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5C5B" w14:textId="40ACBF7C" w:rsidR="000D779D" w:rsidRPr="006E5220" w:rsidRDefault="00A14CAD" w:rsidP="004C0209">
      <w:pPr>
        <w:jc w:val="right"/>
        <w:rPr>
          <w:b/>
          <w:bCs/>
        </w:rPr>
      </w:pPr>
      <w:bookmarkStart w:id="0" w:name="_9kP1qJ9mv39E"/>
      <w:bookmarkEnd w:id="0"/>
      <w:r>
        <w:rPr>
          <w:b/>
          <w:bCs/>
        </w:rPr>
        <w:t>-</w:t>
      </w:r>
    </w:p>
    <w:tbl>
      <w:tblPr>
        <w:tblW w:w="0" w:type="auto"/>
        <w:tblLook w:val="01E0" w:firstRow="1" w:lastRow="1" w:firstColumn="1" w:lastColumn="1" w:noHBand="0" w:noVBand="0"/>
      </w:tblPr>
      <w:tblGrid>
        <w:gridCol w:w="9413"/>
      </w:tblGrid>
      <w:tr w:rsidR="000D779D" w:rsidRPr="00925289" w14:paraId="17D35C5D" w14:textId="77777777" w:rsidTr="000D779D">
        <w:trPr>
          <w:trHeight w:val="3289"/>
        </w:trPr>
        <w:tc>
          <w:tcPr>
            <w:tcW w:w="10308" w:type="dxa"/>
          </w:tcPr>
          <w:p w14:paraId="17D35C5C" w14:textId="73F53005" w:rsidR="000D779D" w:rsidRPr="00925289" w:rsidRDefault="000D779D" w:rsidP="000D779D"/>
        </w:tc>
      </w:tr>
    </w:tbl>
    <w:p w14:paraId="17D35C5E" w14:textId="77777777" w:rsidR="001A6116" w:rsidRPr="00925289" w:rsidRDefault="001A6116" w:rsidP="001A6116">
      <w:pPr>
        <w:jc w:val="both"/>
        <w:rPr>
          <w:b/>
          <w:bCs/>
        </w:rPr>
      </w:pPr>
    </w:p>
    <w:p w14:paraId="17D35C60" w14:textId="51324AF6" w:rsidR="001A6116" w:rsidRDefault="001A6116" w:rsidP="00C77349">
      <w:pPr>
        <w:jc w:val="both"/>
        <w:rPr>
          <w:b/>
          <w:bCs/>
        </w:rPr>
      </w:pPr>
      <w:r w:rsidRPr="00925289">
        <w:rPr>
          <w:b/>
          <w:bCs/>
        </w:rPr>
        <w:t xml:space="preserve">dated </w:t>
      </w:r>
      <w:bookmarkStart w:id="1" w:name="Date"/>
      <w:bookmarkEnd w:id="1"/>
      <w:r w:rsidRPr="00925289">
        <w:rPr>
          <w:b/>
          <w:bCs/>
        </w:rPr>
        <w:tab/>
      </w:r>
      <w:r w:rsidRPr="00925289">
        <w:rPr>
          <w:b/>
          <w:bCs/>
        </w:rPr>
        <w:tab/>
      </w:r>
      <w:r w:rsidRPr="00925289">
        <w:rPr>
          <w:b/>
          <w:bCs/>
        </w:rPr>
        <w:tab/>
      </w:r>
      <w:r w:rsidR="00DD45FF">
        <w:rPr>
          <w:b/>
          <w:bCs/>
        </w:rPr>
        <w:t>2</w:t>
      </w:r>
      <w:r w:rsidR="000245C1">
        <w:rPr>
          <w:b/>
          <w:bCs/>
        </w:rPr>
        <w:t>0</w:t>
      </w:r>
      <w:r w:rsidR="0045260A">
        <w:rPr>
          <w:b/>
          <w:bCs/>
        </w:rPr>
        <w:t>XX</w:t>
      </w:r>
    </w:p>
    <w:p w14:paraId="72F94679" w14:textId="77777777" w:rsidR="007E11BB" w:rsidRDefault="007E11BB" w:rsidP="00C77349">
      <w:pPr>
        <w:jc w:val="both"/>
        <w:rPr>
          <w:b/>
          <w:bCs/>
        </w:rPr>
      </w:pPr>
    </w:p>
    <w:p w14:paraId="60117AE1" w14:textId="77777777" w:rsidR="007E11BB" w:rsidRPr="00925289" w:rsidRDefault="007E11BB" w:rsidP="00C77349">
      <w:pPr>
        <w:jc w:val="both"/>
        <w:rPr>
          <w:b/>
          <w:bCs/>
        </w:rPr>
      </w:pPr>
    </w:p>
    <w:p w14:paraId="17D35C61" w14:textId="77777777" w:rsidR="001A6116" w:rsidRPr="00925289" w:rsidRDefault="001A6116" w:rsidP="001A6116">
      <w:pPr>
        <w:jc w:val="both"/>
      </w:pPr>
    </w:p>
    <w:p w14:paraId="0AED48A2" w14:textId="6D7F47CF" w:rsidR="00D87DEB" w:rsidRDefault="0045260A" w:rsidP="00C06D04">
      <w:pPr>
        <w:pStyle w:val="Body"/>
        <w:spacing w:after="120"/>
        <w:rPr>
          <w:b/>
          <w:sz w:val="28"/>
          <w:szCs w:val="28"/>
        </w:rPr>
      </w:pPr>
      <w:bookmarkStart w:id="2" w:name="PartiesCoverPage"/>
      <w:bookmarkEnd w:id="2"/>
      <w:r>
        <w:rPr>
          <w:b/>
          <w:sz w:val="28"/>
          <w:szCs w:val="28"/>
        </w:rPr>
        <w:t>[Owner]</w:t>
      </w:r>
    </w:p>
    <w:p w14:paraId="50E079D0" w14:textId="6BDED1BA" w:rsidR="00A26249" w:rsidRDefault="00A26249" w:rsidP="00C06D04">
      <w:pPr>
        <w:pStyle w:val="Body"/>
        <w:spacing w:after="120"/>
        <w:rPr>
          <w:bCs/>
          <w:sz w:val="28"/>
          <w:szCs w:val="28"/>
        </w:rPr>
      </w:pPr>
      <w:r>
        <w:rPr>
          <w:bCs/>
          <w:sz w:val="28"/>
          <w:szCs w:val="28"/>
        </w:rPr>
        <w:t xml:space="preserve">and </w:t>
      </w:r>
    </w:p>
    <w:p w14:paraId="1984C991" w14:textId="1E72EFC1" w:rsidR="00B46927" w:rsidRPr="00222F24" w:rsidRDefault="0045260A" w:rsidP="00222F24">
      <w:pPr>
        <w:pStyle w:val="Body"/>
        <w:spacing w:after="120"/>
        <w:rPr>
          <w:b/>
          <w:bCs/>
          <w:sz w:val="28"/>
          <w:szCs w:val="28"/>
        </w:rPr>
      </w:pPr>
      <w:r>
        <w:rPr>
          <w:b/>
          <w:sz w:val="28"/>
          <w:szCs w:val="28"/>
        </w:rPr>
        <w:t>[Council]</w:t>
      </w:r>
      <w:r w:rsidR="00222F24">
        <w:rPr>
          <w:b/>
          <w:bCs/>
          <w:sz w:val="28"/>
          <w:szCs w:val="28"/>
        </w:rPr>
        <w:t xml:space="preserve"> </w:t>
      </w:r>
    </w:p>
    <w:p w14:paraId="383B34C5" w14:textId="14848801" w:rsidR="007929F1" w:rsidRDefault="007929F1" w:rsidP="001A6116">
      <w:pPr>
        <w:jc w:val="both"/>
        <w:rPr>
          <w:b/>
          <w:bCs/>
          <w:sz w:val="32"/>
        </w:rPr>
      </w:pPr>
    </w:p>
    <w:p w14:paraId="3B6252EC" w14:textId="77777777" w:rsidR="00931670" w:rsidRPr="00925289" w:rsidRDefault="00931670" w:rsidP="001A6116">
      <w:pPr>
        <w:jc w:val="both"/>
        <w:rPr>
          <w:b/>
          <w:bCs/>
          <w:sz w:val="32"/>
        </w:rPr>
      </w:pPr>
    </w:p>
    <w:p w14:paraId="17D35C6A" w14:textId="4CF132E7" w:rsidR="001A6116" w:rsidRPr="00931670" w:rsidRDefault="00C06D04" w:rsidP="001A6116">
      <w:pPr>
        <w:jc w:val="both"/>
        <w:rPr>
          <w:sz w:val="32"/>
          <w:szCs w:val="32"/>
        </w:rPr>
      </w:pPr>
      <w:bookmarkStart w:id="3" w:name="TitleJoiner"/>
      <w:bookmarkStart w:id="4" w:name="SubTitle"/>
      <w:bookmarkEnd w:id="3"/>
      <w:bookmarkEnd w:id="4"/>
      <w:r>
        <w:rPr>
          <w:b/>
          <w:bCs/>
          <w:sz w:val="32"/>
        </w:rPr>
        <w:t>Unilateral Undertaking</w:t>
      </w:r>
    </w:p>
    <w:p w14:paraId="3C76E4FB" w14:textId="77777777" w:rsidR="007929F1" w:rsidRPr="00925289" w:rsidRDefault="007929F1" w:rsidP="00B46927">
      <w:pPr>
        <w:jc w:val="both"/>
        <w:rPr>
          <w:sz w:val="28"/>
        </w:rPr>
      </w:pPr>
    </w:p>
    <w:p w14:paraId="59A9605B" w14:textId="77777777" w:rsidR="00931670" w:rsidRDefault="00931670" w:rsidP="00931670">
      <w:pPr>
        <w:spacing w:after="240"/>
        <w:jc w:val="both"/>
        <w:rPr>
          <w:sz w:val="28"/>
        </w:rPr>
      </w:pPr>
      <w:r>
        <w:rPr>
          <w:sz w:val="28"/>
        </w:rPr>
        <w:t>i</w:t>
      </w:r>
      <w:r w:rsidR="00C06D04">
        <w:rPr>
          <w:sz w:val="28"/>
        </w:rPr>
        <w:t xml:space="preserve">n relation to </w:t>
      </w:r>
    </w:p>
    <w:p w14:paraId="776112A7" w14:textId="3BE36E85" w:rsidR="00867EC7" w:rsidRPr="00925289" w:rsidRDefault="0045260A" w:rsidP="00931670">
      <w:pPr>
        <w:spacing w:after="240"/>
        <w:jc w:val="both"/>
        <w:rPr>
          <w:sz w:val="28"/>
        </w:rPr>
      </w:pPr>
      <w:r>
        <w:rPr>
          <w:sz w:val="28"/>
        </w:rPr>
        <w:t>[Site]</w:t>
      </w:r>
    </w:p>
    <w:tbl>
      <w:tblPr>
        <w:tblpPr w:leftFromText="181" w:rightFromText="181" w:tblpYSpec="bottom"/>
        <w:tblOverlap w:val="never"/>
        <w:tblW w:w="10206" w:type="dxa"/>
        <w:tblLook w:val="01E0" w:firstRow="1" w:lastRow="1" w:firstColumn="1" w:lastColumn="1" w:noHBand="0" w:noVBand="0"/>
      </w:tblPr>
      <w:tblGrid>
        <w:gridCol w:w="4887"/>
        <w:gridCol w:w="5319"/>
      </w:tblGrid>
      <w:tr w:rsidR="008D3716" w:rsidRPr="008D3716" w14:paraId="4EE15925" w14:textId="77777777" w:rsidTr="00EF453A">
        <w:trPr>
          <w:trHeight w:val="1044"/>
        </w:trPr>
        <w:tc>
          <w:tcPr>
            <w:tcW w:w="4887" w:type="dxa"/>
          </w:tcPr>
          <w:p w14:paraId="72FB529A" w14:textId="583E4313" w:rsidR="008D3716" w:rsidRPr="007025B6" w:rsidRDefault="008D3716" w:rsidP="008D3716">
            <w:pPr>
              <w:rPr>
                <w:rFonts w:eastAsia="Arial"/>
                <w:lang w:val="fr-FR"/>
              </w:rPr>
            </w:pPr>
          </w:p>
        </w:tc>
        <w:tc>
          <w:tcPr>
            <w:tcW w:w="5319" w:type="dxa"/>
            <w:tcMar>
              <w:right w:w="0" w:type="dxa"/>
            </w:tcMar>
            <w:vAlign w:val="bottom"/>
          </w:tcPr>
          <w:p w14:paraId="2E9CC293" w14:textId="26BBA40A" w:rsidR="008D3716" w:rsidRPr="008D3716" w:rsidRDefault="008D3716" w:rsidP="008D3716">
            <w:pPr>
              <w:jc w:val="right"/>
              <w:rPr>
                <w:rFonts w:ascii="TH" w:eastAsia="Arial" w:hAnsi="TH"/>
                <w:color w:val="548DD4"/>
              </w:rPr>
            </w:pPr>
          </w:p>
        </w:tc>
      </w:tr>
      <w:tr w:rsidR="008D3716" w:rsidRPr="008D3716" w14:paraId="5EB0619D" w14:textId="77777777" w:rsidTr="00EF453A">
        <w:trPr>
          <w:trHeight w:val="487"/>
        </w:trPr>
        <w:tc>
          <w:tcPr>
            <w:tcW w:w="10206" w:type="dxa"/>
            <w:gridSpan w:val="2"/>
            <w:vAlign w:val="bottom"/>
          </w:tcPr>
          <w:p w14:paraId="3625AED1" w14:textId="2F9DAE23" w:rsidR="008D3716" w:rsidRPr="008D3716" w:rsidRDefault="008D3716" w:rsidP="008D3716">
            <w:pPr>
              <w:rPr>
                <w:rFonts w:eastAsia="Arial"/>
              </w:rPr>
            </w:pPr>
          </w:p>
        </w:tc>
      </w:tr>
    </w:tbl>
    <w:p w14:paraId="6E07E7EA" w14:textId="79AB87AE" w:rsidR="00867EC7" w:rsidRPr="00925289" w:rsidRDefault="00867EC7" w:rsidP="00D87DEB">
      <w:pPr>
        <w:jc w:val="both"/>
      </w:pPr>
      <w:r w:rsidRPr="00925289">
        <w:rPr>
          <w:sz w:val="28"/>
        </w:rPr>
        <w:t>(Planning Application No</w:t>
      </w:r>
      <w:r w:rsidRPr="00D87DEB">
        <w:rPr>
          <w:sz w:val="28"/>
          <w:szCs w:val="28"/>
        </w:rPr>
        <w:t>.</w:t>
      </w:r>
      <w:r w:rsidR="00D87DEB" w:rsidRPr="00D87DEB">
        <w:rPr>
          <w:sz w:val="28"/>
          <w:szCs w:val="28"/>
        </w:rPr>
        <w:t xml:space="preserve"> </w:t>
      </w:r>
      <w:bookmarkStart w:id="5" w:name="_Hlk214029243"/>
      <w:proofErr w:type="gramStart"/>
      <w:r w:rsidR="0045260A">
        <w:rPr>
          <w:sz w:val="28"/>
          <w:szCs w:val="28"/>
        </w:rPr>
        <w:t>[ ]</w:t>
      </w:r>
      <w:bookmarkEnd w:id="5"/>
      <w:proofErr w:type="gramEnd"/>
      <w:r w:rsidR="00A26249">
        <w:rPr>
          <w:sz w:val="28"/>
        </w:rPr>
        <w:t>)</w:t>
      </w:r>
    </w:p>
    <w:p w14:paraId="13EE987C" w14:textId="77777777" w:rsidR="008D3716" w:rsidRDefault="008D3716" w:rsidP="001A6116">
      <w:pPr>
        <w:jc w:val="both"/>
        <w:sectPr w:rsidR="008D3716" w:rsidSect="000E2637">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9"/>
          <w:pgMar w:top="1247" w:right="1247" w:bottom="1418" w:left="1247" w:header="709" w:footer="652" w:gutter="0"/>
          <w:pgNumType w:start="1"/>
          <w:cols w:space="708"/>
          <w:docGrid w:linePitch="360"/>
        </w:sectPr>
      </w:pPr>
    </w:p>
    <w:p w14:paraId="62EB35F2" w14:textId="082ED931" w:rsidR="002E75A1" w:rsidRDefault="008D1CFD" w:rsidP="008D1CFD">
      <w:pPr>
        <w:spacing w:before="120" w:after="240"/>
        <w:jc w:val="both"/>
        <w:rPr>
          <w:b/>
        </w:rPr>
      </w:pPr>
      <w:r>
        <w:rPr>
          <w:b/>
        </w:rPr>
        <w:lastRenderedPageBreak/>
        <w:t>Contents</w:t>
      </w:r>
    </w:p>
    <w:p w14:paraId="2AA2EC18" w14:textId="77777777" w:rsidR="007025B6" w:rsidRDefault="008D1CFD" w:rsidP="007025B6">
      <w:pPr>
        <w:pStyle w:val="TOC1"/>
        <w:tabs>
          <w:tab w:val="right" w:pos="9403"/>
        </w:tabs>
        <w:rPr>
          <w:noProof/>
        </w:rPr>
      </w:pPr>
      <w:r w:rsidRPr="008D1CFD">
        <w:fldChar w:fldCharType="begin"/>
      </w:r>
      <w:r w:rsidR="003F1657">
        <w:instrText xml:space="preserve"> TOC \o "1-6" \f \h \u </w:instrText>
      </w:r>
      <w:r w:rsidRPr="008D1CFD">
        <w:fldChar w:fldCharType="separate"/>
      </w:r>
      <w:r w:rsidR="007025B6">
        <w:rPr>
          <w:noProof/>
        </w:rPr>
        <w:fldChar w:fldCharType="begin"/>
      </w:r>
      <w:r w:rsidR="007025B6">
        <w:rPr>
          <w:noProof/>
        </w:rPr>
        <w:instrText xml:space="preserve"> TOC \f \h \z </w:instrText>
      </w:r>
      <w:r w:rsidR="007025B6">
        <w:rPr>
          <w:noProof/>
        </w:rPr>
        <w:fldChar w:fldCharType="separate"/>
      </w:r>
    </w:p>
    <w:p w14:paraId="47481814" w14:textId="08F6CDBC"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4" w:history="1">
        <w:r w:rsidRPr="003E2EAA">
          <w:rPr>
            <w:rStyle w:val="Hyperlink"/>
            <w:noProof/>
          </w:rPr>
          <w:t xml:space="preserve">1 </w:t>
        </w:r>
        <w:r>
          <w:rPr>
            <w:rStyle w:val="Hyperlink"/>
            <w:noProof/>
          </w:rPr>
          <w:tab/>
        </w:r>
        <w:r w:rsidRPr="003E2EAA">
          <w:rPr>
            <w:rStyle w:val="Hyperlink"/>
            <w:noProof/>
          </w:rPr>
          <w:t>Definitions</w:t>
        </w:r>
        <w:r>
          <w:rPr>
            <w:noProof/>
            <w:webHidden/>
          </w:rPr>
          <w:tab/>
        </w:r>
        <w:r>
          <w:rPr>
            <w:noProof/>
            <w:webHidden/>
          </w:rPr>
          <w:fldChar w:fldCharType="begin"/>
        </w:r>
        <w:r>
          <w:rPr>
            <w:noProof/>
            <w:webHidden/>
          </w:rPr>
          <w:instrText xml:space="preserve"> PAGEREF _Toc199517764 \h </w:instrText>
        </w:r>
        <w:r>
          <w:rPr>
            <w:noProof/>
            <w:webHidden/>
          </w:rPr>
        </w:r>
        <w:r>
          <w:rPr>
            <w:noProof/>
            <w:webHidden/>
          </w:rPr>
          <w:fldChar w:fldCharType="separate"/>
        </w:r>
        <w:r w:rsidR="00B47E1E">
          <w:rPr>
            <w:noProof/>
            <w:webHidden/>
          </w:rPr>
          <w:t>1</w:t>
        </w:r>
        <w:r>
          <w:rPr>
            <w:noProof/>
            <w:webHidden/>
          </w:rPr>
          <w:fldChar w:fldCharType="end"/>
        </w:r>
      </w:hyperlink>
    </w:p>
    <w:p w14:paraId="33D09C6B" w14:textId="3CAAB0B0"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5" w:history="1">
        <w:r w:rsidRPr="003E2EAA">
          <w:rPr>
            <w:rStyle w:val="Hyperlink"/>
            <w:noProof/>
          </w:rPr>
          <w:t xml:space="preserve">2 </w:t>
        </w:r>
        <w:r>
          <w:rPr>
            <w:rStyle w:val="Hyperlink"/>
            <w:noProof/>
          </w:rPr>
          <w:tab/>
        </w:r>
        <w:r w:rsidRPr="003E2EAA">
          <w:rPr>
            <w:rStyle w:val="Hyperlink"/>
            <w:noProof/>
          </w:rPr>
          <w:t>Construction of this Deed</w:t>
        </w:r>
        <w:r>
          <w:rPr>
            <w:noProof/>
            <w:webHidden/>
          </w:rPr>
          <w:tab/>
        </w:r>
        <w:r>
          <w:rPr>
            <w:noProof/>
            <w:webHidden/>
          </w:rPr>
          <w:fldChar w:fldCharType="begin"/>
        </w:r>
        <w:r>
          <w:rPr>
            <w:noProof/>
            <w:webHidden/>
          </w:rPr>
          <w:instrText xml:space="preserve"> PAGEREF _Toc199517765 \h </w:instrText>
        </w:r>
        <w:r>
          <w:rPr>
            <w:noProof/>
            <w:webHidden/>
          </w:rPr>
        </w:r>
        <w:r>
          <w:rPr>
            <w:noProof/>
            <w:webHidden/>
          </w:rPr>
          <w:fldChar w:fldCharType="separate"/>
        </w:r>
        <w:r w:rsidR="00B47E1E">
          <w:rPr>
            <w:noProof/>
            <w:webHidden/>
          </w:rPr>
          <w:t>4</w:t>
        </w:r>
        <w:r>
          <w:rPr>
            <w:noProof/>
            <w:webHidden/>
          </w:rPr>
          <w:fldChar w:fldCharType="end"/>
        </w:r>
      </w:hyperlink>
    </w:p>
    <w:p w14:paraId="650D96F3" w14:textId="404A8F2C"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6" w:history="1">
        <w:r w:rsidRPr="003E2EAA">
          <w:rPr>
            <w:rStyle w:val="Hyperlink"/>
            <w:noProof/>
          </w:rPr>
          <w:t xml:space="preserve">3 </w:t>
        </w:r>
        <w:r>
          <w:rPr>
            <w:rStyle w:val="Hyperlink"/>
            <w:noProof/>
          </w:rPr>
          <w:tab/>
        </w:r>
        <w:r w:rsidRPr="003E2EAA">
          <w:rPr>
            <w:rStyle w:val="Hyperlink"/>
            <w:noProof/>
          </w:rPr>
          <w:t>Legal Basis</w:t>
        </w:r>
        <w:r>
          <w:rPr>
            <w:noProof/>
            <w:webHidden/>
          </w:rPr>
          <w:tab/>
        </w:r>
        <w:r>
          <w:rPr>
            <w:noProof/>
            <w:webHidden/>
          </w:rPr>
          <w:fldChar w:fldCharType="begin"/>
        </w:r>
        <w:r>
          <w:rPr>
            <w:noProof/>
            <w:webHidden/>
          </w:rPr>
          <w:instrText xml:space="preserve"> PAGEREF _Toc199517766 \h </w:instrText>
        </w:r>
        <w:r>
          <w:rPr>
            <w:noProof/>
            <w:webHidden/>
          </w:rPr>
        </w:r>
        <w:r>
          <w:rPr>
            <w:noProof/>
            <w:webHidden/>
          </w:rPr>
          <w:fldChar w:fldCharType="separate"/>
        </w:r>
        <w:r w:rsidR="00B47E1E">
          <w:rPr>
            <w:noProof/>
            <w:webHidden/>
          </w:rPr>
          <w:t>5</w:t>
        </w:r>
        <w:r>
          <w:rPr>
            <w:noProof/>
            <w:webHidden/>
          </w:rPr>
          <w:fldChar w:fldCharType="end"/>
        </w:r>
      </w:hyperlink>
    </w:p>
    <w:p w14:paraId="5564DF90" w14:textId="0BFA3A80"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7" w:history="1">
        <w:r w:rsidRPr="003E2EAA">
          <w:rPr>
            <w:rStyle w:val="Hyperlink"/>
            <w:noProof/>
          </w:rPr>
          <w:t xml:space="preserve">4 </w:t>
        </w:r>
        <w:r>
          <w:rPr>
            <w:rStyle w:val="Hyperlink"/>
            <w:noProof/>
          </w:rPr>
          <w:tab/>
        </w:r>
        <w:r w:rsidRPr="003E2EAA">
          <w:rPr>
            <w:rStyle w:val="Hyperlink"/>
            <w:noProof/>
          </w:rPr>
          <w:t>Conditionality</w:t>
        </w:r>
        <w:r>
          <w:rPr>
            <w:noProof/>
            <w:webHidden/>
          </w:rPr>
          <w:tab/>
        </w:r>
        <w:r>
          <w:rPr>
            <w:noProof/>
            <w:webHidden/>
          </w:rPr>
          <w:fldChar w:fldCharType="begin"/>
        </w:r>
        <w:r>
          <w:rPr>
            <w:noProof/>
            <w:webHidden/>
          </w:rPr>
          <w:instrText xml:space="preserve"> PAGEREF _Toc199517767 \h </w:instrText>
        </w:r>
        <w:r>
          <w:rPr>
            <w:noProof/>
            <w:webHidden/>
          </w:rPr>
        </w:r>
        <w:r>
          <w:rPr>
            <w:noProof/>
            <w:webHidden/>
          </w:rPr>
          <w:fldChar w:fldCharType="separate"/>
        </w:r>
        <w:r w:rsidR="00B47E1E">
          <w:rPr>
            <w:noProof/>
            <w:webHidden/>
          </w:rPr>
          <w:t>6</w:t>
        </w:r>
        <w:r>
          <w:rPr>
            <w:noProof/>
            <w:webHidden/>
          </w:rPr>
          <w:fldChar w:fldCharType="end"/>
        </w:r>
      </w:hyperlink>
    </w:p>
    <w:p w14:paraId="19E177BF" w14:textId="1A73DB22"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8" w:history="1">
        <w:r w:rsidRPr="003E2EAA">
          <w:rPr>
            <w:rStyle w:val="Hyperlink"/>
            <w:noProof/>
          </w:rPr>
          <w:t xml:space="preserve">5 </w:t>
        </w:r>
        <w:r>
          <w:rPr>
            <w:rStyle w:val="Hyperlink"/>
            <w:noProof/>
          </w:rPr>
          <w:tab/>
        </w:r>
        <w:r w:rsidRPr="003E2EAA">
          <w:rPr>
            <w:rStyle w:val="Hyperlink"/>
            <w:noProof/>
          </w:rPr>
          <w:t>Miscellaneous</w:t>
        </w:r>
        <w:r>
          <w:rPr>
            <w:noProof/>
            <w:webHidden/>
          </w:rPr>
          <w:tab/>
        </w:r>
        <w:r>
          <w:rPr>
            <w:noProof/>
            <w:webHidden/>
          </w:rPr>
          <w:fldChar w:fldCharType="begin"/>
        </w:r>
        <w:r>
          <w:rPr>
            <w:noProof/>
            <w:webHidden/>
          </w:rPr>
          <w:instrText xml:space="preserve"> PAGEREF _Toc199517768 \h </w:instrText>
        </w:r>
        <w:r>
          <w:rPr>
            <w:noProof/>
            <w:webHidden/>
          </w:rPr>
        </w:r>
        <w:r>
          <w:rPr>
            <w:noProof/>
            <w:webHidden/>
          </w:rPr>
          <w:fldChar w:fldCharType="separate"/>
        </w:r>
        <w:r w:rsidR="00B47E1E">
          <w:rPr>
            <w:noProof/>
            <w:webHidden/>
          </w:rPr>
          <w:t>6</w:t>
        </w:r>
        <w:r>
          <w:rPr>
            <w:noProof/>
            <w:webHidden/>
          </w:rPr>
          <w:fldChar w:fldCharType="end"/>
        </w:r>
      </w:hyperlink>
    </w:p>
    <w:p w14:paraId="79BBAB75" w14:textId="4B311D3C"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69" w:history="1">
        <w:r w:rsidRPr="003E2EAA">
          <w:rPr>
            <w:rStyle w:val="Hyperlink"/>
            <w:noProof/>
          </w:rPr>
          <w:t xml:space="preserve">6 </w:t>
        </w:r>
        <w:r>
          <w:rPr>
            <w:rStyle w:val="Hyperlink"/>
            <w:noProof/>
          </w:rPr>
          <w:tab/>
        </w:r>
        <w:r w:rsidRPr="003E2EAA">
          <w:rPr>
            <w:rStyle w:val="Hyperlink"/>
            <w:noProof/>
          </w:rPr>
          <w:t>Obligations of the Owner</w:t>
        </w:r>
        <w:r>
          <w:rPr>
            <w:noProof/>
            <w:webHidden/>
          </w:rPr>
          <w:tab/>
        </w:r>
        <w:r>
          <w:rPr>
            <w:noProof/>
            <w:webHidden/>
          </w:rPr>
          <w:fldChar w:fldCharType="begin"/>
        </w:r>
        <w:r>
          <w:rPr>
            <w:noProof/>
            <w:webHidden/>
          </w:rPr>
          <w:instrText xml:space="preserve"> PAGEREF _Toc199517769 \h </w:instrText>
        </w:r>
        <w:r>
          <w:rPr>
            <w:noProof/>
            <w:webHidden/>
          </w:rPr>
        </w:r>
        <w:r>
          <w:rPr>
            <w:noProof/>
            <w:webHidden/>
          </w:rPr>
          <w:fldChar w:fldCharType="separate"/>
        </w:r>
        <w:r w:rsidR="00B47E1E">
          <w:rPr>
            <w:noProof/>
            <w:webHidden/>
          </w:rPr>
          <w:t>8</w:t>
        </w:r>
        <w:r>
          <w:rPr>
            <w:noProof/>
            <w:webHidden/>
          </w:rPr>
          <w:fldChar w:fldCharType="end"/>
        </w:r>
      </w:hyperlink>
    </w:p>
    <w:p w14:paraId="2FAD95E0" w14:textId="1E5BE5DF"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0" w:history="1">
        <w:r w:rsidRPr="003E2EAA">
          <w:rPr>
            <w:rStyle w:val="Hyperlink"/>
            <w:noProof/>
          </w:rPr>
          <w:t xml:space="preserve">7 </w:t>
        </w:r>
        <w:r>
          <w:rPr>
            <w:rStyle w:val="Hyperlink"/>
            <w:noProof/>
          </w:rPr>
          <w:tab/>
        </w:r>
        <w:r w:rsidRPr="003E2EAA">
          <w:rPr>
            <w:rStyle w:val="Hyperlink"/>
            <w:noProof/>
          </w:rPr>
          <w:t>Waiver</w:t>
        </w:r>
        <w:r>
          <w:rPr>
            <w:noProof/>
            <w:webHidden/>
          </w:rPr>
          <w:tab/>
        </w:r>
        <w:r>
          <w:rPr>
            <w:noProof/>
            <w:webHidden/>
          </w:rPr>
          <w:fldChar w:fldCharType="begin"/>
        </w:r>
        <w:r>
          <w:rPr>
            <w:noProof/>
            <w:webHidden/>
          </w:rPr>
          <w:instrText xml:space="preserve"> PAGEREF _Toc199517770 \h </w:instrText>
        </w:r>
        <w:r>
          <w:rPr>
            <w:noProof/>
            <w:webHidden/>
          </w:rPr>
        </w:r>
        <w:r>
          <w:rPr>
            <w:noProof/>
            <w:webHidden/>
          </w:rPr>
          <w:fldChar w:fldCharType="separate"/>
        </w:r>
        <w:r w:rsidR="00B47E1E">
          <w:rPr>
            <w:noProof/>
            <w:webHidden/>
          </w:rPr>
          <w:t>8</w:t>
        </w:r>
        <w:r>
          <w:rPr>
            <w:noProof/>
            <w:webHidden/>
          </w:rPr>
          <w:fldChar w:fldCharType="end"/>
        </w:r>
      </w:hyperlink>
    </w:p>
    <w:p w14:paraId="315B7B48" w14:textId="61158BD5"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1" w:history="1">
        <w:r w:rsidRPr="003E2EAA">
          <w:rPr>
            <w:rStyle w:val="Hyperlink"/>
            <w:noProof/>
          </w:rPr>
          <w:t xml:space="preserve">8 </w:t>
        </w:r>
        <w:r>
          <w:rPr>
            <w:rStyle w:val="Hyperlink"/>
            <w:noProof/>
          </w:rPr>
          <w:tab/>
        </w:r>
        <w:r w:rsidRPr="003E2EAA">
          <w:rPr>
            <w:rStyle w:val="Hyperlink"/>
            <w:noProof/>
          </w:rPr>
          <w:t>Change in ownership</w:t>
        </w:r>
        <w:r>
          <w:rPr>
            <w:noProof/>
            <w:webHidden/>
          </w:rPr>
          <w:tab/>
        </w:r>
        <w:r>
          <w:rPr>
            <w:noProof/>
            <w:webHidden/>
          </w:rPr>
          <w:fldChar w:fldCharType="begin"/>
        </w:r>
        <w:r>
          <w:rPr>
            <w:noProof/>
            <w:webHidden/>
          </w:rPr>
          <w:instrText xml:space="preserve"> PAGEREF _Toc199517771 \h </w:instrText>
        </w:r>
        <w:r>
          <w:rPr>
            <w:noProof/>
            <w:webHidden/>
          </w:rPr>
        </w:r>
        <w:r>
          <w:rPr>
            <w:noProof/>
            <w:webHidden/>
          </w:rPr>
          <w:fldChar w:fldCharType="separate"/>
        </w:r>
        <w:r w:rsidR="00B47E1E">
          <w:rPr>
            <w:noProof/>
            <w:webHidden/>
          </w:rPr>
          <w:t>8</w:t>
        </w:r>
        <w:r>
          <w:rPr>
            <w:noProof/>
            <w:webHidden/>
          </w:rPr>
          <w:fldChar w:fldCharType="end"/>
        </w:r>
      </w:hyperlink>
    </w:p>
    <w:p w14:paraId="1D9548E2" w14:textId="798402F5"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2" w:history="1">
        <w:r w:rsidRPr="003E2EAA">
          <w:rPr>
            <w:rStyle w:val="Hyperlink"/>
            <w:noProof/>
            <w:lang w:val="en-US" w:eastAsia="en-US"/>
          </w:rPr>
          <w:t xml:space="preserve">9 </w:t>
        </w:r>
        <w:r>
          <w:rPr>
            <w:rStyle w:val="Hyperlink"/>
            <w:noProof/>
            <w:lang w:val="en-US" w:eastAsia="en-US"/>
          </w:rPr>
          <w:tab/>
        </w:r>
        <w:r w:rsidRPr="003E2EAA">
          <w:rPr>
            <w:rStyle w:val="Hyperlink"/>
            <w:noProof/>
            <w:lang w:val="en-US" w:eastAsia="en-US"/>
          </w:rPr>
          <w:t>Interest</w:t>
        </w:r>
        <w:r>
          <w:rPr>
            <w:noProof/>
            <w:webHidden/>
          </w:rPr>
          <w:tab/>
        </w:r>
        <w:r>
          <w:rPr>
            <w:noProof/>
            <w:webHidden/>
          </w:rPr>
          <w:fldChar w:fldCharType="begin"/>
        </w:r>
        <w:r>
          <w:rPr>
            <w:noProof/>
            <w:webHidden/>
          </w:rPr>
          <w:instrText xml:space="preserve"> PAGEREF _Toc199517772 \h </w:instrText>
        </w:r>
        <w:r>
          <w:rPr>
            <w:noProof/>
            <w:webHidden/>
          </w:rPr>
        </w:r>
        <w:r>
          <w:rPr>
            <w:noProof/>
            <w:webHidden/>
          </w:rPr>
          <w:fldChar w:fldCharType="separate"/>
        </w:r>
        <w:r w:rsidR="00B47E1E">
          <w:rPr>
            <w:noProof/>
            <w:webHidden/>
          </w:rPr>
          <w:t>8</w:t>
        </w:r>
        <w:r>
          <w:rPr>
            <w:noProof/>
            <w:webHidden/>
          </w:rPr>
          <w:fldChar w:fldCharType="end"/>
        </w:r>
      </w:hyperlink>
    </w:p>
    <w:p w14:paraId="0319C3C6" w14:textId="36D2EE01"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3" w:history="1">
        <w:r w:rsidRPr="003E2EAA">
          <w:rPr>
            <w:rStyle w:val="Hyperlink"/>
            <w:noProof/>
          </w:rPr>
          <w:t xml:space="preserve">10 </w:t>
        </w:r>
        <w:r>
          <w:rPr>
            <w:rStyle w:val="Hyperlink"/>
            <w:noProof/>
          </w:rPr>
          <w:tab/>
        </w:r>
        <w:r w:rsidRPr="003E2EAA">
          <w:rPr>
            <w:rStyle w:val="Hyperlink"/>
            <w:noProof/>
          </w:rPr>
          <w:t>Indexation</w:t>
        </w:r>
        <w:r>
          <w:rPr>
            <w:noProof/>
            <w:webHidden/>
          </w:rPr>
          <w:tab/>
        </w:r>
        <w:r>
          <w:rPr>
            <w:noProof/>
            <w:webHidden/>
          </w:rPr>
          <w:fldChar w:fldCharType="begin"/>
        </w:r>
        <w:r>
          <w:rPr>
            <w:noProof/>
            <w:webHidden/>
          </w:rPr>
          <w:instrText xml:space="preserve"> PAGEREF _Toc199517773 \h </w:instrText>
        </w:r>
        <w:r>
          <w:rPr>
            <w:noProof/>
            <w:webHidden/>
          </w:rPr>
        </w:r>
        <w:r>
          <w:rPr>
            <w:noProof/>
            <w:webHidden/>
          </w:rPr>
          <w:fldChar w:fldCharType="separate"/>
        </w:r>
        <w:r w:rsidR="00B47E1E">
          <w:rPr>
            <w:noProof/>
            <w:webHidden/>
          </w:rPr>
          <w:t>8</w:t>
        </w:r>
        <w:r>
          <w:rPr>
            <w:noProof/>
            <w:webHidden/>
          </w:rPr>
          <w:fldChar w:fldCharType="end"/>
        </w:r>
      </w:hyperlink>
    </w:p>
    <w:p w14:paraId="0E7822DA" w14:textId="34A7947C"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4" w:history="1">
        <w:r w:rsidRPr="003E2EAA">
          <w:rPr>
            <w:rStyle w:val="Hyperlink"/>
            <w:noProof/>
          </w:rPr>
          <w:t xml:space="preserve">11 </w:t>
        </w:r>
        <w:r>
          <w:rPr>
            <w:rStyle w:val="Hyperlink"/>
            <w:noProof/>
          </w:rPr>
          <w:tab/>
        </w:r>
        <w:r w:rsidRPr="003E2EAA">
          <w:rPr>
            <w:rStyle w:val="Hyperlink"/>
            <w:noProof/>
          </w:rPr>
          <w:t>Contracts Rights of Third Parties</w:t>
        </w:r>
        <w:r>
          <w:rPr>
            <w:noProof/>
            <w:webHidden/>
          </w:rPr>
          <w:tab/>
        </w:r>
        <w:r>
          <w:rPr>
            <w:noProof/>
            <w:webHidden/>
          </w:rPr>
          <w:fldChar w:fldCharType="begin"/>
        </w:r>
        <w:r>
          <w:rPr>
            <w:noProof/>
            <w:webHidden/>
          </w:rPr>
          <w:instrText xml:space="preserve"> PAGEREF _Toc199517774 \h </w:instrText>
        </w:r>
        <w:r>
          <w:rPr>
            <w:noProof/>
            <w:webHidden/>
          </w:rPr>
        </w:r>
        <w:r>
          <w:rPr>
            <w:noProof/>
            <w:webHidden/>
          </w:rPr>
          <w:fldChar w:fldCharType="separate"/>
        </w:r>
        <w:r w:rsidR="00B47E1E">
          <w:rPr>
            <w:noProof/>
            <w:webHidden/>
          </w:rPr>
          <w:t>8</w:t>
        </w:r>
        <w:r>
          <w:rPr>
            <w:noProof/>
            <w:webHidden/>
          </w:rPr>
          <w:fldChar w:fldCharType="end"/>
        </w:r>
      </w:hyperlink>
    </w:p>
    <w:p w14:paraId="31DDC736" w14:textId="1B6BE426"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5" w:history="1">
        <w:r w:rsidRPr="003E2EAA">
          <w:rPr>
            <w:rStyle w:val="Hyperlink"/>
            <w:noProof/>
            <w:lang w:val="en-US"/>
          </w:rPr>
          <w:t xml:space="preserve">12 </w:t>
        </w:r>
        <w:r>
          <w:rPr>
            <w:rStyle w:val="Hyperlink"/>
            <w:noProof/>
            <w:lang w:val="en-US"/>
          </w:rPr>
          <w:tab/>
        </w:r>
        <w:r w:rsidRPr="003E2EAA">
          <w:rPr>
            <w:rStyle w:val="Hyperlink"/>
            <w:noProof/>
            <w:lang w:val="en-US"/>
          </w:rPr>
          <w:t>Value Added Tax</w:t>
        </w:r>
        <w:r>
          <w:rPr>
            <w:noProof/>
            <w:webHidden/>
          </w:rPr>
          <w:tab/>
        </w:r>
        <w:r>
          <w:rPr>
            <w:noProof/>
            <w:webHidden/>
          </w:rPr>
          <w:fldChar w:fldCharType="begin"/>
        </w:r>
        <w:r>
          <w:rPr>
            <w:noProof/>
            <w:webHidden/>
          </w:rPr>
          <w:instrText xml:space="preserve"> PAGEREF _Toc199517775 \h </w:instrText>
        </w:r>
        <w:r>
          <w:rPr>
            <w:noProof/>
            <w:webHidden/>
          </w:rPr>
        </w:r>
        <w:r>
          <w:rPr>
            <w:noProof/>
            <w:webHidden/>
          </w:rPr>
          <w:fldChar w:fldCharType="separate"/>
        </w:r>
        <w:r w:rsidR="00B47E1E">
          <w:rPr>
            <w:noProof/>
            <w:webHidden/>
          </w:rPr>
          <w:t>9</w:t>
        </w:r>
        <w:r>
          <w:rPr>
            <w:noProof/>
            <w:webHidden/>
          </w:rPr>
          <w:fldChar w:fldCharType="end"/>
        </w:r>
      </w:hyperlink>
    </w:p>
    <w:p w14:paraId="24302E12" w14:textId="78A2DBBF"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6" w:history="1">
        <w:r w:rsidRPr="003E2EAA">
          <w:rPr>
            <w:rStyle w:val="Hyperlink"/>
            <w:noProof/>
          </w:rPr>
          <w:t xml:space="preserve">13 </w:t>
        </w:r>
        <w:r>
          <w:rPr>
            <w:rStyle w:val="Hyperlink"/>
            <w:noProof/>
          </w:rPr>
          <w:tab/>
        </w:r>
        <w:r w:rsidRPr="003E2EAA">
          <w:rPr>
            <w:rStyle w:val="Hyperlink"/>
            <w:noProof/>
          </w:rPr>
          <w:t>Notices</w:t>
        </w:r>
        <w:r>
          <w:rPr>
            <w:noProof/>
            <w:webHidden/>
          </w:rPr>
          <w:tab/>
        </w:r>
        <w:r>
          <w:rPr>
            <w:noProof/>
            <w:webHidden/>
          </w:rPr>
          <w:fldChar w:fldCharType="begin"/>
        </w:r>
        <w:r>
          <w:rPr>
            <w:noProof/>
            <w:webHidden/>
          </w:rPr>
          <w:instrText xml:space="preserve"> PAGEREF _Toc199517776 \h </w:instrText>
        </w:r>
        <w:r>
          <w:rPr>
            <w:noProof/>
            <w:webHidden/>
          </w:rPr>
        </w:r>
        <w:r>
          <w:rPr>
            <w:noProof/>
            <w:webHidden/>
          </w:rPr>
          <w:fldChar w:fldCharType="separate"/>
        </w:r>
        <w:r w:rsidR="00B47E1E">
          <w:rPr>
            <w:noProof/>
            <w:webHidden/>
          </w:rPr>
          <w:t>9</w:t>
        </w:r>
        <w:r>
          <w:rPr>
            <w:noProof/>
            <w:webHidden/>
          </w:rPr>
          <w:fldChar w:fldCharType="end"/>
        </w:r>
      </w:hyperlink>
    </w:p>
    <w:p w14:paraId="67643F01" w14:textId="7C69AB0E"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7" w:history="1">
        <w:r w:rsidRPr="003E2EAA">
          <w:rPr>
            <w:rStyle w:val="Hyperlink"/>
            <w:noProof/>
          </w:rPr>
          <w:t xml:space="preserve">14 </w:t>
        </w:r>
        <w:r>
          <w:rPr>
            <w:rStyle w:val="Hyperlink"/>
            <w:noProof/>
          </w:rPr>
          <w:tab/>
        </w:r>
        <w:r w:rsidRPr="003E2EAA">
          <w:rPr>
            <w:rStyle w:val="Hyperlink"/>
            <w:noProof/>
          </w:rPr>
          <w:t>Dispute Resolution</w:t>
        </w:r>
        <w:r>
          <w:rPr>
            <w:noProof/>
            <w:webHidden/>
          </w:rPr>
          <w:tab/>
        </w:r>
        <w:r>
          <w:rPr>
            <w:noProof/>
            <w:webHidden/>
          </w:rPr>
          <w:fldChar w:fldCharType="begin"/>
        </w:r>
        <w:r>
          <w:rPr>
            <w:noProof/>
            <w:webHidden/>
          </w:rPr>
          <w:instrText xml:space="preserve"> PAGEREF _Toc199517777 \h </w:instrText>
        </w:r>
        <w:r>
          <w:rPr>
            <w:noProof/>
            <w:webHidden/>
          </w:rPr>
        </w:r>
        <w:r>
          <w:rPr>
            <w:noProof/>
            <w:webHidden/>
          </w:rPr>
          <w:fldChar w:fldCharType="separate"/>
        </w:r>
        <w:r w:rsidR="00B47E1E">
          <w:rPr>
            <w:noProof/>
            <w:webHidden/>
          </w:rPr>
          <w:t>9</w:t>
        </w:r>
        <w:r>
          <w:rPr>
            <w:noProof/>
            <w:webHidden/>
          </w:rPr>
          <w:fldChar w:fldCharType="end"/>
        </w:r>
      </w:hyperlink>
    </w:p>
    <w:p w14:paraId="0BD1FABC" w14:textId="729A768F"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8" w:history="1">
        <w:r w:rsidRPr="003E2EAA">
          <w:rPr>
            <w:rStyle w:val="Hyperlink"/>
            <w:noProof/>
            <w:lang w:val="en-US" w:eastAsia="en-US"/>
          </w:rPr>
          <w:t xml:space="preserve">15 </w:t>
        </w:r>
        <w:r>
          <w:rPr>
            <w:rStyle w:val="Hyperlink"/>
            <w:noProof/>
            <w:lang w:val="en-US" w:eastAsia="en-US"/>
          </w:rPr>
          <w:tab/>
        </w:r>
        <w:r w:rsidRPr="003E2EAA">
          <w:rPr>
            <w:rStyle w:val="Hyperlink"/>
            <w:noProof/>
            <w:lang w:val="en-US" w:eastAsia="en-US"/>
          </w:rPr>
          <w:t>Planning consents granted pursuant to Section 73 of the 1990 Act</w:t>
        </w:r>
        <w:r>
          <w:rPr>
            <w:noProof/>
            <w:webHidden/>
          </w:rPr>
          <w:tab/>
        </w:r>
        <w:r>
          <w:rPr>
            <w:noProof/>
            <w:webHidden/>
          </w:rPr>
          <w:fldChar w:fldCharType="begin"/>
        </w:r>
        <w:r>
          <w:rPr>
            <w:noProof/>
            <w:webHidden/>
          </w:rPr>
          <w:instrText xml:space="preserve"> PAGEREF _Toc199517778 \h </w:instrText>
        </w:r>
        <w:r>
          <w:rPr>
            <w:noProof/>
            <w:webHidden/>
          </w:rPr>
        </w:r>
        <w:r>
          <w:rPr>
            <w:noProof/>
            <w:webHidden/>
          </w:rPr>
          <w:fldChar w:fldCharType="separate"/>
        </w:r>
        <w:r w:rsidR="00B47E1E">
          <w:rPr>
            <w:noProof/>
            <w:webHidden/>
          </w:rPr>
          <w:t>10</w:t>
        </w:r>
        <w:r>
          <w:rPr>
            <w:noProof/>
            <w:webHidden/>
          </w:rPr>
          <w:fldChar w:fldCharType="end"/>
        </w:r>
      </w:hyperlink>
    </w:p>
    <w:p w14:paraId="118CAAF5" w14:textId="1E78E682"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79" w:history="1">
        <w:r w:rsidRPr="003E2EAA">
          <w:rPr>
            <w:rStyle w:val="Hyperlink"/>
            <w:noProof/>
          </w:rPr>
          <w:t xml:space="preserve">16 </w:t>
        </w:r>
        <w:r>
          <w:rPr>
            <w:rStyle w:val="Hyperlink"/>
            <w:noProof/>
          </w:rPr>
          <w:tab/>
        </w:r>
        <w:r w:rsidRPr="003E2EAA">
          <w:rPr>
            <w:rStyle w:val="Hyperlink"/>
            <w:noProof/>
          </w:rPr>
          <w:t>Local Land Charge</w:t>
        </w:r>
        <w:r>
          <w:rPr>
            <w:noProof/>
            <w:webHidden/>
          </w:rPr>
          <w:tab/>
        </w:r>
        <w:r>
          <w:rPr>
            <w:noProof/>
            <w:webHidden/>
          </w:rPr>
          <w:fldChar w:fldCharType="begin"/>
        </w:r>
        <w:r>
          <w:rPr>
            <w:noProof/>
            <w:webHidden/>
          </w:rPr>
          <w:instrText xml:space="preserve"> PAGEREF _Toc199517779 \h </w:instrText>
        </w:r>
        <w:r>
          <w:rPr>
            <w:noProof/>
            <w:webHidden/>
          </w:rPr>
        </w:r>
        <w:r>
          <w:rPr>
            <w:noProof/>
            <w:webHidden/>
          </w:rPr>
          <w:fldChar w:fldCharType="separate"/>
        </w:r>
        <w:r w:rsidR="00B47E1E">
          <w:rPr>
            <w:noProof/>
            <w:webHidden/>
          </w:rPr>
          <w:t>11</w:t>
        </w:r>
        <w:r>
          <w:rPr>
            <w:noProof/>
            <w:webHidden/>
          </w:rPr>
          <w:fldChar w:fldCharType="end"/>
        </w:r>
      </w:hyperlink>
    </w:p>
    <w:p w14:paraId="5C87365E" w14:textId="06C8A729"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0" w:history="1">
        <w:r w:rsidRPr="003E2EAA">
          <w:rPr>
            <w:rStyle w:val="Hyperlink"/>
            <w:noProof/>
          </w:rPr>
          <w:t xml:space="preserve">17 </w:t>
        </w:r>
        <w:r>
          <w:rPr>
            <w:rStyle w:val="Hyperlink"/>
            <w:noProof/>
          </w:rPr>
          <w:tab/>
        </w:r>
        <w:r w:rsidRPr="003E2EAA">
          <w:rPr>
            <w:rStyle w:val="Hyperlink"/>
            <w:noProof/>
          </w:rPr>
          <w:t>Future Mortgagee</w:t>
        </w:r>
        <w:r>
          <w:rPr>
            <w:noProof/>
            <w:webHidden/>
          </w:rPr>
          <w:tab/>
        </w:r>
        <w:r>
          <w:rPr>
            <w:noProof/>
            <w:webHidden/>
          </w:rPr>
          <w:fldChar w:fldCharType="begin"/>
        </w:r>
        <w:r>
          <w:rPr>
            <w:noProof/>
            <w:webHidden/>
          </w:rPr>
          <w:instrText xml:space="preserve"> PAGEREF _Toc199517780 \h </w:instrText>
        </w:r>
        <w:r>
          <w:rPr>
            <w:noProof/>
            <w:webHidden/>
          </w:rPr>
        </w:r>
        <w:r>
          <w:rPr>
            <w:noProof/>
            <w:webHidden/>
          </w:rPr>
          <w:fldChar w:fldCharType="separate"/>
        </w:r>
        <w:r w:rsidR="00B47E1E">
          <w:rPr>
            <w:noProof/>
            <w:webHidden/>
          </w:rPr>
          <w:t>11</w:t>
        </w:r>
        <w:r>
          <w:rPr>
            <w:noProof/>
            <w:webHidden/>
          </w:rPr>
          <w:fldChar w:fldCharType="end"/>
        </w:r>
      </w:hyperlink>
    </w:p>
    <w:p w14:paraId="4A3DAB49" w14:textId="4B8F140E"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1" w:history="1">
        <w:r w:rsidRPr="003E2EAA">
          <w:rPr>
            <w:rStyle w:val="Hyperlink"/>
            <w:noProof/>
            <w:lang w:val="en-US" w:eastAsia="en-US"/>
          </w:rPr>
          <w:t xml:space="preserve">18 </w:t>
        </w:r>
        <w:r>
          <w:rPr>
            <w:rStyle w:val="Hyperlink"/>
            <w:noProof/>
            <w:lang w:val="en-US" w:eastAsia="en-US"/>
          </w:rPr>
          <w:tab/>
        </w:r>
        <w:r w:rsidRPr="003E2EAA">
          <w:rPr>
            <w:rStyle w:val="Hyperlink"/>
            <w:noProof/>
            <w:lang w:val="en-US" w:eastAsia="en-US"/>
          </w:rPr>
          <w:t>Jurisdiction</w:t>
        </w:r>
        <w:r>
          <w:rPr>
            <w:noProof/>
            <w:webHidden/>
          </w:rPr>
          <w:tab/>
        </w:r>
        <w:r>
          <w:rPr>
            <w:noProof/>
            <w:webHidden/>
          </w:rPr>
          <w:fldChar w:fldCharType="begin"/>
        </w:r>
        <w:r>
          <w:rPr>
            <w:noProof/>
            <w:webHidden/>
          </w:rPr>
          <w:instrText xml:space="preserve"> PAGEREF _Toc199517781 \h </w:instrText>
        </w:r>
        <w:r>
          <w:rPr>
            <w:noProof/>
            <w:webHidden/>
          </w:rPr>
        </w:r>
        <w:r>
          <w:rPr>
            <w:noProof/>
            <w:webHidden/>
          </w:rPr>
          <w:fldChar w:fldCharType="separate"/>
        </w:r>
        <w:r w:rsidR="00B47E1E">
          <w:rPr>
            <w:noProof/>
            <w:webHidden/>
          </w:rPr>
          <w:t>11</w:t>
        </w:r>
        <w:r>
          <w:rPr>
            <w:noProof/>
            <w:webHidden/>
          </w:rPr>
          <w:fldChar w:fldCharType="end"/>
        </w:r>
      </w:hyperlink>
    </w:p>
    <w:p w14:paraId="3AE0E204" w14:textId="0A9BFD24"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2" w:history="1">
        <w:r w:rsidRPr="003E2EAA">
          <w:rPr>
            <w:rStyle w:val="Hyperlink"/>
            <w:noProof/>
            <w:lang w:val="en-US" w:eastAsia="en-US"/>
          </w:rPr>
          <w:t xml:space="preserve">19 </w:t>
        </w:r>
        <w:r>
          <w:rPr>
            <w:rStyle w:val="Hyperlink"/>
            <w:noProof/>
            <w:lang w:val="en-US" w:eastAsia="en-US"/>
          </w:rPr>
          <w:tab/>
        </w:r>
        <w:r w:rsidRPr="003E2EAA">
          <w:rPr>
            <w:rStyle w:val="Hyperlink"/>
            <w:noProof/>
            <w:lang w:val="en-US" w:eastAsia="en-US"/>
          </w:rPr>
          <w:t>Delivery</w:t>
        </w:r>
        <w:r>
          <w:rPr>
            <w:noProof/>
            <w:webHidden/>
          </w:rPr>
          <w:tab/>
        </w:r>
        <w:r>
          <w:rPr>
            <w:noProof/>
            <w:webHidden/>
          </w:rPr>
          <w:fldChar w:fldCharType="begin"/>
        </w:r>
        <w:r>
          <w:rPr>
            <w:noProof/>
            <w:webHidden/>
          </w:rPr>
          <w:instrText xml:space="preserve"> PAGEREF _Toc199517782 \h </w:instrText>
        </w:r>
        <w:r>
          <w:rPr>
            <w:noProof/>
            <w:webHidden/>
          </w:rPr>
        </w:r>
        <w:r>
          <w:rPr>
            <w:noProof/>
            <w:webHidden/>
          </w:rPr>
          <w:fldChar w:fldCharType="separate"/>
        </w:r>
        <w:r w:rsidR="00B47E1E">
          <w:rPr>
            <w:noProof/>
            <w:webHidden/>
          </w:rPr>
          <w:t>11</w:t>
        </w:r>
        <w:r>
          <w:rPr>
            <w:noProof/>
            <w:webHidden/>
          </w:rPr>
          <w:fldChar w:fldCharType="end"/>
        </w:r>
      </w:hyperlink>
    </w:p>
    <w:p w14:paraId="604B8CC4" w14:textId="629E49B6"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3" w:history="1">
        <w:r w:rsidRPr="003E2EAA">
          <w:rPr>
            <w:rStyle w:val="Hyperlink"/>
            <w:noProof/>
          </w:rPr>
          <w:t>Schedule 1 - The Owner’s Covenants to the Council - Self Build</w:t>
        </w:r>
        <w:r>
          <w:rPr>
            <w:noProof/>
            <w:webHidden/>
          </w:rPr>
          <w:tab/>
        </w:r>
        <w:r>
          <w:rPr>
            <w:noProof/>
            <w:webHidden/>
          </w:rPr>
          <w:fldChar w:fldCharType="begin"/>
        </w:r>
        <w:r>
          <w:rPr>
            <w:noProof/>
            <w:webHidden/>
          </w:rPr>
          <w:instrText xml:space="preserve"> PAGEREF _Toc199517783 \h </w:instrText>
        </w:r>
        <w:r>
          <w:rPr>
            <w:noProof/>
            <w:webHidden/>
          </w:rPr>
        </w:r>
        <w:r>
          <w:rPr>
            <w:noProof/>
            <w:webHidden/>
          </w:rPr>
          <w:fldChar w:fldCharType="separate"/>
        </w:r>
        <w:r w:rsidR="00B47E1E">
          <w:rPr>
            <w:noProof/>
            <w:webHidden/>
          </w:rPr>
          <w:t>13</w:t>
        </w:r>
        <w:r>
          <w:rPr>
            <w:noProof/>
            <w:webHidden/>
          </w:rPr>
          <w:fldChar w:fldCharType="end"/>
        </w:r>
      </w:hyperlink>
    </w:p>
    <w:p w14:paraId="4D6428D3" w14:textId="31CF970B"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4" w:history="1">
        <w:r w:rsidRPr="003E2EAA">
          <w:rPr>
            <w:rStyle w:val="Hyperlink"/>
            <w:noProof/>
          </w:rPr>
          <w:t>Schedule 2 - The Owner’s Covenants to the Council - Biodiversity Net Gain</w:t>
        </w:r>
        <w:r>
          <w:rPr>
            <w:noProof/>
            <w:webHidden/>
          </w:rPr>
          <w:tab/>
        </w:r>
        <w:r>
          <w:rPr>
            <w:noProof/>
            <w:webHidden/>
          </w:rPr>
          <w:fldChar w:fldCharType="begin"/>
        </w:r>
        <w:r>
          <w:rPr>
            <w:noProof/>
            <w:webHidden/>
          </w:rPr>
          <w:instrText xml:space="preserve"> PAGEREF _Toc199517784 \h </w:instrText>
        </w:r>
        <w:r>
          <w:rPr>
            <w:noProof/>
            <w:webHidden/>
          </w:rPr>
        </w:r>
        <w:r>
          <w:rPr>
            <w:noProof/>
            <w:webHidden/>
          </w:rPr>
          <w:fldChar w:fldCharType="separate"/>
        </w:r>
        <w:r w:rsidR="00B47E1E">
          <w:rPr>
            <w:noProof/>
            <w:webHidden/>
          </w:rPr>
          <w:t>14</w:t>
        </w:r>
        <w:r>
          <w:rPr>
            <w:noProof/>
            <w:webHidden/>
          </w:rPr>
          <w:fldChar w:fldCharType="end"/>
        </w:r>
      </w:hyperlink>
    </w:p>
    <w:p w14:paraId="167EF687" w14:textId="1C36E743" w:rsidR="007025B6" w:rsidRDefault="007025B6">
      <w:pPr>
        <w:pStyle w:val="TOC1"/>
        <w:tabs>
          <w:tab w:val="right" w:leader="dot" w:pos="9403"/>
        </w:tabs>
        <w:rPr>
          <w:rFonts w:asciiTheme="minorHAnsi" w:eastAsiaTheme="minorEastAsia" w:hAnsiTheme="minorHAnsi" w:cstheme="minorBidi"/>
          <w:b w:val="0"/>
          <w:bCs w:val="0"/>
          <w:noProof/>
          <w:kern w:val="2"/>
          <w:sz w:val="24"/>
          <w:szCs w:val="24"/>
          <w14:ligatures w14:val="standardContextual"/>
        </w:rPr>
      </w:pPr>
      <w:hyperlink w:anchor="_Toc199517785" w:history="1">
        <w:r w:rsidRPr="003E2EAA">
          <w:rPr>
            <w:rStyle w:val="Hyperlink"/>
            <w:noProof/>
          </w:rPr>
          <w:t>Appendix 1 - Site Plan</w:t>
        </w:r>
        <w:r>
          <w:rPr>
            <w:noProof/>
            <w:webHidden/>
          </w:rPr>
          <w:tab/>
        </w:r>
        <w:r>
          <w:rPr>
            <w:noProof/>
            <w:webHidden/>
          </w:rPr>
          <w:fldChar w:fldCharType="begin"/>
        </w:r>
        <w:r>
          <w:rPr>
            <w:noProof/>
            <w:webHidden/>
          </w:rPr>
          <w:instrText xml:space="preserve"> PAGEREF _Toc199517785 \h </w:instrText>
        </w:r>
        <w:r>
          <w:rPr>
            <w:noProof/>
            <w:webHidden/>
          </w:rPr>
        </w:r>
        <w:r>
          <w:rPr>
            <w:noProof/>
            <w:webHidden/>
          </w:rPr>
          <w:fldChar w:fldCharType="separate"/>
        </w:r>
        <w:r w:rsidR="00B47E1E">
          <w:rPr>
            <w:noProof/>
            <w:webHidden/>
          </w:rPr>
          <w:t>15</w:t>
        </w:r>
        <w:r>
          <w:rPr>
            <w:noProof/>
            <w:webHidden/>
          </w:rPr>
          <w:fldChar w:fldCharType="end"/>
        </w:r>
      </w:hyperlink>
    </w:p>
    <w:p w14:paraId="501ED455" w14:textId="5A37D2E8" w:rsidR="007B40AD" w:rsidRDefault="007025B6" w:rsidP="007025B6">
      <w:pPr>
        <w:pStyle w:val="TOC1"/>
        <w:tabs>
          <w:tab w:val="right" w:pos="9403"/>
        </w:tabs>
        <w:rPr>
          <w:rFonts w:asciiTheme="minorHAnsi" w:eastAsiaTheme="minorEastAsia" w:hAnsiTheme="minorHAnsi" w:cstheme="minorBidi"/>
          <w:b w:val="0"/>
          <w:bCs w:val="0"/>
          <w:noProof/>
          <w:kern w:val="2"/>
          <w:sz w:val="24"/>
          <w:szCs w:val="24"/>
          <w14:ligatures w14:val="standardContextual"/>
        </w:rPr>
      </w:pPr>
      <w:r>
        <w:rPr>
          <w:noProof/>
        </w:rPr>
        <w:fldChar w:fldCharType="end"/>
      </w:r>
    </w:p>
    <w:p w14:paraId="084EF2A3" w14:textId="49C4A894" w:rsidR="008D1CFD" w:rsidRPr="008D1CFD" w:rsidRDefault="008D1CFD" w:rsidP="002D4099">
      <w:pPr>
        <w:spacing w:before="120"/>
        <w:jc w:val="both"/>
      </w:pPr>
      <w:r w:rsidRPr="008D1CFD">
        <w:fldChar w:fldCharType="end"/>
      </w:r>
    </w:p>
    <w:p w14:paraId="7A5D126F" w14:textId="77777777" w:rsidR="008D1CFD" w:rsidRDefault="008D1CFD" w:rsidP="002D4099">
      <w:pPr>
        <w:spacing w:before="120"/>
        <w:jc w:val="both"/>
        <w:rPr>
          <w:b/>
        </w:rPr>
      </w:pPr>
    </w:p>
    <w:p w14:paraId="24AD572E" w14:textId="2375D445" w:rsidR="008D1CFD" w:rsidRPr="002E75A1" w:rsidRDefault="008D1CFD" w:rsidP="002D4099">
      <w:pPr>
        <w:spacing w:before="120"/>
        <w:jc w:val="both"/>
        <w:rPr>
          <w:b/>
        </w:rPr>
        <w:sectPr w:rsidR="008D1CFD" w:rsidRPr="002E75A1" w:rsidSect="000E2637">
          <w:endnotePr>
            <w:numFmt w:val="decimal"/>
          </w:endnotePr>
          <w:pgSz w:w="11907" w:h="16839" w:code="9"/>
          <w:pgMar w:top="1247" w:right="1247" w:bottom="1418" w:left="1247" w:header="709" w:footer="652" w:gutter="0"/>
          <w:pgNumType w:start="1"/>
          <w:cols w:space="708"/>
          <w:docGrid w:linePitch="360"/>
        </w:sectPr>
      </w:pPr>
    </w:p>
    <w:p w14:paraId="17D35CA6" w14:textId="5B6B1020" w:rsidR="001A6116" w:rsidRPr="00925289" w:rsidRDefault="002114A9" w:rsidP="002114A9">
      <w:pPr>
        <w:pStyle w:val="AgreementTitle"/>
      </w:pPr>
      <w:r>
        <w:lastRenderedPageBreak/>
        <w:t xml:space="preserve">Unilateral Undertaking </w:t>
      </w:r>
    </w:p>
    <w:p w14:paraId="17D35CA7" w14:textId="1CE1EFA3" w:rsidR="00B4288E" w:rsidRPr="00925289" w:rsidRDefault="00222F24" w:rsidP="00EF4837">
      <w:pPr>
        <w:pStyle w:val="DateTitle"/>
      </w:pPr>
      <w:r>
        <w:t>dated</w:t>
      </w:r>
      <w:r>
        <w:tab/>
      </w:r>
      <w:r>
        <w:tab/>
      </w:r>
      <w:r>
        <w:tab/>
      </w:r>
      <w:r w:rsidR="000245C1" w:rsidRPr="000245C1">
        <w:t>20</w:t>
      </w:r>
      <w:r w:rsidR="0045260A">
        <w:t>XX</w:t>
      </w:r>
    </w:p>
    <w:p w14:paraId="17D35CA8" w14:textId="77777777" w:rsidR="001A6116" w:rsidRPr="00925289" w:rsidRDefault="006E5220" w:rsidP="006E5220">
      <w:pPr>
        <w:pStyle w:val="PartiesTitle"/>
      </w:pPr>
      <w:r w:rsidRPr="00925289">
        <w:t>Parties</w:t>
      </w:r>
    </w:p>
    <w:p w14:paraId="06BAD9C0" w14:textId="6CAABFFB" w:rsidR="00A26249" w:rsidRPr="0045260A" w:rsidRDefault="0045260A" w:rsidP="0045260A">
      <w:pPr>
        <w:pStyle w:val="Parties"/>
        <w:rPr>
          <w:bCs/>
        </w:rPr>
      </w:pPr>
      <w:proofErr w:type="gramStart"/>
      <w:r>
        <w:rPr>
          <w:bCs/>
        </w:rPr>
        <w:t>[ ]</w:t>
      </w:r>
      <w:proofErr w:type="gramEnd"/>
      <w:r>
        <w:rPr>
          <w:bCs/>
        </w:rPr>
        <w:t xml:space="preserve"> </w:t>
      </w:r>
      <w:r w:rsidR="00A26249" w:rsidRPr="00A26249">
        <w:rPr>
          <w:bCs/>
        </w:rPr>
        <w:t>(the</w:t>
      </w:r>
      <w:r w:rsidR="00A26249">
        <w:rPr>
          <w:bCs/>
        </w:rPr>
        <w:t xml:space="preserve"> </w:t>
      </w:r>
      <w:r w:rsidR="00A26249" w:rsidRPr="00A26249">
        <w:rPr>
          <w:b/>
        </w:rPr>
        <w:t>Owner</w:t>
      </w:r>
      <w:r>
        <w:rPr>
          <w:bCs/>
        </w:rPr>
        <w:t>).</w:t>
      </w:r>
    </w:p>
    <w:p w14:paraId="5F987859" w14:textId="5177C14E" w:rsidR="00814427" w:rsidRPr="00885028" w:rsidRDefault="001443F3" w:rsidP="001443F3">
      <w:pPr>
        <w:pStyle w:val="Parties"/>
        <w:numPr>
          <w:ilvl w:val="0"/>
          <w:numId w:val="0"/>
        </w:numPr>
        <w:ind w:left="992" w:hanging="992"/>
      </w:pPr>
      <w:r>
        <w:t>In favour of</w:t>
      </w:r>
    </w:p>
    <w:p w14:paraId="774DC8B1" w14:textId="2EFBE075" w:rsidR="00814427" w:rsidRDefault="0045260A" w:rsidP="00D87DEB">
      <w:pPr>
        <w:pStyle w:val="Parties"/>
      </w:pPr>
      <w:proofErr w:type="gramStart"/>
      <w:r>
        <w:t>[ ]</w:t>
      </w:r>
      <w:proofErr w:type="gramEnd"/>
      <w:r>
        <w:t xml:space="preserve"> </w:t>
      </w:r>
      <w:r w:rsidR="00D87DEB" w:rsidRPr="00A82324">
        <w:t>(</w:t>
      </w:r>
      <w:r w:rsidR="00D87DEB" w:rsidRPr="00462027">
        <w:t>the</w:t>
      </w:r>
      <w:r w:rsidR="00D87DEB" w:rsidRPr="00B362AF">
        <w:rPr>
          <w:b/>
          <w:bCs/>
        </w:rPr>
        <w:t xml:space="preserve"> Council</w:t>
      </w:r>
      <w:r w:rsidR="00D87DEB" w:rsidRPr="00A82324">
        <w:t>)</w:t>
      </w:r>
      <w:r w:rsidR="00D87DEB">
        <w:t>.</w:t>
      </w:r>
    </w:p>
    <w:p w14:paraId="17D35CAC" w14:textId="77777777" w:rsidR="00B4288E" w:rsidRPr="00925289" w:rsidRDefault="006E5220" w:rsidP="006E5220">
      <w:pPr>
        <w:pStyle w:val="IntroductionTitle"/>
      </w:pPr>
      <w:r w:rsidRPr="00925289">
        <w:t>Introduction</w:t>
      </w:r>
    </w:p>
    <w:p w14:paraId="3594E0D8" w14:textId="585BB3B5" w:rsidR="004563E6" w:rsidRDefault="00E96962" w:rsidP="0085062B">
      <w:pPr>
        <w:pStyle w:val="Introduction"/>
      </w:pPr>
      <w:r>
        <w:t xml:space="preserve">The </w:t>
      </w:r>
      <w:r w:rsidRPr="00E96962">
        <w:t xml:space="preserve">Council </w:t>
      </w:r>
      <w:r w:rsidR="00D87DEB">
        <w:t>is the</w:t>
      </w:r>
      <w:r w:rsidR="004563E6">
        <w:t xml:space="preserve"> local planning </w:t>
      </w:r>
      <w:r w:rsidR="00D87DEB">
        <w:t>authority</w:t>
      </w:r>
      <w:r>
        <w:t xml:space="preserve"> </w:t>
      </w:r>
      <w:r w:rsidR="004563E6">
        <w:t xml:space="preserve">for the purposes of the 1990 Act for the area in which </w:t>
      </w:r>
      <w:r w:rsidR="0085062B">
        <w:t xml:space="preserve">the Site </w:t>
      </w:r>
      <w:r w:rsidR="004563E6">
        <w:t>is situated.</w:t>
      </w:r>
    </w:p>
    <w:p w14:paraId="3F12C939" w14:textId="36FA475A" w:rsidR="00A26249" w:rsidRDefault="00E96962" w:rsidP="0045260A">
      <w:pPr>
        <w:pStyle w:val="Introduction"/>
      </w:pPr>
      <w:r>
        <w:t>The Owner</w:t>
      </w:r>
      <w:r w:rsidR="00B5228B">
        <w:t xml:space="preserve"> is the freehold </w:t>
      </w:r>
      <w:r w:rsidR="00B5228B" w:rsidRPr="003F3B8E">
        <w:t xml:space="preserve">owner of the </w:t>
      </w:r>
      <w:r w:rsidR="0085062B">
        <w:t xml:space="preserve">Site </w:t>
      </w:r>
      <w:r w:rsidRPr="00E96962">
        <w:t xml:space="preserve">free from encumbrances save only as mentioned in the titles registered at the Land Registry under title numbers </w:t>
      </w:r>
      <w:proofErr w:type="gramStart"/>
      <w:r w:rsidR="0045260A">
        <w:t>[ ]</w:t>
      </w:r>
      <w:proofErr w:type="gramEnd"/>
      <w:r w:rsidR="0045260A">
        <w:t>.</w:t>
      </w:r>
    </w:p>
    <w:p w14:paraId="064F8DD0" w14:textId="182AE66D" w:rsidR="00721F47" w:rsidRPr="00721F47" w:rsidRDefault="00721F47" w:rsidP="0085062B">
      <w:pPr>
        <w:pStyle w:val="Introduction"/>
      </w:pPr>
      <w:r w:rsidRPr="00721F47">
        <w:t xml:space="preserve">By the Application the </w:t>
      </w:r>
      <w:r w:rsidR="003573C0">
        <w:t xml:space="preserve">Owner </w:t>
      </w:r>
      <w:r w:rsidRPr="00721F47">
        <w:t xml:space="preserve">made </w:t>
      </w:r>
      <w:r w:rsidR="001E4DCE">
        <w:t xml:space="preserve">an </w:t>
      </w:r>
      <w:r w:rsidRPr="00721F47">
        <w:t>application to the Council fo</w:t>
      </w:r>
      <w:r w:rsidR="003573C0">
        <w:t xml:space="preserve">r </w:t>
      </w:r>
      <w:r w:rsidR="000E1351">
        <w:t xml:space="preserve">[outline/full] </w:t>
      </w:r>
      <w:r w:rsidR="003573C0">
        <w:t>planning permission for the D</w:t>
      </w:r>
      <w:r w:rsidRPr="00721F47">
        <w:t xml:space="preserve">evelopment of the </w:t>
      </w:r>
      <w:r w:rsidR="0085062B">
        <w:t>Site.</w:t>
      </w:r>
    </w:p>
    <w:p w14:paraId="3C41B92B" w14:textId="25F75273" w:rsidR="004563E6" w:rsidRDefault="004A22AA" w:rsidP="003573C0">
      <w:pPr>
        <w:pStyle w:val="Introduction"/>
      </w:pPr>
      <w:r w:rsidRPr="003F3B8E">
        <w:t xml:space="preserve">The </w:t>
      </w:r>
      <w:r w:rsidR="003573C0">
        <w:t xml:space="preserve">Owner </w:t>
      </w:r>
      <w:proofErr w:type="gramStart"/>
      <w:r w:rsidRPr="003F3B8E">
        <w:t>enter</w:t>
      </w:r>
      <w:r w:rsidR="003573C0">
        <w:t>s</w:t>
      </w:r>
      <w:r w:rsidRPr="003F3B8E">
        <w:t xml:space="preserve"> into</w:t>
      </w:r>
      <w:proofErr w:type="gramEnd"/>
      <w:r w:rsidRPr="003F3B8E">
        <w:t xml:space="preserve"> this Deed to the intent that any objections by the</w:t>
      </w:r>
      <w:r w:rsidR="004563E6" w:rsidRPr="003F3B8E">
        <w:t xml:space="preserve"> </w:t>
      </w:r>
      <w:r w:rsidR="00E96962" w:rsidRPr="003F3B8E">
        <w:t>Council</w:t>
      </w:r>
      <w:r w:rsidR="004563E6" w:rsidRPr="003F3B8E">
        <w:t xml:space="preserve"> </w:t>
      </w:r>
      <w:r w:rsidRPr="003F3B8E">
        <w:t>to the</w:t>
      </w:r>
      <w:r w:rsidR="004563E6" w:rsidRPr="003F3B8E">
        <w:t xml:space="preserve"> grant </w:t>
      </w:r>
      <w:r w:rsidR="003C2839" w:rsidRPr="003F3B8E">
        <w:t xml:space="preserve">of </w:t>
      </w:r>
      <w:r w:rsidR="00045EBF" w:rsidRPr="003F3B8E">
        <w:t xml:space="preserve">the </w:t>
      </w:r>
      <w:r w:rsidR="004563E6" w:rsidRPr="003F3B8E">
        <w:t xml:space="preserve">Permission </w:t>
      </w:r>
      <w:r w:rsidRPr="003F3B8E">
        <w:t>are overcome</w:t>
      </w:r>
      <w:r w:rsidR="00C45E1E" w:rsidRPr="003F3B8E">
        <w:t>.</w:t>
      </w:r>
    </w:p>
    <w:p w14:paraId="75573F78" w14:textId="4B37E4BD" w:rsidR="00A26249" w:rsidRPr="003F3B8E" w:rsidRDefault="00226A4A" w:rsidP="0045260A">
      <w:pPr>
        <w:pStyle w:val="Introduction"/>
      </w:pPr>
      <w:r>
        <w:t xml:space="preserve">The Owner acknowledges and agrees that the planning obligations in this Deed are necessary to ensure that the Development is acceptable in planning terms and satisfies the requirements of </w:t>
      </w:r>
      <w:r w:rsidR="001E4DCE">
        <w:t>R</w:t>
      </w:r>
      <w:r>
        <w:t xml:space="preserve">egulation 122 of the CIL Regulations. </w:t>
      </w:r>
    </w:p>
    <w:p w14:paraId="17D35CB3" w14:textId="40A412E4" w:rsidR="001645AB" w:rsidRPr="00925289" w:rsidRDefault="00501523" w:rsidP="006E5220">
      <w:pPr>
        <w:pStyle w:val="AgreedTerms"/>
      </w:pPr>
      <w:r>
        <w:t>Operative provisions</w:t>
      </w:r>
    </w:p>
    <w:p w14:paraId="17D35CB4" w14:textId="17A20F0B" w:rsidR="00327942" w:rsidRPr="00925289" w:rsidRDefault="006E5220" w:rsidP="003F1657">
      <w:pPr>
        <w:pStyle w:val="Level1"/>
        <w:keepNext/>
        <w:outlineLvl w:val="0"/>
      </w:pPr>
      <w:bookmarkStart w:id="6" w:name="_Ref485126031"/>
      <w:bookmarkStart w:id="7" w:name="_9kR3WTr2994DICM7gluv23z5A"/>
      <w:bookmarkStart w:id="8" w:name="_Toc79668364"/>
      <w:bookmarkStart w:id="9" w:name="_Toc199496274"/>
      <w:r w:rsidRPr="00925289">
        <w:rPr>
          <w:rStyle w:val="Level1asheadingtext"/>
          <w:bCs/>
        </w:rPr>
        <w:t>Definitions</w:t>
      </w:r>
      <w:bookmarkEnd w:id="6"/>
      <w:bookmarkEnd w:id="7"/>
      <w:bookmarkEnd w:id="8"/>
      <w:bookmarkEnd w:id="9"/>
      <w:r w:rsidR="007025B6">
        <w:rPr>
          <w:rStyle w:val="Level1asheadingtext"/>
          <w:bCs/>
        </w:rPr>
        <w:fldChar w:fldCharType="begin"/>
      </w:r>
      <w:r w:rsidR="007025B6">
        <w:instrText xml:space="preserve"> TC "</w:instrText>
      </w:r>
      <w:bookmarkStart w:id="10" w:name="_Toc199517764"/>
      <w:r w:rsidR="007025B6" w:rsidRPr="00226A48">
        <w:rPr>
          <w:rStyle w:val="Level1asheadingtext"/>
          <w:bCs/>
        </w:rPr>
        <w:instrText>1 Definitions</w:instrText>
      </w:r>
      <w:bookmarkEnd w:id="10"/>
      <w:r w:rsidR="007025B6">
        <w:instrText xml:space="preserve">" \f C \l "1" </w:instrText>
      </w:r>
      <w:r w:rsidR="007025B6">
        <w:rPr>
          <w:rStyle w:val="Level1asheadingtext"/>
          <w:bCs/>
        </w:rPr>
        <w:fldChar w:fldCharType="end"/>
      </w:r>
      <w:r w:rsidRPr="00925289">
        <w:rPr>
          <w:rStyle w:val="Level1asheadingtext"/>
          <w:bCs/>
        </w:rPr>
        <w:t xml:space="preserve"> </w:t>
      </w:r>
    </w:p>
    <w:p w14:paraId="17D35CB5" w14:textId="77777777" w:rsidR="00327942" w:rsidRPr="00925289" w:rsidRDefault="006E5220" w:rsidP="006E5220">
      <w:pPr>
        <w:pStyle w:val="Level2"/>
      </w:pPr>
      <w:r w:rsidRPr="00925289">
        <w:t>In this Deed unless the context otherwise requires the following terms (arranged in alphabetical order) shall have the following meanings:</w:t>
      </w:r>
    </w:p>
    <w:p w14:paraId="17D35CB7" w14:textId="4B08AB5F" w:rsidR="006E5220" w:rsidRPr="00925289" w:rsidRDefault="006E5220" w:rsidP="00925289">
      <w:pPr>
        <w:pStyle w:val="Body2"/>
      </w:pPr>
      <w:bookmarkStart w:id="11" w:name="_9kR3WTr2774CJEIRJL5v"/>
      <w:r w:rsidRPr="00925289">
        <w:rPr>
          <w:b/>
        </w:rPr>
        <w:t>1990 Act</w:t>
      </w:r>
      <w:bookmarkEnd w:id="11"/>
      <w:r w:rsidRPr="00925289">
        <w:t xml:space="preserve"> means the </w:t>
      </w:r>
      <w:bookmarkStart w:id="12" w:name="_9kMHG5YVt4996EFcY88nosIODDDIOxfx0EABAYP"/>
      <w:r w:rsidRPr="00925289">
        <w:t>Town and Country Planning Act 1990</w:t>
      </w:r>
      <w:bookmarkEnd w:id="12"/>
      <w:r w:rsidR="001E4DCE">
        <w:t xml:space="preserve"> (as amended</w:t>
      </w:r>
      <w:proofErr w:type="gramStart"/>
      <w:r w:rsidR="001E4DCE">
        <w:t>)</w:t>
      </w:r>
      <w:r w:rsidRPr="00925289">
        <w:t>;</w:t>
      </w:r>
      <w:proofErr w:type="gramEnd"/>
    </w:p>
    <w:p w14:paraId="4B049FB4" w14:textId="7EAEFBB6" w:rsidR="000D5A35" w:rsidRPr="000D5A35" w:rsidRDefault="000D5A35" w:rsidP="003573C0">
      <w:pPr>
        <w:pStyle w:val="Body2"/>
        <w:rPr>
          <w:bCs/>
        </w:rPr>
      </w:pPr>
      <w:r>
        <w:rPr>
          <w:b/>
        </w:rPr>
        <w:t xml:space="preserve">Allocation </w:t>
      </w:r>
      <w:r>
        <w:rPr>
          <w:bCs/>
        </w:rPr>
        <w:t xml:space="preserve">means </w:t>
      </w:r>
      <w:r w:rsidRPr="007E473C">
        <w:rPr>
          <w:rFonts w:eastAsia="Arial"/>
        </w:rPr>
        <w:t xml:space="preserve">attributing </w:t>
      </w:r>
      <w:r w:rsidRPr="0047639F">
        <w:rPr>
          <w:rFonts w:eastAsia="Arial"/>
        </w:rPr>
        <w:t>any BNG Capacity whether in respect of Biodiversity Units or Biodiversity Gain Land by the Owner towards</w:t>
      </w:r>
      <w:r w:rsidRPr="007E473C">
        <w:rPr>
          <w:rFonts w:eastAsia="Arial"/>
        </w:rPr>
        <w:t xml:space="preserve"> the Development’s</w:t>
      </w:r>
      <w:r w:rsidRPr="007E473C">
        <w:rPr>
          <w:rFonts w:eastAsia="Arial"/>
          <w:b/>
          <w:bCs/>
        </w:rPr>
        <w:t xml:space="preserve"> </w:t>
      </w:r>
      <w:r w:rsidRPr="007E473C">
        <w:rPr>
          <w:rFonts w:eastAsia="Arial"/>
        </w:rPr>
        <w:t>requirement to deliver biodiversit</w:t>
      </w:r>
      <w:r>
        <w:rPr>
          <w:rFonts w:eastAsia="Arial"/>
        </w:rPr>
        <w:t>y (</w:t>
      </w:r>
      <w:r w:rsidRPr="007E473C">
        <w:rPr>
          <w:rFonts w:eastAsia="Arial"/>
        </w:rPr>
        <w:t xml:space="preserve">and </w:t>
      </w:r>
      <w:r w:rsidRPr="000D5A35">
        <w:rPr>
          <w:rFonts w:eastAsia="Arial"/>
          <w:b/>
          <w:bCs/>
        </w:rPr>
        <w:t>Allocate</w:t>
      </w:r>
      <w:r w:rsidRPr="007E473C">
        <w:rPr>
          <w:rFonts w:eastAsia="Arial"/>
        </w:rPr>
        <w:t xml:space="preserve"> and </w:t>
      </w:r>
      <w:r w:rsidRPr="000D5A35">
        <w:rPr>
          <w:rFonts w:eastAsia="Arial"/>
          <w:b/>
          <w:bCs/>
        </w:rPr>
        <w:t>Allocated</w:t>
      </w:r>
      <w:r w:rsidRPr="007E473C">
        <w:rPr>
          <w:rFonts w:eastAsia="Arial"/>
        </w:rPr>
        <w:t xml:space="preserve"> and </w:t>
      </w:r>
      <w:r w:rsidRPr="000D5A35">
        <w:rPr>
          <w:rFonts w:eastAsia="Arial"/>
          <w:b/>
          <w:bCs/>
        </w:rPr>
        <w:t>Allocations</w:t>
      </w:r>
      <w:r>
        <w:rPr>
          <w:rFonts w:eastAsia="Arial"/>
        </w:rPr>
        <w:t xml:space="preserve"> and </w:t>
      </w:r>
      <w:r w:rsidRPr="000D5A35">
        <w:rPr>
          <w:rFonts w:eastAsia="Arial"/>
          <w:b/>
          <w:bCs/>
        </w:rPr>
        <w:t>Allocating</w:t>
      </w:r>
      <w:r w:rsidRPr="007E473C">
        <w:rPr>
          <w:rFonts w:eastAsia="Arial"/>
        </w:rPr>
        <w:t xml:space="preserve"> shall be construed accordingly</w:t>
      </w:r>
      <w:proofErr w:type="gramStart"/>
      <w:r w:rsidRPr="007E473C">
        <w:rPr>
          <w:rFonts w:eastAsia="Arial"/>
        </w:rPr>
        <w:t>)</w:t>
      </w:r>
      <w:r>
        <w:rPr>
          <w:rFonts w:eastAsia="Arial"/>
        </w:rPr>
        <w:t>;</w:t>
      </w:r>
      <w:proofErr w:type="gramEnd"/>
    </w:p>
    <w:p w14:paraId="2DB1E590" w14:textId="6423B7AA" w:rsidR="000D5A35" w:rsidRDefault="006E5220" w:rsidP="000D5A35">
      <w:pPr>
        <w:pStyle w:val="Body2"/>
      </w:pPr>
      <w:r w:rsidRPr="00925289">
        <w:rPr>
          <w:b/>
        </w:rPr>
        <w:t>Application</w:t>
      </w:r>
      <w:r w:rsidRPr="00925289">
        <w:t xml:space="preserve"> means the application submitted by </w:t>
      </w:r>
      <w:r w:rsidR="003573C0">
        <w:t>the Owner</w:t>
      </w:r>
      <w:r w:rsidRPr="00925289">
        <w:t xml:space="preserve"> to the </w:t>
      </w:r>
      <w:r w:rsidR="00E96962">
        <w:t>Council</w:t>
      </w:r>
      <w:r w:rsidR="003573C0">
        <w:t xml:space="preserve"> for the Development and which was </w:t>
      </w:r>
      <w:r w:rsidRPr="00925289">
        <w:t xml:space="preserve">allocated reference number </w:t>
      </w:r>
      <w:r w:rsidR="00A26249" w:rsidRPr="00A26249">
        <w:t>25/01353/</w:t>
      </w:r>
      <w:proofErr w:type="gramStart"/>
      <w:r w:rsidR="00A26249" w:rsidRPr="00A26249">
        <w:t>PA</w:t>
      </w:r>
      <w:r w:rsidR="000D5A35">
        <w:t>;</w:t>
      </w:r>
      <w:proofErr w:type="gramEnd"/>
    </w:p>
    <w:p w14:paraId="2788E450" w14:textId="65CE41A1" w:rsidR="000D5A35" w:rsidRPr="000D5A35" w:rsidRDefault="000D5A35" w:rsidP="000D5A35">
      <w:pPr>
        <w:pStyle w:val="Body2"/>
      </w:pPr>
      <w:r>
        <w:rPr>
          <w:rFonts w:eastAsia="Arial"/>
          <w:b/>
          <w:bCs/>
          <w:color w:val="000000" w:themeColor="text1"/>
          <w:szCs w:val="22"/>
        </w:rPr>
        <w:t>Biodiversity Baselin</w:t>
      </w:r>
      <w:r w:rsidR="006632D1">
        <w:rPr>
          <w:rFonts w:eastAsia="Arial"/>
          <w:b/>
          <w:bCs/>
          <w:color w:val="000000" w:themeColor="text1"/>
          <w:szCs w:val="22"/>
        </w:rPr>
        <w:t xml:space="preserve">e </w:t>
      </w:r>
      <w:r w:rsidR="006632D1" w:rsidRPr="006632D1">
        <w:rPr>
          <w:rFonts w:eastAsia="Arial"/>
          <w:color w:val="000000" w:themeColor="text1"/>
          <w:szCs w:val="22"/>
        </w:rPr>
        <w:t>means</w:t>
      </w:r>
      <w:r w:rsidR="006632D1">
        <w:rPr>
          <w:rFonts w:eastAsia="Arial"/>
          <w:b/>
          <w:bCs/>
          <w:color w:val="000000" w:themeColor="text1"/>
          <w:szCs w:val="22"/>
        </w:rPr>
        <w:t xml:space="preserve"> </w:t>
      </w:r>
      <w:r w:rsidRPr="00107EAE">
        <w:rPr>
          <w:rFonts w:eastAsia="Arial"/>
          <w:color w:val="000000" w:themeColor="text1"/>
          <w:szCs w:val="22"/>
        </w:rPr>
        <w:t>the baseline of Biodiversity Units on the</w:t>
      </w:r>
      <w:r>
        <w:rPr>
          <w:rFonts w:eastAsia="Arial"/>
          <w:color w:val="000000" w:themeColor="text1"/>
          <w:szCs w:val="22"/>
        </w:rPr>
        <w:t xml:space="preserve"> Site</w:t>
      </w:r>
      <w:r w:rsidRPr="00107EAE">
        <w:rPr>
          <w:rFonts w:eastAsia="Arial"/>
          <w:color w:val="000000" w:themeColor="text1"/>
          <w:szCs w:val="22"/>
        </w:rPr>
        <w:t xml:space="preserve"> prior to Commencement of </w:t>
      </w:r>
      <w:proofErr w:type="gramStart"/>
      <w:r w:rsidRPr="00107EAE">
        <w:rPr>
          <w:rFonts w:eastAsia="Arial"/>
          <w:color w:val="000000" w:themeColor="text1"/>
          <w:szCs w:val="22"/>
        </w:rPr>
        <w:t>Development</w:t>
      </w:r>
      <w:r>
        <w:t>;</w:t>
      </w:r>
      <w:proofErr w:type="gramEnd"/>
    </w:p>
    <w:p w14:paraId="16DCBE50" w14:textId="5FAB82AD" w:rsidR="000D5A35" w:rsidRPr="000D5A35" w:rsidRDefault="006C1769" w:rsidP="000D5A35">
      <w:pPr>
        <w:pStyle w:val="Body2"/>
      </w:pPr>
      <w:r w:rsidRPr="009B1FED">
        <w:rPr>
          <w:b/>
          <w:bCs/>
        </w:rPr>
        <w:t>Biodiversity Net Gain Scheme</w:t>
      </w:r>
      <w:r>
        <w:rPr>
          <w:b/>
        </w:rPr>
        <w:t xml:space="preserve"> </w:t>
      </w:r>
      <w:r>
        <w:rPr>
          <w:bCs/>
        </w:rPr>
        <w:t>means</w:t>
      </w:r>
      <w:r w:rsidR="000D5A35">
        <w:rPr>
          <w:bCs/>
        </w:rPr>
        <w:t xml:space="preserve"> </w:t>
      </w:r>
      <w:r w:rsidR="000D5A35" w:rsidRPr="00107EAE">
        <w:rPr>
          <w:rFonts w:eastAsia="Arial"/>
          <w:color w:val="000000" w:themeColor="text1"/>
          <w:szCs w:val="22"/>
        </w:rPr>
        <w:t xml:space="preserve">the document containing information about the steps to be taken to minimise any adverse effect of the </w:t>
      </w:r>
      <w:r w:rsidR="00382E0F">
        <w:rPr>
          <w:rFonts w:eastAsia="Arial"/>
          <w:color w:val="000000" w:themeColor="text1"/>
          <w:szCs w:val="22"/>
        </w:rPr>
        <w:t>D</w:t>
      </w:r>
      <w:r w:rsidR="000D5A35" w:rsidRPr="00107EAE">
        <w:rPr>
          <w:rFonts w:eastAsia="Arial"/>
          <w:color w:val="000000" w:themeColor="text1"/>
          <w:szCs w:val="22"/>
        </w:rPr>
        <w:t>evelopment on the biodiversity of the onsite habitat or any other habita</w:t>
      </w:r>
      <w:r w:rsidR="000D5A35">
        <w:rPr>
          <w:rFonts w:eastAsia="Arial"/>
          <w:color w:val="000000" w:themeColor="text1"/>
          <w:szCs w:val="22"/>
        </w:rPr>
        <w:t>t to include:</w:t>
      </w:r>
    </w:p>
    <w:p w14:paraId="2D7DBE8F" w14:textId="77777777" w:rsidR="000D5A35" w:rsidRPr="000D5A35" w:rsidRDefault="000D5A35" w:rsidP="000D5A35">
      <w:pPr>
        <w:pStyle w:val="Heading2"/>
        <w:numPr>
          <w:ilvl w:val="1"/>
          <w:numId w:val="21"/>
        </w:numPr>
        <w:spacing w:before="0" w:line="360" w:lineRule="auto"/>
        <w:rPr>
          <w:rFonts w:ascii="Arial" w:eastAsia="Arial" w:hAnsi="Arial" w:cs="Arial"/>
          <w:b w:val="0"/>
          <w:bCs w:val="0"/>
          <w:i w:val="0"/>
          <w:iCs w:val="0"/>
          <w:color w:val="000000" w:themeColor="text1"/>
          <w:sz w:val="21"/>
          <w:szCs w:val="21"/>
        </w:rPr>
      </w:pPr>
      <w:r w:rsidRPr="000D5A35">
        <w:rPr>
          <w:rFonts w:ascii="Arial" w:eastAsia="Arial" w:hAnsi="Arial" w:cs="Arial"/>
          <w:b w:val="0"/>
          <w:bCs w:val="0"/>
          <w:i w:val="0"/>
          <w:iCs w:val="0"/>
          <w:color w:val="000000" w:themeColor="text1"/>
          <w:sz w:val="21"/>
          <w:szCs w:val="21"/>
        </w:rPr>
        <w:lastRenderedPageBreak/>
        <w:t xml:space="preserve">the </w:t>
      </w:r>
      <w:bookmarkStart w:id="13" w:name="_Hlk189550518"/>
      <w:r w:rsidRPr="000D5A35">
        <w:rPr>
          <w:rFonts w:ascii="Arial" w:eastAsia="Arial" w:hAnsi="Arial" w:cs="Arial"/>
          <w:b w:val="0"/>
          <w:bCs w:val="0"/>
          <w:i w:val="0"/>
          <w:iCs w:val="0"/>
          <w:color w:val="000000" w:themeColor="text1"/>
          <w:sz w:val="21"/>
          <w:szCs w:val="21"/>
        </w:rPr>
        <w:t xml:space="preserve">Pre-Development Biodiversity Value </w:t>
      </w:r>
      <w:bookmarkEnd w:id="13"/>
      <w:r w:rsidRPr="000D5A35">
        <w:rPr>
          <w:rFonts w:ascii="Arial" w:eastAsia="Arial" w:hAnsi="Arial" w:cs="Arial"/>
          <w:b w:val="0"/>
          <w:bCs w:val="0"/>
          <w:i w:val="0"/>
          <w:iCs w:val="0"/>
          <w:color w:val="000000" w:themeColor="text1"/>
          <w:sz w:val="21"/>
          <w:szCs w:val="21"/>
        </w:rPr>
        <w:t xml:space="preserve">providing the Biodiversity </w:t>
      </w:r>
      <w:proofErr w:type="gramStart"/>
      <w:r w:rsidRPr="000D5A35">
        <w:rPr>
          <w:rFonts w:ascii="Arial" w:eastAsia="Arial" w:hAnsi="Arial" w:cs="Arial"/>
          <w:b w:val="0"/>
          <w:bCs w:val="0"/>
          <w:i w:val="0"/>
          <w:iCs w:val="0"/>
          <w:color w:val="000000" w:themeColor="text1"/>
          <w:sz w:val="21"/>
          <w:szCs w:val="21"/>
        </w:rPr>
        <w:t>Baseline;</w:t>
      </w:r>
      <w:proofErr w:type="gramEnd"/>
      <w:r w:rsidRPr="000D5A35">
        <w:rPr>
          <w:rFonts w:ascii="Arial" w:eastAsia="Arial" w:hAnsi="Arial" w:cs="Arial"/>
          <w:b w:val="0"/>
          <w:bCs w:val="0"/>
          <w:i w:val="0"/>
          <w:iCs w:val="0"/>
          <w:color w:val="000000" w:themeColor="text1"/>
          <w:sz w:val="21"/>
          <w:szCs w:val="21"/>
        </w:rPr>
        <w:t xml:space="preserve"> </w:t>
      </w:r>
    </w:p>
    <w:p w14:paraId="4C042FF7" w14:textId="77777777" w:rsidR="000D5A35" w:rsidRPr="000D5A35" w:rsidRDefault="000D5A35" w:rsidP="000D5A35">
      <w:pPr>
        <w:pStyle w:val="Heading2"/>
        <w:numPr>
          <w:ilvl w:val="1"/>
          <w:numId w:val="21"/>
        </w:numPr>
        <w:spacing w:before="0" w:line="360" w:lineRule="auto"/>
        <w:rPr>
          <w:rFonts w:ascii="Arial" w:eastAsia="Arial" w:hAnsi="Arial" w:cs="Arial"/>
          <w:b w:val="0"/>
          <w:bCs w:val="0"/>
          <w:i w:val="0"/>
          <w:iCs w:val="0"/>
          <w:color w:val="000000" w:themeColor="text1"/>
          <w:sz w:val="21"/>
          <w:szCs w:val="21"/>
        </w:rPr>
      </w:pPr>
      <w:r w:rsidRPr="000D5A35">
        <w:rPr>
          <w:rFonts w:ascii="Arial" w:eastAsia="Arial" w:hAnsi="Arial" w:cs="Arial"/>
          <w:b w:val="0"/>
          <w:bCs w:val="0"/>
          <w:i w:val="0"/>
          <w:iCs w:val="0"/>
          <w:color w:val="000000" w:themeColor="text1"/>
          <w:sz w:val="21"/>
          <w:szCs w:val="21"/>
        </w:rPr>
        <w:t xml:space="preserve">the </w:t>
      </w:r>
      <w:bookmarkStart w:id="14" w:name="_Hlk189550554"/>
      <w:r w:rsidRPr="000D5A35">
        <w:rPr>
          <w:rFonts w:ascii="Arial" w:eastAsia="Arial" w:hAnsi="Arial" w:cs="Arial"/>
          <w:b w:val="0"/>
          <w:bCs w:val="0"/>
          <w:i w:val="0"/>
          <w:iCs w:val="0"/>
          <w:color w:val="000000" w:themeColor="text1"/>
          <w:sz w:val="21"/>
          <w:szCs w:val="21"/>
        </w:rPr>
        <w:t xml:space="preserve">Post-Development Biodiversity </w:t>
      </w:r>
      <w:proofErr w:type="gramStart"/>
      <w:r w:rsidRPr="000D5A35">
        <w:rPr>
          <w:rFonts w:ascii="Arial" w:eastAsia="Arial" w:hAnsi="Arial" w:cs="Arial"/>
          <w:b w:val="0"/>
          <w:bCs w:val="0"/>
          <w:i w:val="0"/>
          <w:iCs w:val="0"/>
          <w:color w:val="000000" w:themeColor="text1"/>
          <w:sz w:val="21"/>
          <w:szCs w:val="21"/>
        </w:rPr>
        <w:t>Value</w:t>
      </w:r>
      <w:bookmarkEnd w:id="14"/>
      <w:r w:rsidRPr="000D5A35">
        <w:rPr>
          <w:rFonts w:ascii="Arial" w:eastAsia="Arial" w:hAnsi="Arial" w:cs="Arial"/>
          <w:b w:val="0"/>
          <w:bCs w:val="0"/>
          <w:i w:val="0"/>
          <w:iCs w:val="0"/>
          <w:color w:val="000000" w:themeColor="text1"/>
          <w:sz w:val="21"/>
          <w:szCs w:val="21"/>
        </w:rPr>
        <w:t>;</w:t>
      </w:r>
      <w:proofErr w:type="gramEnd"/>
      <w:r w:rsidRPr="000D5A35">
        <w:rPr>
          <w:rFonts w:ascii="Arial" w:eastAsia="Arial" w:hAnsi="Arial" w:cs="Arial"/>
          <w:b w:val="0"/>
          <w:bCs w:val="0"/>
          <w:i w:val="0"/>
          <w:iCs w:val="0"/>
          <w:color w:val="000000" w:themeColor="text1"/>
          <w:sz w:val="21"/>
          <w:szCs w:val="21"/>
        </w:rPr>
        <w:t xml:space="preserve"> </w:t>
      </w:r>
    </w:p>
    <w:p w14:paraId="57B10386" w14:textId="49C8BCF7" w:rsidR="000D5A35" w:rsidRPr="000D5A35" w:rsidRDefault="000D5A35" w:rsidP="000D5A35">
      <w:pPr>
        <w:pStyle w:val="Heading2"/>
        <w:numPr>
          <w:ilvl w:val="1"/>
          <w:numId w:val="21"/>
        </w:numPr>
        <w:spacing w:before="0" w:line="360" w:lineRule="auto"/>
        <w:rPr>
          <w:rFonts w:ascii="Arial" w:eastAsia="Arial" w:hAnsi="Arial" w:cs="Arial"/>
          <w:b w:val="0"/>
          <w:bCs w:val="0"/>
          <w:i w:val="0"/>
          <w:iCs w:val="0"/>
          <w:color w:val="000000" w:themeColor="text1"/>
          <w:sz w:val="21"/>
          <w:szCs w:val="21"/>
        </w:rPr>
      </w:pPr>
      <w:r w:rsidRPr="000D5A35">
        <w:rPr>
          <w:rFonts w:ascii="Arial" w:eastAsia="Arial" w:hAnsi="Arial" w:cs="Arial"/>
          <w:b w:val="0"/>
          <w:bCs w:val="0"/>
          <w:i w:val="0"/>
          <w:iCs w:val="0"/>
          <w:color w:val="000000" w:themeColor="text1"/>
          <w:sz w:val="21"/>
          <w:szCs w:val="21"/>
        </w:rPr>
        <w:t xml:space="preserve">any registered offsite Biodiversity Gain Land Allocated to the </w:t>
      </w:r>
      <w:r w:rsidR="00382E0F">
        <w:rPr>
          <w:rFonts w:ascii="Arial" w:eastAsia="Arial" w:hAnsi="Arial" w:cs="Arial"/>
          <w:b w:val="0"/>
          <w:bCs w:val="0"/>
          <w:i w:val="0"/>
          <w:iCs w:val="0"/>
          <w:color w:val="000000" w:themeColor="text1"/>
          <w:sz w:val="21"/>
          <w:szCs w:val="21"/>
        </w:rPr>
        <w:t>D</w:t>
      </w:r>
      <w:r w:rsidRPr="000D5A35">
        <w:rPr>
          <w:rFonts w:ascii="Arial" w:eastAsia="Arial" w:hAnsi="Arial" w:cs="Arial"/>
          <w:b w:val="0"/>
          <w:bCs w:val="0"/>
          <w:i w:val="0"/>
          <w:iCs w:val="0"/>
          <w:color w:val="000000" w:themeColor="text1"/>
          <w:sz w:val="21"/>
          <w:szCs w:val="21"/>
        </w:rPr>
        <w:t xml:space="preserve">evelopment and the biodiversity and the biodiversity value of that gain in relation to the </w:t>
      </w:r>
      <w:proofErr w:type="gramStart"/>
      <w:r w:rsidR="00382E0F">
        <w:rPr>
          <w:rFonts w:ascii="Arial" w:eastAsia="Arial" w:hAnsi="Arial" w:cs="Arial"/>
          <w:b w:val="0"/>
          <w:bCs w:val="0"/>
          <w:i w:val="0"/>
          <w:iCs w:val="0"/>
          <w:color w:val="000000" w:themeColor="text1"/>
          <w:sz w:val="21"/>
          <w:szCs w:val="21"/>
        </w:rPr>
        <w:t>D</w:t>
      </w:r>
      <w:r w:rsidRPr="000D5A35">
        <w:rPr>
          <w:rFonts w:ascii="Arial" w:eastAsia="Arial" w:hAnsi="Arial" w:cs="Arial"/>
          <w:b w:val="0"/>
          <w:bCs w:val="0"/>
          <w:i w:val="0"/>
          <w:iCs w:val="0"/>
          <w:color w:val="000000" w:themeColor="text1"/>
          <w:sz w:val="21"/>
          <w:szCs w:val="21"/>
        </w:rPr>
        <w:t>evelopment;</w:t>
      </w:r>
      <w:proofErr w:type="gramEnd"/>
    </w:p>
    <w:p w14:paraId="3CE121FE" w14:textId="48E2D2CC" w:rsidR="000D5A35" w:rsidRPr="000D5A35" w:rsidRDefault="000D5A35" w:rsidP="000D5A35">
      <w:pPr>
        <w:pStyle w:val="Heading2"/>
        <w:numPr>
          <w:ilvl w:val="1"/>
          <w:numId w:val="21"/>
        </w:numPr>
        <w:spacing w:before="0" w:line="360" w:lineRule="auto"/>
        <w:rPr>
          <w:rFonts w:ascii="Arial" w:eastAsia="Arial" w:hAnsi="Arial" w:cs="Arial"/>
          <w:b w:val="0"/>
          <w:bCs w:val="0"/>
          <w:i w:val="0"/>
          <w:iCs w:val="0"/>
          <w:color w:val="000000" w:themeColor="text1"/>
          <w:sz w:val="21"/>
          <w:szCs w:val="21"/>
        </w:rPr>
      </w:pPr>
      <w:r w:rsidRPr="000D5A35">
        <w:rPr>
          <w:rFonts w:ascii="Arial" w:eastAsia="Arial" w:hAnsi="Arial" w:cs="Arial"/>
          <w:b w:val="0"/>
          <w:bCs w:val="0"/>
          <w:i w:val="0"/>
          <w:iCs w:val="0"/>
          <w:color w:val="000000" w:themeColor="text1"/>
          <w:sz w:val="21"/>
          <w:szCs w:val="21"/>
        </w:rPr>
        <w:t xml:space="preserve">and any Biodiversity Units to be purchased as mitigation for the </w:t>
      </w:r>
      <w:r w:rsidR="00382E0F">
        <w:rPr>
          <w:rFonts w:ascii="Arial" w:eastAsia="Arial" w:hAnsi="Arial" w:cs="Arial"/>
          <w:b w:val="0"/>
          <w:bCs w:val="0"/>
          <w:i w:val="0"/>
          <w:iCs w:val="0"/>
          <w:color w:val="000000" w:themeColor="text1"/>
          <w:sz w:val="21"/>
          <w:szCs w:val="21"/>
        </w:rPr>
        <w:t>D</w:t>
      </w:r>
      <w:r w:rsidRPr="000D5A35">
        <w:rPr>
          <w:rFonts w:ascii="Arial" w:eastAsia="Arial" w:hAnsi="Arial" w:cs="Arial"/>
          <w:b w:val="0"/>
          <w:bCs w:val="0"/>
          <w:i w:val="0"/>
          <w:iCs w:val="0"/>
          <w:color w:val="000000" w:themeColor="text1"/>
          <w:sz w:val="21"/>
          <w:szCs w:val="21"/>
        </w:rPr>
        <w:t xml:space="preserve">evelopment in the absence of onsite BNG or Allocation of Biodiversity Gain </w:t>
      </w:r>
      <w:proofErr w:type="gramStart"/>
      <w:r w:rsidRPr="000D5A35">
        <w:rPr>
          <w:rFonts w:ascii="Arial" w:eastAsia="Arial" w:hAnsi="Arial" w:cs="Arial"/>
          <w:b w:val="0"/>
          <w:bCs w:val="0"/>
          <w:i w:val="0"/>
          <w:iCs w:val="0"/>
          <w:color w:val="000000" w:themeColor="text1"/>
          <w:sz w:val="21"/>
          <w:szCs w:val="21"/>
        </w:rPr>
        <w:t>Land;</w:t>
      </w:r>
      <w:proofErr w:type="gramEnd"/>
    </w:p>
    <w:p w14:paraId="78FC7795" w14:textId="77777777" w:rsidR="00981D61" w:rsidRDefault="00CB4A2E" w:rsidP="00981D61">
      <w:pPr>
        <w:pStyle w:val="Body2"/>
        <w:rPr>
          <w:rFonts w:eastAsia="Arial"/>
        </w:rPr>
      </w:pPr>
      <w:r>
        <w:rPr>
          <w:rFonts w:eastAsia="Arial"/>
        </w:rPr>
        <w:t xml:space="preserve">and the </w:t>
      </w:r>
      <w:r w:rsidRPr="00107EAE">
        <w:rPr>
          <w:rFonts w:eastAsia="Arial"/>
          <w:b/>
          <w:bCs/>
        </w:rPr>
        <w:t xml:space="preserve">Approved Biodiversity </w:t>
      </w:r>
      <w:r>
        <w:rPr>
          <w:rFonts w:eastAsia="Arial"/>
          <w:b/>
          <w:bCs/>
        </w:rPr>
        <w:t xml:space="preserve">Net </w:t>
      </w:r>
      <w:r w:rsidRPr="00107EAE">
        <w:rPr>
          <w:rFonts w:eastAsia="Arial"/>
          <w:b/>
          <w:bCs/>
        </w:rPr>
        <w:t xml:space="preserve">Gain </w:t>
      </w:r>
      <w:r>
        <w:rPr>
          <w:rFonts w:eastAsia="Arial"/>
          <w:b/>
          <w:bCs/>
        </w:rPr>
        <w:t>Scheme</w:t>
      </w:r>
      <w:r>
        <w:rPr>
          <w:rFonts w:eastAsia="Arial"/>
        </w:rPr>
        <w:t xml:space="preserve"> shall be construed accordingly to mean the </w:t>
      </w:r>
      <w:r w:rsidRPr="00981D61">
        <w:rPr>
          <w:rFonts w:eastAsia="Arial"/>
        </w:rPr>
        <w:t xml:space="preserve">Biodiversity Net Gain Scheme to be approved by the Council in writing in accordance with this </w:t>
      </w:r>
      <w:proofErr w:type="gramStart"/>
      <w:r w:rsidRPr="00981D61">
        <w:rPr>
          <w:rFonts w:eastAsia="Arial"/>
        </w:rPr>
        <w:t>Deed;</w:t>
      </w:r>
      <w:proofErr w:type="gramEnd"/>
    </w:p>
    <w:p w14:paraId="229F0501" w14:textId="547EB88E" w:rsidR="00981D61" w:rsidRDefault="00981D61" w:rsidP="00981D61">
      <w:pPr>
        <w:pStyle w:val="Body2"/>
        <w:rPr>
          <w:rFonts w:eastAsia="Arial"/>
          <w:color w:val="000000" w:themeColor="text1"/>
          <w:szCs w:val="22"/>
        </w:rPr>
      </w:pPr>
      <w:r w:rsidRPr="007E473C">
        <w:rPr>
          <w:rFonts w:eastAsia="Arial"/>
          <w:b/>
          <w:bCs/>
          <w:color w:val="000000" w:themeColor="text1"/>
          <w:szCs w:val="22"/>
        </w:rPr>
        <w:t>Biodiversity Gain Land</w:t>
      </w:r>
      <w:r>
        <w:rPr>
          <w:rFonts w:eastAsia="Arial"/>
          <w:b/>
          <w:bCs/>
          <w:color w:val="000000" w:themeColor="text1"/>
          <w:szCs w:val="22"/>
        </w:rPr>
        <w:t xml:space="preserve"> </w:t>
      </w:r>
      <w:r>
        <w:rPr>
          <w:rFonts w:eastAsia="Arial"/>
          <w:color w:val="000000" w:themeColor="text1"/>
          <w:szCs w:val="22"/>
        </w:rPr>
        <w:t xml:space="preserve">means land for Allocating off-site </w:t>
      </w:r>
      <w:r w:rsidRPr="00981D61">
        <w:rPr>
          <w:rFonts w:eastAsia="Arial"/>
          <w:color w:val="000000" w:themeColor="text1"/>
          <w:szCs w:val="22"/>
        </w:rPr>
        <w:t>BNG</w:t>
      </w:r>
      <w:r>
        <w:rPr>
          <w:rFonts w:eastAsia="Arial"/>
          <w:b/>
          <w:bCs/>
          <w:color w:val="000000" w:themeColor="text1"/>
          <w:szCs w:val="22"/>
        </w:rPr>
        <w:t xml:space="preserve"> </w:t>
      </w:r>
      <w:r>
        <w:rPr>
          <w:rFonts w:eastAsia="Arial"/>
          <w:color w:val="000000" w:themeColor="text1"/>
          <w:szCs w:val="22"/>
        </w:rPr>
        <w:t xml:space="preserve">as may be set out in the </w:t>
      </w:r>
      <w:r w:rsidRPr="00981D61">
        <w:rPr>
          <w:rFonts w:eastAsia="Arial"/>
          <w:color w:val="000000" w:themeColor="text1"/>
          <w:szCs w:val="22"/>
        </w:rPr>
        <w:t xml:space="preserve">Approved Biodiversity Gain </w:t>
      </w:r>
      <w:proofErr w:type="gramStart"/>
      <w:r w:rsidRPr="00981D61">
        <w:rPr>
          <w:rFonts w:eastAsia="Arial"/>
          <w:color w:val="000000" w:themeColor="text1"/>
          <w:szCs w:val="22"/>
        </w:rPr>
        <w:t>Scheme;</w:t>
      </w:r>
      <w:proofErr w:type="gramEnd"/>
    </w:p>
    <w:p w14:paraId="39014CA0" w14:textId="77777777" w:rsidR="0047639F" w:rsidRDefault="00981D61" w:rsidP="0047639F">
      <w:pPr>
        <w:pStyle w:val="Body2"/>
        <w:rPr>
          <w:rFonts w:eastAsia="Arial"/>
          <w:color w:val="000000" w:themeColor="text1"/>
          <w:szCs w:val="22"/>
        </w:rPr>
      </w:pPr>
      <w:r w:rsidRPr="00F072EF">
        <w:rPr>
          <w:rFonts w:eastAsia="Arial"/>
          <w:b/>
          <w:bCs/>
          <w:color w:val="000000" w:themeColor="text1"/>
          <w:szCs w:val="22"/>
        </w:rPr>
        <w:t>Biodiversity Gain Site Register</w:t>
      </w:r>
      <w:r>
        <w:rPr>
          <w:rFonts w:eastAsia="Arial"/>
          <w:color w:val="000000" w:themeColor="text1"/>
          <w:szCs w:val="22"/>
        </w:rPr>
        <w:t xml:space="preserve"> means the statutory biodiversity gain site register created under Regulation 3 of the Biodiversity Gain Site Register Regulations </w:t>
      </w:r>
      <w:proofErr w:type="gramStart"/>
      <w:r>
        <w:rPr>
          <w:rFonts w:eastAsia="Arial"/>
          <w:color w:val="000000" w:themeColor="text1"/>
          <w:szCs w:val="22"/>
        </w:rPr>
        <w:t>2024;</w:t>
      </w:r>
      <w:proofErr w:type="gramEnd"/>
    </w:p>
    <w:p w14:paraId="35D7A2D7" w14:textId="53021AF9" w:rsidR="0047639F" w:rsidRDefault="0047639F" w:rsidP="0047639F">
      <w:pPr>
        <w:pStyle w:val="Body2"/>
        <w:rPr>
          <w:rFonts w:eastAsia="Arial"/>
          <w:color w:val="000000" w:themeColor="text1"/>
          <w:szCs w:val="22"/>
        </w:rPr>
      </w:pPr>
      <w:r w:rsidRPr="00107EAE">
        <w:rPr>
          <w:rFonts w:eastAsia="Arial"/>
          <w:b/>
          <w:bCs/>
          <w:color w:val="000000" w:themeColor="text1"/>
          <w:szCs w:val="22"/>
        </w:rPr>
        <w:t>Biodiversity Metric</w:t>
      </w:r>
      <w:r>
        <w:rPr>
          <w:rFonts w:eastAsia="Arial"/>
          <w:color w:val="000000" w:themeColor="text1"/>
          <w:szCs w:val="22"/>
        </w:rPr>
        <w:t xml:space="preserve"> </w:t>
      </w:r>
      <w:r w:rsidRPr="00C6770A">
        <w:rPr>
          <w:rFonts w:eastAsia="Arial"/>
          <w:color w:val="000000" w:themeColor="text1"/>
          <w:szCs w:val="22"/>
        </w:rPr>
        <w:t>means the statutory biodiversity accountin</w:t>
      </w:r>
      <w:r w:rsidRPr="0047639F">
        <w:rPr>
          <w:rFonts w:eastAsia="Arial"/>
          <w:color w:val="000000" w:themeColor="text1"/>
          <w:szCs w:val="22"/>
        </w:rPr>
        <w:t xml:space="preserve">g tool published by Natural England Version 4.0 </w:t>
      </w:r>
      <w:r w:rsidR="00981D2D">
        <w:rPr>
          <w:rFonts w:eastAsia="Arial"/>
          <w:color w:val="000000" w:themeColor="text1"/>
          <w:szCs w:val="22"/>
        </w:rPr>
        <w:t xml:space="preserve">(as updated from time to time) </w:t>
      </w:r>
      <w:r w:rsidRPr="0047639F">
        <w:rPr>
          <w:rFonts w:eastAsia="Arial"/>
          <w:color w:val="000000" w:themeColor="text1"/>
          <w:szCs w:val="22"/>
        </w:rPr>
        <w:t>to be used to measure the pre-development</w:t>
      </w:r>
      <w:r>
        <w:rPr>
          <w:rFonts w:eastAsia="Arial"/>
          <w:color w:val="000000" w:themeColor="text1"/>
          <w:szCs w:val="22"/>
        </w:rPr>
        <w:t xml:space="preserve"> and post-development </w:t>
      </w:r>
      <w:r w:rsidRPr="00C6770A">
        <w:rPr>
          <w:rFonts w:eastAsia="Arial"/>
          <w:color w:val="000000" w:themeColor="text1"/>
          <w:szCs w:val="22"/>
        </w:rPr>
        <w:t>biodiversity value or relative biodiversity value of habitat or habitat enhancement for the purposes of</w:t>
      </w:r>
      <w:r>
        <w:rPr>
          <w:rFonts w:eastAsia="Arial"/>
          <w:color w:val="000000" w:themeColor="text1"/>
          <w:szCs w:val="22"/>
        </w:rPr>
        <w:t xml:space="preserve"> </w:t>
      </w:r>
      <w:proofErr w:type="gramStart"/>
      <w:r w:rsidRPr="0047639F">
        <w:rPr>
          <w:rFonts w:eastAsia="Arial"/>
          <w:color w:val="000000" w:themeColor="text1"/>
          <w:szCs w:val="22"/>
        </w:rPr>
        <w:t>BNG</w:t>
      </w:r>
      <w:r>
        <w:rPr>
          <w:rFonts w:eastAsia="Arial"/>
          <w:color w:val="000000" w:themeColor="text1"/>
          <w:szCs w:val="22"/>
        </w:rPr>
        <w:t>;</w:t>
      </w:r>
      <w:proofErr w:type="gramEnd"/>
    </w:p>
    <w:p w14:paraId="76584BA9" w14:textId="11EDEAA1" w:rsidR="0047639F" w:rsidRDefault="0047639F" w:rsidP="0047639F">
      <w:pPr>
        <w:pStyle w:val="Body2"/>
        <w:rPr>
          <w:rFonts w:eastAsia="Arial"/>
          <w:color w:val="000000" w:themeColor="text1"/>
          <w:szCs w:val="22"/>
        </w:rPr>
      </w:pPr>
      <w:r>
        <w:rPr>
          <w:rFonts w:eastAsia="Arial"/>
          <w:b/>
          <w:bCs/>
          <w:color w:val="000000" w:themeColor="text1"/>
          <w:szCs w:val="22"/>
        </w:rPr>
        <w:t>Biodiversity Net Gain or BNG</w:t>
      </w:r>
      <w:r w:rsidR="006632D1">
        <w:rPr>
          <w:rFonts w:eastAsia="Arial"/>
          <w:b/>
          <w:bCs/>
          <w:color w:val="000000" w:themeColor="text1"/>
          <w:szCs w:val="22"/>
        </w:rPr>
        <w:t xml:space="preserve"> </w:t>
      </w:r>
      <w:r w:rsidR="006632D1" w:rsidRPr="006632D1">
        <w:rPr>
          <w:rFonts w:eastAsia="Arial"/>
          <w:color w:val="000000" w:themeColor="text1"/>
          <w:szCs w:val="22"/>
        </w:rPr>
        <w:t>means the</w:t>
      </w:r>
      <w:r w:rsidR="006632D1">
        <w:rPr>
          <w:rFonts w:eastAsia="Arial"/>
          <w:b/>
          <w:bCs/>
          <w:color w:val="000000" w:themeColor="text1"/>
          <w:szCs w:val="22"/>
        </w:rPr>
        <w:t xml:space="preserve"> </w:t>
      </w:r>
      <w:r w:rsidRPr="00F072EF">
        <w:rPr>
          <w:rFonts w:eastAsia="Arial"/>
          <w:color w:val="000000" w:themeColor="text1"/>
          <w:szCs w:val="22"/>
        </w:rPr>
        <w:t xml:space="preserve">biodiversity measures to be implemented by the Owner in accordance with the </w:t>
      </w:r>
      <w:r w:rsidRPr="00C6770A">
        <w:rPr>
          <w:rFonts w:eastAsia="Arial"/>
          <w:b/>
          <w:bCs/>
          <w:color w:val="000000" w:themeColor="text1"/>
          <w:szCs w:val="22"/>
        </w:rPr>
        <w:t>Approved Biodiversity Net Gain</w:t>
      </w:r>
      <w:r w:rsidRPr="00F072EF">
        <w:rPr>
          <w:rFonts w:eastAsia="Arial"/>
          <w:b/>
          <w:bCs/>
          <w:color w:val="000000" w:themeColor="text1"/>
          <w:szCs w:val="22"/>
        </w:rPr>
        <w:t xml:space="preserve"> </w:t>
      </w:r>
      <w:r w:rsidRPr="00C6770A">
        <w:rPr>
          <w:rFonts w:eastAsia="Arial"/>
          <w:b/>
          <w:bCs/>
          <w:color w:val="000000" w:themeColor="text1"/>
          <w:szCs w:val="22"/>
        </w:rPr>
        <w:t>Scheme</w:t>
      </w:r>
      <w:r>
        <w:rPr>
          <w:rFonts w:eastAsia="Arial"/>
          <w:color w:val="000000" w:themeColor="text1"/>
          <w:szCs w:val="22"/>
        </w:rPr>
        <w:t xml:space="preserve"> </w:t>
      </w:r>
      <w:r w:rsidRPr="00F072EF">
        <w:rPr>
          <w:rFonts w:eastAsia="Arial"/>
          <w:color w:val="000000" w:themeColor="text1"/>
          <w:szCs w:val="22"/>
        </w:rPr>
        <w:t xml:space="preserve">and in accordance with this </w:t>
      </w:r>
      <w:r w:rsidR="00981D2D">
        <w:rPr>
          <w:rFonts w:eastAsia="Arial"/>
          <w:color w:val="000000" w:themeColor="text1"/>
          <w:szCs w:val="22"/>
        </w:rPr>
        <w:t xml:space="preserve">Deed </w:t>
      </w:r>
      <w:r w:rsidRPr="00F072EF">
        <w:rPr>
          <w:rFonts w:eastAsia="Arial"/>
          <w:color w:val="000000" w:themeColor="text1"/>
          <w:szCs w:val="22"/>
        </w:rPr>
        <w:t xml:space="preserve">which achieves (as a minimum) the </w:t>
      </w:r>
      <w:r w:rsidRPr="007E473C">
        <w:rPr>
          <w:rFonts w:eastAsia="Arial"/>
          <w:b/>
          <w:bCs/>
          <w:color w:val="000000" w:themeColor="text1"/>
          <w:szCs w:val="22"/>
        </w:rPr>
        <w:t>Biodiversity Net Gain Value</w:t>
      </w:r>
      <w:r w:rsidRPr="00F072EF">
        <w:rPr>
          <w:rFonts w:eastAsia="Arial"/>
          <w:color w:val="000000" w:themeColor="text1"/>
          <w:szCs w:val="22"/>
        </w:rPr>
        <w:t xml:space="preserve"> above the </w:t>
      </w:r>
      <w:r w:rsidRPr="00162DE3">
        <w:rPr>
          <w:rFonts w:eastAsia="Arial"/>
          <w:b/>
          <w:bCs/>
          <w:color w:val="000000" w:themeColor="text1"/>
          <w:szCs w:val="22"/>
        </w:rPr>
        <w:t>Biodiversity Baseline</w:t>
      </w:r>
      <w:r>
        <w:rPr>
          <w:rFonts w:eastAsia="Arial"/>
          <w:color w:val="000000" w:themeColor="text1"/>
          <w:szCs w:val="22"/>
        </w:rPr>
        <w:t xml:space="preserve"> either on-site or </w:t>
      </w:r>
      <w:proofErr w:type="gramStart"/>
      <w:r>
        <w:rPr>
          <w:rFonts w:eastAsia="Arial"/>
          <w:color w:val="000000" w:themeColor="text1"/>
          <w:szCs w:val="22"/>
        </w:rPr>
        <w:t>off-site;</w:t>
      </w:r>
      <w:proofErr w:type="gramEnd"/>
    </w:p>
    <w:p w14:paraId="17A2FF49" w14:textId="3B7BF63A" w:rsidR="0047639F" w:rsidRDefault="0047639F" w:rsidP="0047639F">
      <w:pPr>
        <w:pStyle w:val="Body2"/>
        <w:rPr>
          <w:rFonts w:eastAsia="Arial"/>
          <w:color w:val="000000" w:themeColor="text1"/>
          <w:szCs w:val="22"/>
        </w:rPr>
      </w:pPr>
      <w:r w:rsidRPr="007E473C">
        <w:rPr>
          <w:rFonts w:eastAsia="Arial"/>
          <w:b/>
          <w:bCs/>
          <w:color w:val="000000" w:themeColor="text1"/>
          <w:szCs w:val="22"/>
        </w:rPr>
        <w:t>Biodiversity Net Gain Value</w:t>
      </w:r>
      <w:r>
        <w:rPr>
          <w:rFonts w:eastAsia="Arial"/>
          <w:color w:val="000000" w:themeColor="text1"/>
          <w:szCs w:val="22"/>
        </w:rPr>
        <w:t xml:space="preserve"> means</w:t>
      </w:r>
      <w:r w:rsidRPr="0047639F">
        <w:rPr>
          <w:rFonts w:eastAsia="Arial"/>
          <w:color w:val="000000" w:themeColor="text1"/>
          <w:szCs w:val="22"/>
        </w:rPr>
        <w:t xml:space="preserve"> a minimum net increase of Biodiversity Units across the </w:t>
      </w:r>
      <w:r>
        <w:rPr>
          <w:rFonts w:eastAsia="Arial"/>
          <w:color w:val="000000" w:themeColor="text1"/>
          <w:szCs w:val="22"/>
        </w:rPr>
        <w:t>Site</w:t>
      </w:r>
      <w:r w:rsidRPr="0047639F">
        <w:rPr>
          <w:rFonts w:eastAsia="Arial"/>
          <w:color w:val="000000" w:themeColor="text1"/>
          <w:szCs w:val="22"/>
        </w:rPr>
        <w:t xml:space="preserve"> or elsewhere above the Biodiversity Baseline to be delivered as part of the Approved Biodiversity Net Gain Scheme calculated in accordance with the Biodiversity </w:t>
      </w:r>
      <w:proofErr w:type="gramStart"/>
      <w:r w:rsidRPr="0047639F">
        <w:rPr>
          <w:rFonts w:eastAsia="Arial"/>
          <w:color w:val="000000" w:themeColor="text1"/>
          <w:szCs w:val="22"/>
        </w:rPr>
        <w:t>Metric;</w:t>
      </w:r>
      <w:proofErr w:type="gramEnd"/>
    </w:p>
    <w:p w14:paraId="05132C0F" w14:textId="5E6507B1" w:rsidR="0047639F" w:rsidRDefault="0047639F" w:rsidP="000E1351">
      <w:pPr>
        <w:pStyle w:val="Body2"/>
        <w:rPr>
          <w:rFonts w:eastAsia="Arial"/>
          <w:color w:val="000000" w:themeColor="text1"/>
          <w:szCs w:val="22"/>
        </w:rPr>
      </w:pPr>
      <w:r w:rsidRPr="00F072EF">
        <w:rPr>
          <w:rFonts w:eastAsia="Arial"/>
          <w:b/>
          <w:bCs/>
          <w:color w:val="000000" w:themeColor="text1"/>
          <w:szCs w:val="22"/>
        </w:rPr>
        <w:t>Biodiversity Units</w:t>
      </w:r>
      <w:r>
        <w:rPr>
          <w:rFonts w:eastAsia="Arial"/>
          <w:color w:val="000000" w:themeColor="text1"/>
          <w:szCs w:val="22"/>
        </w:rPr>
        <w:t xml:space="preserve"> means the measure of biodiversity to be quantified and assessed in accordance with the </w:t>
      </w:r>
      <w:r w:rsidRPr="0047639F">
        <w:rPr>
          <w:rFonts w:eastAsia="Arial"/>
          <w:color w:val="000000" w:themeColor="text1"/>
          <w:szCs w:val="22"/>
        </w:rPr>
        <w:t xml:space="preserve">Biodiversity </w:t>
      </w:r>
      <w:proofErr w:type="gramStart"/>
      <w:r w:rsidRPr="0047639F">
        <w:rPr>
          <w:rFonts w:eastAsia="Arial"/>
          <w:color w:val="000000" w:themeColor="text1"/>
          <w:szCs w:val="22"/>
        </w:rPr>
        <w:t>Metric;</w:t>
      </w:r>
      <w:proofErr w:type="gramEnd"/>
    </w:p>
    <w:p w14:paraId="14296CF4" w14:textId="77777777" w:rsidR="000E1351" w:rsidRPr="00011122" w:rsidRDefault="000E1351" w:rsidP="000E1351">
      <w:pPr>
        <w:pStyle w:val="Body2"/>
        <w:rPr>
          <w:rFonts w:eastAsia="Arial"/>
          <w:color w:val="000000" w:themeColor="text1"/>
          <w:szCs w:val="22"/>
        </w:rPr>
      </w:pPr>
      <w:r w:rsidRPr="001B480E">
        <w:rPr>
          <w:rFonts w:eastAsia="Arial"/>
          <w:b/>
          <w:bCs/>
          <w:color w:val="000000" w:themeColor="text1"/>
          <w:szCs w:val="22"/>
        </w:rPr>
        <w:t>BNG Capacit</w:t>
      </w:r>
      <w:r>
        <w:rPr>
          <w:rFonts w:eastAsia="Arial"/>
          <w:b/>
          <w:bCs/>
          <w:color w:val="000000" w:themeColor="text1"/>
          <w:szCs w:val="22"/>
        </w:rPr>
        <w:t>y</w:t>
      </w:r>
      <w:r>
        <w:rPr>
          <w:rFonts w:eastAsia="Arial"/>
          <w:color w:val="000000" w:themeColor="text1"/>
          <w:szCs w:val="22"/>
        </w:rPr>
        <w:t xml:space="preserve"> means</w:t>
      </w:r>
      <w:r w:rsidRPr="001B480E">
        <w:rPr>
          <w:rFonts w:eastAsia="Arial"/>
          <w:color w:val="000000" w:themeColor="text1"/>
          <w:szCs w:val="22"/>
        </w:rPr>
        <w:t xml:space="preserve"> the</w:t>
      </w:r>
      <w:r>
        <w:rPr>
          <w:rFonts w:eastAsia="Arial"/>
          <w:color w:val="000000" w:themeColor="text1"/>
          <w:szCs w:val="22"/>
        </w:rPr>
        <w:t xml:space="preserve"> total Biodiversity Units offering, whether on-site or off-site, to comply with the </w:t>
      </w:r>
      <w:r w:rsidRPr="0047639F">
        <w:rPr>
          <w:rFonts w:eastAsia="Arial"/>
          <w:color w:val="000000" w:themeColor="text1"/>
          <w:szCs w:val="22"/>
        </w:rPr>
        <w:t xml:space="preserve">Approved Biodiversity Net Gain </w:t>
      </w:r>
      <w:proofErr w:type="gramStart"/>
      <w:r w:rsidRPr="0047639F">
        <w:rPr>
          <w:rFonts w:eastAsia="Arial"/>
          <w:color w:val="000000" w:themeColor="text1"/>
          <w:szCs w:val="22"/>
        </w:rPr>
        <w:t>Scheme;</w:t>
      </w:r>
      <w:proofErr w:type="gramEnd"/>
    </w:p>
    <w:p w14:paraId="20542A89" w14:textId="589336CE" w:rsidR="000E1351" w:rsidRPr="0047639F" w:rsidRDefault="000E1351" w:rsidP="0047639F">
      <w:pPr>
        <w:pStyle w:val="Body2"/>
        <w:rPr>
          <w:rFonts w:eastAsia="Arial"/>
          <w:color w:val="000000" w:themeColor="text1"/>
          <w:szCs w:val="22"/>
        </w:rPr>
      </w:pPr>
      <w:r w:rsidRPr="00A42AC7">
        <w:rPr>
          <w:rFonts w:eastAsia="Arial"/>
          <w:b/>
          <w:bCs/>
          <w:color w:val="000000" w:themeColor="text1"/>
          <w:szCs w:val="22"/>
        </w:rPr>
        <w:t>BNG Monitoring Fee</w:t>
      </w:r>
      <w:r w:rsidRPr="000E1351">
        <w:rPr>
          <w:rFonts w:eastAsia="Arial"/>
          <w:color w:val="000000" w:themeColor="text1"/>
          <w:szCs w:val="22"/>
        </w:rPr>
        <w:t xml:space="preserve"> means the sum of £6,966 (six thousand nine hundred and </w:t>
      </w:r>
      <w:proofErr w:type="gramStart"/>
      <w:r w:rsidRPr="000E1351">
        <w:rPr>
          <w:rFonts w:eastAsia="Arial"/>
          <w:color w:val="000000" w:themeColor="text1"/>
          <w:szCs w:val="22"/>
        </w:rPr>
        <w:t>sixty six</w:t>
      </w:r>
      <w:proofErr w:type="gramEnd"/>
      <w:r w:rsidRPr="000E1351">
        <w:rPr>
          <w:rFonts w:eastAsia="Arial"/>
          <w:color w:val="000000" w:themeColor="text1"/>
          <w:szCs w:val="22"/>
        </w:rPr>
        <w:t xml:space="preserve"> pounds) (if required) to be applied to the Council as a financial contribution towards the Council’s costs of monitoring compliance with those provisions in this Deed which relate to BNG and with </w:t>
      </w:r>
      <w:proofErr w:type="gramStart"/>
      <w:r w:rsidRPr="000E1351">
        <w:rPr>
          <w:rFonts w:eastAsia="Arial"/>
          <w:color w:val="000000" w:themeColor="text1"/>
          <w:szCs w:val="22"/>
        </w:rPr>
        <w:t>condition  [  ]</w:t>
      </w:r>
      <w:proofErr w:type="gramEnd"/>
      <w:r w:rsidRPr="000E1351">
        <w:rPr>
          <w:rFonts w:eastAsia="Arial"/>
          <w:color w:val="000000" w:themeColor="text1"/>
          <w:szCs w:val="22"/>
        </w:rPr>
        <w:t xml:space="preserve"> of the Planning Permission </w:t>
      </w:r>
    </w:p>
    <w:p w14:paraId="03D05885" w14:textId="4C5B238B" w:rsidR="00D15B82" w:rsidRPr="00D15B82" w:rsidRDefault="00D15B82" w:rsidP="00925289">
      <w:pPr>
        <w:pStyle w:val="Body2"/>
        <w:rPr>
          <w:bCs/>
        </w:rPr>
      </w:pPr>
      <w:r>
        <w:rPr>
          <w:b/>
        </w:rPr>
        <w:t xml:space="preserve">CIL Regulations </w:t>
      </w:r>
      <w:r>
        <w:rPr>
          <w:bCs/>
        </w:rPr>
        <w:t>means the Community Infrastructure Regulations 2010 (as amended</w:t>
      </w:r>
      <w:proofErr w:type="gramStart"/>
      <w:r>
        <w:rPr>
          <w:bCs/>
        </w:rPr>
        <w:t>);</w:t>
      </w:r>
      <w:proofErr w:type="gramEnd"/>
    </w:p>
    <w:p w14:paraId="4F616841" w14:textId="36D956F7" w:rsidR="00F6227F" w:rsidRPr="00F6227F" w:rsidRDefault="00F6227F" w:rsidP="00F6227F">
      <w:pPr>
        <w:pStyle w:val="Definition"/>
        <w:spacing w:line="276" w:lineRule="auto"/>
        <w:ind w:left="992"/>
        <w:rPr>
          <w:rFonts w:ascii="Arial" w:hAnsi="Arial" w:cs="Arial"/>
          <w:sz w:val="21"/>
          <w:szCs w:val="21"/>
        </w:rPr>
      </w:pPr>
      <w:r w:rsidRPr="00F6227F">
        <w:rPr>
          <w:rFonts w:ascii="Arial" w:hAnsi="Arial" w:cs="Arial"/>
          <w:b/>
          <w:sz w:val="21"/>
          <w:szCs w:val="21"/>
          <w:lang w:val="en-US" w:eastAsia="en-US"/>
        </w:rPr>
        <w:t xml:space="preserve">Commencement Date </w:t>
      </w:r>
      <w:r w:rsidRPr="00F6227F">
        <w:rPr>
          <w:rFonts w:ascii="Arial" w:hAnsi="Arial" w:cs="Arial"/>
          <w:sz w:val="21"/>
          <w:szCs w:val="21"/>
          <w:lang w:val="en-US" w:eastAsia="en-US"/>
        </w:rPr>
        <w:t xml:space="preserve">means the date on which any material operation (as defined in section 56(4) of the </w:t>
      </w:r>
      <w:r w:rsidR="00981D2D">
        <w:rPr>
          <w:rFonts w:ascii="Arial" w:hAnsi="Arial" w:cs="Arial"/>
          <w:sz w:val="21"/>
          <w:szCs w:val="21"/>
          <w:lang w:val="en-US" w:eastAsia="en-US"/>
        </w:rPr>
        <w:t xml:space="preserve">1990 </w:t>
      </w:r>
      <w:r w:rsidRPr="00F6227F">
        <w:rPr>
          <w:rFonts w:ascii="Arial" w:hAnsi="Arial" w:cs="Arial"/>
          <w:sz w:val="21"/>
          <w:szCs w:val="21"/>
          <w:lang w:val="en-US" w:eastAsia="en-US"/>
        </w:rPr>
        <w:t xml:space="preserve">Act) forming part of the Development begins to be carried out other than (for the purposes of this </w:t>
      </w:r>
      <w:r w:rsidR="00CC3B46">
        <w:rPr>
          <w:rFonts w:ascii="Arial" w:hAnsi="Arial" w:cs="Arial"/>
          <w:sz w:val="21"/>
          <w:szCs w:val="21"/>
          <w:lang w:val="en-US" w:eastAsia="en-US"/>
        </w:rPr>
        <w:t>Deed</w:t>
      </w:r>
      <w:r w:rsidRPr="00F6227F">
        <w:rPr>
          <w:rFonts w:ascii="Arial" w:hAnsi="Arial" w:cs="Arial"/>
          <w:sz w:val="21"/>
          <w:szCs w:val="21"/>
          <w:lang w:val="en-US" w:eastAsia="en-US"/>
        </w:rPr>
        <w:t xml:space="preserve"> and for no other purpose) operations consisting of site survey, site clearance, demolition works, piling works</w:t>
      </w:r>
      <w:r w:rsidR="00981D2D">
        <w:rPr>
          <w:rFonts w:ascii="Arial" w:hAnsi="Arial" w:cs="Arial"/>
          <w:sz w:val="21"/>
          <w:szCs w:val="21"/>
          <w:lang w:val="en-US" w:eastAsia="en-US"/>
        </w:rPr>
        <w:t>,</w:t>
      </w:r>
      <w:r w:rsidRPr="00F6227F">
        <w:rPr>
          <w:rFonts w:ascii="Arial" w:hAnsi="Arial" w:cs="Arial"/>
          <w:sz w:val="21"/>
          <w:szCs w:val="21"/>
          <w:lang w:val="en-US" w:eastAsia="en-US"/>
        </w:rPr>
        <w:t xml:space="preserve"> archaeological investigations for the purpose of assessing ground conditions, preparation and enabling works, remedial or remediation work in respect of any contamination or other adverse ground conditions, </w:t>
      </w:r>
      <w:r w:rsidRPr="00F6227F">
        <w:rPr>
          <w:rFonts w:ascii="Arial" w:hAnsi="Arial" w:cs="Arial"/>
          <w:sz w:val="21"/>
          <w:szCs w:val="21"/>
          <w:lang w:val="en-US" w:eastAsia="en-US"/>
        </w:rPr>
        <w:lastRenderedPageBreak/>
        <w:t>diversion and laying or removal of services</w:t>
      </w:r>
      <w:r w:rsidR="00981D2D">
        <w:rPr>
          <w:rFonts w:ascii="Arial" w:hAnsi="Arial" w:cs="Arial"/>
          <w:sz w:val="21"/>
          <w:szCs w:val="21"/>
          <w:lang w:val="en-US" w:eastAsia="en-US"/>
        </w:rPr>
        <w:t>,</w:t>
      </w:r>
      <w:r w:rsidRPr="00F6227F">
        <w:rPr>
          <w:rFonts w:ascii="Arial" w:hAnsi="Arial" w:cs="Arial"/>
          <w:sz w:val="21"/>
          <w:szCs w:val="21"/>
          <w:lang w:val="en-US" w:eastAsia="en-US"/>
        </w:rPr>
        <w:t xml:space="preserve"> erection of any temporary means of enclosure including fences and hoardings, the temporary display of site notices or advertisements and </w:t>
      </w:r>
      <w:r w:rsidRPr="00F6227F">
        <w:rPr>
          <w:rFonts w:ascii="Arial" w:hAnsi="Arial" w:cs="Arial"/>
          <w:b/>
          <w:sz w:val="21"/>
          <w:szCs w:val="21"/>
          <w:lang w:val="en-US" w:eastAsia="en-US"/>
        </w:rPr>
        <w:t xml:space="preserve">Commencement </w:t>
      </w:r>
      <w:r w:rsidRPr="00F6227F">
        <w:rPr>
          <w:rFonts w:ascii="Arial" w:hAnsi="Arial" w:cs="Arial"/>
          <w:sz w:val="21"/>
          <w:szCs w:val="21"/>
          <w:lang w:val="en-US" w:eastAsia="en-US"/>
        </w:rPr>
        <w:t xml:space="preserve">and </w:t>
      </w:r>
      <w:r w:rsidRPr="00F6227F">
        <w:rPr>
          <w:rFonts w:ascii="Arial" w:hAnsi="Arial" w:cs="Arial"/>
          <w:b/>
          <w:sz w:val="21"/>
          <w:szCs w:val="21"/>
          <w:lang w:val="en-US" w:eastAsia="en-US"/>
        </w:rPr>
        <w:t xml:space="preserve">Commence </w:t>
      </w:r>
      <w:r w:rsidRPr="00F6227F">
        <w:rPr>
          <w:rFonts w:ascii="Arial" w:hAnsi="Arial" w:cs="Arial"/>
          <w:sz w:val="21"/>
          <w:szCs w:val="21"/>
          <w:lang w:val="en-US" w:eastAsia="en-US"/>
        </w:rPr>
        <w:t>shall mutatis mutandis be construed accordingly;</w:t>
      </w:r>
    </w:p>
    <w:p w14:paraId="03C528D5" w14:textId="028CBB49" w:rsidR="002A4CAA" w:rsidRPr="00925289" w:rsidRDefault="001F7B40" w:rsidP="003573C0">
      <w:pPr>
        <w:pStyle w:val="Body2"/>
      </w:pPr>
      <w:r w:rsidRPr="00925289">
        <w:rPr>
          <w:b/>
        </w:rPr>
        <w:t>Development</w:t>
      </w:r>
      <w:r w:rsidRPr="00925289">
        <w:t xml:space="preserve"> means</w:t>
      </w:r>
      <w:r w:rsidR="00025FB9">
        <w:t xml:space="preserve"> </w:t>
      </w:r>
      <w:r w:rsidR="00634BFF">
        <w:t>the</w:t>
      </w:r>
      <w:r w:rsidR="0045260A">
        <w:t xml:space="preserve"> </w:t>
      </w:r>
      <w:proofErr w:type="gramStart"/>
      <w:r w:rsidR="0045260A">
        <w:t>[ ]</w:t>
      </w:r>
      <w:proofErr w:type="gramEnd"/>
      <w:r w:rsidR="00634BFF">
        <w:t xml:space="preserve"> </w:t>
      </w:r>
      <w:r w:rsidR="008B7F82">
        <w:t xml:space="preserve">as set out in the </w:t>
      </w:r>
      <w:proofErr w:type="gramStart"/>
      <w:r w:rsidR="008B7F82">
        <w:t>Application</w:t>
      </w:r>
      <w:r w:rsidR="00A2437A">
        <w:t>;</w:t>
      </w:r>
      <w:proofErr w:type="gramEnd"/>
      <w:r w:rsidR="00FC19DA">
        <w:t xml:space="preserve"> </w:t>
      </w:r>
    </w:p>
    <w:p w14:paraId="4BE65154" w14:textId="34B8A770" w:rsidR="00A34085" w:rsidRPr="007378CC" w:rsidRDefault="00F831E0" w:rsidP="00A34085">
      <w:pPr>
        <w:spacing w:after="120" w:line="360" w:lineRule="auto"/>
        <w:ind w:left="992"/>
        <w:jc w:val="both"/>
        <w:rPr>
          <w:rFonts w:eastAsia="Arial"/>
        </w:rPr>
      </w:pPr>
      <w:r>
        <w:rPr>
          <w:rFonts w:eastAsia="Malgun Gothic"/>
          <w:b/>
        </w:rPr>
        <w:t xml:space="preserve">Disqualifying Event </w:t>
      </w:r>
      <w:r>
        <w:rPr>
          <w:rFonts w:eastAsia="Malgun Gothic"/>
          <w:bCs/>
        </w:rPr>
        <w:t>means</w:t>
      </w:r>
      <w:r w:rsidR="00A34085">
        <w:rPr>
          <w:rFonts w:eastAsia="Malgun Gothic"/>
          <w:bCs/>
        </w:rPr>
        <w:t xml:space="preserve"> </w:t>
      </w:r>
      <w:r w:rsidR="00A34085" w:rsidRPr="007378CC">
        <w:rPr>
          <w:rFonts w:eastAsia="Arial"/>
        </w:rPr>
        <w:t>any of the events listed below</w:t>
      </w:r>
      <w:r w:rsidR="007247D0">
        <w:rPr>
          <w:rFonts w:eastAsia="Arial"/>
        </w:rPr>
        <w:t xml:space="preserve"> which occur within three (3) years from the date of Practical Completion</w:t>
      </w:r>
      <w:r w:rsidR="00A34085" w:rsidRPr="007378CC">
        <w:rPr>
          <w:rFonts w:eastAsia="Arial"/>
        </w:rPr>
        <w:t>:</w:t>
      </w:r>
    </w:p>
    <w:p w14:paraId="5DCAEB11" w14:textId="75D0ADD5" w:rsidR="00A34085" w:rsidRPr="007378CC" w:rsidRDefault="00A34085" w:rsidP="00A34085">
      <w:pPr>
        <w:spacing w:after="120" w:line="360" w:lineRule="auto"/>
        <w:ind w:left="1418" w:hanging="422"/>
        <w:jc w:val="both"/>
        <w:rPr>
          <w:rFonts w:eastAsia="Arial"/>
        </w:rPr>
      </w:pPr>
      <w:r w:rsidRPr="007378CC">
        <w:rPr>
          <w:rFonts w:eastAsia="Arial"/>
        </w:rPr>
        <w:t>a)</w:t>
      </w:r>
      <w:r w:rsidRPr="007378CC">
        <w:rPr>
          <w:rFonts w:eastAsia="Arial"/>
        </w:rPr>
        <w:tab/>
        <w:t>Any change to the Development which means that the Dwelling</w:t>
      </w:r>
      <w:r w:rsidR="007247D0">
        <w:rPr>
          <w:rFonts w:eastAsia="Arial"/>
        </w:rPr>
        <w:t>(s)</w:t>
      </w:r>
      <w:r w:rsidRPr="007378CC">
        <w:rPr>
          <w:rFonts w:eastAsia="Arial"/>
        </w:rPr>
        <w:t xml:space="preserve"> ceases to be Self-build Dwelling</w:t>
      </w:r>
      <w:r w:rsidR="007247D0">
        <w:rPr>
          <w:rFonts w:eastAsia="Arial"/>
        </w:rPr>
        <w:t>(s</w:t>
      </w:r>
      <w:proofErr w:type="gramStart"/>
      <w:r w:rsidR="007247D0">
        <w:rPr>
          <w:rFonts w:eastAsia="Arial"/>
        </w:rPr>
        <w:t>)</w:t>
      </w:r>
      <w:r w:rsidRPr="007378CC">
        <w:rPr>
          <w:rFonts w:eastAsia="Arial"/>
        </w:rPr>
        <w:t>;</w:t>
      </w:r>
      <w:proofErr w:type="gramEnd"/>
    </w:p>
    <w:p w14:paraId="4CA8C610" w14:textId="07CAF8B1" w:rsidR="00A34085" w:rsidRPr="007378CC" w:rsidRDefault="00A34085" w:rsidP="00A34085">
      <w:pPr>
        <w:spacing w:after="120" w:line="360" w:lineRule="auto"/>
        <w:ind w:left="1418" w:hanging="422"/>
        <w:jc w:val="both"/>
        <w:rPr>
          <w:rFonts w:eastAsia="Arial"/>
        </w:rPr>
      </w:pPr>
      <w:r w:rsidRPr="007378CC">
        <w:rPr>
          <w:rFonts w:eastAsia="Arial"/>
        </w:rPr>
        <w:t>b)</w:t>
      </w:r>
      <w:r w:rsidRPr="007378CC">
        <w:rPr>
          <w:rFonts w:eastAsia="Arial"/>
        </w:rPr>
        <w:tab/>
        <w:t xml:space="preserve">A failure to comply with Regulation 54C of the CIL </w:t>
      </w:r>
      <w:proofErr w:type="gramStart"/>
      <w:r w:rsidRPr="007378CC">
        <w:rPr>
          <w:rFonts w:eastAsia="Arial"/>
        </w:rPr>
        <w:t>Regulations;</w:t>
      </w:r>
      <w:proofErr w:type="gramEnd"/>
    </w:p>
    <w:p w14:paraId="01C33A52" w14:textId="3775BF52" w:rsidR="00A34085" w:rsidRPr="007378CC" w:rsidRDefault="00A34085" w:rsidP="00A34085">
      <w:pPr>
        <w:spacing w:after="120" w:line="360" w:lineRule="auto"/>
        <w:ind w:left="1418" w:hanging="422"/>
        <w:jc w:val="both"/>
        <w:rPr>
          <w:rFonts w:eastAsia="Arial"/>
        </w:rPr>
      </w:pPr>
      <w:r w:rsidRPr="007378CC">
        <w:rPr>
          <w:rFonts w:eastAsia="Arial"/>
        </w:rPr>
        <w:t>c)</w:t>
      </w:r>
      <w:r w:rsidRPr="007378CC">
        <w:rPr>
          <w:rFonts w:eastAsia="Arial"/>
        </w:rPr>
        <w:tab/>
        <w:t xml:space="preserve">The letting out of </w:t>
      </w:r>
      <w:r w:rsidR="007247D0">
        <w:rPr>
          <w:rFonts w:eastAsia="Arial"/>
        </w:rPr>
        <w:t xml:space="preserve">any </w:t>
      </w:r>
      <w:r w:rsidRPr="007378CC">
        <w:rPr>
          <w:rFonts w:eastAsia="Arial"/>
        </w:rPr>
        <w:t>Self-</w:t>
      </w:r>
      <w:r>
        <w:rPr>
          <w:rFonts w:eastAsia="Arial"/>
        </w:rPr>
        <w:t>B</w:t>
      </w:r>
      <w:r w:rsidRPr="007378CC">
        <w:rPr>
          <w:rFonts w:eastAsia="Arial"/>
        </w:rPr>
        <w:t>uild Dwelling; or</w:t>
      </w:r>
    </w:p>
    <w:p w14:paraId="7D084818" w14:textId="0FB66D72" w:rsidR="00F831E0" w:rsidRPr="00A34085" w:rsidRDefault="00A34085" w:rsidP="00A34085">
      <w:pPr>
        <w:spacing w:after="120" w:line="360" w:lineRule="auto"/>
        <w:ind w:left="1418" w:hanging="422"/>
        <w:jc w:val="both"/>
        <w:rPr>
          <w:rFonts w:eastAsia="Arial"/>
        </w:rPr>
      </w:pPr>
      <w:r w:rsidRPr="007378CC">
        <w:rPr>
          <w:rFonts w:eastAsia="Arial"/>
        </w:rPr>
        <w:t>d)</w:t>
      </w:r>
      <w:r w:rsidRPr="007378CC">
        <w:rPr>
          <w:rFonts w:eastAsia="Arial"/>
        </w:rPr>
        <w:tab/>
        <w:t xml:space="preserve">The sale of </w:t>
      </w:r>
      <w:r w:rsidR="007247D0">
        <w:rPr>
          <w:rFonts w:eastAsia="Arial"/>
        </w:rPr>
        <w:t xml:space="preserve">any </w:t>
      </w:r>
      <w:r w:rsidRPr="007378CC">
        <w:rPr>
          <w:rFonts w:eastAsia="Arial"/>
        </w:rPr>
        <w:t>Self-</w:t>
      </w:r>
      <w:r>
        <w:rPr>
          <w:rFonts w:eastAsia="Arial"/>
        </w:rPr>
        <w:t>B</w:t>
      </w:r>
      <w:r w:rsidRPr="007378CC">
        <w:rPr>
          <w:rFonts w:eastAsia="Arial"/>
        </w:rPr>
        <w:t>uild Dwelling.</w:t>
      </w:r>
    </w:p>
    <w:p w14:paraId="3FB9C2E6" w14:textId="77546DE1" w:rsidR="00BA6D06" w:rsidRPr="00BA6D06" w:rsidRDefault="00BA6D06" w:rsidP="00523091">
      <w:pPr>
        <w:pStyle w:val="Body2"/>
        <w:rPr>
          <w:rFonts w:eastAsia="Malgun Gothic"/>
          <w:bCs/>
        </w:rPr>
      </w:pPr>
      <w:r>
        <w:rPr>
          <w:rFonts w:eastAsia="Malgun Gothic"/>
          <w:b/>
        </w:rPr>
        <w:t xml:space="preserve">Dwelling </w:t>
      </w:r>
      <w:r>
        <w:rPr>
          <w:rFonts w:eastAsia="Malgun Gothic"/>
          <w:bCs/>
        </w:rPr>
        <w:t xml:space="preserve">means </w:t>
      </w:r>
      <w:r w:rsidRPr="00807EB2">
        <w:rPr>
          <w:lang w:val="en-US" w:eastAsia="en-US"/>
        </w:rPr>
        <w:t xml:space="preserve">any dwelling to be constructed pursuant to the Permission and </w:t>
      </w:r>
      <w:r w:rsidRPr="00807EB2">
        <w:rPr>
          <w:b/>
          <w:lang w:val="en-US" w:eastAsia="en-US"/>
        </w:rPr>
        <w:t xml:space="preserve">Dwellings </w:t>
      </w:r>
      <w:r w:rsidRPr="00807EB2">
        <w:rPr>
          <w:lang w:val="en-US" w:eastAsia="en-US"/>
        </w:rPr>
        <w:t xml:space="preserve">shall be construed </w:t>
      </w:r>
      <w:proofErr w:type="gramStart"/>
      <w:r w:rsidRPr="00807EB2">
        <w:rPr>
          <w:lang w:val="en-US" w:eastAsia="en-US"/>
        </w:rPr>
        <w:t>accordingly;</w:t>
      </w:r>
      <w:proofErr w:type="gramEnd"/>
    </w:p>
    <w:p w14:paraId="03885CA3" w14:textId="42D9FC88" w:rsidR="0029644C" w:rsidRDefault="00B64B68" w:rsidP="00523091">
      <w:pPr>
        <w:pStyle w:val="Body2"/>
      </w:pPr>
      <w:r w:rsidRPr="00925289">
        <w:rPr>
          <w:rFonts w:eastAsia="Malgun Gothic"/>
          <w:b/>
        </w:rPr>
        <w:t>Expert</w:t>
      </w:r>
      <w:r w:rsidRPr="00925289">
        <w:t xml:space="preserve"> </w:t>
      </w:r>
      <w:r w:rsidR="00523091" w:rsidRPr="00523091">
        <w:t>means a suitably qualified person appointed pursuant to clause 11</w:t>
      </w:r>
      <w:r w:rsidR="00CF4C50">
        <w:t xml:space="preserve"> of this </w:t>
      </w:r>
      <w:proofErr w:type="gramStart"/>
      <w:r w:rsidR="00CF4C50">
        <w:t>Deed</w:t>
      </w:r>
      <w:r w:rsidR="00523091">
        <w:t>;</w:t>
      </w:r>
      <w:proofErr w:type="gramEnd"/>
      <w:r w:rsidR="00523091" w:rsidRPr="00523091" w:rsidDel="00523091">
        <w:t xml:space="preserve"> </w:t>
      </w:r>
    </w:p>
    <w:p w14:paraId="7B516453" w14:textId="2DC99DBD" w:rsidR="005A38CD" w:rsidRDefault="00DF7278" w:rsidP="005A38CD">
      <w:pPr>
        <w:pStyle w:val="Body1"/>
        <w:rPr>
          <w:lang w:val="en-US" w:eastAsia="en-US"/>
        </w:rPr>
      </w:pPr>
      <w:r w:rsidRPr="00807EB2">
        <w:rPr>
          <w:b/>
          <w:lang w:val="en-US" w:eastAsia="en-US"/>
        </w:rPr>
        <w:t xml:space="preserve">Interest </w:t>
      </w:r>
      <w:r w:rsidRPr="00807EB2">
        <w:rPr>
          <w:lang w:val="en-US" w:eastAsia="en-US"/>
        </w:rPr>
        <w:t xml:space="preserve">means interest at 4% (four per cent) above the base lending rate of </w:t>
      </w:r>
      <w:r w:rsidR="00A30663">
        <w:rPr>
          <w:lang w:val="en-US" w:eastAsia="en-US"/>
        </w:rPr>
        <w:t>the Bank of England</w:t>
      </w:r>
      <w:r w:rsidRPr="00807EB2">
        <w:rPr>
          <w:lang w:val="en-US" w:eastAsia="en-US"/>
        </w:rPr>
        <w:t xml:space="preserve"> from time to </w:t>
      </w:r>
      <w:proofErr w:type="gramStart"/>
      <w:r w:rsidRPr="00807EB2">
        <w:rPr>
          <w:lang w:val="en-US" w:eastAsia="en-US"/>
        </w:rPr>
        <w:t>time;</w:t>
      </w:r>
      <w:proofErr w:type="gramEnd"/>
    </w:p>
    <w:p w14:paraId="2539F689" w14:textId="6E56C18C" w:rsidR="005A38CD" w:rsidRPr="005A38CD" w:rsidRDefault="005A38CD" w:rsidP="005A38CD">
      <w:pPr>
        <w:pStyle w:val="Body1"/>
        <w:rPr>
          <w:lang w:val="en-US" w:eastAsia="en-US"/>
        </w:rPr>
      </w:pPr>
      <w:r w:rsidRPr="00107EAE">
        <w:rPr>
          <w:rFonts w:eastAsia="Arial"/>
          <w:b/>
          <w:bCs/>
        </w:rPr>
        <w:t>Natural England</w:t>
      </w:r>
      <w:r w:rsidR="006632D1">
        <w:rPr>
          <w:rFonts w:eastAsia="Arial"/>
        </w:rPr>
        <w:t xml:space="preserve"> means</w:t>
      </w:r>
      <w:r>
        <w:rPr>
          <w:rFonts w:eastAsia="Arial"/>
        </w:rPr>
        <w:t xml:space="preserve"> the public body known as Natural England or any successor body which acts as the Government’s advisor for the natural environment in </w:t>
      </w:r>
      <w:proofErr w:type="gramStart"/>
      <w:r>
        <w:rPr>
          <w:rFonts w:eastAsia="Arial"/>
        </w:rPr>
        <w:t>England</w:t>
      </w:r>
      <w:r>
        <w:rPr>
          <w:lang w:val="en-US" w:eastAsia="en-US"/>
        </w:rPr>
        <w:t>;</w:t>
      </w:r>
      <w:proofErr w:type="gramEnd"/>
    </w:p>
    <w:p w14:paraId="24496494" w14:textId="515E2EE5" w:rsidR="00F0032F" w:rsidRPr="00F0032F" w:rsidRDefault="00F0032F" w:rsidP="00F0032F">
      <w:pPr>
        <w:pStyle w:val="Body1"/>
      </w:pPr>
      <w:r>
        <w:rPr>
          <w:b/>
          <w:bCs/>
        </w:rPr>
        <w:t xml:space="preserve">Occupation </w:t>
      </w:r>
      <w:r>
        <w:t xml:space="preserve">means </w:t>
      </w:r>
      <w:r w:rsidRPr="00244433">
        <w:rPr>
          <w:rFonts w:eastAsia="Arial"/>
        </w:rPr>
        <w:t xml:space="preserve">occupation for the purposes permitted by the </w:t>
      </w:r>
      <w:r>
        <w:rPr>
          <w:rFonts w:eastAsia="Arial"/>
        </w:rPr>
        <w:t>Permission</w:t>
      </w:r>
      <w:r w:rsidRPr="00244433">
        <w:rPr>
          <w:rFonts w:eastAsia="Arial"/>
        </w:rPr>
        <w:t xml:space="preserve"> but not including occupation by personnel engaged in construction, fitting out or decoration or occupation for marketing or display or occupation in relation to security operations and </w:t>
      </w:r>
      <w:r w:rsidRPr="009B1FED">
        <w:rPr>
          <w:rFonts w:eastAsia="Arial"/>
          <w:b/>
          <w:bCs/>
        </w:rPr>
        <w:t xml:space="preserve">Occupy </w:t>
      </w:r>
      <w:r w:rsidRPr="00244433">
        <w:rPr>
          <w:rFonts w:eastAsia="Arial"/>
        </w:rPr>
        <w:t xml:space="preserve">shall be construed </w:t>
      </w:r>
      <w:proofErr w:type="gramStart"/>
      <w:r w:rsidRPr="00244433">
        <w:rPr>
          <w:rFonts w:eastAsia="Arial"/>
        </w:rPr>
        <w:t>accordingly;</w:t>
      </w:r>
      <w:proofErr w:type="gramEnd"/>
    </w:p>
    <w:p w14:paraId="2E2208D1" w14:textId="5A51C4A1" w:rsidR="00F831E0" w:rsidRDefault="00F831E0" w:rsidP="00925289">
      <w:pPr>
        <w:pStyle w:val="Body2"/>
        <w:rPr>
          <w:b/>
          <w:bCs/>
        </w:rPr>
      </w:pPr>
      <w:r w:rsidRPr="00F831E0">
        <w:rPr>
          <w:b/>
          <w:bCs/>
        </w:rPr>
        <w:t>Open Market Value</w:t>
      </w:r>
      <w:r>
        <w:t xml:space="preserve"> means</w:t>
      </w:r>
      <w:r w:rsidR="002E2326">
        <w:t xml:space="preserve"> </w:t>
      </w:r>
      <w:r w:rsidR="002E2326" w:rsidRPr="00807EB2">
        <w:rPr>
          <w:lang w:val="en-US" w:eastAsia="en-US"/>
        </w:rPr>
        <w:t xml:space="preserve">the price at which the whole interest in the </w:t>
      </w:r>
      <w:r w:rsidR="002E2326">
        <w:rPr>
          <w:lang w:val="en-US" w:eastAsia="en-US"/>
        </w:rPr>
        <w:t>relevant Self-Build Plot</w:t>
      </w:r>
      <w:r w:rsidR="002E2326" w:rsidRPr="00807EB2">
        <w:rPr>
          <w:bCs/>
          <w:lang w:val="en-US" w:eastAsia="en-US"/>
        </w:rPr>
        <w:t xml:space="preserve"> </w:t>
      </w:r>
      <w:r w:rsidR="002E2326" w:rsidRPr="00807EB2">
        <w:rPr>
          <w:lang w:val="en-US" w:eastAsia="en-US"/>
        </w:rPr>
        <w:t>would be expected to command on the open market if sold by a willing seller to a willing purchaser for residential purposes</w:t>
      </w:r>
      <w:r w:rsidR="0018504A">
        <w:rPr>
          <w:lang w:val="en-US" w:eastAsia="en-US"/>
        </w:rPr>
        <w:t>,</w:t>
      </w:r>
      <w:r w:rsidR="002E2326" w:rsidRPr="00807EB2">
        <w:rPr>
          <w:lang w:val="en-US" w:eastAsia="en-US"/>
        </w:rPr>
        <w:t xml:space="preserve"> free of the restrictions and obligations contained in this </w:t>
      </w:r>
      <w:proofErr w:type="gramStart"/>
      <w:r w:rsidR="002E2326">
        <w:rPr>
          <w:lang w:val="en-US" w:eastAsia="en-US"/>
        </w:rPr>
        <w:t>Deed</w:t>
      </w:r>
      <w:r w:rsidR="002E2326" w:rsidRPr="00807EB2">
        <w:rPr>
          <w:lang w:val="en-US" w:eastAsia="en-US"/>
        </w:rPr>
        <w:t>;</w:t>
      </w:r>
      <w:proofErr w:type="gramEnd"/>
    </w:p>
    <w:p w14:paraId="17D35D33" w14:textId="431C4223" w:rsidR="009873D3" w:rsidRPr="00925289" w:rsidRDefault="009873D3" w:rsidP="00925289">
      <w:pPr>
        <w:pStyle w:val="Body2"/>
      </w:pPr>
      <w:r w:rsidRPr="00925289">
        <w:rPr>
          <w:b/>
          <w:bCs/>
        </w:rPr>
        <w:t>Parties</w:t>
      </w:r>
      <w:r w:rsidRPr="00925289">
        <w:t xml:space="preserve"> means the parties to this </w:t>
      </w:r>
      <w:proofErr w:type="gramStart"/>
      <w:r w:rsidRPr="00925289">
        <w:t>Deed;</w:t>
      </w:r>
      <w:proofErr w:type="gramEnd"/>
    </w:p>
    <w:p w14:paraId="17D35D34" w14:textId="75C5E5FA" w:rsidR="006E5220" w:rsidRDefault="006E5220" w:rsidP="00925289">
      <w:pPr>
        <w:pStyle w:val="Body2"/>
      </w:pPr>
      <w:r w:rsidRPr="00925289">
        <w:rPr>
          <w:b/>
        </w:rPr>
        <w:t>Permission</w:t>
      </w:r>
      <w:r w:rsidRPr="00925289">
        <w:t xml:space="preserve"> means planning permission for the Development granted pursuant to the Application</w:t>
      </w:r>
      <w:r w:rsidR="00613C00">
        <w:t xml:space="preserve"> </w:t>
      </w:r>
      <w:r w:rsidR="00613C00" w:rsidRPr="00613C00">
        <w:t>which term shall include Section 73 Consent(s</w:t>
      </w:r>
      <w:proofErr w:type="gramStart"/>
      <w:r w:rsidR="00613C00" w:rsidRPr="00613C00">
        <w:t>)</w:t>
      </w:r>
      <w:r w:rsidRPr="00925289">
        <w:t>;</w:t>
      </w:r>
      <w:proofErr w:type="gramEnd"/>
    </w:p>
    <w:p w14:paraId="673C38F1" w14:textId="2983B649" w:rsidR="00F831E0" w:rsidRPr="00F831E0" w:rsidRDefault="00F831E0" w:rsidP="0085062B">
      <w:pPr>
        <w:pStyle w:val="Body2"/>
        <w:rPr>
          <w:bCs/>
        </w:rPr>
      </w:pPr>
      <w:r>
        <w:rPr>
          <w:b/>
        </w:rPr>
        <w:t xml:space="preserve">Plot Passport </w:t>
      </w:r>
      <w:r>
        <w:rPr>
          <w:bCs/>
        </w:rPr>
        <w:t>means</w:t>
      </w:r>
      <w:r w:rsidR="005E50EE">
        <w:rPr>
          <w:bCs/>
        </w:rPr>
        <w:t xml:space="preserve"> a </w:t>
      </w:r>
      <w:r w:rsidR="005E50EE" w:rsidRPr="004631B8">
        <w:rPr>
          <w:rFonts w:eastAsia="Arial"/>
        </w:rPr>
        <w:t>passport given to each individual Self-build Plot which provides detailed design information about that specific plot, which is to include a summary of the main features to be delivered such as alternative layouts, design features, materials and fenestrations which shall be issued to and decided by a Self-</w:t>
      </w:r>
      <w:r w:rsidR="0018504A">
        <w:rPr>
          <w:rFonts w:eastAsia="Arial"/>
        </w:rPr>
        <w:t>B</w:t>
      </w:r>
      <w:r w:rsidR="005E50EE" w:rsidRPr="004631B8">
        <w:rPr>
          <w:rFonts w:eastAsia="Arial"/>
        </w:rPr>
        <w:t xml:space="preserve">uild </w:t>
      </w:r>
      <w:proofErr w:type="gramStart"/>
      <w:r w:rsidR="005E50EE" w:rsidRPr="004631B8">
        <w:rPr>
          <w:rFonts w:eastAsia="Arial"/>
        </w:rPr>
        <w:t>Owner</w:t>
      </w:r>
      <w:r w:rsidR="005E50EE">
        <w:rPr>
          <w:rFonts w:eastAsia="Arial"/>
        </w:rPr>
        <w:t>;</w:t>
      </w:r>
      <w:proofErr w:type="gramEnd"/>
    </w:p>
    <w:p w14:paraId="74690C49" w14:textId="6D8C70FD" w:rsidR="006C1769" w:rsidRPr="008F33BD" w:rsidRDefault="006C1769" w:rsidP="0085062B">
      <w:pPr>
        <w:pStyle w:val="Body2"/>
      </w:pPr>
      <w:r w:rsidRPr="00C61029">
        <w:rPr>
          <w:rFonts w:eastAsia="Arial"/>
          <w:b/>
          <w:bCs/>
        </w:rPr>
        <w:t>P</w:t>
      </w:r>
      <w:r>
        <w:rPr>
          <w:rFonts w:eastAsia="Arial"/>
          <w:b/>
          <w:bCs/>
        </w:rPr>
        <w:t>ost</w:t>
      </w:r>
      <w:r w:rsidRPr="00C61029">
        <w:rPr>
          <w:rFonts w:eastAsia="Arial"/>
          <w:b/>
          <w:bCs/>
        </w:rPr>
        <w:t>-Development Biodiversity Value</w:t>
      </w:r>
      <w:r>
        <w:rPr>
          <w:rFonts w:eastAsia="Arial"/>
          <w:b/>
          <w:bCs/>
        </w:rPr>
        <w:t xml:space="preserve"> </w:t>
      </w:r>
      <w:r>
        <w:rPr>
          <w:rFonts w:eastAsia="Arial"/>
        </w:rPr>
        <w:t>means</w:t>
      </w:r>
      <w:r w:rsidR="008F33BD">
        <w:rPr>
          <w:rFonts w:eastAsia="Arial"/>
        </w:rPr>
        <w:t xml:space="preserve"> </w:t>
      </w:r>
      <w:r w:rsidR="008F33BD" w:rsidRPr="007E473C">
        <w:rPr>
          <w:rFonts w:eastAsia="Arial"/>
          <w:color w:val="000000" w:themeColor="text1"/>
        </w:rPr>
        <w:t>the value</w:t>
      </w:r>
      <w:r w:rsidR="008F33BD" w:rsidRPr="004631B8">
        <w:rPr>
          <w:rFonts w:eastAsia="Arial"/>
          <w:b/>
          <w:bCs/>
          <w:color w:val="000000" w:themeColor="text1"/>
        </w:rPr>
        <w:t xml:space="preserve"> </w:t>
      </w:r>
      <w:r w:rsidR="008F33BD" w:rsidRPr="004631B8">
        <w:rPr>
          <w:rFonts w:eastAsia="Arial"/>
          <w:color w:val="000000" w:themeColor="text1"/>
        </w:rPr>
        <w:t xml:space="preserve">of the onsite habitat measured within </w:t>
      </w:r>
      <w:r w:rsidR="008F33BD">
        <w:rPr>
          <w:rFonts w:eastAsia="Arial"/>
          <w:color w:val="000000" w:themeColor="text1"/>
        </w:rPr>
        <w:t>[</w:t>
      </w:r>
      <w:r w:rsidR="008F33BD" w:rsidRPr="004631B8">
        <w:rPr>
          <w:rFonts w:eastAsia="Arial"/>
          <w:color w:val="000000" w:themeColor="text1"/>
        </w:rPr>
        <w:t>5</w:t>
      </w:r>
      <w:r w:rsidR="008F33BD">
        <w:rPr>
          <w:rFonts w:eastAsia="Arial"/>
          <w:color w:val="000000" w:themeColor="text1"/>
        </w:rPr>
        <w:t xml:space="preserve"> (five)]</w:t>
      </w:r>
      <w:r w:rsidR="008F33BD" w:rsidRPr="004631B8">
        <w:rPr>
          <w:rFonts w:eastAsia="Arial"/>
          <w:color w:val="000000" w:themeColor="text1"/>
        </w:rPr>
        <w:t xml:space="preserve"> working days of Practical Completion and which measurement shall be evidenced by the Biodiversity </w:t>
      </w:r>
      <w:proofErr w:type="gramStart"/>
      <w:r w:rsidR="008F33BD" w:rsidRPr="004631B8">
        <w:rPr>
          <w:rFonts w:eastAsia="Arial"/>
          <w:color w:val="000000" w:themeColor="text1"/>
        </w:rPr>
        <w:t>Metric</w:t>
      </w:r>
      <w:r w:rsidR="008F33BD">
        <w:rPr>
          <w:rFonts w:eastAsia="Arial"/>
          <w:color w:val="000000" w:themeColor="text1"/>
        </w:rPr>
        <w:t>;</w:t>
      </w:r>
      <w:proofErr w:type="gramEnd"/>
    </w:p>
    <w:p w14:paraId="12ADDADB" w14:textId="738CA7AF" w:rsidR="00FD1E6C" w:rsidRPr="00FD1E6C" w:rsidRDefault="00FD1E6C" w:rsidP="0085062B">
      <w:pPr>
        <w:pStyle w:val="Body2"/>
        <w:rPr>
          <w:bCs/>
        </w:rPr>
      </w:pPr>
      <w:r>
        <w:rPr>
          <w:b/>
        </w:rPr>
        <w:lastRenderedPageBreak/>
        <w:t xml:space="preserve">Practical Completion </w:t>
      </w:r>
      <w:r>
        <w:t>means</w:t>
      </w:r>
      <w:r w:rsidR="005E50EE">
        <w:t xml:space="preserve"> </w:t>
      </w:r>
      <w:r w:rsidR="005E50EE" w:rsidRPr="004631B8">
        <w:rPr>
          <w:rFonts w:eastAsia="Arial"/>
        </w:rPr>
        <w:t xml:space="preserve">the issue of a certificate of practical completion of </w:t>
      </w:r>
      <w:r w:rsidR="005E50EE">
        <w:rPr>
          <w:rFonts w:eastAsia="Arial"/>
        </w:rPr>
        <w:t>each of the Self-Build</w:t>
      </w:r>
      <w:r w:rsidR="005E50EE" w:rsidRPr="004631B8">
        <w:rPr>
          <w:rFonts w:eastAsia="Arial"/>
        </w:rPr>
        <w:t xml:space="preserve"> Dwelling</w:t>
      </w:r>
      <w:r w:rsidR="005E50EE">
        <w:rPr>
          <w:rFonts w:eastAsia="Arial"/>
        </w:rPr>
        <w:t>s</w:t>
      </w:r>
      <w:r w:rsidR="005E50EE" w:rsidRPr="004631B8">
        <w:rPr>
          <w:rFonts w:eastAsia="Arial"/>
        </w:rPr>
        <w:t xml:space="preserve"> by the Owner’s suitably qualified agent or</w:t>
      </w:r>
      <w:r w:rsidR="0018504A">
        <w:rPr>
          <w:rFonts w:eastAsia="Arial"/>
        </w:rPr>
        <w:t>,</w:t>
      </w:r>
      <w:r w:rsidR="005E50EE" w:rsidRPr="004631B8">
        <w:rPr>
          <w:rFonts w:eastAsia="Arial"/>
        </w:rPr>
        <w:t xml:space="preserve"> if constructed by a party other than the Owner</w:t>
      </w:r>
      <w:r w:rsidR="0018504A">
        <w:rPr>
          <w:rFonts w:eastAsia="Arial"/>
        </w:rPr>
        <w:t>,</w:t>
      </w:r>
      <w:r w:rsidR="005E50EE" w:rsidRPr="004631B8">
        <w:rPr>
          <w:rFonts w:eastAsia="Arial"/>
        </w:rPr>
        <w:t xml:space="preserve"> the issue of a certificate of practical completion by that other party’s suitably qualified </w:t>
      </w:r>
      <w:proofErr w:type="gramStart"/>
      <w:r w:rsidR="005E50EE" w:rsidRPr="004631B8">
        <w:rPr>
          <w:rFonts w:eastAsia="Arial"/>
        </w:rPr>
        <w:t>agent</w:t>
      </w:r>
      <w:r w:rsidR="005E50EE">
        <w:rPr>
          <w:rFonts w:eastAsia="Arial"/>
        </w:rPr>
        <w:t>;</w:t>
      </w:r>
      <w:proofErr w:type="gramEnd"/>
    </w:p>
    <w:p w14:paraId="12FD6DCF" w14:textId="0B98521B" w:rsidR="006C1769" w:rsidRPr="006C1769" w:rsidRDefault="006C1769" w:rsidP="0085062B">
      <w:pPr>
        <w:pStyle w:val="Body2"/>
      </w:pPr>
      <w:r w:rsidRPr="00C61029">
        <w:rPr>
          <w:rFonts w:eastAsia="Arial"/>
          <w:b/>
          <w:bCs/>
        </w:rPr>
        <w:t>Pre-Development Biodiversity Value</w:t>
      </w:r>
      <w:r>
        <w:rPr>
          <w:rFonts w:eastAsia="Arial"/>
          <w:b/>
          <w:bCs/>
        </w:rPr>
        <w:t xml:space="preserve"> </w:t>
      </w:r>
      <w:r>
        <w:rPr>
          <w:rFonts w:eastAsia="Arial"/>
        </w:rPr>
        <w:t xml:space="preserve">means </w:t>
      </w:r>
      <w:r w:rsidR="00BE0B40" w:rsidRPr="007E473C">
        <w:rPr>
          <w:rFonts w:eastAsia="Arial"/>
          <w:color w:val="000000" w:themeColor="text1"/>
        </w:rPr>
        <w:t>the value</w:t>
      </w:r>
      <w:r w:rsidR="00BE0B40" w:rsidRPr="004631B8">
        <w:rPr>
          <w:rFonts w:eastAsia="Arial"/>
          <w:b/>
          <w:bCs/>
          <w:color w:val="000000" w:themeColor="text1"/>
        </w:rPr>
        <w:t xml:space="preserve"> </w:t>
      </w:r>
      <w:r w:rsidR="00BE0B40" w:rsidRPr="004631B8">
        <w:rPr>
          <w:rFonts w:eastAsia="Arial"/>
          <w:color w:val="000000" w:themeColor="text1"/>
        </w:rPr>
        <w:t xml:space="preserve">of the onsite habitat measured within </w:t>
      </w:r>
      <w:r w:rsidR="00BE0B40">
        <w:rPr>
          <w:rFonts w:eastAsia="Arial"/>
          <w:color w:val="000000" w:themeColor="text1"/>
        </w:rPr>
        <w:t>[</w:t>
      </w:r>
      <w:r w:rsidR="00BE0B40" w:rsidRPr="004631B8">
        <w:rPr>
          <w:rFonts w:eastAsia="Arial"/>
          <w:color w:val="000000" w:themeColor="text1"/>
        </w:rPr>
        <w:t>5</w:t>
      </w:r>
      <w:r w:rsidR="00BE0B40">
        <w:rPr>
          <w:rFonts w:eastAsia="Arial"/>
          <w:color w:val="000000" w:themeColor="text1"/>
        </w:rPr>
        <w:t xml:space="preserve"> (five)]</w:t>
      </w:r>
      <w:r w:rsidR="00BE0B40" w:rsidRPr="004631B8">
        <w:rPr>
          <w:rFonts w:eastAsia="Arial"/>
          <w:color w:val="000000" w:themeColor="text1"/>
        </w:rPr>
        <w:t xml:space="preserve"> working days of </w:t>
      </w:r>
      <w:r w:rsidR="00BE0B40">
        <w:rPr>
          <w:rFonts w:eastAsia="Arial"/>
          <w:color w:val="000000" w:themeColor="text1"/>
        </w:rPr>
        <w:t xml:space="preserve">the grant of the Permission </w:t>
      </w:r>
      <w:r w:rsidR="00BE0B40" w:rsidRPr="004631B8">
        <w:rPr>
          <w:rFonts w:eastAsia="Arial"/>
          <w:color w:val="000000" w:themeColor="text1"/>
        </w:rPr>
        <w:t xml:space="preserve">and which measurement shall be evidenced by the Biodiversity </w:t>
      </w:r>
      <w:proofErr w:type="gramStart"/>
      <w:r w:rsidR="00BE0B40" w:rsidRPr="004631B8">
        <w:rPr>
          <w:rFonts w:eastAsia="Arial"/>
          <w:color w:val="000000" w:themeColor="text1"/>
        </w:rPr>
        <w:t>Metric</w:t>
      </w:r>
      <w:r w:rsidR="00BE0B40">
        <w:rPr>
          <w:rFonts w:eastAsia="Arial"/>
          <w:color w:val="000000" w:themeColor="text1"/>
        </w:rPr>
        <w:t>;</w:t>
      </w:r>
      <w:proofErr w:type="gramEnd"/>
    </w:p>
    <w:p w14:paraId="333A2DFA" w14:textId="412D79A2" w:rsidR="00A30663" w:rsidRPr="008C672C" w:rsidRDefault="00A30663" w:rsidP="0085062B">
      <w:pPr>
        <w:pStyle w:val="Body2"/>
        <w:rPr>
          <w:bCs/>
        </w:rPr>
      </w:pPr>
      <w:r>
        <w:rPr>
          <w:b/>
        </w:rPr>
        <w:t xml:space="preserve">RPI Index </w:t>
      </w:r>
      <w:r>
        <w:rPr>
          <w:bCs/>
        </w:rPr>
        <w:t xml:space="preserve">means </w:t>
      </w:r>
      <w:r w:rsidRPr="00A30663">
        <w:rPr>
          <w:bCs/>
        </w:rPr>
        <w:t xml:space="preserve">the Retail Prices (All Items) Index as published by the Office for National Statistics or (if such index is at the relevant time no longer published) such other comparable index or basis for indexation as the Council may specify and RPI Indexed shall be construed </w:t>
      </w:r>
      <w:proofErr w:type="gramStart"/>
      <w:r w:rsidRPr="00A30663">
        <w:rPr>
          <w:bCs/>
        </w:rPr>
        <w:t>accordingly;</w:t>
      </w:r>
      <w:proofErr w:type="gramEnd"/>
    </w:p>
    <w:p w14:paraId="6F7C1B30" w14:textId="77777777" w:rsidR="00A14CAD" w:rsidRDefault="000E1351" w:rsidP="0085062B">
      <w:pPr>
        <w:pStyle w:val="Body2"/>
        <w:rPr>
          <w:bCs/>
        </w:rPr>
      </w:pPr>
      <w:bookmarkStart w:id="15" w:name="_Hlk211849393"/>
      <w:r w:rsidRPr="000E1351">
        <w:rPr>
          <w:b/>
        </w:rPr>
        <w:t>Section 106 Monitoring Fee</w:t>
      </w:r>
      <w:r w:rsidRPr="00A42AC7">
        <w:rPr>
          <w:bCs/>
        </w:rPr>
        <w:t xml:space="preserve"> means the sum of £460.00 (four hundred and sixty pounds) to be applied to the Council as a financial contribution towards the Council’s costs of monitoring compliance with this </w:t>
      </w:r>
      <w:proofErr w:type="gramStart"/>
      <w:r w:rsidRPr="00A42AC7">
        <w:rPr>
          <w:bCs/>
        </w:rPr>
        <w:t>Deed;</w:t>
      </w:r>
      <w:bookmarkEnd w:id="15"/>
      <w:proofErr w:type="gramEnd"/>
    </w:p>
    <w:p w14:paraId="606B3E41" w14:textId="3E3AC3F3" w:rsidR="00E02663" w:rsidRDefault="00E02663" w:rsidP="0085062B">
      <w:pPr>
        <w:pStyle w:val="Body2"/>
      </w:pPr>
      <w:r w:rsidRPr="003F3B8E">
        <w:rPr>
          <w:b/>
        </w:rPr>
        <w:t>Section 73 Consent(s)</w:t>
      </w:r>
      <w:r>
        <w:t xml:space="preserve"> </w:t>
      </w:r>
      <w:r w:rsidRPr="00E02663">
        <w:t>means any subsequent planning permission(s) granted under s73 of the 1990 Act pursuant to the Permission and granted to develop the</w:t>
      </w:r>
      <w:r w:rsidR="0085062B">
        <w:t xml:space="preserve"> Site</w:t>
      </w:r>
      <w:r w:rsidRPr="00E02663">
        <w:t xml:space="preserve"> without complying with a condition(s) imposed on the </w:t>
      </w:r>
      <w:proofErr w:type="gramStart"/>
      <w:r w:rsidRPr="00E02663">
        <w:t>Permission</w:t>
      </w:r>
      <w:r w:rsidR="004C067E">
        <w:t>;</w:t>
      </w:r>
      <w:proofErr w:type="gramEnd"/>
    </w:p>
    <w:p w14:paraId="67678EC0" w14:textId="1001AC06" w:rsidR="00F77A0A" w:rsidRPr="00F77A0A" w:rsidRDefault="00F77A0A" w:rsidP="00F77A0A">
      <w:pPr>
        <w:pStyle w:val="Definition"/>
        <w:spacing w:line="276" w:lineRule="auto"/>
        <w:ind w:left="992"/>
        <w:rPr>
          <w:rFonts w:ascii="Arial" w:hAnsi="Arial" w:cs="Arial"/>
          <w:sz w:val="21"/>
          <w:szCs w:val="21"/>
        </w:rPr>
      </w:pPr>
      <w:r w:rsidRPr="00F77A0A">
        <w:rPr>
          <w:rFonts w:ascii="Arial" w:hAnsi="Arial" w:cs="Arial"/>
          <w:b/>
          <w:bCs/>
          <w:sz w:val="21"/>
          <w:szCs w:val="21"/>
          <w:lang w:val="en-US" w:eastAsia="en-US"/>
        </w:rPr>
        <w:t>Section 73 of the</w:t>
      </w:r>
      <w:r w:rsidR="00A150BA">
        <w:rPr>
          <w:rFonts w:ascii="Arial" w:hAnsi="Arial" w:cs="Arial"/>
          <w:b/>
          <w:bCs/>
          <w:sz w:val="21"/>
          <w:szCs w:val="21"/>
          <w:lang w:val="en-US" w:eastAsia="en-US"/>
        </w:rPr>
        <w:t xml:space="preserve"> 1990</w:t>
      </w:r>
      <w:r w:rsidRPr="00F77A0A">
        <w:rPr>
          <w:rFonts w:ascii="Arial" w:hAnsi="Arial" w:cs="Arial"/>
          <w:b/>
          <w:bCs/>
          <w:sz w:val="21"/>
          <w:szCs w:val="21"/>
          <w:lang w:val="en-US" w:eastAsia="en-US"/>
        </w:rPr>
        <w:t xml:space="preserve"> Act</w:t>
      </w:r>
      <w:r w:rsidRPr="00F77A0A">
        <w:rPr>
          <w:rFonts w:ascii="Arial" w:hAnsi="Arial" w:cs="Arial"/>
          <w:sz w:val="21"/>
          <w:szCs w:val="21"/>
          <w:lang w:val="en-US" w:eastAsia="en-US"/>
        </w:rPr>
        <w:t xml:space="preserve"> means Section 73 of the</w:t>
      </w:r>
      <w:r w:rsidR="00A150BA">
        <w:rPr>
          <w:rFonts w:ascii="Arial" w:hAnsi="Arial" w:cs="Arial"/>
          <w:sz w:val="21"/>
          <w:szCs w:val="21"/>
          <w:lang w:val="en-US" w:eastAsia="en-US"/>
        </w:rPr>
        <w:t xml:space="preserve"> 1990</w:t>
      </w:r>
      <w:r w:rsidRPr="00F77A0A">
        <w:rPr>
          <w:rFonts w:ascii="Arial" w:hAnsi="Arial" w:cs="Arial"/>
          <w:sz w:val="21"/>
          <w:szCs w:val="21"/>
          <w:lang w:val="en-US" w:eastAsia="en-US"/>
        </w:rPr>
        <w:t xml:space="preserve"> Act and / or Section 73B of the 1990 Act once in </w:t>
      </w:r>
      <w:proofErr w:type="gramStart"/>
      <w:r w:rsidRPr="00F77A0A">
        <w:rPr>
          <w:rFonts w:ascii="Arial" w:hAnsi="Arial" w:cs="Arial"/>
          <w:sz w:val="21"/>
          <w:szCs w:val="21"/>
          <w:lang w:val="en-US" w:eastAsia="en-US"/>
        </w:rPr>
        <w:t>force;</w:t>
      </w:r>
      <w:proofErr w:type="gramEnd"/>
    </w:p>
    <w:p w14:paraId="3FD6924A" w14:textId="4BE08A97" w:rsidR="003148DF" w:rsidRDefault="00F831E0" w:rsidP="003148DF">
      <w:pPr>
        <w:pStyle w:val="Body2"/>
        <w:rPr>
          <w:rFonts w:eastAsia="Arial"/>
        </w:rPr>
      </w:pPr>
      <w:r w:rsidRPr="00F831E0">
        <w:rPr>
          <w:b/>
          <w:bCs/>
        </w:rPr>
        <w:t>Self-Build Dwelling</w:t>
      </w:r>
      <w:r>
        <w:t xml:space="preserve"> means </w:t>
      </w:r>
      <w:r w:rsidR="003148DF">
        <w:rPr>
          <w:rFonts w:eastAsia="Arial"/>
        </w:rPr>
        <w:t>a Dwelling which meets the Self-</w:t>
      </w:r>
      <w:r w:rsidR="0018504A">
        <w:rPr>
          <w:rFonts w:eastAsia="Arial"/>
        </w:rPr>
        <w:t>B</w:t>
      </w:r>
      <w:r w:rsidR="003148DF">
        <w:rPr>
          <w:rFonts w:eastAsia="Arial"/>
        </w:rPr>
        <w:t xml:space="preserve">uild and Custom Housebuilding definition and is constructed or commissioned by a </w:t>
      </w:r>
      <w:r w:rsidR="0034493E">
        <w:rPr>
          <w:rFonts w:eastAsia="Arial"/>
        </w:rPr>
        <w:t xml:space="preserve">Self-Build </w:t>
      </w:r>
      <w:proofErr w:type="gramStart"/>
      <w:r w:rsidR="0034493E">
        <w:rPr>
          <w:rFonts w:eastAsia="Arial"/>
        </w:rPr>
        <w:t>Owner</w:t>
      </w:r>
      <w:r w:rsidR="003148DF">
        <w:rPr>
          <w:rFonts w:eastAsia="Arial"/>
        </w:rPr>
        <w:t>;</w:t>
      </w:r>
      <w:proofErr w:type="gramEnd"/>
    </w:p>
    <w:p w14:paraId="1A2A3749" w14:textId="05D8CF92" w:rsidR="003148DF" w:rsidRPr="003148DF" w:rsidRDefault="003148DF" w:rsidP="003148DF">
      <w:pPr>
        <w:pStyle w:val="Body2"/>
        <w:rPr>
          <w:rFonts w:eastAsia="Arial"/>
        </w:rPr>
      </w:pPr>
      <w:r>
        <w:rPr>
          <w:rFonts w:eastAsia="Arial"/>
          <w:b/>
          <w:bCs/>
        </w:rPr>
        <w:t xml:space="preserve">Self-Build and Custom Housebuilding: </w:t>
      </w:r>
      <w:r>
        <w:rPr>
          <w:rFonts w:eastAsia="Arial"/>
        </w:rPr>
        <w:t>self-build house building as defined by Section 1 of the Self-</w:t>
      </w:r>
      <w:r w:rsidR="004E66D3">
        <w:rPr>
          <w:rFonts w:eastAsia="Arial"/>
        </w:rPr>
        <w:t>B</w:t>
      </w:r>
      <w:r>
        <w:rPr>
          <w:rFonts w:eastAsia="Arial"/>
        </w:rPr>
        <w:t xml:space="preserve">uild and Custom Housing Building Act 2015 as amended by the Housing and Planning Act 2016 and the CIL </w:t>
      </w:r>
      <w:proofErr w:type="gramStart"/>
      <w:r>
        <w:rPr>
          <w:rFonts w:eastAsia="Arial"/>
        </w:rPr>
        <w:t>Regulations;</w:t>
      </w:r>
      <w:proofErr w:type="gramEnd"/>
    </w:p>
    <w:p w14:paraId="15F76993" w14:textId="70C09C24" w:rsidR="003148DF" w:rsidRDefault="003148DF" w:rsidP="003573C0">
      <w:pPr>
        <w:pStyle w:val="Body2"/>
      </w:pPr>
      <w:r>
        <w:rPr>
          <w:b/>
          <w:bCs/>
        </w:rPr>
        <w:t xml:space="preserve">Self-Build Owner </w:t>
      </w:r>
      <w:r>
        <w:t>means a person who:</w:t>
      </w:r>
    </w:p>
    <w:p w14:paraId="1B9A4229" w14:textId="77777777" w:rsidR="003148DF" w:rsidRDefault="003148DF" w:rsidP="003148DF">
      <w:pPr>
        <w:pStyle w:val="ListParagraph"/>
        <w:numPr>
          <w:ilvl w:val="0"/>
          <w:numId w:val="19"/>
        </w:numPr>
        <w:adjustRightInd/>
        <w:spacing w:after="120" w:line="360" w:lineRule="auto"/>
        <w:ind w:left="1418"/>
        <w:contextualSpacing/>
        <w:jc w:val="both"/>
        <w:rPr>
          <w:rFonts w:eastAsia="Arial"/>
        </w:rPr>
      </w:pPr>
      <w:r>
        <w:rPr>
          <w:rFonts w:eastAsia="Arial"/>
        </w:rPr>
        <w:t xml:space="preserve">is over the age of </w:t>
      </w:r>
      <w:proofErr w:type="gramStart"/>
      <w:r>
        <w:rPr>
          <w:rFonts w:eastAsia="Arial"/>
        </w:rPr>
        <w:t>18;</w:t>
      </w:r>
      <w:proofErr w:type="gramEnd"/>
    </w:p>
    <w:p w14:paraId="07E8D572" w14:textId="77777777" w:rsidR="003148DF" w:rsidRDefault="003148DF" w:rsidP="003148DF">
      <w:pPr>
        <w:pStyle w:val="ListParagraph"/>
        <w:numPr>
          <w:ilvl w:val="0"/>
          <w:numId w:val="19"/>
        </w:numPr>
        <w:adjustRightInd/>
        <w:spacing w:after="120" w:line="360" w:lineRule="auto"/>
        <w:ind w:left="1418"/>
        <w:contextualSpacing/>
        <w:jc w:val="both"/>
        <w:rPr>
          <w:rFonts w:eastAsia="Arial"/>
        </w:rPr>
      </w:pPr>
      <w:r>
        <w:rPr>
          <w:rFonts w:eastAsia="Arial"/>
        </w:rPr>
        <w:t xml:space="preserve">is a British citizen, a national of the EEA state other than the United Kingdom, or a national of </w:t>
      </w:r>
      <w:proofErr w:type="gramStart"/>
      <w:r>
        <w:rPr>
          <w:rFonts w:eastAsia="Arial"/>
        </w:rPr>
        <w:t>Switzerland;</w:t>
      </w:r>
      <w:proofErr w:type="gramEnd"/>
    </w:p>
    <w:p w14:paraId="0A5132E3" w14:textId="5F17923C" w:rsidR="003148DF" w:rsidRDefault="003148DF" w:rsidP="003148DF">
      <w:pPr>
        <w:pStyle w:val="ListParagraph"/>
        <w:numPr>
          <w:ilvl w:val="0"/>
          <w:numId w:val="19"/>
        </w:numPr>
        <w:adjustRightInd/>
        <w:spacing w:after="120" w:line="360" w:lineRule="auto"/>
        <w:ind w:left="1418"/>
        <w:contextualSpacing/>
        <w:jc w:val="both"/>
        <w:rPr>
          <w:rFonts w:eastAsia="Arial"/>
        </w:rPr>
      </w:pPr>
      <w:r>
        <w:rPr>
          <w:rFonts w:eastAsia="Arial"/>
        </w:rPr>
        <w:t xml:space="preserve">has had primary input into the design and layout of </w:t>
      </w:r>
      <w:r w:rsidR="0018504A">
        <w:rPr>
          <w:rFonts w:eastAsia="Arial"/>
        </w:rPr>
        <w:t>the</w:t>
      </w:r>
      <w:r>
        <w:rPr>
          <w:rFonts w:eastAsia="Arial"/>
        </w:rPr>
        <w:t xml:space="preserve"> Self-Build Dwelling;</w:t>
      </w:r>
      <w:r w:rsidR="000E1351">
        <w:rPr>
          <w:rFonts w:eastAsia="Arial"/>
        </w:rPr>
        <w:t xml:space="preserve"> and</w:t>
      </w:r>
    </w:p>
    <w:p w14:paraId="6819D1FB" w14:textId="4CB03B6B" w:rsidR="003148DF" w:rsidRDefault="003148DF" w:rsidP="003148DF">
      <w:pPr>
        <w:pStyle w:val="ListParagraph"/>
        <w:numPr>
          <w:ilvl w:val="0"/>
          <w:numId w:val="19"/>
        </w:numPr>
        <w:adjustRightInd/>
        <w:spacing w:after="120" w:line="360" w:lineRule="auto"/>
        <w:ind w:left="1418"/>
        <w:contextualSpacing/>
        <w:jc w:val="both"/>
        <w:rPr>
          <w:rFonts w:eastAsia="Arial"/>
        </w:rPr>
      </w:pPr>
      <w:r>
        <w:rPr>
          <w:rFonts w:eastAsia="Arial"/>
        </w:rPr>
        <w:t xml:space="preserve">intends to live in the Self-Build Dwelling for a minimum period of three (3) years </w:t>
      </w:r>
      <w:r w:rsidR="0034493E">
        <w:rPr>
          <w:rFonts w:eastAsia="Arial"/>
        </w:rPr>
        <w:t xml:space="preserve">following Practical Completion </w:t>
      </w:r>
      <w:r>
        <w:rPr>
          <w:rFonts w:eastAsia="Arial"/>
        </w:rPr>
        <w:t xml:space="preserve">as their sole or main </w:t>
      </w:r>
      <w:proofErr w:type="gramStart"/>
      <w:r>
        <w:rPr>
          <w:rFonts w:eastAsia="Arial"/>
        </w:rPr>
        <w:t>residence;</w:t>
      </w:r>
      <w:proofErr w:type="gramEnd"/>
      <w:r>
        <w:rPr>
          <w:rFonts w:eastAsia="Arial"/>
        </w:rPr>
        <w:t xml:space="preserve"> </w:t>
      </w:r>
    </w:p>
    <w:p w14:paraId="2D6BEC8F" w14:textId="07479EA9" w:rsidR="00F831E0" w:rsidRPr="00F831E0" w:rsidRDefault="00F831E0" w:rsidP="003573C0">
      <w:pPr>
        <w:pStyle w:val="Body2"/>
      </w:pPr>
      <w:r>
        <w:rPr>
          <w:b/>
          <w:bCs/>
        </w:rPr>
        <w:t xml:space="preserve">Self-Build Plots </w:t>
      </w:r>
      <w:r>
        <w:t>means</w:t>
      </w:r>
      <w:r w:rsidR="003148DF">
        <w:t xml:space="preserve"> </w:t>
      </w:r>
      <w:r w:rsidR="003148DF">
        <w:rPr>
          <w:rFonts w:eastAsia="Arial"/>
        </w:rPr>
        <w:t xml:space="preserve">the part of the Site reserved for the delivery of Self-Build </w:t>
      </w:r>
      <w:proofErr w:type="gramStart"/>
      <w:r w:rsidR="003148DF">
        <w:rPr>
          <w:rFonts w:eastAsia="Arial"/>
        </w:rPr>
        <w:t>Dwellings;</w:t>
      </w:r>
      <w:proofErr w:type="gramEnd"/>
    </w:p>
    <w:p w14:paraId="28097BBA" w14:textId="39DF87A9" w:rsidR="00A368CC" w:rsidRPr="003F3B8E" w:rsidRDefault="00A368CC" w:rsidP="003573C0">
      <w:pPr>
        <w:pStyle w:val="Body2"/>
      </w:pPr>
      <w:r w:rsidRPr="003F3B8E">
        <w:rPr>
          <w:b/>
        </w:rPr>
        <w:t xml:space="preserve">Site </w:t>
      </w:r>
      <w:r w:rsidRPr="003F3B8E">
        <w:t xml:space="preserve">means the land at </w:t>
      </w:r>
      <w:r w:rsidR="00861373">
        <w:t xml:space="preserve">[X] </w:t>
      </w:r>
      <w:r w:rsidR="00846BB8">
        <w:t>[</w:t>
      </w:r>
      <w:r w:rsidR="003573C0">
        <w:t xml:space="preserve">edged </w:t>
      </w:r>
      <w:r w:rsidR="00E50C1D">
        <w:t>red</w:t>
      </w:r>
      <w:r w:rsidR="00846BB8">
        <w:t xml:space="preserve">] </w:t>
      </w:r>
      <w:r w:rsidRPr="003F3B8E">
        <w:t xml:space="preserve">on the Site </w:t>
      </w:r>
      <w:proofErr w:type="gramStart"/>
      <w:r w:rsidRPr="003F3B8E">
        <w:t>Plan;</w:t>
      </w:r>
      <w:proofErr w:type="gramEnd"/>
    </w:p>
    <w:p w14:paraId="6EFB91FD" w14:textId="5DD9DA4B" w:rsidR="007B2E2F" w:rsidRDefault="007B2E2F" w:rsidP="003573C0">
      <w:pPr>
        <w:pStyle w:val="Body2"/>
        <w:rPr>
          <w:b/>
        </w:rPr>
      </w:pPr>
      <w:r>
        <w:rPr>
          <w:b/>
        </w:rPr>
        <w:t xml:space="preserve">Site Plan </w:t>
      </w:r>
      <w:r w:rsidRPr="003F3B8E">
        <w:t>means the pl</w:t>
      </w:r>
      <w:r w:rsidR="003573C0">
        <w:t xml:space="preserve">an annexed to this Deed </w:t>
      </w:r>
      <w:r w:rsidR="006E47F5">
        <w:t xml:space="preserve">at Appendix 1 </w:t>
      </w:r>
      <w:r w:rsidR="00AE3044">
        <w:t xml:space="preserve">with </w:t>
      </w:r>
      <w:r w:rsidR="00AE3044" w:rsidRPr="0045260A">
        <w:t>reference</w:t>
      </w:r>
      <w:r w:rsidR="003573C0" w:rsidRPr="0045260A">
        <w:t xml:space="preserve"> </w:t>
      </w:r>
      <w:r w:rsidR="00861373" w:rsidRPr="0045260A">
        <w:t>[X]</w:t>
      </w:r>
      <w:r w:rsidR="00AE3044" w:rsidRPr="0045260A">
        <w:rPr>
          <w:bCs/>
        </w:rPr>
        <w:t>;</w:t>
      </w:r>
      <w:r w:rsidR="00462027">
        <w:rPr>
          <w:b/>
        </w:rPr>
        <w:t xml:space="preserve"> </w:t>
      </w:r>
      <w:r w:rsidR="00462027" w:rsidRPr="00462027">
        <w:rPr>
          <w:bCs/>
        </w:rPr>
        <w:t>and</w:t>
      </w:r>
      <w:r w:rsidRPr="00462027">
        <w:rPr>
          <w:bCs/>
        </w:rPr>
        <w:t xml:space="preserve"> </w:t>
      </w:r>
    </w:p>
    <w:p w14:paraId="38CE285D" w14:textId="2CCFBFBE" w:rsidR="00C21662" w:rsidRDefault="00C21662" w:rsidP="004458F2">
      <w:pPr>
        <w:pStyle w:val="Body2"/>
        <w:rPr>
          <w:b/>
        </w:rPr>
      </w:pPr>
      <w:r w:rsidRPr="00C21662">
        <w:rPr>
          <w:b/>
        </w:rPr>
        <w:t xml:space="preserve">Statutory Credits </w:t>
      </w:r>
      <w:r w:rsidRPr="00A42AC7">
        <w:rPr>
          <w:bCs/>
        </w:rPr>
        <w:t>means credits purchased from the relevant government department as well as, or instead of, creating and enhancing biodiversity on or off site, which make a financial contribution to count towards the mandatory required BNG for the Site and which contribution is used to fund biodiversity enhancements across England</w:t>
      </w:r>
    </w:p>
    <w:p w14:paraId="1A3FAFB4" w14:textId="7F1DD94D" w:rsidR="00C21662" w:rsidRDefault="00C21662" w:rsidP="004458F2">
      <w:pPr>
        <w:pStyle w:val="Body2"/>
        <w:rPr>
          <w:b/>
        </w:rPr>
      </w:pPr>
      <w:r w:rsidRPr="00C21662">
        <w:rPr>
          <w:b/>
        </w:rPr>
        <w:lastRenderedPageBreak/>
        <w:t xml:space="preserve">Statutory Undertaker </w:t>
      </w:r>
      <w:r w:rsidRPr="00A42AC7">
        <w:rPr>
          <w:bCs/>
        </w:rPr>
        <w:t xml:space="preserve">means any persons authorised under any enactment to carry on an undertaking for the supply of electricity gas water and any sewerage undertaking and shall also include the Environment Agency the holder of a licence to operate telecommunication systems the Civil Authority and the holder of a licence to supply cable </w:t>
      </w:r>
      <w:proofErr w:type="gramStart"/>
      <w:r w:rsidRPr="00A42AC7">
        <w:rPr>
          <w:bCs/>
        </w:rPr>
        <w:t>television;</w:t>
      </w:r>
      <w:proofErr w:type="gramEnd"/>
      <w:r w:rsidRPr="00A42AC7">
        <w:rPr>
          <w:bCs/>
        </w:rPr>
        <w:t xml:space="preserve"> </w:t>
      </w:r>
    </w:p>
    <w:p w14:paraId="2025F32F" w14:textId="28CEA293" w:rsidR="004458F2" w:rsidRDefault="006E5220" w:rsidP="004458F2">
      <w:pPr>
        <w:pStyle w:val="Body2"/>
        <w:rPr>
          <w:spacing w:val="1"/>
          <w:lang w:val="en-US" w:eastAsia="en-US"/>
        </w:rPr>
      </w:pPr>
      <w:r w:rsidRPr="00925289">
        <w:rPr>
          <w:b/>
        </w:rPr>
        <w:t>Working Day</w:t>
      </w:r>
      <w:r w:rsidR="00FA4D65">
        <w:rPr>
          <w:b/>
        </w:rPr>
        <w:t>s</w:t>
      </w:r>
      <w:r w:rsidRPr="00925289">
        <w:t xml:space="preserve"> </w:t>
      </w:r>
      <w:bookmarkStart w:id="16" w:name="_Ref485126045"/>
      <w:bookmarkStart w:id="17" w:name="_9kR3WTr2994DJEMGy3AACyy517817A0CiPxx"/>
      <w:bookmarkStart w:id="18" w:name="_Toc79668365"/>
      <w:r w:rsidR="004458F2" w:rsidRPr="00807EB2">
        <w:rPr>
          <w:spacing w:val="1"/>
          <w:lang w:val="en-US" w:eastAsia="en-US"/>
        </w:rPr>
        <w:t xml:space="preserve">means any day from </w:t>
      </w:r>
      <w:r w:rsidR="004458F2" w:rsidRPr="00807EB2">
        <w:rPr>
          <w:lang w:val="en-US" w:eastAsia="en-US"/>
        </w:rPr>
        <w:t>Monday</w:t>
      </w:r>
      <w:r w:rsidR="004458F2" w:rsidRPr="00807EB2">
        <w:rPr>
          <w:spacing w:val="1"/>
          <w:lang w:val="en-US" w:eastAsia="en-US"/>
        </w:rPr>
        <w:t xml:space="preserve"> to Friday (inclusive) which is not Christmas Day</w:t>
      </w:r>
      <w:r w:rsidR="0018504A">
        <w:rPr>
          <w:spacing w:val="1"/>
          <w:lang w:val="en-US" w:eastAsia="en-US"/>
        </w:rPr>
        <w:t>,</w:t>
      </w:r>
      <w:r w:rsidR="004458F2" w:rsidRPr="00807EB2">
        <w:rPr>
          <w:spacing w:val="1"/>
          <w:lang w:val="en-US" w:eastAsia="en-US"/>
        </w:rPr>
        <w:t xml:space="preserve"> Good Friday or a statutory Bank Holiday and </w:t>
      </w:r>
      <w:r w:rsidR="004458F2" w:rsidRPr="00807EB2">
        <w:rPr>
          <w:b/>
          <w:spacing w:val="1"/>
          <w:lang w:val="en-US" w:eastAsia="en-US"/>
        </w:rPr>
        <w:t xml:space="preserve">Working Day </w:t>
      </w:r>
      <w:r w:rsidR="004458F2" w:rsidRPr="00807EB2">
        <w:rPr>
          <w:spacing w:val="1"/>
          <w:lang w:val="en-US" w:eastAsia="en-US"/>
        </w:rPr>
        <w:t>shall be construed accordingly.</w:t>
      </w:r>
    </w:p>
    <w:p w14:paraId="17D35D71" w14:textId="59A438F8" w:rsidR="00D84549" w:rsidRPr="003F1657" w:rsidRDefault="00711CBE" w:rsidP="004458F2">
      <w:pPr>
        <w:pStyle w:val="Level1"/>
        <w:rPr>
          <w:rStyle w:val="Level1asheadingtext"/>
          <w:bCs/>
        </w:rPr>
      </w:pPr>
      <w:r w:rsidRPr="003F1657">
        <w:rPr>
          <w:rStyle w:val="Level1asheadingtext"/>
          <w:bCs/>
        </w:rPr>
        <w:t xml:space="preserve">Construction </w:t>
      </w:r>
      <w:r w:rsidR="00D84549" w:rsidRPr="003F1657">
        <w:rPr>
          <w:rStyle w:val="Level1asheadingtext"/>
          <w:bCs/>
        </w:rPr>
        <w:t>of this Deed</w:t>
      </w:r>
      <w:bookmarkEnd w:id="16"/>
      <w:bookmarkEnd w:id="17"/>
      <w:bookmarkEnd w:id="18"/>
      <w:r w:rsidR="007025B6">
        <w:rPr>
          <w:rStyle w:val="Level1asheadingtext"/>
          <w:bCs/>
        </w:rPr>
        <w:fldChar w:fldCharType="begin"/>
      </w:r>
      <w:r w:rsidR="007025B6">
        <w:instrText xml:space="preserve"> TC "</w:instrText>
      </w:r>
      <w:bookmarkStart w:id="19" w:name="_Toc199517765"/>
      <w:r w:rsidR="007025B6" w:rsidRPr="00C872E5">
        <w:rPr>
          <w:rStyle w:val="Level1asheadingtext"/>
          <w:bCs/>
        </w:rPr>
        <w:instrText>2 Construction of this Deed</w:instrText>
      </w:r>
      <w:bookmarkEnd w:id="19"/>
      <w:r w:rsidR="007025B6">
        <w:instrText xml:space="preserve">" \f C \l "1" </w:instrText>
      </w:r>
      <w:r w:rsidR="007025B6">
        <w:rPr>
          <w:rStyle w:val="Level1asheadingtext"/>
          <w:bCs/>
        </w:rPr>
        <w:fldChar w:fldCharType="end"/>
      </w:r>
    </w:p>
    <w:p w14:paraId="5EAD72E2" w14:textId="1295C1CE" w:rsidR="000829E1" w:rsidRPr="000829E1" w:rsidRDefault="000829E1" w:rsidP="000829E1">
      <w:pPr>
        <w:pStyle w:val="Body1"/>
      </w:pPr>
      <w:r>
        <w:t>In this Deed:</w:t>
      </w:r>
    </w:p>
    <w:p w14:paraId="17D35D72" w14:textId="54AFC172" w:rsidR="007C7F1E" w:rsidRPr="00925289" w:rsidRDefault="007C7F1E" w:rsidP="007C7F1E">
      <w:pPr>
        <w:pStyle w:val="Level2"/>
      </w:pPr>
      <w:r w:rsidRPr="00925289">
        <w:t>Where in this Deed reference is made to any clause</w:t>
      </w:r>
      <w:r w:rsidR="0018504A">
        <w:t>,</w:t>
      </w:r>
      <w:r w:rsidRPr="00925289">
        <w:t xml:space="preserve"> paragraph or schedule or recital</w:t>
      </w:r>
      <w:r w:rsidR="0018504A">
        <w:t>,</w:t>
      </w:r>
      <w:r w:rsidRPr="00925289">
        <w:t xml:space="preserve"> such reference (unless the context otherwise requires) is a reference to a clause</w:t>
      </w:r>
      <w:r w:rsidR="0018504A">
        <w:t>,</w:t>
      </w:r>
      <w:r w:rsidRPr="00925289">
        <w:t xml:space="preserve"> paragraph or schedule or recital in this Deed.</w:t>
      </w:r>
    </w:p>
    <w:p w14:paraId="17D35D73" w14:textId="77777777" w:rsidR="007C7F1E" w:rsidRPr="00925289" w:rsidRDefault="007C7F1E" w:rsidP="007C7F1E">
      <w:pPr>
        <w:pStyle w:val="Level2"/>
      </w:pPr>
      <w:r w:rsidRPr="00925289">
        <w:t>Words importing the singular meaning where the context so admits include the plural meaning and vice versa.</w:t>
      </w:r>
    </w:p>
    <w:p w14:paraId="17D35D74" w14:textId="6CDE44DF" w:rsidR="007C7F1E" w:rsidRPr="00925289" w:rsidRDefault="007C7F1E" w:rsidP="007C7F1E">
      <w:pPr>
        <w:pStyle w:val="Level2"/>
      </w:pPr>
      <w:r w:rsidRPr="00925289">
        <w:t>Words of the masculine gender include the feminine and neuter genders and words denoting actual persons include companies</w:t>
      </w:r>
      <w:r w:rsidR="00CF57D0">
        <w:t>,</w:t>
      </w:r>
      <w:r w:rsidRPr="00925289">
        <w:t xml:space="preserve"> corporations and firms and all such words shall be construed interchangeable in that manner.</w:t>
      </w:r>
    </w:p>
    <w:p w14:paraId="17D35D75" w14:textId="7F405DDF" w:rsidR="007C7F1E" w:rsidRPr="00925289" w:rsidRDefault="00836436" w:rsidP="007C7F1E">
      <w:pPr>
        <w:pStyle w:val="Level2"/>
      </w:pPr>
      <w:r>
        <w:t>Subject to clause 5.8 of this Deed w</w:t>
      </w:r>
      <w:r w:rsidR="007C7F1E" w:rsidRPr="00925289">
        <w:t>herever there is more than one person named as a party and where more than one party undertakes an obligation</w:t>
      </w:r>
      <w:r w:rsidR="0018504A">
        <w:t>,</w:t>
      </w:r>
      <w:r w:rsidR="007C7F1E" w:rsidRPr="00925289">
        <w:t xml:space="preserve"> all their obligations can be enforced against all of them jointly and severally unless there is an express provision otherwise.</w:t>
      </w:r>
    </w:p>
    <w:p w14:paraId="4584CD49" w14:textId="1DFD15CE" w:rsidR="00FA4D65" w:rsidRDefault="00FA4D65" w:rsidP="00FA4D65">
      <w:pPr>
        <w:pStyle w:val="Level2"/>
      </w:pPr>
      <w:bookmarkStart w:id="20" w:name="_Toc180108219"/>
      <w:r w:rsidRPr="00807EB2">
        <w:rPr>
          <w:lang w:val="en-US" w:eastAsia="en-US"/>
        </w:rPr>
        <w:t>Any reference to an Act of Parliament shall include</w:t>
      </w:r>
      <w:bookmarkEnd w:id="20"/>
      <w:r w:rsidRPr="00807EB2">
        <w:rPr>
          <w:lang w:val="en-US" w:eastAsia="en-US"/>
        </w:rPr>
        <w:t xml:space="preserve"> any modification</w:t>
      </w:r>
      <w:r w:rsidR="0018504A">
        <w:rPr>
          <w:lang w:val="en-US" w:eastAsia="en-US"/>
        </w:rPr>
        <w:t>,</w:t>
      </w:r>
      <w:r w:rsidRPr="00807EB2">
        <w:rPr>
          <w:lang w:val="en-US" w:eastAsia="en-US"/>
        </w:rPr>
        <w:t xml:space="preserve"> extension </w:t>
      </w:r>
      <w:proofErr w:type="gramStart"/>
      <w:r w:rsidRPr="00807EB2">
        <w:rPr>
          <w:lang w:val="en-US" w:eastAsia="en-US"/>
        </w:rPr>
        <w:t>or re</w:t>
      </w:r>
      <w:r w:rsidRPr="00807EB2">
        <w:rPr>
          <w:lang w:val="en-US" w:eastAsia="en-US"/>
        </w:rPr>
        <w:softHyphen/>
        <w:t>enactment</w:t>
      </w:r>
      <w:proofErr w:type="gramEnd"/>
      <w:r w:rsidRPr="00807EB2">
        <w:rPr>
          <w:lang w:val="en-US" w:eastAsia="en-US"/>
        </w:rPr>
        <w:t xml:space="preserve"> of that Act for the time being in force and shall include all instruments</w:t>
      </w:r>
      <w:r w:rsidR="0018504A">
        <w:rPr>
          <w:lang w:val="en-US" w:eastAsia="en-US"/>
        </w:rPr>
        <w:t>,</w:t>
      </w:r>
      <w:r w:rsidRPr="00807EB2">
        <w:rPr>
          <w:lang w:val="en-US" w:eastAsia="en-US"/>
        </w:rPr>
        <w:t xml:space="preserve"> orders</w:t>
      </w:r>
      <w:r w:rsidR="0018504A">
        <w:rPr>
          <w:lang w:val="en-US" w:eastAsia="en-US"/>
        </w:rPr>
        <w:t>,</w:t>
      </w:r>
      <w:r w:rsidRPr="00807EB2">
        <w:rPr>
          <w:lang w:val="en-US" w:eastAsia="en-US"/>
        </w:rPr>
        <w:t xml:space="preserve"> plans</w:t>
      </w:r>
      <w:r w:rsidR="0018504A">
        <w:rPr>
          <w:lang w:val="en-US" w:eastAsia="en-US"/>
        </w:rPr>
        <w:t>,</w:t>
      </w:r>
      <w:r w:rsidRPr="00807EB2">
        <w:rPr>
          <w:lang w:val="en-US" w:eastAsia="en-US"/>
        </w:rPr>
        <w:t xml:space="preserve"> regulations</w:t>
      </w:r>
      <w:r w:rsidR="0018504A">
        <w:rPr>
          <w:lang w:val="en-US" w:eastAsia="en-US"/>
        </w:rPr>
        <w:t>,</w:t>
      </w:r>
      <w:r w:rsidRPr="00807EB2">
        <w:rPr>
          <w:lang w:val="en-US" w:eastAsia="en-US"/>
        </w:rPr>
        <w:t xml:space="preserve"> permissions and directions for the time being made</w:t>
      </w:r>
      <w:r w:rsidR="0018504A">
        <w:rPr>
          <w:lang w:val="en-US" w:eastAsia="en-US"/>
        </w:rPr>
        <w:t>,</w:t>
      </w:r>
      <w:r w:rsidRPr="00807EB2">
        <w:rPr>
          <w:lang w:val="en-US" w:eastAsia="en-US"/>
        </w:rPr>
        <w:t xml:space="preserve"> issued or given under that Act or deriving validity from it.</w:t>
      </w:r>
    </w:p>
    <w:p w14:paraId="17D35D7A" w14:textId="04A4CBA0" w:rsidR="007C7F1E" w:rsidRDefault="007C7F1E" w:rsidP="008F6C65">
      <w:pPr>
        <w:pStyle w:val="Level2"/>
      </w:pPr>
      <w:r w:rsidRPr="00925289">
        <w:t xml:space="preserve">References to any party to this Deed shall include the </w:t>
      </w:r>
      <w:r w:rsidRPr="008C672C">
        <w:t>successors in title</w:t>
      </w:r>
      <w:r w:rsidRPr="00925289">
        <w:t xml:space="preserve"> to that party and to any person deriving title through or under that party and in the case of the Council</w:t>
      </w:r>
      <w:r w:rsidR="0018504A">
        <w:t>,</w:t>
      </w:r>
      <w:r w:rsidR="001E5E88">
        <w:t xml:space="preserve"> </w:t>
      </w:r>
      <w:r w:rsidR="008F6C65">
        <w:t>the successors to its</w:t>
      </w:r>
      <w:r w:rsidRPr="00925289">
        <w:t xml:space="preserve"> statutory functions.</w:t>
      </w:r>
    </w:p>
    <w:p w14:paraId="385EB922" w14:textId="651138CA" w:rsidR="00FA4D65" w:rsidRPr="00FA4D65" w:rsidRDefault="00FA4D65" w:rsidP="00FA4D65">
      <w:pPr>
        <w:pStyle w:val="Level2"/>
      </w:pPr>
      <w:r w:rsidRPr="00807EB2">
        <w:rPr>
          <w:lang w:val="en-US" w:eastAsia="en-US"/>
        </w:rPr>
        <w:t xml:space="preserve">Any covenant by the Owner not to do any act or thing includes a covenant not to permit or allow the doing of that act or thing and words denoting an obligation </w:t>
      </w:r>
      <w:proofErr w:type="gramStart"/>
      <w:r w:rsidRPr="00807EB2">
        <w:rPr>
          <w:lang w:val="en-US" w:eastAsia="en-US"/>
        </w:rPr>
        <w:t>on</w:t>
      </w:r>
      <w:proofErr w:type="gramEnd"/>
      <w:r w:rsidRPr="00807EB2">
        <w:rPr>
          <w:lang w:val="en-US" w:eastAsia="en-US"/>
        </w:rPr>
        <w:t xml:space="preserve"> the Owner to do any act matter or thing </w:t>
      </w:r>
      <w:proofErr w:type="gramStart"/>
      <w:r w:rsidRPr="00807EB2">
        <w:rPr>
          <w:lang w:val="en-US" w:eastAsia="en-US"/>
        </w:rPr>
        <w:t>include</w:t>
      </w:r>
      <w:proofErr w:type="gramEnd"/>
      <w:r w:rsidRPr="00807EB2">
        <w:rPr>
          <w:lang w:val="en-US" w:eastAsia="en-US"/>
        </w:rPr>
        <w:t xml:space="preserve"> an obligation to procure that it be done.</w:t>
      </w:r>
    </w:p>
    <w:p w14:paraId="17D35D7B" w14:textId="77777777" w:rsidR="007C7F1E" w:rsidRPr="00925289" w:rsidRDefault="007C7F1E" w:rsidP="007C7F1E">
      <w:pPr>
        <w:pStyle w:val="Level2"/>
      </w:pPr>
      <w:r w:rsidRPr="00925289">
        <w:t>The headings and contents list are for reference only and shall not affect construction.</w:t>
      </w:r>
    </w:p>
    <w:p w14:paraId="508AD157" w14:textId="7D59A690" w:rsidR="00FA4D65" w:rsidRPr="008C672C" w:rsidRDefault="00FA4D65" w:rsidP="007C7F1E">
      <w:pPr>
        <w:pStyle w:val="Level2"/>
      </w:pPr>
      <w:r w:rsidRPr="008C672C">
        <w:rPr>
          <w:szCs w:val="22"/>
          <w:lang w:val="en-US" w:eastAsia="en-US"/>
        </w:rPr>
        <w:t xml:space="preserve">References to the Site </w:t>
      </w:r>
      <w:r w:rsidR="00011122" w:rsidRPr="008C672C">
        <w:rPr>
          <w:szCs w:val="22"/>
          <w:lang w:val="en-US" w:eastAsia="en-US"/>
        </w:rPr>
        <w:t>[</w:t>
      </w:r>
      <w:r w:rsidRPr="008C672C">
        <w:rPr>
          <w:szCs w:val="22"/>
          <w:lang w:val="en-US" w:eastAsia="en-US"/>
        </w:rPr>
        <w:t xml:space="preserve">and/or the </w:t>
      </w:r>
      <w:r w:rsidR="00011122" w:rsidRPr="008C672C">
        <w:rPr>
          <w:rFonts w:eastAsia="Arial"/>
          <w:color w:val="000000" w:themeColor="text1"/>
          <w:szCs w:val="22"/>
        </w:rPr>
        <w:t>Biodiversity Gain Land]</w:t>
      </w:r>
      <w:r w:rsidR="00011122" w:rsidRPr="008C672C">
        <w:rPr>
          <w:rFonts w:eastAsia="Arial"/>
          <w:b/>
          <w:bCs/>
          <w:color w:val="000000" w:themeColor="text1"/>
          <w:szCs w:val="22"/>
        </w:rPr>
        <w:t xml:space="preserve"> </w:t>
      </w:r>
      <w:r w:rsidRPr="008C672C">
        <w:rPr>
          <w:szCs w:val="22"/>
          <w:lang w:val="en-US" w:eastAsia="en-US"/>
        </w:rPr>
        <w:t>include any part of it.</w:t>
      </w:r>
    </w:p>
    <w:p w14:paraId="17D35D7C" w14:textId="3C52D38E" w:rsidR="007C7F1E" w:rsidRPr="00925289" w:rsidRDefault="007C7F1E" w:rsidP="007C7F1E">
      <w:pPr>
        <w:pStyle w:val="Level2"/>
      </w:pPr>
      <w:r w:rsidRPr="00925289">
        <w:t xml:space="preserve">The words </w:t>
      </w:r>
      <w:r w:rsidRPr="00925289">
        <w:rPr>
          <w:b/>
          <w:bCs/>
        </w:rPr>
        <w:t>including</w:t>
      </w:r>
      <w:r w:rsidRPr="00925289">
        <w:t xml:space="preserve"> and </w:t>
      </w:r>
      <w:r w:rsidRPr="00925289">
        <w:rPr>
          <w:b/>
          <w:bCs/>
        </w:rPr>
        <w:t>include</w:t>
      </w:r>
      <w:r w:rsidRPr="00925289">
        <w:t xml:space="preserve"> shall be deemed to be followed by the words </w:t>
      </w:r>
      <w:r w:rsidRPr="00925289">
        <w:rPr>
          <w:b/>
          <w:bCs/>
        </w:rPr>
        <w:t>without limitation</w:t>
      </w:r>
      <w:r w:rsidRPr="00925289">
        <w:t>.</w:t>
      </w:r>
    </w:p>
    <w:p w14:paraId="17D35D7D" w14:textId="77777777" w:rsidR="007C7F1E" w:rsidRDefault="007C7F1E" w:rsidP="007C7F1E">
      <w:pPr>
        <w:pStyle w:val="Level2"/>
      </w:pPr>
      <w:r w:rsidRPr="00925289">
        <w:t>Unless otherwise indicated words importing persons include firms, companies, other corporate bodies or legal entities and vice versa.</w:t>
      </w:r>
    </w:p>
    <w:p w14:paraId="0897B629" w14:textId="184D3E99" w:rsidR="00FA4D65" w:rsidRPr="00FA4D65" w:rsidRDefault="00FA4D65" w:rsidP="00FA4D65">
      <w:pPr>
        <w:pStyle w:val="Level2"/>
      </w:pPr>
      <w:bookmarkStart w:id="21" w:name="_Toc180108223"/>
      <w:r w:rsidRPr="00807EB2">
        <w:rPr>
          <w:lang w:val="en-US" w:eastAsia="en-US"/>
        </w:rPr>
        <w:lastRenderedPageBreak/>
        <w:t xml:space="preserve">References in this </w:t>
      </w:r>
      <w:r>
        <w:rPr>
          <w:lang w:val="en-US" w:eastAsia="en-US"/>
        </w:rPr>
        <w:t>Deed to</w:t>
      </w:r>
      <w:r w:rsidRPr="00807EB2">
        <w:rPr>
          <w:lang w:val="en-US" w:eastAsia="en-US"/>
        </w:rPr>
        <w:t xml:space="preserve"> development shall have</w:t>
      </w:r>
      <w:bookmarkEnd w:id="21"/>
      <w:r w:rsidRPr="00807EB2">
        <w:rPr>
          <w:lang w:val="en-US" w:eastAsia="en-US"/>
        </w:rPr>
        <w:t xml:space="preserve"> the meaning given to it by section 55 of the</w:t>
      </w:r>
      <w:r w:rsidR="00D0630F">
        <w:rPr>
          <w:lang w:val="en-US" w:eastAsia="en-US"/>
        </w:rPr>
        <w:t xml:space="preserve"> 1990</w:t>
      </w:r>
      <w:r w:rsidRPr="00807EB2">
        <w:rPr>
          <w:lang w:val="en-US" w:eastAsia="en-US"/>
        </w:rPr>
        <w:t xml:space="preserve"> Act.</w:t>
      </w:r>
    </w:p>
    <w:p w14:paraId="17D35D7E" w14:textId="14DAE0FC" w:rsidR="00B4288E" w:rsidRPr="003F1657" w:rsidRDefault="00D84549" w:rsidP="003F1657">
      <w:pPr>
        <w:pStyle w:val="Level1"/>
        <w:keepNext/>
        <w:outlineLvl w:val="0"/>
        <w:rPr>
          <w:rStyle w:val="Level1asheadingtext"/>
          <w:bCs/>
        </w:rPr>
      </w:pPr>
      <w:bookmarkStart w:id="22" w:name="_Ref_ContractCompanion_9kb9Ur028"/>
      <w:bookmarkStart w:id="23" w:name="_9kR3WTr2994DKGWFhekM6u34"/>
      <w:bookmarkStart w:id="24" w:name="_Toc79668366"/>
      <w:bookmarkStart w:id="25" w:name="_Toc199496275"/>
      <w:r w:rsidRPr="00925289">
        <w:rPr>
          <w:rStyle w:val="Level1asheadingtext"/>
          <w:bCs/>
        </w:rPr>
        <w:t>Legal Basis</w:t>
      </w:r>
      <w:bookmarkEnd w:id="22"/>
      <w:bookmarkEnd w:id="23"/>
      <w:bookmarkEnd w:id="24"/>
      <w:bookmarkEnd w:id="25"/>
      <w:r w:rsidR="007025B6">
        <w:rPr>
          <w:rStyle w:val="Level1asheadingtext"/>
          <w:bCs/>
        </w:rPr>
        <w:fldChar w:fldCharType="begin"/>
      </w:r>
      <w:r w:rsidR="007025B6">
        <w:instrText xml:space="preserve"> TC "</w:instrText>
      </w:r>
      <w:bookmarkStart w:id="26" w:name="_Toc199517766"/>
      <w:r w:rsidR="007025B6" w:rsidRPr="006E4F6A">
        <w:rPr>
          <w:rStyle w:val="Level1asheadingtext"/>
          <w:bCs/>
        </w:rPr>
        <w:instrText>3 Legal Basis</w:instrText>
      </w:r>
      <w:bookmarkEnd w:id="26"/>
      <w:r w:rsidR="007025B6">
        <w:instrText xml:space="preserve">" \f C \l "1" </w:instrText>
      </w:r>
      <w:r w:rsidR="007025B6">
        <w:rPr>
          <w:rStyle w:val="Level1asheadingtext"/>
          <w:bCs/>
        </w:rPr>
        <w:fldChar w:fldCharType="end"/>
      </w:r>
    </w:p>
    <w:p w14:paraId="5DC3A00F" w14:textId="3BC6B6E3" w:rsidR="0055039A" w:rsidRDefault="0055039A" w:rsidP="0055039A">
      <w:pPr>
        <w:pStyle w:val="Level2"/>
      </w:pPr>
      <w:bookmarkStart w:id="27" w:name="_Toc180108225"/>
      <w:r w:rsidRPr="00807EB2">
        <w:rPr>
          <w:lang w:val="en-US" w:eastAsia="en-US"/>
        </w:rPr>
        <w:t xml:space="preserve">This </w:t>
      </w:r>
      <w:r>
        <w:rPr>
          <w:lang w:val="en-US" w:eastAsia="en-US"/>
        </w:rPr>
        <w:t>Deed</w:t>
      </w:r>
      <w:r w:rsidRPr="0055039A">
        <w:rPr>
          <w:lang w:val="en-US" w:eastAsia="en-US"/>
        </w:rPr>
        <w:t xml:space="preserve"> is made pursuant to section 106 of the</w:t>
      </w:r>
      <w:bookmarkEnd w:id="27"/>
      <w:r w:rsidRPr="0055039A">
        <w:rPr>
          <w:lang w:val="en-US" w:eastAsia="en-US"/>
        </w:rPr>
        <w:t xml:space="preserve"> </w:t>
      </w:r>
      <w:r>
        <w:rPr>
          <w:lang w:val="en-US" w:eastAsia="en-US"/>
        </w:rPr>
        <w:t xml:space="preserve">1990 </w:t>
      </w:r>
      <w:r w:rsidRPr="0055039A">
        <w:rPr>
          <w:lang w:val="en-US" w:eastAsia="en-US"/>
        </w:rPr>
        <w:t xml:space="preserve">Act and to the extent that they fall within the terms of section 106 of the </w:t>
      </w:r>
      <w:r>
        <w:rPr>
          <w:lang w:val="en-US" w:eastAsia="en-US"/>
        </w:rPr>
        <w:t xml:space="preserve">1990 </w:t>
      </w:r>
      <w:r w:rsidRPr="0055039A">
        <w:rPr>
          <w:lang w:val="en-US" w:eastAsia="en-US"/>
        </w:rPr>
        <w:t>Act, the obligations contained in this</w:t>
      </w:r>
      <w:r>
        <w:rPr>
          <w:lang w:val="en-US" w:eastAsia="en-US"/>
        </w:rPr>
        <w:t xml:space="preserve"> Deed</w:t>
      </w:r>
      <w:r w:rsidRPr="0055039A">
        <w:rPr>
          <w:lang w:val="en-US" w:eastAsia="en-US"/>
        </w:rPr>
        <w:t xml:space="preserve"> are planning obligations for the purposes of section 106 of the </w:t>
      </w:r>
      <w:r>
        <w:rPr>
          <w:lang w:val="en-US" w:eastAsia="en-US"/>
        </w:rPr>
        <w:t xml:space="preserve">1990 </w:t>
      </w:r>
      <w:r w:rsidRPr="0055039A">
        <w:rPr>
          <w:lang w:val="en-US" w:eastAsia="en-US"/>
        </w:rPr>
        <w:t xml:space="preserve">Act and are enforceable by the Council against the Owner in respect of the Site </w:t>
      </w:r>
      <w:r>
        <w:rPr>
          <w:lang w:val="en-US" w:eastAsia="en-US"/>
        </w:rPr>
        <w:t>[</w:t>
      </w:r>
      <w:r w:rsidRPr="0055039A">
        <w:rPr>
          <w:lang w:val="en-US" w:eastAsia="en-US"/>
        </w:rPr>
        <w:t xml:space="preserve">and </w:t>
      </w:r>
      <w:r w:rsidR="00011122" w:rsidRPr="00011122">
        <w:rPr>
          <w:rFonts w:eastAsia="Arial"/>
          <w:color w:val="000000" w:themeColor="text1"/>
          <w:szCs w:val="22"/>
        </w:rPr>
        <w:t>Biodiversity Gain Land</w:t>
      </w:r>
      <w:r>
        <w:rPr>
          <w:lang w:val="en-US" w:eastAsia="en-US"/>
        </w:rPr>
        <w:t>]</w:t>
      </w:r>
      <w:r w:rsidRPr="0055039A">
        <w:rPr>
          <w:lang w:val="en-US" w:eastAsia="en-US"/>
        </w:rPr>
        <w:t xml:space="preserve"> as hereinafter provided.</w:t>
      </w:r>
    </w:p>
    <w:p w14:paraId="34E03D69" w14:textId="27EEB581" w:rsidR="0055039A" w:rsidRDefault="0055039A" w:rsidP="0055039A">
      <w:pPr>
        <w:pStyle w:val="Level2"/>
      </w:pPr>
      <w:bookmarkStart w:id="28" w:name="_Toc180108226"/>
      <w:r w:rsidRPr="00807EB2">
        <w:rPr>
          <w:lang w:val="en-US" w:eastAsia="en-US"/>
        </w:rPr>
        <w:t>To the extent that any of the obligations contained</w:t>
      </w:r>
      <w:bookmarkEnd w:id="28"/>
      <w:r w:rsidRPr="00807EB2">
        <w:rPr>
          <w:lang w:val="en-US" w:eastAsia="en-US"/>
        </w:rPr>
        <w:t xml:space="preserve"> in this </w:t>
      </w:r>
      <w:r>
        <w:rPr>
          <w:lang w:val="en-US" w:eastAsia="en-US"/>
        </w:rPr>
        <w:t xml:space="preserve">Deed </w:t>
      </w:r>
      <w:r w:rsidRPr="00807EB2">
        <w:rPr>
          <w:lang w:val="en-US" w:eastAsia="en-US"/>
        </w:rPr>
        <w:t>are not planning obligations within the meaning of the</w:t>
      </w:r>
      <w:r>
        <w:rPr>
          <w:lang w:val="en-US" w:eastAsia="en-US"/>
        </w:rPr>
        <w:t xml:space="preserve"> 1990</w:t>
      </w:r>
      <w:r w:rsidRPr="00807EB2">
        <w:rPr>
          <w:lang w:val="en-US" w:eastAsia="en-US"/>
        </w:rPr>
        <w:t xml:space="preserve"> Act</w:t>
      </w:r>
      <w:r w:rsidR="00D0630F">
        <w:rPr>
          <w:lang w:val="en-US" w:eastAsia="en-US"/>
        </w:rPr>
        <w:t>,</w:t>
      </w:r>
      <w:r w:rsidRPr="00807EB2">
        <w:rPr>
          <w:lang w:val="en-US" w:eastAsia="en-US"/>
        </w:rPr>
        <w:t xml:space="preserve"> they are entered into pursuant to the powers contained in section 111 Local Government Act 1972, section 1 Localism Act 2011 and all other enabling powers.</w:t>
      </w:r>
    </w:p>
    <w:p w14:paraId="17D35D82" w14:textId="109BE9BE" w:rsidR="007C7F1E" w:rsidRPr="00925289" w:rsidRDefault="007E11BB" w:rsidP="0085062B">
      <w:pPr>
        <w:pStyle w:val="Level2"/>
      </w:pPr>
      <w:r>
        <w:t>The</w:t>
      </w:r>
      <w:r w:rsidR="007C7F1E" w:rsidRPr="00925289">
        <w:t xml:space="preserve"> </w:t>
      </w:r>
      <w:r w:rsidR="00470D33">
        <w:t xml:space="preserve">Owner </w:t>
      </w:r>
      <w:r w:rsidR="007C7F1E" w:rsidRPr="00925289">
        <w:t>enter</w:t>
      </w:r>
      <w:r w:rsidR="00DD6CE6">
        <w:t>s</w:t>
      </w:r>
      <w:r w:rsidR="007C7F1E" w:rsidRPr="00925289">
        <w:t xml:space="preserve"> into the obligations for </w:t>
      </w:r>
      <w:r w:rsidR="00DD6CE6">
        <w:t>itself</w:t>
      </w:r>
      <w:r w:rsidR="00470D33">
        <w:t xml:space="preserve"> and </w:t>
      </w:r>
      <w:r w:rsidR="004C6EC5">
        <w:t>its</w:t>
      </w:r>
      <w:r w:rsidR="007C7F1E" w:rsidRPr="00925289">
        <w:t xml:space="preserve"> successors in title with the intent that the obligations contained in this Deed shall be enforceable</w:t>
      </w:r>
      <w:r w:rsidR="009336D3">
        <w:t xml:space="preserve"> (subject to clause 5.4)</w:t>
      </w:r>
      <w:r w:rsidR="007C7F1E" w:rsidRPr="00925289">
        <w:t xml:space="preserve"> not only against </w:t>
      </w:r>
      <w:r w:rsidR="00D0630F">
        <w:t xml:space="preserve">the </w:t>
      </w:r>
      <w:r w:rsidR="00470D33">
        <w:t xml:space="preserve">Owner </w:t>
      </w:r>
      <w:r w:rsidR="007C7F1E" w:rsidRPr="00925289">
        <w:t xml:space="preserve">but also against the successors in title of </w:t>
      </w:r>
      <w:r w:rsidR="00470D33">
        <w:t>the Owner</w:t>
      </w:r>
      <w:r w:rsidR="002114A9">
        <w:t xml:space="preserve"> </w:t>
      </w:r>
      <w:r w:rsidR="007C7F1E" w:rsidRPr="00925289">
        <w:t xml:space="preserve">and any person claiming through or under </w:t>
      </w:r>
      <w:r w:rsidR="00470D33">
        <w:t xml:space="preserve">the Owner </w:t>
      </w:r>
      <w:r w:rsidR="007C7F1E" w:rsidRPr="00925289">
        <w:t xml:space="preserve">an interest or estate in the </w:t>
      </w:r>
      <w:r w:rsidR="0085062B">
        <w:t xml:space="preserve">Site </w:t>
      </w:r>
      <w:commentRangeStart w:id="29"/>
      <w:r w:rsidR="00A30663">
        <w:t>[</w:t>
      </w:r>
      <w:r w:rsidR="00D0630F">
        <w:t>and the Biodiversity Gain Land</w:t>
      </w:r>
      <w:r w:rsidR="00A30663">
        <w:t>]</w:t>
      </w:r>
      <w:r w:rsidR="00D0630F">
        <w:t xml:space="preserve"> </w:t>
      </w:r>
      <w:commentRangeEnd w:id="29"/>
      <w:r w:rsidR="00576FD9">
        <w:rPr>
          <w:rStyle w:val="CommentReference"/>
          <w:rFonts w:ascii="Times New Roman" w:eastAsia="Malgun Gothic" w:hAnsi="Times New Roman" w:cs="Times New Roman"/>
          <w:szCs w:val="20"/>
          <w:lang w:eastAsia="en-US"/>
        </w:rPr>
        <w:commentReference w:id="29"/>
      </w:r>
      <w:r w:rsidR="007C7F1E" w:rsidRPr="00925289">
        <w:t>or any part</w:t>
      </w:r>
      <w:r w:rsidR="0055039A">
        <w:t>s</w:t>
      </w:r>
      <w:r w:rsidR="007C7F1E" w:rsidRPr="00925289">
        <w:t xml:space="preserve"> thereof.</w:t>
      </w:r>
    </w:p>
    <w:p w14:paraId="17D35D85" w14:textId="2A6B508E" w:rsidR="007C7F1E" w:rsidRPr="003F1657" w:rsidRDefault="007C7F1E" w:rsidP="003F1657">
      <w:pPr>
        <w:pStyle w:val="Level1"/>
        <w:keepNext/>
        <w:outlineLvl w:val="0"/>
        <w:rPr>
          <w:rStyle w:val="Level1asheadingtext"/>
          <w:bCs/>
        </w:rPr>
      </w:pPr>
      <w:bookmarkStart w:id="30" w:name="_Ref417966069"/>
      <w:bookmarkStart w:id="31" w:name="_Ref417966116"/>
      <w:bookmarkStart w:id="32" w:name="_Ref_ContractCompanion_9kb9Ur026"/>
      <w:bookmarkStart w:id="33" w:name="_Ref_ContractCompanion_9kb9Ur02A"/>
      <w:bookmarkStart w:id="34" w:name="_9kR3WTr2994DLIOGyok12y4rqz8P"/>
      <w:bookmarkStart w:id="35" w:name="_Toc79668367"/>
      <w:bookmarkStart w:id="36" w:name="_Toc199496276"/>
      <w:r w:rsidRPr="003F1657">
        <w:rPr>
          <w:rStyle w:val="Level1asheadingtext"/>
          <w:bCs/>
        </w:rPr>
        <w:t>Conditionality</w:t>
      </w:r>
      <w:bookmarkEnd w:id="30"/>
      <w:bookmarkEnd w:id="31"/>
      <w:bookmarkEnd w:id="32"/>
      <w:bookmarkEnd w:id="33"/>
      <w:bookmarkEnd w:id="34"/>
      <w:bookmarkEnd w:id="35"/>
      <w:bookmarkEnd w:id="36"/>
      <w:r w:rsidR="007025B6">
        <w:rPr>
          <w:rStyle w:val="Level1asheadingtext"/>
          <w:bCs/>
        </w:rPr>
        <w:fldChar w:fldCharType="begin"/>
      </w:r>
      <w:r w:rsidR="007025B6">
        <w:instrText xml:space="preserve"> TC "</w:instrText>
      </w:r>
      <w:bookmarkStart w:id="37" w:name="_Toc199517767"/>
      <w:r w:rsidR="007025B6" w:rsidRPr="005B3680">
        <w:rPr>
          <w:rStyle w:val="Level1asheadingtext"/>
          <w:bCs/>
        </w:rPr>
        <w:instrText>4 Conditionality</w:instrText>
      </w:r>
      <w:bookmarkEnd w:id="37"/>
      <w:r w:rsidR="007025B6">
        <w:instrText xml:space="preserve">" \f C \l "1" </w:instrText>
      </w:r>
      <w:r w:rsidR="007025B6">
        <w:rPr>
          <w:rStyle w:val="Level1asheadingtext"/>
          <w:bCs/>
        </w:rPr>
        <w:fldChar w:fldCharType="end"/>
      </w:r>
    </w:p>
    <w:p w14:paraId="41E40E73" w14:textId="7D4BE5A9" w:rsidR="0090311C" w:rsidRDefault="0090311C" w:rsidP="00571B82">
      <w:pPr>
        <w:pStyle w:val="Body2"/>
      </w:pPr>
      <w:bookmarkStart w:id="38" w:name="_Ref_ContractCompanion_9kb9Ur02C"/>
      <w:bookmarkStart w:id="39" w:name="_9kR3WTr2994DMKZKxsfpxnqvxEJ"/>
      <w:r w:rsidRPr="00510305">
        <w:t xml:space="preserve">This </w:t>
      </w:r>
      <w:r w:rsidR="00501523">
        <w:t>Deed</w:t>
      </w:r>
      <w:r w:rsidRPr="00510305">
        <w:t xml:space="preserve"> shall come into immediate effect save for the obligations in the Schedules</w:t>
      </w:r>
      <w:r>
        <w:t xml:space="preserve"> </w:t>
      </w:r>
      <w:r w:rsidRPr="00510305">
        <w:t>which are conditional upon the grant of the Permission</w:t>
      </w:r>
      <w:r w:rsidR="003F3837">
        <w:t xml:space="preserve"> and the Commencement of the Development save further for those obligations expressed to be complied with prior to Commencement. </w:t>
      </w:r>
      <w:r w:rsidRPr="00510305">
        <w:t xml:space="preserve"> </w:t>
      </w:r>
    </w:p>
    <w:p w14:paraId="17D35D8A" w14:textId="6BFF815D" w:rsidR="007C7F1E" w:rsidRPr="003F1657" w:rsidRDefault="007C7F1E" w:rsidP="003F1657">
      <w:pPr>
        <w:pStyle w:val="Level1"/>
        <w:keepNext/>
        <w:outlineLvl w:val="0"/>
        <w:rPr>
          <w:rStyle w:val="Level1asheadingtext"/>
          <w:bCs/>
        </w:rPr>
      </w:pPr>
      <w:bookmarkStart w:id="40" w:name="_Toc79668368"/>
      <w:bookmarkStart w:id="41" w:name="_Toc199496277"/>
      <w:r w:rsidRPr="00925289">
        <w:rPr>
          <w:rStyle w:val="Level1asheadingtext"/>
          <w:bCs/>
        </w:rPr>
        <w:t>Miscellaneous</w:t>
      </w:r>
      <w:bookmarkEnd w:id="38"/>
      <w:bookmarkEnd w:id="39"/>
      <w:bookmarkEnd w:id="40"/>
      <w:bookmarkEnd w:id="41"/>
      <w:r w:rsidR="007025B6">
        <w:rPr>
          <w:rStyle w:val="Level1asheadingtext"/>
          <w:bCs/>
        </w:rPr>
        <w:fldChar w:fldCharType="begin"/>
      </w:r>
      <w:r w:rsidR="007025B6">
        <w:instrText xml:space="preserve"> TC "</w:instrText>
      </w:r>
      <w:bookmarkStart w:id="42" w:name="_Toc199517768"/>
      <w:r w:rsidR="007025B6" w:rsidRPr="004B44E5">
        <w:rPr>
          <w:rStyle w:val="Level1asheadingtext"/>
          <w:bCs/>
        </w:rPr>
        <w:instrText>5 Miscellaneous</w:instrText>
      </w:r>
      <w:bookmarkEnd w:id="42"/>
      <w:r w:rsidR="007025B6">
        <w:instrText xml:space="preserve">" \f C \l "1" </w:instrText>
      </w:r>
      <w:r w:rsidR="007025B6">
        <w:rPr>
          <w:rStyle w:val="Level1asheadingtext"/>
          <w:bCs/>
        </w:rPr>
        <w:fldChar w:fldCharType="end"/>
      </w:r>
    </w:p>
    <w:p w14:paraId="39FFCEB4" w14:textId="72AAC281" w:rsidR="009F6BD4" w:rsidRDefault="009F6BD4" w:rsidP="009F6BD4">
      <w:pPr>
        <w:pStyle w:val="Level2"/>
      </w:pPr>
      <w:r w:rsidRPr="00807EB2">
        <w:rPr>
          <w:lang w:val="en-US" w:eastAsia="en-US"/>
        </w:rPr>
        <w:t xml:space="preserve">The Owner hereby warrants that it is the registered proprietor of the freehold interest in the Site </w:t>
      </w:r>
      <w:r>
        <w:rPr>
          <w:lang w:val="en-US" w:eastAsia="en-US"/>
        </w:rPr>
        <w:t>[</w:t>
      </w:r>
      <w:r w:rsidRPr="00807EB2">
        <w:rPr>
          <w:lang w:val="en-US" w:eastAsia="en-US"/>
        </w:rPr>
        <w:t xml:space="preserve">and the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and that it has full power to </w:t>
      </w:r>
      <w:proofErr w:type="gramStart"/>
      <w:r w:rsidRPr="00807EB2">
        <w:rPr>
          <w:lang w:val="en-US" w:eastAsia="en-US"/>
        </w:rPr>
        <w:t>enter into</w:t>
      </w:r>
      <w:proofErr w:type="gramEnd"/>
      <w:r w:rsidRPr="00807EB2">
        <w:rPr>
          <w:lang w:val="en-US" w:eastAsia="en-US"/>
        </w:rPr>
        <w:t xml:space="preserve"> this </w:t>
      </w:r>
      <w:r>
        <w:rPr>
          <w:lang w:val="en-US" w:eastAsia="en-US"/>
        </w:rPr>
        <w:t xml:space="preserve">Deed </w:t>
      </w:r>
      <w:r w:rsidRPr="00807EB2">
        <w:rPr>
          <w:lang w:val="en-US" w:eastAsia="en-US"/>
        </w:rPr>
        <w:t xml:space="preserve">and that there is no other person having a legal or equitable interest in the Site </w:t>
      </w:r>
      <w:r>
        <w:rPr>
          <w:lang w:val="en-US" w:eastAsia="en-US"/>
        </w:rPr>
        <w:t>[</w:t>
      </w:r>
      <w:r w:rsidRPr="00807EB2">
        <w:rPr>
          <w:lang w:val="en-US" w:eastAsia="en-US"/>
        </w:rPr>
        <w:t xml:space="preserve">or </w:t>
      </w:r>
      <w:r w:rsidR="00011122" w:rsidRPr="00011122">
        <w:rPr>
          <w:rFonts w:eastAsia="Arial"/>
          <w:color w:val="000000" w:themeColor="text1"/>
          <w:szCs w:val="22"/>
        </w:rPr>
        <w:t>Biodiversity Gain Land</w:t>
      </w:r>
      <w:r>
        <w:rPr>
          <w:lang w:val="en-US" w:eastAsia="en-US"/>
        </w:rPr>
        <w:t>].</w:t>
      </w:r>
    </w:p>
    <w:p w14:paraId="723EFD96" w14:textId="59FFBBEA" w:rsidR="003D73BF" w:rsidRDefault="003D73BF" w:rsidP="003D73BF">
      <w:pPr>
        <w:pStyle w:val="Level2"/>
      </w:pPr>
      <w:bookmarkStart w:id="43" w:name="_Toc180108243"/>
      <w:r w:rsidRPr="00807EB2">
        <w:rPr>
          <w:lang w:val="en-US" w:eastAsia="en-US"/>
        </w:rPr>
        <w:t xml:space="preserve">Insofar as any clause or clauses of this </w:t>
      </w:r>
      <w:bookmarkEnd w:id="43"/>
      <w:r>
        <w:rPr>
          <w:lang w:val="en-US" w:eastAsia="en-US"/>
        </w:rPr>
        <w:t>Deed</w:t>
      </w:r>
      <w:r w:rsidRPr="00807EB2">
        <w:rPr>
          <w:lang w:val="en-US" w:eastAsia="en-US"/>
        </w:rPr>
        <w:t xml:space="preserve"> are found (for whatever reason) to be invalid</w:t>
      </w:r>
      <w:r w:rsidR="00D0630F">
        <w:rPr>
          <w:lang w:val="en-US" w:eastAsia="en-US"/>
        </w:rPr>
        <w:t>,</w:t>
      </w:r>
      <w:r w:rsidRPr="00807EB2">
        <w:rPr>
          <w:lang w:val="en-US" w:eastAsia="en-US"/>
        </w:rPr>
        <w:t xml:space="preserve"> illegal or unenforceable then such invalidity</w:t>
      </w:r>
      <w:r w:rsidR="00D0630F">
        <w:rPr>
          <w:lang w:val="en-US" w:eastAsia="en-US"/>
        </w:rPr>
        <w:t>,</w:t>
      </w:r>
      <w:r w:rsidRPr="00807EB2">
        <w:rPr>
          <w:lang w:val="en-US" w:eastAsia="en-US"/>
        </w:rPr>
        <w:t xml:space="preserve"> illegality or unenforceability shall not affect the validity or enforceability of the remaining provisions of this </w:t>
      </w:r>
      <w:r>
        <w:rPr>
          <w:lang w:val="en-US" w:eastAsia="en-US"/>
        </w:rPr>
        <w:t>Deed.</w:t>
      </w:r>
    </w:p>
    <w:p w14:paraId="17D35D8B" w14:textId="5A31CE12" w:rsidR="007C7F1E" w:rsidRDefault="007C7F1E" w:rsidP="00306444">
      <w:pPr>
        <w:pStyle w:val="Level2"/>
        <w:rPr>
          <w:szCs w:val="22"/>
          <w:lang w:val="en-US" w:eastAsia="en-US"/>
        </w:rPr>
      </w:pPr>
      <w:r w:rsidRPr="00925289">
        <w:t xml:space="preserve">This Deed shall cease to have effect (insofar only as it has not already been complied with) </w:t>
      </w:r>
      <w:r w:rsidR="003D73BF" w:rsidRPr="00807EB2">
        <w:rPr>
          <w:szCs w:val="22"/>
          <w:lang w:val="en-US" w:eastAsia="en-US"/>
        </w:rPr>
        <w:t>if the Permission shall be quashed</w:t>
      </w:r>
      <w:r w:rsidR="00D0630F">
        <w:rPr>
          <w:szCs w:val="22"/>
          <w:lang w:val="en-US" w:eastAsia="en-US"/>
        </w:rPr>
        <w:t>,</w:t>
      </w:r>
      <w:r w:rsidR="003D73BF" w:rsidRPr="00807EB2">
        <w:rPr>
          <w:szCs w:val="22"/>
          <w:lang w:val="en-US" w:eastAsia="en-US"/>
        </w:rPr>
        <w:t xml:space="preserve"> revoked or otherwise withdrawn or expires prior to the Commencement Date.</w:t>
      </w:r>
    </w:p>
    <w:p w14:paraId="442CC141" w14:textId="45C57612" w:rsidR="004F29BA" w:rsidRPr="004F29BA" w:rsidRDefault="00B94BA3" w:rsidP="004F29BA">
      <w:pPr>
        <w:pStyle w:val="Level2"/>
      </w:pPr>
      <w:r>
        <w:rPr>
          <w:lang w:val="en-US" w:eastAsia="en-US"/>
        </w:rPr>
        <w:t>Subject to clause 5.8 of this Deed, a</w:t>
      </w:r>
      <w:r w:rsidR="004F29BA" w:rsidRPr="00807EB2">
        <w:rPr>
          <w:lang w:val="en-US" w:eastAsia="en-US"/>
        </w:rPr>
        <w:t>ny agreement</w:t>
      </w:r>
      <w:r w:rsidR="00D0630F">
        <w:rPr>
          <w:lang w:val="en-US" w:eastAsia="en-US"/>
        </w:rPr>
        <w:t>,</w:t>
      </w:r>
      <w:r w:rsidR="004F29BA" w:rsidRPr="00807EB2">
        <w:rPr>
          <w:lang w:val="en-US" w:eastAsia="en-US"/>
        </w:rPr>
        <w:t xml:space="preserve"> obligation</w:t>
      </w:r>
      <w:r w:rsidR="00D0630F">
        <w:rPr>
          <w:lang w:val="en-US" w:eastAsia="en-US"/>
        </w:rPr>
        <w:t>,</w:t>
      </w:r>
      <w:r w:rsidR="004F29BA" w:rsidRPr="00807EB2">
        <w:rPr>
          <w:lang w:val="en-US" w:eastAsia="en-US"/>
        </w:rPr>
        <w:t xml:space="preserve"> covenant or undertaking contained herein by the Owner which </w:t>
      </w:r>
      <w:proofErr w:type="gramStart"/>
      <w:r w:rsidR="004F29BA" w:rsidRPr="00807EB2">
        <w:rPr>
          <w:lang w:val="en-US" w:eastAsia="en-US"/>
        </w:rPr>
        <w:t>comprise</w:t>
      </w:r>
      <w:proofErr w:type="gramEnd"/>
      <w:r w:rsidR="004F29BA" w:rsidRPr="00807EB2">
        <w:rPr>
          <w:lang w:val="en-US" w:eastAsia="en-US"/>
        </w:rPr>
        <w:t xml:space="preserve"> more than one person or entity shall be joint and several. Where any agreement</w:t>
      </w:r>
      <w:r w:rsidR="00D0630F">
        <w:rPr>
          <w:lang w:val="en-US" w:eastAsia="en-US"/>
        </w:rPr>
        <w:t>,</w:t>
      </w:r>
      <w:r w:rsidR="004F29BA" w:rsidRPr="00807EB2">
        <w:rPr>
          <w:lang w:val="en-US" w:eastAsia="en-US"/>
        </w:rPr>
        <w:t xml:space="preserve"> obligation</w:t>
      </w:r>
      <w:r w:rsidR="00D0630F">
        <w:rPr>
          <w:lang w:val="en-US" w:eastAsia="en-US"/>
        </w:rPr>
        <w:t>,</w:t>
      </w:r>
      <w:r w:rsidR="004F29BA" w:rsidRPr="00807EB2">
        <w:rPr>
          <w:lang w:val="en-US" w:eastAsia="en-US"/>
        </w:rPr>
        <w:t xml:space="preserve"> covenant or undertaking is made with or undertaken towards any of the parties to this </w:t>
      </w:r>
      <w:r w:rsidR="004F29BA">
        <w:rPr>
          <w:lang w:val="en-US" w:eastAsia="en-US"/>
        </w:rPr>
        <w:t xml:space="preserve">Deed </w:t>
      </w:r>
      <w:r w:rsidR="004F29BA" w:rsidRPr="00807EB2">
        <w:rPr>
          <w:lang w:val="en-US" w:eastAsia="en-US"/>
        </w:rPr>
        <w:t>which comprise more than one person</w:t>
      </w:r>
      <w:r w:rsidR="00D0630F">
        <w:rPr>
          <w:lang w:val="en-US" w:eastAsia="en-US"/>
        </w:rPr>
        <w:t>,</w:t>
      </w:r>
      <w:r w:rsidR="004F29BA" w:rsidRPr="00807EB2">
        <w:rPr>
          <w:lang w:val="en-US" w:eastAsia="en-US"/>
        </w:rPr>
        <w:t xml:space="preserve"> it shall be construed as having been made with or undertaken towards each such person separately.</w:t>
      </w:r>
    </w:p>
    <w:p w14:paraId="0C30097E" w14:textId="10673001" w:rsidR="004F29BA" w:rsidRDefault="004F29BA" w:rsidP="004F29BA">
      <w:pPr>
        <w:pStyle w:val="Level2"/>
      </w:pPr>
      <w:bookmarkStart w:id="44" w:name="_Toc180108246"/>
      <w:r w:rsidRPr="00807EB2">
        <w:rPr>
          <w:lang w:val="en-US" w:eastAsia="en-US"/>
        </w:rPr>
        <w:lastRenderedPageBreak/>
        <w:t xml:space="preserve">Nothing in this </w:t>
      </w:r>
      <w:r>
        <w:rPr>
          <w:lang w:val="en-US" w:eastAsia="en-US"/>
        </w:rPr>
        <w:t>Deed</w:t>
      </w:r>
      <w:r w:rsidRPr="00807EB2">
        <w:rPr>
          <w:lang w:val="en-US" w:eastAsia="en-US"/>
        </w:rPr>
        <w:t xml:space="preserve"> shall prejudice or affect</w:t>
      </w:r>
      <w:bookmarkEnd w:id="44"/>
      <w:r w:rsidRPr="00807EB2">
        <w:rPr>
          <w:lang w:val="en-US" w:eastAsia="en-US"/>
        </w:rPr>
        <w:t xml:space="preserve"> the rights</w:t>
      </w:r>
      <w:r w:rsidR="00D0630F">
        <w:rPr>
          <w:lang w:val="en-US" w:eastAsia="en-US"/>
        </w:rPr>
        <w:t>,</w:t>
      </w:r>
      <w:r w:rsidRPr="00807EB2">
        <w:rPr>
          <w:lang w:val="en-US" w:eastAsia="en-US"/>
        </w:rPr>
        <w:t xml:space="preserve"> powers</w:t>
      </w:r>
      <w:r w:rsidR="00D0630F">
        <w:rPr>
          <w:lang w:val="en-US" w:eastAsia="en-US"/>
        </w:rPr>
        <w:t>,</w:t>
      </w:r>
      <w:r w:rsidRPr="00807EB2">
        <w:rPr>
          <w:lang w:val="en-US" w:eastAsia="en-US"/>
        </w:rPr>
        <w:t xml:space="preserve"> duties and obligations of the Council in the exercise of </w:t>
      </w:r>
      <w:r w:rsidR="00D0630F">
        <w:rPr>
          <w:lang w:val="en-US" w:eastAsia="en-US"/>
        </w:rPr>
        <w:t xml:space="preserve">its </w:t>
      </w:r>
      <w:r w:rsidRPr="00807EB2">
        <w:rPr>
          <w:lang w:val="en-US" w:eastAsia="en-US"/>
        </w:rPr>
        <w:t>functions in any capacity and the rights</w:t>
      </w:r>
      <w:r w:rsidR="00D0630F">
        <w:rPr>
          <w:lang w:val="en-US" w:eastAsia="en-US"/>
        </w:rPr>
        <w:t>,</w:t>
      </w:r>
      <w:r w:rsidRPr="00807EB2">
        <w:rPr>
          <w:lang w:val="en-US" w:eastAsia="en-US"/>
        </w:rPr>
        <w:t xml:space="preserve"> powers</w:t>
      </w:r>
      <w:r w:rsidR="00D0630F">
        <w:rPr>
          <w:lang w:val="en-US" w:eastAsia="en-US"/>
        </w:rPr>
        <w:t>,</w:t>
      </w:r>
      <w:r w:rsidRPr="00807EB2">
        <w:rPr>
          <w:lang w:val="en-US" w:eastAsia="en-US"/>
        </w:rPr>
        <w:t xml:space="preserve"> duties and obligations of the Council under private public or subordinate legislation may be effectively exercised as if </w:t>
      </w:r>
      <w:r>
        <w:rPr>
          <w:lang w:val="en-US" w:eastAsia="en-US"/>
        </w:rPr>
        <w:t>the Council</w:t>
      </w:r>
      <w:r w:rsidRPr="00807EB2">
        <w:rPr>
          <w:lang w:val="en-US" w:eastAsia="en-US"/>
        </w:rPr>
        <w:t xml:space="preserve"> were</w:t>
      </w:r>
      <w:r>
        <w:rPr>
          <w:lang w:val="en-US" w:eastAsia="en-US"/>
        </w:rPr>
        <w:t xml:space="preserve"> not</w:t>
      </w:r>
      <w:r w:rsidRPr="00807EB2">
        <w:rPr>
          <w:lang w:val="en-US" w:eastAsia="en-US"/>
        </w:rPr>
        <w:t xml:space="preserve"> a party to this </w:t>
      </w:r>
      <w:r>
        <w:rPr>
          <w:lang w:val="en-US" w:eastAsia="en-US"/>
        </w:rPr>
        <w:t>Deed</w:t>
      </w:r>
      <w:r w:rsidRPr="00807EB2">
        <w:rPr>
          <w:lang w:val="en-US" w:eastAsia="en-US"/>
        </w:rPr>
        <w:t xml:space="preserve"> (and</w:t>
      </w:r>
      <w:r w:rsidR="00D0630F">
        <w:rPr>
          <w:lang w:val="en-US" w:eastAsia="en-US"/>
        </w:rPr>
        <w:t>,</w:t>
      </w:r>
      <w:r w:rsidRPr="00807EB2">
        <w:rPr>
          <w:lang w:val="en-US" w:eastAsia="en-US"/>
        </w:rPr>
        <w:t xml:space="preserve"> in particular</w:t>
      </w:r>
      <w:r w:rsidR="00D0630F">
        <w:rPr>
          <w:lang w:val="en-US" w:eastAsia="en-US"/>
        </w:rPr>
        <w:t>,</w:t>
      </w:r>
      <w:r>
        <w:rPr>
          <w:lang w:val="en-US" w:eastAsia="en-US"/>
        </w:rPr>
        <w:t xml:space="preserve"> the Council</w:t>
      </w:r>
      <w:r w:rsidRPr="00807EB2">
        <w:rPr>
          <w:lang w:val="en-US" w:eastAsia="en-US"/>
        </w:rPr>
        <w:t xml:space="preserve"> shall</w:t>
      </w:r>
      <w:r>
        <w:rPr>
          <w:lang w:val="en-US" w:eastAsia="en-US"/>
        </w:rPr>
        <w:t xml:space="preserve"> not</w:t>
      </w:r>
      <w:r w:rsidRPr="00807EB2">
        <w:rPr>
          <w:lang w:val="en-US" w:eastAsia="en-US"/>
        </w:rPr>
        <w:t xml:space="preserve"> be precluded from entering into any agreement under the </w:t>
      </w:r>
      <w:r>
        <w:rPr>
          <w:lang w:val="en-US" w:eastAsia="en-US"/>
        </w:rPr>
        <w:t xml:space="preserve">1990 </w:t>
      </w:r>
      <w:r w:rsidRPr="00807EB2">
        <w:rPr>
          <w:lang w:val="en-US" w:eastAsia="en-US"/>
        </w:rPr>
        <w:t xml:space="preserve">Act and/or under any other act or authority with any other party and shall not be deemed to be in breach of this </w:t>
      </w:r>
      <w:r>
        <w:rPr>
          <w:lang w:val="en-US" w:eastAsia="en-US"/>
        </w:rPr>
        <w:t>Deed</w:t>
      </w:r>
      <w:r w:rsidRPr="00807EB2">
        <w:rPr>
          <w:lang w:val="en-US" w:eastAsia="en-US"/>
        </w:rPr>
        <w:t xml:space="preserve"> by so doing)</w:t>
      </w:r>
      <w:r>
        <w:rPr>
          <w:lang w:val="en-US" w:eastAsia="en-US"/>
        </w:rPr>
        <w:t>.</w:t>
      </w:r>
    </w:p>
    <w:p w14:paraId="17D35D8C" w14:textId="5030D96B" w:rsidR="007C7F1E" w:rsidRPr="00925289" w:rsidRDefault="007C7F1E" w:rsidP="0085062B">
      <w:pPr>
        <w:pStyle w:val="Level2"/>
      </w:pPr>
      <w:r w:rsidRPr="00925289">
        <w:t>Subject as otherwise provided in this Deed</w:t>
      </w:r>
      <w:r w:rsidR="00D0630F">
        <w:t>,</w:t>
      </w:r>
      <w:r w:rsidRPr="00925289">
        <w:t xml:space="preserve"> </w:t>
      </w:r>
      <w:r w:rsidR="00306444">
        <w:t>the Owner</w:t>
      </w:r>
      <w:r w:rsidR="002114A9">
        <w:t xml:space="preserve"> </w:t>
      </w:r>
      <w:r w:rsidR="00C75C25" w:rsidRPr="00925289">
        <w:t xml:space="preserve">for </w:t>
      </w:r>
      <w:r w:rsidR="00306444">
        <w:t>itself</w:t>
      </w:r>
      <w:r w:rsidR="00C75C25" w:rsidRPr="00925289">
        <w:t xml:space="preserve"> </w:t>
      </w:r>
      <w:r w:rsidR="00306444">
        <w:t>and its</w:t>
      </w:r>
      <w:r w:rsidRPr="00925289">
        <w:t xml:space="preserve"> successors covenant</w:t>
      </w:r>
      <w:r w:rsidR="00306444">
        <w:t>s</w:t>
      </w:r>
      <w:r w:rsidRPr="00925289">
        <w:t xml:space="preserve"> with the </w:t>
      </w:r>
      <w:r w:rsidR="00501523">
        <w:t>Council</w:t>
      </w:r>
      <w:r w:rsidRPr="00925289">
        <w:t xml:space="preserve"> that </w:t>
      </w:r>
      <w:r w:rsidRPr="00217B48">
        <w:t xml:space="preserve">the </w:t>
      </w:r>
      <w:r w:rsidR="0085062B">
        <w:t>Site</w:t>
      </w:r>
      <w:r w:rsidR="00506F3A" w:rsidRPr="00217B48">
        <w:t xml:space="preserve"> </w:t>
      </w:r>
      <w:r w:rsidRPr="00217B48">
        <w:t xml:space="preserve">shall be subject to the terms and obligations as </w:t>
      </w:r>
      <w:bookmarkStart w:id="45" w:name="_9kMHG5YVtCIA6DIfLhkhy7s9TFr1E4onz3afPUJ"/>
      <w:r w:rsidR="003F21A7" w:rsidRPr="00217B48">
        <w:t xml:space="preserve">contained in </w:t>
      </w:r>
      <w:r w:rsidR="009D46E9" w:rsidRPr="00217B48">
        <w:t>Schedule</w:t>
      </w:r>
      <w:bookmarkEnd w:id="45"/>
      <w:r w:rsidR="00D0630F">
        <w:t xml:space="preserve"> 1 hereto</w:t>
      </w:r>
      <w:r w:rsidRPr="00217B48">
        <w:t>.</w:t>
      </w:r>
    </w:p>
    <w:p w14:paraId="7B2A18A2" w14:textId="4FD154F1" w:rsidR="004842B0" w:rsidRDefault="004842B0" w:rsidP="004842B0">
      <w:pPr>
        <w:pStyle w:val="Level2"/>
        <w:rPr>
          <w:lang w:val="en-US" w:eastAsia="en-US"/>
        </w:rPr>
      </w:pPr>
      <w:bookmarkStart w:id="46" w:name="_Toc180108247"/>
      <w:r w:rsidRPr="00807EB2">
        <w:rPr>
          <w:lang w:val="en-US" w:eastAsia="en-US"/>
        </w:rPr>
        <w:t>No person will be liable for any breach of the terms</w:t>
      </w:r>
      <w:bookmarkEnd w:id="46"/>
      <w:r w:rsidRPr="00807EB2">
        <w:rPr>
          <w:lang w:val="en-US" w:eastAsia="en-US"/>
        </w:rPr>
        <w:t xml:space="preserve"> of this </w:t>
      </w:r>
      <w:r>
        <w:rPr>
          <w:lang w:val="en-US" w:eastAsia="en-US"/>
        </w:rPr>
        <w:t xml:space="preserve">Deed </w:t>
      </w:r>
      <w:r w:rsidRPr="00807EB2">
        <w:rPr>
          <w:lang w:val="en-US" w:eastAsia="en-US"/>
        </w:rPr>
        <w:t xml:space="preserve">occurring after the date on which they part with their entire interest in the Site </w:t>
      </w:r>
      <w:r>
        <w:rPr>
          <w:lang w:val="en-US" w:eastAsia="en-US"/>
        </w:rPr>
        <w:t>[</w:t>
      </w:r>
      <w:r w:rsidRPr="00807EB2">
        <w:rPr>
          <w:lang w:val="en-US" w:eastAsia="en-US"/>
        </w:rPr>
        <w:t xml:space="preserve">and/or the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or part of the Site </w:t>
      </w:r>
      <w:r>
        <w:rPr>
          <w:lang w:val="en-US" w:eastAsia="en-US"/>
        </w:rPr>
        <w:t>[</w:t>
      </w:r>
      <w:r w:rsidRPr="00807EB2">
        <w:rPr>
          <w:lang w:val="en-US" w:eastAsia="en-US"/>
        </w:rPr>
        <w:t xml:space="preserve">and/or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to which any such breach relates save that they will remain liable for any breaches of this </w:t>
      </w:r>
      <w:r>
        <w:rPr>
          <w:lang w:val="en-US" w:eastAsia="en-US"/>
        </w:rPr>
        <w:t xml:space="preserve">Deed </w:t>
      </w:r>
      <w:r w:rsidRPr="00807EB2">
        <w:rPr>
          <w:lang w:val="en-US" w:eastAsia="en-US"/>
        </w:rPr>
        <w:t xml:space="preserve">occurring before that date and for the avoidance of doubt where a person disposes of part of the Site </w:t>
      </w:r>
      <w:r>
        <w:rPr>
          <w:lang w:val="en-US" w:eastAsia="en-US"/>
        </w:rPr>
        <w:t>[</w:t>
      </w:r>
      <w:r w:rsidRPr="00807EB2">
        <w:rPr>
          <w:lang w:val="en-US" w:eastAsia="en-US"/>
        </w:rPr>
        <w:t xml:space="preserve">and/or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they shall remain liable for any breaches occurring on that part of the Site</w:t>
      </w:r>
      <w:r w:rsidR="00D0630F">
        <w:rPr>
          <w:lang w:val="en-US" w:eastAsia="en-US"/>
        </w:rPr>
        <w:t xml:space="preserve"> </w:t>
      </w:r>
      <w:r>
        <w:rPr>
          <w:lang w:val="en-US" w:eastAsia="en-US"/>
        </w:rPr>
        <w:t>[</w:t>
      </w:r>
      <w:r w:rsidRPr="00807EB2">
        <w:rPr>
          <w:lang w:val="en-US" w:eastAsia="en-US"/>
        </w:rPr>
        <w:t xml:space="preserve">and/or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in which they retain an interest.</w:t>
      </w:r>
    </w:p>
    <w:p w14:paraId="539E15A9" w14:textId="24B5F905" w:rsidR="00114296" w:rsidRPr="00114296" w:rsidRDefault="00114296" w:rsidP="00114296">
      <w:pPr>
        <w:pStyle w:val="Level2"/>
        <w:rPr>
          <w:lang w:val="en-US" w:eastAsia="en-US"/>
        </w:rPr>
      </w:pPr>
      <w:r>
        <w:rPr>
          <w:lang w:val="en-US" w:eastAsia="en-US"/>
        </w:rPr>
        <w:t xml:space="preserve">A Self-Build Owner of a Self-Build Plot shall not be liable for any breaches of Schedule </w:t>
      </w:r>
      <w:r w:rsidR="00EF49C4">
        <w:rPr>
          <w:lang w:val="en-US" w:eastAsia="en-US"/>
        </w:rPr>
        <w:t>2</w:t>
      </w:r>
      <w:r w:rsidR="00D0630F">
        <w:rPr>
          <w:lang w:val="en-US" w:eastAsia="en-US"/>
        </w:rPr>
        <w:t xml:space="preserve"> hereto</w:t>
      </w:r>
      <w:r>
        <w:rPr>
          <w:lang w:val="en-US" w:eastAsia="en-US"/>
        </w:rPr>
        <w:t xml:space="preserve"> that relate solely to another Self-Build Plot or Dwelling in which that Self-Build Owner has no legal interest. </w:t>
      </w:r>
    </w:p>
    <w:p w14:paraId="6A2B8015" w14:textId="2FF0FDB5" w:rsidR="00E12CF4" w:rsidRDefault="00E12CF4" w:rsidP="00E12CF4">
      <w:pPr>
        <w:pStyle w:val="Level2"/>
      </w:pPr>
      <w:r w:rsidRPr="00807EB2">
        <w:rPr>
          <w:lang w:val="en-US" w:eastAsia="en-US"/>
        </w:rPr>
        <w:t xml:space="preserve">No compensation shall be payable by the Council to any party to this </w:t>
      </w:r>
      <w:r>
        <w:rPr>
          <w:lang w:val="en-US" w:eastAsia="en-US"/>
        </w:rPr>
        <w:t xml:space="preserve">Deed </w:t>
      </w:r>
      <w:r w:rsidRPr="00807EB2">
        <w:rPr>
          <w:lang w:val="en-US" w:eastAsia="en-US"/>
        </w:rPr>
        <w:t xml:space="preserve">or their successors in title and assigns arising from the terms of this </w:t>
      </w:r>
      <w:r>
        <w:rPr>
          <w:lang w:val="en-US" w:eastAsia="en-US"/>
        </w:rPr>
        <w:t xml:space="preserve">Deed </w:t>
      </w:r>
      <w:r w:rsidRPr="00807EB2">
        <w:rPr>
          <w:lang w:val="en-US" w:eastAsia="en-US"/>
        </w:rPr>
        <w:t>and</w:t>
      </w:r>
      <w:r w:rsidR="00D0630F">
        <w:rPr>
          <w:lang w:val="en-US" w:eastAsia="en-US"/>
        </w:rPr>
        <w:t>,</w:t>
      </w:r>
      <w:r w:rsidRPr="00807EB2">
        <w:rPr>
          <w:lang w:val="en-US" w:eastAsia="en-US"/>
        </w:rPr>
        <w:t xml:space="preserve"> unless specified otherwise in this </w:t>
      </w:r>
      <w:r>
        <w:rPr>
          <w:lang w:val="en-US" w:eastAsia="en-US"/>
        </w:rPr>
        <w:t>Deed</w:t>
      </w:r>
      <w:r w:rsidR="00D0630F">
        <w:rPr>
          <w:lang w:val="en-US" w:eastAsia="en-US"/>
        </w:rPr>
        <w:t>,</w:t>
      </w:r>
      <w:r w:rsidRPr="00807EB2">
        <w:rPr>
          <w:lang w:val="en-US" w:eastAsia="en-US"/>
        </w:rPr>
        <w:t xml:space="preserve"> all works and activities to be executed hereunder (including such as are of a preparatory</w:t>
      </w:r>
      <w:r w:rsidR="00D0630F">
        <w:rPr>
          <w:lang w:val="en-US" w:eastAsia="en-US"/>
        </w:rPr>
        <w:t>,</w:t>
      </w:r>
      <w:r w:rsidRPr="00807EB2">
        <w:rPr>
          <w:lang w:val="en-US" w:eastAsia="en-US"/>
        </w:rPr>
        <w:t xml:space="preserve"> ancillary or maintenance nature) are (save where expressly provided otherwise) to be at the sole expense of the </w:t>
      </w:r>
      <w:bookmarkStart w:id="47" w:name="_Hlk127362719"/>
      <w:r w:rsidRPr="00807EB2">
        <w:rPr>
          <w:lang w:val="en-US" w:eastAsia="en-US"/>
        </w:rPr>
        <w:t xml:space="preserve">Owner and </w:t>
      </w:r>
      <w:bookmarkEnd w:id="47"/>
      <w:r w:rsidRPr="00807EB2">
        <w:rPr>
          <w:lang w:val="en-US" w:eastAsia="en-US"/>
        </w:rPr>
        <w:t>successors in title to the Owner and at no cost to the Council</w:t>
      </w:r>
      <w:r>
        <w:rPr>
          <w:lang w:val="en-US" w:eastAsia="en-US"/>
        </w:rPr>
        <w:t>.</w:t>
      </w:r>
    </w:p>
    <w:p w14:paraId="06F46DF8" w14:textId="06F40AC5" w:rsidR="00E12CF4" w:rsidRPr="00E12CF4" w:rsidRDefault="00E12CF4" w:rsidP="00E12CF4">
      <w:pPr>
        <w:pStyle w:val="Level2"/>
      </w:pPr>
      <w:r w:rsidRPr="00807EB2">
        <w:rPr>
          <w:lang w:val="en-US" w:eastAsia="en-US"/>
        </w:rPr>
        <w:t xml:space="preserve">The Owner grants an irrevocable </w:t>
      </w:r>
      <w:proofErr w:type="spellStart"/>
      <w:r w:rsidRPr="00807EB2">
        <w:rPr>
          <w:lang w:val="en-US" w:eastAsia="en-US"/>
        </w:rPr>
        <w:t>licence</w:t>
      </w:r>
      <w:proofErr w:type="spellEnd"/>
      <w:r w:rsidRPr="00807EB2">
        <w:rPr>
          <w:lang w:val="en-US" w:eastAsia="en-US"/>
        </w:rPr>
        <w:t xml:space="preserve"> to the Council and/or any person duly </w:t>
      </w:r>
      <w:proofErr w:type="spellStart"/>
      <w:r w:rsidRPr="00807EB2">
        <w:rPr>
          <w:lang w:val="en-US" w:eastAsia="en-US"/>
        </w:rPr>
        <w:t>authorised</w:t>
      </w:r>
      <w:proofErr w:type="spellEnd"/>
      <w:r w:rsidRPr="00807EB2">
        <w:rPr>
          <w:lang w:val="en-US" w:eastAsia="en-US"/>
        </w:rPr>
        <w:t xml:space="preserve"> or instructed by them to enter upon any part of the Site </w:t>
      </w:r>
      <w:r w:rsidR="0026184C">
        <w:rPr>
          <w:lang w:val="en-US" w:eastAsia="en-US"/>
        </w:rPr>
        <w:t>[</w:t>
      </w:r>
      <w:r w:rsidRPr="00807EB2">
        <w:rPr>
          <w:lang w:val="en-US" w:eastAsia="en-US"/>
        </w:rPr>
        <w:t xml:space="preserve">and </w:t>
      </w:r>
      <w:r w:rsidR="00011122" w:rsidRPr="00011122">
        <w:rPr>
          <w:rFonts w:eastAsia="Arial"/>
          <w:color w:val="000000" w:themeColor="text1"/>
          <w:szCs w:val="22"/>
        </w:rPr>
        <w:t>Biodiversity Gain Land</w:t>
      </w:r>
      <w:r w:rsidR="0026184C">
        <w:rPr>
          <w:lang w:val="en-US" w:eastAsia="en-US"/>
        </w:rPr>
        <w:t>]</w:t>
      </w:r>
      <w:r w:rsidRPr="00807EB2">
        <w:rPr>
          <w:lang w:val="en-US" w:eastAsia="en-US"/>
        </w:rPr>
        <w:t xml:space="preserve"> at any reasonable time subject to providing at least 48 (forty eight) hours' written notice to the Owner (and immediately in the event of an emergency) to ascertain whether the terms of this </w:t>
      </w:r>
      <w:r w:rsidR="0026184C">
        <w:rPr>
          <w:lang w:val="en-US" w:eastAsia="en-US"/>
        </w:rPr>
        <w:t xml:space="preserve">Deed </w:t>
      </w:r>
      <w:r w:rsidRPr="00807EB2">
        <w:rPr>
          <w:lang w:val="en-US" w:eastAsia="en-US"/>
        </w:rPr>
        <w:t>and/or of the Permission are or have been complied with</w:t>
      </w:r>
      <w:r w:rsidR="00832B89">
        <w:rPr>
          <w:lang w:val="en-US" w:eastAsia="en-US"/>
        </w:rPr>
        <w:t>,</w:t>
      </w:r>
      <w:r w:rsidRPr="00807EB2">
        <w:rPr>
          <w:lang w:val="en-US" w:eastAsia="en-US"/>
        </w:rPr>
        <w:t xml:space="preserve"> subject to complying with all health and safety requirements required by the Owner</w:t>
      </w:r>
      <w:r w:rsidR="00832B89">
        <w:rPr>
          <w:lang w:val="en-US" w:eastAsia="en-US"/>
        </w:rPr>
        <w:t>,</w:t>
      </w:r>
      <w:r w:rsidRPr="00807EB2">
        <w:rPr>
          <w:lang w:val="en-US" w:eastAsia="en-US"/>
        </w:rPr>
        <w:t xml:space="preserve"> provided that (for the avoidance of doubt) such </w:t>
      </w:r>
      <w:proofErr w:type="spellStart"/>
      <w:r w:rsidRPr="00807EB2">
        <w:rPr>
          <w:lang w:val="en-US" w:eastAsia="en-US"/>
        </w:rPr>
        <w:t>licence</w:t>
      </w:r>
      <w:proofErr w:type="spellEnd"/>
      <w:r w:rsidRPr="00807EB2">
        <w:rPr>
          <w:lang w:val="en-US" w:eastAsia="en-US"/>
        </w:rPr>
        <w:t xml:space="preserve"> will not extend to any Dwelling (including the garden and other external areas of the Dwelling) after such Dwelling is first Occupied. </w:t>
      </w:r>
    </w:p>
    <w:p w14:paraId="0B626052" w14:textId="6ECB4C44" w:rsidR="00CF5407" w:rsidRPr="00CF5407" w:rsidRDefault="00CF5407" w:rsidP="00CF5407">
      <w:pPr>
        <w:pStyle w:val="Level2"/>
      </w:pPr>
      <w:bookmarkStart w:id="48" w:name="_Toc180108250"/>
      <w:r w:rsidRPr="00807EB2">
        <w:rPr>
          <w:lang w:val="en-US" w:eastAsia="en-US"/>
        </w:rPr>
        <w:t>This</w:t>
      </w:r>
      <w:bookmarkEnd w:id="48"/>
      <w:r w:rsidRPr="00807EB2">
        <w:rPr>
          <w:lang w:val="en-US" w:eastAsia="en-US"/>
        </w:rPr>
        <w:t xml:space="preserve"> </w:t>
      </w:r>
      <w:r>
        <w:rPr>
          <w:lang w:val="en-US" w:eastAsia="en-US"/>
        </w:rPr>
        <w:t xml:space="preserve">Deed </w:t>
      </w:r>
      <w:r w:rsidRPr="00807EB2">
        <w:rPr>
          <w:lang w:val="en-US" w:eastAsia="en-US"/>
        </w:rPr>
        <w:t xml:space="preserve">will not be enforceable against any </w:t>
      </w:r>
      <w:r w:rsidR="00832B89">
        <w:rPr>
          <w:lang w:val="en-US" w:eastAsia="en-US"/>
        </w:rPr>
        <w:t>S</w:t>
      </w:r>
      <w:r w:rsidRPr="00807EB2">
        <w:rPr>
          <w:lang w:val="en-US" w:eastAsia="en-US"/>
        </w:rPr>
        <w:t xml:space="preserve">tatutory </w:t>
      </w:r>
      <w:r w:rsidR="00832B89">
        <w:rPr>
          <w:lang w:val="en-US" w:eastAsia="en-US"/>
        </w:rPr>
        <w:t>U</w:t>
      </w:r>
      <w:r w:rsidRPr="00807EB2">
        <w:rPr>
          <w:lang w:val="en-US" w:eastAsia="en-US"/>
        </w:rPr>
        <w:t xml:space="preserve">ndertaker or </w:t>
      </w:r>
      <w:r w:rsidR="00832B89">
        <w:rPr>
          <w:lang w:val="en-US" w:eastAsia="en-US"/>
        </w:rPr>
        <w:t>S</w:t>
      </w:r>
      <w:r w:rsidRPr="00807EB2">
        <w:rPr>
          <w:lang w:val="en-US" w:eastAsia="en-US"/>
        </w:rPr>
        <w:t xml:space="preserve">ervice </w:t>
      </w:r>
      <w:r w:rsidR="00832B89">
        <w:rPr>
          <w:lang w:val="en-US" w:eastAsia="en-US"/>
        </w:rPr>
        <w:t>P</w:t>
      </w:r>
      <w:r w:rsidRPr="00807EB2">
        <w:rPr>
          <w:lang w:val="en-US" w:eastAsia="en-US"/>
        </w:rPr>
        <w:t xml:space="preserve">rovider who acquires any part of the Site </w:t>
      </w:r>
      <w:r>
        <w:rPr>
          <w:lang w:val="en-US" w:eastAsia="en-US"/>
        </w:rPr>
        <w:t>[</w:t>
      </w:r>
      <w:r w:rsidRPr="00807EB2">
        <w:rPr>
          <w:lang w:val="en-US" w:eastAsia="en-US"/>
        </w:rPr>
        <w:t xml:space="preserve">or the </w:t>
      </w:r>
      <w:r w:rsidR="00011122" w:rsidRPr="00011122">
        <w:rPr>
          <w:rFonts w:eastAsia="Arial"/>
          <w:color w:val="000000" w:themeColor="text1"/>
          <w:szCs w:val="22"/>
        </w:rPr>
        <w:t>Biodiversity Gain Land</w:t>
      </w:r>
      <w:r>
        <w:rPr>
          <w:lang w:val="en-US" w:eastAsia="en-US"/>
        </w:rPr>
        <w:t>]</w:t>
      </w:r>
      <w:r w:rsidRPr="00807EB2">
        <w:rPr>
          <w:lang w:val="en-US" w:eastAsia="en-US"/>
        </w:rPr>
        <w:t xml:space="preserve"> or interest therein for the sole purpose of the supply of heat, cooling, electricity, gas, water, drainage, telecommunication services or public transport services or any other utilities.</w:t>
      </w:r>
    </w:p>
    <w:p w14:paraId="17D35D92" w14:textId="29826B7D" w:rsidR="007C7F1E" w:rsidRDefault="007C7F1E" w:rsidP="0085062B">
      <w:pPr>
        <w:pStyle w:val="Level2"/>
        <w:rPr>
          <w:szCs w:val="24"/>
        </w:rPr>
      </w:pPr>
      <w:r w:rsidRPr="00925289">
        <w:rPr>
          <w:szCs w:val="24"/>
        </w:rPr>
        <w:t xml:space="preserve">Nothing in this Deed shall prohibit or limit the right to develop any part of the </w:t>
      </w:r>
      <w:r w:rsidR="0085062B">
        <w:rPr>
          <w:szCs w:val="24"/>
        </w:rPr>
        <w:t>Site</w:t>
      </w:r>
      <w:r w:rsidR="00D46A71" w:rsidRPr="00925289">
        <w:rPr>
          <w:szCs w:val="24"/>
        </w:rPr>
        <w:t xml:space="preserve"> </w:t>
      </w:r>
      <w:r w:rsidRPr="00925289">
        <w:rPr>
          <w:szCs w:val="24"/>
        </w:rPr>
        <w:t>in accordance with a planning permission (other than the Permission) granted (</w:t>
      </w:r>
      <w:proofErr w:type="gramStart"/>
      <w:r w:rsidRPr="00925289">
        <w:rPr>
          <w:szCs w:val="24"/>
        </w:rPr>
        <w:t>whether or not</w:t>
      </w:r>
      <w:proofErr w:type="gramEnd"/>
      <w:r w:rsidRPr="00925289">
        <w:rPr>
          <w:szCs w:val="24"/>
        </w:rPr>
        <w:t xml:space="preserve"> on appeal) after the date of this Deed.</w:t>
      </w:r>
    </w:p>
    <w:p w14:paraId="17D35D94" w14:textId="7676AA67" w:rsidR="007C7F1E" w:rsidRPr="00925289" w:rsidRDefault="00400524" w:rsidP="0085062B">
      <w:pPr>
        <w:pStyle w:val="Level2"/>
      </w:pPr>
      <w:r>
        <w:t>N</w:t>
      </w:r>
      <w:r w:rsidR="007C7F1E" w:rsidRPr="00925289">
        <w:t xml:space="preserve">o obligation in this Deed shall be binding on or enforceable against any chargee or mortgagee from time to time who shall have the benefit of a charge or mortgage of or on any part or parts of the </w:t>
      </w:r>
      <w:r w:rsidR="0085062B">
        <w:t>Site</w:t>
      </w:r>
      <w:r w:rsidR="00D46A71" w:rsidRPr="00925289">
        <w:t xml:space="preserve"> </w:t>
      </w:r>
      <w:r w:rsidR="00832B89">
        <w:t xml:space="preserve">[or Biodiversity Gain Land] </w:t>
      </w:r>
      <w:r w:rsidR="007C7F1E" w:rsidRPr="00925289">
        <w:t xml:space="preserve">or any receiver appointed by such </w:t>
      </w:r>
      <w:r w:rsidR="007C7F1E" w:rsidRPr="00925289">
        <w:lastRenderedPageBreak/>
        <w:t xml:space="preserve">chargee or mortgagee or any person deriving title through such chargee, mortgagee, receiver unless and until such chargee, mortgagee, receiver or person has entered into possession of the </w:t>
      </w:r>
      <w:r w:rsidR="0085062B">
        <w:t>Site</w:t>
      </w:r>
      <w:r w:rsidR="00D46A71" w:rsidRPr="00925289">
        <w:t xml:space="preserve"> </w:t>
      </w:r>
      <w:r w:rsidR="00832B89">
        <w:t xml:space="preserve">[or Biodiversity Gain Land] </w:t>
      </w:r>
      <w:r w:rsidR="007C7F1E" w:rsidRPr="00925289">
        <w:t>or part thereof to which such obligation relates.</w:t>
      </w:r>
    </w:p>
    <w:p w14:paraId="17D35D97" w14:textId="0C1A81D1" w:rsidR="007C7F1E" w:rsidRDefault="007C7F1E" w:rsidP="008F6C65">
      <w:pPr>
        <w:pStyle w:val="Level2"/>
      </w:pPr>
      <w:r w:rsidRPr="00925289">
        <w:t>Nothing in this Deed shall be construed as imposing a contractual obligation upon the Council</w:t>
      </w:r>
      <w:r w:rsidR="00AB6A38">
        <w:t xml:space="preserve"> </w:t>
      </w:r>
      <w:r w:rsidRPr="00925289">
        <w:t xml:space="preserve">as to the issue of the Permission or as restricting the exercise by the Council of any statutory powers exercisable by it under the </w:t>
      </w:r>
      <w:bookmarkStart w:id="49" w:name="_9kMHG5YVt4996ELGKTLN7x"/>
      <w:r w:rsidR="00BC6621" w:rsidRPr="00925289">
        <w:t xml:space="preserve">1990 </w:t>
      </w:r>
      <w:r w:rsidRPr="00925289">
        <w:t>Act</w:t>
      </w:r>
      <w:bookmarkEnd w:id="49"/>
      <w:r w:rsidRPr="00925289">
        <w:t xml:space="preserve"> or under any other act or authority.</w:t>
      </w:r>
    </w:p>
    <w:p w14:paraId="1191418A" w14:textId="1A7C4512" w:rsidR="00491FE0" w:rsidRPr="00491FE0" w:rsidRDefault="00187658" w:rsidP="00C63EE3">
      <w:pPr>
        <w:pStyle w:val="Level2"/>
      </w:pPr>
      <w:r>
        <w:t>For the avoidance of doubt</w:t>
      </w:r>
      <w:r w:rsidR="00832B89">
        <w:t>,</w:t>
      </w:r>
      <w:r>
        <w:t xml:space="preserve"> </w:t>
      </w:r>
      <w:proofErr w:type="gramStart"/>
      <w:r w:rsidR="00C63EE3">
        <w:t>in the event that</w:t>
      </w:r>
      <w:proofErr w:type="gramEnd"/>
      <w:r w:rsidR="00491FE0">
        <w:t xml:space="preserve"> the Permission does not adhere with the terms of this Deed</w:t>
      </w:r>
      <w:r w:rsidR="00832B89">
        <w:t>,</w:t>
      </w:r>
      <w:r w:rsidR="00491FE0">
        <w:t xml:space="preserve"> th</w:t>
      </w:r>
      <w:r w:rsidR="00BD150F">
        <w:t>e</w:t>
      </w:r>
      <w:r w:rsidR="00491FE0">
        <w:t xml:space="preserve"> Permission shall always take precedence. </w:t>
      </w:r>
    </w:p>
    <w:p w14:paraId="17D35D98" w14:textId="47B93B51" w:rsidR="007C7F1E" w:rsidRPr="003F1657" w:rsidRDefault="007C7F1E" w:rsidP="003F1657">
      <w:pPr>
        <w:pStyle w:val="Level1"/>
        <w:keepNext/>
        <w:outlineLvl w:val="0"/>
        <w:rPr>
          <w:rStyle w:val="Level1asheadingtext"/>
          <w:bCs/>
        </w:rPr>
      </w:pPr>
      <w:bookmarkStart w:id="50" w:name="_Toc79668369"/>
      <w:bookmarkStart w:id="51" w:name="_Toc199496278"/>
      <w:r w:rsidRPr="00925289">
        <w:rPr>
          <w:rStyle w:val="Level1asheadingtext"/>
          <w:bCs/>
        </w:rPr>
        <w:t xml:space="preserve">Obligations of </w:t>
      </w:r>
      <w:r w:rsidR="00470D33">
        <w:rPr>
          <w:rStyle w:val="Level1asheadingtext"/>
          <w:bCs/>
        </w:rPr>
        <w:t>the Owner</w:t>
      </w:r>
      <w:bookmarkEnd w:id="50"/>
      <w:bookmarkEnd w:id="51"/>
      <w:r w:rsidR="007025B6">
        <w:rPr>
          <w:rStyle w:val="Level1asheadingtext"/>
          <w:bCs/>
        </w:rPr>
        <w:fldChar w:fldCharType="begin"/>
      </w:r>
      <w:r w:rsidR="007025B6">
        <w:instrText xml:space="preserve"> TC "</w:instrText>
      </w:r>
      <w:bookmarkStart w:id="52" w:name="_Toc199517769"/>
      <w:r w:rsidR="007025B6" w:rsidRPr="00EE26B3">
        <w:rPr>
          <w:rStyle w:val="Level1asheadingtext"/>
          <w:bCs/>
        </w:rPr>
        <w:instrText>6 Obligations of the Owner</w:instrText>
      </w:r>
      <w:bookmarkEnd w:id="52"/>
      <w:r w:rsidR="007025B6">
        <w:instrText xml:space="preserve">" \f C \l "1" </w:instrText>
      </w:r>
      <w:r w:rsidR="007025B6">
        <w:rPr>
          <w:rStyle w:val="Level1asheadingtext"/>
          <w:bCs/>
        </w:rPr>
        <w:fldChar w:fldCharType="end"/>
      </w:r>
      <w:r w:rsidR="00470D33">
        <w:rPr>
          <w:rStyle w:val="Level1asheadingtext"/>
          <w:bCs/>
        </w:rPr>
        <w:t xml:space="preserve"> </w:t>
      </w:r>
    </w:p>
    <w:p w14:paraId="2B1F6659" w14:textId="77777777" w:rsidR="001D5BD5" w:rsidRDefault="00470D33" w:rsidP="0085062B">
      <w:pPr>
        <w:pStyle w:val="Level2"/>
      </w:pPr>
      <w:r>
        <w:t xml:space="preserve">The Owner </w:t>
      </w:r>
      <w:r w:rsidR="00E865A4">
        <w:t>covenant</w:t>
      </w:r>
      <w:r w:rsidR="009C674B">
        <w:t xml:space="preserve">s </w:t>
      </w:r>
      <w:r w:rsidR="00EA1666">
        <w:t xml:space="preserve">with the </w:t>
      </w:r>
      <w:r w:rsidR="00501523">
        <w:t xml:space="preserve">Council </w:t>
      </w:r>
      <w:proofErr w:type="gramStart"/>
      <w:r w:rsidR="001D5BD5">
        <w:t>so as to</w:t>
      </w:r>
      <w:proofErr w:type="gramEnd"/>
      <w:r w:rsidR="001D5BD5">
        <w:t xml:space="preserve"> bind the Site:</w:t>
      </w:r>
    </w:p>
    <w:p w14:paraId="1EB80686" w14:textId="15F428A3" w:rsidR="00EA1666" w:rsidRDefault="00501523" w:rsidP="001D5BD5">
      <w:pPr>
        <w:pStyle w:val="Level3"/>
      </w:pPr>
      <w:r>
        <w:t>to comply with the obligations</w:t>
      </w:r>
      <w:r w:rsidR="0025212D">
        <w:t xml:space="preserve"> </w:t>
      </w:r>
      <w:r w:rsidR="00EA1666" w:rsidRPr="00960968">
        <w:t>set out in</w:t>
      </w:r>
      <w:r w:rsidR="001D5BD5">
        <w:t xml:space="preserve"> this Deed and in</w:t>
      </w:r>
      <w:r w:rsidR="00EA1666" w:rsidRPr="00960968">
        <w:t xml:space="preserve"> </w:t>
      </w:r>
      <w:r w:rsidR="00010F45">
        <w:t>Schedule</w:t>
      </w:r>
      <w:r w:rsidR="00832B89">
        <w:t xml:space="preserve"> 1</w:t>
      </w:r>
      <w:r w:rsidR="007247D0">
        <w:t xml:space="preserve"> </w:t>
      </w:r>
      <w:proofErr w:type="gramStart"/>
      <w:r w:rsidR="00832B89">
        <w:t>hereto</w:t>
      </w:r>
      <w:r w:rsidR="001D5BD5">
        <w:t>;</w:t>
      </w:r>
      <w:proofErr w:type="gramEnd"/>
    </w:p>
    <w:p w14:paraId="48EE7849" w14:textId="2F0D7E3B" w:rsidR="000E1351" w:rsidRPr="000E1351" w:rsidRDefault="000E1351" w:rsidP="00772505">
      <w:pPr>
        <w:pStyle w:val="Level3"/>
      </w:pPr>
      <w:r w:rsidRPr="000E1351">
        <w:t xml:space="preserve">to comply with the obligations set out in Schedule 2 of this Deed, as </w:t>
      </w:r>
      <w:proofErr w:type="gramStart"/>
      <w:r w:rsidRPr="000E1351">
        <w:t>applicable;</w:t>
      </w:r>
      <w:proofErr w:type="gramEnd"/>
    </w:p>
    <w:p w14:paraId="57F83BCD" w14:textId="0D7D6793" w:rsidR="001D5BD5" w:rsidRPr="001D5BD5" w:rsidRDefault="00362A89" w:rsidP="001D5BD5">
      <w:pPr>
        <w:pStyle w:val="Level3"/>
      </w:pPr>
      <w:r>
        <w:t xml:space="preserve">to pay </w:t>
      </w:r>
      <w:r w:rsidR="00EE3CAB">
        <w:t xml:space="preserve">to the Council </w:t>
      </w:r>
      <w:r w:rsidR="00EE3CAB" w:rsidRPr="00807EB2">
        <w:rPr>
          <w:szCs w:val="22"/>
          <w:lang w:val="en-US" w:eastAsia="en-US"/>
        </w:rPr>
        <w:t xml:space="preserve">on completion of this </w:t>
      </w:r>
      <w:r w:rsidR="00EE3CAB">
        <w:rPr>
          <w:szCs w:val="22"/>
          <w:lang w:val="en-US" w:eastAsia="en-US"/>
        </w:rPr>
        <w:t>Deed its</w:t>
      </w:r>
      <w:r w:rsidR="00EE3CAB" w:rsidRPr="00807EB2">
        <w:rPr>
          <w:szCs w:val="22"/>
          <w:lang w:val="en-US" w:eastAsia="en-US"/>
        </w:rPr>
        <w:t xml:space="preserve"> reasonable legal costs and disbursements incidental to the negotiation</w:t>
      </w:r>
      <w:r w:rsidR="00576FD9">
        <w:rPr>
          <w:szCs w:val="22"/>
          <w:lang w:val="en-US" w:eastAsia="en-US"/>
        </w:rPr>
        <w:t>,</w:t>
      </w:r>
      <w:r w:rsidR="00EE3CAB" w:rsidRPr="00807EB2">
        <w:rPr>
          <w:szCs w:val="22"/>
          <w:lang w:val="en-US" w:eastAsia="en-US"/>
        </w:rPr>
        <w:t xml:space="preserve"> preparation and execution of this</w:t>
      </w:r>
      <w:r w:rsidR="00EE3CAB">
        <w:rPr>
          <w:szCs w:val="22"/>
          <w:lang w:val="en-US" w:eastAsia="en-US"/>
        </w:rPr>
        <w:t xml:space="preserve"> </w:t>
      </w:r>
      <w:proofErr w:type="gramStart"/>
      <w:r w:rsidR="00EE3CAB">
        <w:rPr>
          <w:szCs w:val="22"/>
          <w:lang w:val="en-US" w:eastAsia="en-US"/>
        </w:rPr>
        <w:t>Deed</w:t>
      </w:r>
      <w:r w:rsidR="00EE3CAB" w:rsidRPr="00807EB2">
        <w:rPr>
          <w:szCs w:val="22"/>
          <w:lang w:val="en-US" w:eastAsia="en-US"/>
        </w:rPr>
        <w:t>;</w:t>
      </w:r>
      <w:proofErr w:type="gramEnd"/>
    </w:p>
    <w:p w14:paraId="5AC23724" w14:textId="77777777" w:rsidR="000E1351" w:rsidRPr="00A42AC7" w:rsidRDefault="00576FD9" w:rsidP="001D5BD5">
      <w:pPr>
        <w:pStyle w:val="Level3"/>
        <w:rPr>
          <w:i/>
          <w:iCs/>
        </w:rPr>
      </w:pPr>
      <w:r w:rsidRPr="008C672C">
        <w:t xml:space="preserve">to pay to the Council on completion of this Deed the S106 Monitoring </w:t>
      </w:r>
      <w:proofErr w:type="gramStart"/>
      <w:r w:rsidRPr="008C672C">
        <w:t>Fee</w:t>
      </w:r>
      <w:r w:rsidR="000E1351">
        <w:t>;</w:t>
      </w:r>
      <w:proofErr w:type="gramEnd"/>
    </w:p>
    <w:p w14:paraId="3B82D519" w14:textId="10E1E733" w:rsidR="001D5BD5" w:rsidRPr="001D5BD5" w:rsidRDefault="000E1351" w:rsidP="001D5BD5">
      <w:pPr>
        <w:pStyle w:val="Level3"/>
        <w:rPr>
          <w:i/>
          <w:iCs/>
        </w:rPr>
      </w:pPr>
      <w:r w:rsidRPr="000E1351">
        <w:t>to pay to the Council</w:t>
      </w:r>
      <w:r>
        <w:t xml:space="preserve"> </w:t>
      </w:r>
      <w:r w:rsidRPr="000E1351">
        <w:t>the BNG Monitoring Fee within 28 (</w:t>
      </w:r>
      <w:proofErr w:type="gramStart"/>
      <w:r w:rsidRPr="000E1351">
        <w:t>twenty eight</w:t>
      </w:r>
      <w:proofErr w:type="gramEnd"/>
      <w:r w:rsidRPr="000E1351">
        <w:t>) days of a Disqualifying Event</w:t>
      </w:r>
      <w:r w:rsidR="006A244B">
        <w:t>.</w:t>
      </w:r>
    </w:p>
    <w:p w14:paraId="17D35DB2" w14:textId="4CEE5413" w:rsidR="007C7F1E" w:rsidRPr="003F1657" w:rsidRDefault="007C7F1E" w:rsidP="003F1657">
      <w:pPr>
        <w:pStyle w:val="Level1"/>
        <w:keepNext/>
        <w:outlineLvl w:val="0"/>
        <w:rPr>
          <w:rStyle w:val="Level1asheadingtext"/>
          <w:bCs/>
        </w:rPr>
      </w:pPr>
      <w:bookmarkStart w:id="53" w:name="_Toc79668370"/>
      <w:bookmarkStart w:id="54" w:name="_Toc199496279"/>
      <w:r w:rsidRPr="00925289">
        <w:rPr>
          <w:rStyle w:val="Level1asheadingtext"/>
          <w:bCs/>
        </w:rPr>
        <w:t>Waiver</w:t>
      </w:r>
      <w:bookmarkEnd w:id="53"/>
      <w:bookmarkEnd w:id="54"/>
      <w:r w:rsidR="007025B6">
        <w:rPr>
          <w:rStyle w:val="Level1asheadingtext"/>
          <w:bCs/>
        </w:rPr>
        <w:fldChar w:fldCharType="begin"/>
      </w:r>
      <w:r w:rsidR="007025B6">
        <w:instrText xml:space="preserve"> TC "</w:instrText>
      </w:r>
      <w:bookmarkStart w:id="55" w:name="_Toc199517770"/>
      <w:r w:rsidR="007025B6" w:rsidRPr="008A4C9C">
        <w:rPr>
          <w:rStyle w:val="Level1asheadingtext"/>
          <w:bCs/>
        </w:rPr>
        <w:instrText>7 Waiver</w:instrText>
      </w:r>
      <w:bookmarkEnd w:id="55"/>
      <w:r w:rsidR="007025B6">
        <w:instrText xml:space="preserve">" \f C \l "1" </w:instrText>
      </w:r>
      <w:r w:rsidR="007025B6">
        <w:rPr>
          <w:rStyle w:val="Level1asheadingtext"/>
          <w:bCs/>
        </w:rPr>
        <w:fldChar w:fldCharType="end"/>
      </w:r>
    </w:p>
    <w:p w14:paraId="60FFAA52" w14:textId="1F31767E" w:rsidR="00DD4CF3" w:rsidRDefault="009C674B" w:rsidP="00DD4CF3">
      <w:pPr>
        <w:pStyle w:val="Body2"/>
      </w:pPr>
      <w:bookmarkStart w:id="56" w:name="_Ref485126062"/>
      <w:bookmarkStart w:id="57" w:name="_9kR3WTr2994DNPTGy49rdxEnYuu8KG4kh3EAjbA"/>
      <w:r w:rsidRPr="00A82324">
        <w:t>No waiver (whether expressed or implied) by the Council of any breach or default in performing or observing any of the covenants</w:t>
      </w:r>
      <w:r w:rsidR="006A244B">
        <w:t>,</w:t>
      </w:r>
      <w:r w:rsidRPr="00A82324">
        <w:t xml:space="preserve"> terms or conditions of this </w:t>
      </w:r>
      <w:r w:rsidR="001F4BFA">
        <w:t>Deed</w:t>
      </w:r>
      <w:r w:rsidRPr="00A82324">
        <w:t xml:space="preserve"> shall constitute a continuing waiver and no such waiver shall prevent the Council from enforcing any of the relevant terms or conditions or for acting upon any subsequent breach or default</w:t>
      </w:r>
      <w:r>
        <w:t>.</w:t>
      </w:r>
      <w:bookmarkStart w:id="58" w:name="_Toc79668371"/>
    </w:p>
    <w:p w14:paraId="725A4DBF" w14:textId="06558796" w:rsidR="00DD4CF3" w:rsidRDefault="00DD4CF3" w:rsidP="00DD4CF3">
      <w:pPr>
        <w:pStyle w:val="Level1"/>
      </w:pPr>
      <w:r>
        <w:rPr>
          <w:b/>
          <w:bCs/>
        </w:rPr>
        <w:t>Change in ownership</w:t>
      </w:r>
      <w:r w:rsidR="007025B6">
        <w:rPr>
          <w:b/>
          <w:bCs/>
        </w:rPr>
        <w:fldChar w:fldCharType="begin"/>
      </w:r>
      <w:r w:rsidR="007025B6">
        <w:instrText xml:space="preserve"> TC "</w:instrText>
      </w:r>
      <w:bookmarkStart w:id="59" w:name="_Toc199517771"/>
      <w:r w:rsidR="007025B6" w:rsidRPr="00B8461A">
        <w:rPr>
          <w:b/>
          <w:bCs/>
        </w:rPr>
        <w:instrText>8 Change in ownership</w:instrText>
      </w:r>
      <w:bookmarkEnd w:id="59"/>
      <w:r w:rsidR="007025B6">
        <w:instrText xml:space="preserve">" \f C \l "1" </w:instrText>
      </w:r>
      <w:r w:rsidR="007025B6">
        <w:rPr>
          <w:b/>
          <w:bCs/>
        </w:rPr>
        <w:fldChar w:fldCharType="end"/>
      </w:r>
    </w:p>
    <w:p w14:paraId="47EB40F0" w14:textId="3DD2689F" w:rsidR="00666842" w:rsidRDefault="00DD4CF3" w:rsidP="00666842">
      <w:pPr>
        <w:pStyle w:val="Body2"/>
        <w:rPr>
          <w:szCs w:val="22"/>
          <w:lang w:val="en-US" w:eastAsia="en-US"/>
        </w:rPr>
      </w:pPr>
      <w:r w:rsidRPr="00807EB2">
        <w:rPr>
          <w:szCs w:val="22"/>
          <w:lang w:val="en-US" w:eastAsia="en-US"/>
        </w:rPr>
        <w:t>Otherwise than in relation to transfers to utility companies and the sale, lease, transfer, mortgage or other disposal of an individual Dwelling or other individual unit of occupation constructed pursuant to the Permission, the Owner shall give to the Council within one</w:t>
      </w:r>
      <w:r>
        <w:rPr>
          <w:szCs w:val="22"/>
          <w:lang w:val="en-US" w:eastAsia="en-US"/>
        </w:rPr>
        <w:t xml:space="preserve"> (1</w:t>
      </w:r>
      <w:r w:rsidRPr="00807EB2">
        <w:rPr>
          <w:szCs w:val="22"/>
          <w:lang w:val="en-US" w:eastAsia="en-US"/>
        </w:rPr>
        <w:t xml:space="preserve">) month of the Owner disposing of the whole or any part of the Site </w:t>
      </w:r>
      <w:r>
        <w:rPr>
          <w:szCs w:val="22"/>
          <w:lang w:val="en-US" w:eastAsia="en-US"/>
        </w:rPr>
        <w:t>[</w:t>
      </w:r>
      <w:r w:rsidRPr="00807EB2">
        <w:rPr>
          <w:szCs w:val="22"/>
          <w:lang w:val="en-US" w:eastAsia="en-US"/>
        </w:rPr>
        <w:t xml:space="preserve">or </w:t>
      </w:r>
      <w:r w:rsidR="00011122" w:rsidRPr="00011122">
        <w:rPr>
          <w:rFonts w:eastAsia="Arial"/>
          <w:color w:val="000000" w:themeColor="text1"/>
          <w:szCs w:val="22"/>
        </w:rPr>
        <w:t>Biodiversity Gain Land</w:t>
      </w:r>
      <w:r>
        <w:rPr>
          <w:szCs w:val="22"/>
          <w:lang w:val="en-US" w:eastAsia="en-US"/>
        </w:rPr>
        <w:t>]</w:t>
      </w:r>
      <w:r w:rsidRPr="00807EB2">
        <w:rPr>
          <w:szCs w:val="22"/>
          <w:lang w:val="en-US" w:eastAsia="en-US"/>
        </w:rPr>
        <w:t xml:space="preserve"> written notice of the name and address of the person to whom the</w:t>
      </w:r>
      <w:r>
        <w:rPr>
          <w:szCs w:val="22"/>
          <w:lang w:val="en-US" w:eastAsia="en-US"/>
        </w:rPr>
        <w:t xml:space="preserve"> </w:t>
      </w:r>
      <w:r w:rsidRPr="00807EB2">
        <w:rPr>
          <w:szCs w:val="22"/>
          <w:lang w:val="en-US" w:eastAsia="en-US"/>
        </w:rPr>
        <w:t xml:space="preserve">Site </w:t>
      </w:r>
      <w:r>
        <w:rPr>
          <w:szCs w:val="22"/>
          <w:lang w:val="en-US" w:eastAsia="en-US"/>
        </w:rPr>
        <w:t>[</w:t>
      </w:r>
      <w:r w:rsidRPr="00807EB2">
        <w:rPr>
          <w:szCs w:val="22"/>
          <w:lang w:val="en-US" w:eastAsia="en-US"/>
        </w:rPr>
        <w:t xml:space="preserve">or </w:t>
      </w:r>
      <w:r w:rsidR="00011122" w:rsidRPr="00011122">
        <w:rPr>
          <w:rFonts w:eastAsia="Arial"/>
          <w:color w:val="000000" w:themeColor="text1"/>
          <w:szCs w:val="22"/>
        </w:rPr>
        <w:t>Biodiversity Gain Land</w:t>
      </w:r>
      <w:r>
        <w:rPr>
          <w:szCs w:val="22"/>
          <w:lang w:val="en-US" w:eastAsia="en-US"/>
        </w:rPr>
        <w:t>]</w:t>
      </w:r>
      <w:r w:rsidRPr="00807EB2">
        <w:rPr>
          <w:szCs w:val="22"/>
          <w:lang w:val="en-US" w:eastAsia="en-US"/>
        </w:rPr>
        <w:t xml:space="preserve"> or any part thereof has been transferred.</w:t>
      </w:r>
    </w:p>
    <w:p w14:paraId="22127C37" w14:textId="68428E27" w:rsidR="00666842" w:rsidRDefault="00666842" w:rsidP="00666842">
      <w:pPr>
        <w:pStyle w:val="Level1"/>
        <w:rPr>
          <w:lang w:val="en-US" w:eastAsia="en-US"/>
        </w:rPr>
      </w:pPr>
      <w:r>
        <w:rPr>
          <w:b/>
          <w:bCs/>
          <w:lang w:val="en-US" w:eastAsia="en-US"/>
        </w:rPr>
        <w:t>Interest</w:t>
      </w:r>
      <w:r w:rsidR="007025B6">
        <w:rPr>
          <w:b/>
          <w:bCs/>
          <w:lang w:val="en-US" w:eastAsia="en-US"/>
        </w:rPr>
        <w:fldChar w:fldCharType="begin"/>
      </w:r>
      <w:r w:rsidR="007025B6">
        <w:instrText xml:space="preserve"> TC "</w:instrText>
      </w:r>
      <w:bookmarkStart w:id="60" w:name="_Toc199517772"/>
      <w:r w:rsidR="007025B6" w:rsidRPr="00FB19A0">
        <w:rPr>
          <w:b/>
          <w:bCs/>
          <w:lang w:val="en-US" w:eastAsia="en-US"/>
        </w:rPr>
        <w:instrText>9 Interest</w:instrText>
      </w:r>
      <w:bookmarkEnd w:id="60"/>
      <w:r w:rsidR="007025B6">
        <w:instrText xml:space="preserve">" \f C \l "1" </w:instrText>
      </w:r>
      <w:r w:rsidR="007025B6">
        <w:rPr>
          <w:b/>
          <w:bCs/>
          <w:lang w:val="en-US" w:eastAsia="en-US"/>
        </w:rPr>
        <w:fldChar w:fldCharType="end"/>
      </w:r>
    </w:p>
    <w:p w14:paraId="0402CD7B" w14:textId="54626598" w:rsidR="00666842" w:rsidRPr="00666842" w:rsidRDefault="00666842" w:rsidP="00666842">
      <w:pPr>
        <w:pStyle w:val="Body2"/>
        <w:rPr>
          <w:rStyle w:val="Level1asheadingtext"/>
          <w:b w:val="0"/>
        </w:rPr>
      </w:pPr>
      <w:r w:rsidRPr="00807EB2">
        <w:rPr>
          <w:szCs w:val="22"/>
          <w:lang w:val="en-US" w:eastAsia="en-US"/>
        </w:rPr>
        <w:t xml:space="preserve">Any money payable by the Owner to the Council </w:t>
      </w:r>
      <w:r>
        <w:rPr>
          <w:szCs w:val="22"/>
          <w:lang w:val="en-US" w:eastAsia="en-US"/>
        </w:rPr>
        <w:t>under this Deed</w:t>
      </w:r>
      <w:r w:rsidRPr="00807EB2">
        <w:rPr>
          <w:szCs w:val="22"/>
          <w:lang w:val="en-US" w:eastAsia="en-US"/>
        </w:rPr>
        <w:t xml:space="preserve"> shall be paid in full without deduction or </w:t>
      </w:r>
      <w:proofErr w:type="gramStart"/>
      <w:r w:rsidRPr="00807EB2">
        <w:rPr>
          <w:szCs w:val="22"/>
          <w:lang w:val="en-US" w:eastAsia="en-US"/>
        </w:rPr>
        <w:t>set-off</w:t>
      </w:r>
      <w:proofErr w:type="gramEnd"/>
      <w:r w:rsidRPr="00807EB2">
        <w:rPr>
          <w:szCs w:val="22"/>
          <w:lang w:val="en-US" w:eastAsia="en-US"/>
        </w:rPr>
        <w:t xml:space="preserve"> and if not paid on the date due shall in every case bear Interest </w:t>
      </w:r>
      <w:proofErr w:type="gramStart"/>
      <w:r w:rsidRPr="00807EB2">
        <w:rPr>
          <w:szCs w:val="22"/>
          <w:lang w:val="en-US" w:eastAsia="en-US"/>
        </w:rPr>
        <w:t>on</w:t>
      </w:r>
      <w:proofErr w:type="gramEnd"/>
      <w:r w:rsidRPr="00807EB2">
        <w:rPr>
          <w:szCs w:val="22"/>
          <w:lang w:val="en-US" w:eastAsia="en-US"/>
        </w:rPr>
        <w:t xml:space="preserve"> so much thereof as shall from time to time be due and owing from the date the payment was due to the date of actual payment.</w:t>
      </w:r>
    </w:p>
    <w:p w14:paraId="6DBEBC28" w14:textId="3DC7B782" w:rsidR="00C76330" w:rsidRPr="003968B0" w:rsidRDefault="00C76330" w:rsidP="003F1657">
      <w:pPr>
        <w:pStyle w:val="Level1"/>
        <w:keepNext/>
        <w:outlineLvl w:val="0"/>
        <w:rPr>
          <w:rStyle w:val="Level1asheadingtext"/>
          <w:b w:val="0"/>
        </w:rPr>
      </w:pPr>
      <w:bookmarkStart w:id="61" w:name="_Toc199496280"/>
      <w:r w:rsidRPr="003968B0">
        <w:rPr>
          <w:rStyle w:val="Level1asheadingtext"/>
          <w:bCs/>
        </w:rPr>
        <w:lastRenderedPageBreak/>
        <w:t xml:space="preserve">Indexation </w:t>
      </w:r>
      <w:bookmarkEnd w:id="61"/>
      <w:r w:rsidR="007025B6" w:rsidRPr="003968B0">
        <w:rPr>
          <w:rStyle w:val="Level1asheadingtext"/>
          <w:b w:val="0"/>
        </w:rPr>
        <w:fldChar w:fldCharType="begin"/>
      </w:r>
      <w:r w:rsidR="007025B6" w:rsidRPr="003968B0">
        <w:instrText xml:space="preserve"> TC "</w:instrText>
      </w:r>
      <w:bookmarkStart w:id="62" w:name="_Toc199517773"/>
      <w:r w:rsidR="007025B6" w:rsidRPr="003968B0">
        <w:rPr>
          <w:rStyle w:val="Level1asheadingtext"/>
          <w:bCs/>
        </w:rPr>
        <w:instrText>10 Indexation</w:instrText>
      </w:r>
      <w:bookmarkEnd w:id="62"/>
      <w:r w:rsidR="007025B6" w:rsidRPr="003968B0">
        <w:instrText xml:space="preserve">" \f C \l "1" </w:instrText>
      </w:r>
      <w:r w:rsidR="007025B6" w:rsidRPr="003968B0">
        <w:rPr>
          <w:rStyle w:val="Level1asheadingtext"/>
          <w:b w:val="0"/>
        </w:rPr>
        <w:fldChar w:fldCharType="end"/>
      </w:r>
    </w:p>
    <w:p w14:paraId="7333A864" w14:textId="77777777" w:rsidR="00231898" w:rsidRDefault="00231898" w:rsidP="00231898">
      <w:pPr>
        <w:pStyle w:val="Body1"/>
      </w:pPr>
      <w:r>
        <w:t xml:space="preserve">Any sum payable under this Deed shall be increased in accordance </w:t>
      </w:r>
      <w:proofErr w:type="gramStart"/>
      <w:r>
        <w:t>with:</w:t>
      </w:r>
      <w:proofErr w:type="gramEnd"/>
      <w:r>
        <w:t xml:space="preserve"> the following formula: </w:t>
      </w:r>
    </w:p>
    <w:p w14:paraId="1FCFECC8" w14:textId="77777777" w:rsidR="00231898" w:rsidRDefault="00231898" w:rsidP="00231898">
      <w:pPr>
        <w:pStyle w:val="Body1"/>
      </w:pPr>
      <w:r>
        <w:t xml:space="preserve">Amount Payable = Relevant Amount x (A/B) </w:t>
      </w:r>
    </w:p>
    <w:p w14:paraId="06BB703A" w14:textId="77777777" w:rsidR="00231898" w:rsidRDefault="00231898" w:rsidP="00231898">
      <w:pPr>
        <w:pStyle w:val="Body1"/>
      </w:pPr>
      <w:r>
        <w:t xml:space="preserve">Where: </w:t>
      </w:r>
    </w:p>
    <w:p w14:paraId="5FCD240E" w14:textId="77777777" w:rsidR="00231898" w:rsidRDefault="00231898" w:rsidP="00231898">
      <w:pPr>
        <w:pStyle w:val="Body1"/>
      </w:pPr>
      <w:r>
        <w:t xml:space="preserve">Relevant Amount = the payment to be RPI Indexed </w:t>
      </w:r>
    </w:p>
    <w:p w14:paraId="5BED15C2" w14:textId="77777777" w:rsidR="00231898" w:rsidRDefault="00231898" w:rsidP="00231898">
      <w:pPr>
        <w:pStyle w:val="Body1"/>
      </w:pPr>
      <w:r>
        <w:t xml:space="preserve">A = the figure for the RPI Index which applied when the RPI Index was last published prior to the date that the Relevant Amount is paid under this Deed </w:t>
      </w:r>
    </w:p>
    <w:p w14:paraId="6D28D2C6" w14:textId="76BDF214" w:rsidR="00231898" w:rsidRPr="008C672C" w:rsidRDefault="00231898" w:rsidP="003968B0">
      <w:pPr>
        <w:pStyle w:val="Body1"/>
      </w:pPr>
      <w:r>
        <w:t xml:space="preserve">B = the figure for the RPI Index which applied when the RPI Index was last published prior to the date hereof </w:t>
      </w:r>
    </w:p>
    <w:p w14:paraId="17D35DB4" w14:textId="18DB7EC3" w:rsidR="007C7F1E" w:rsidRPr="003F1657" w:rsidRDefault="007C7F1E" w:rsidP="003F1657">
      <w:pPr>
        <w:pStyle w:val="Level1"/>
        <w:keepNext/>
        <w:outlineLvl w:val="0"/>
        <w:rPr>
          <w:rStyle w:val="Level1asheadingtext"/>
          <w:bCs/>
        </w:rPr>
      </w:pPr>
      <w:bookmarkStart w:id="63" w:name="_Toc199496281"/>
      <w:r w:rsidRPr="00925289">
        <w:rPr>
          <w:rStyle w:val="Level1asheadingtext"/>
          <w:bCs/>
        </w:rPr>
        <w:t>Contracts Rights of Third Parties</w:t>
      </w:r>
      <w:bookmarkEnd w:id="56"/>
      <w:bookmarkEnd w:id="57"/>
      <w:bookmarkEnd w:id="58"/>
      <w:bookmarkEnd w:id="63"/>
      <w:r w:rsidR="007025B6">
        <w:rPr>
          <w:rStyle w:val="Level1asheadingtext"/>
          <w:bCs/>
        </w:rPr>
        <w:fldChar w:fldCharType="begin"/>
      </w:r>
      <w:r w:rsidR="007025B6">
        <w:instrText xml:space="preserve"> TC "</w:instrText>
      </w:r>
      <w:bookmarkStart w:id="64" w:name="_Toc199517774"/>
      <w:r w:rsidR="007025B6" w:rsidRPr="00345DA0">
        <w:rPr>
          <w:rStyle w:val="Level1asheadingtext"/>
          <w:bCs/>
        </w:rPr>
        <w:instrText>11 Contracts Rights of Third Parties</w:instrText>
      </w:r>
      <w:bookmarkEnd w:id="64"/>
      <w:r w:rsidR="007025B6">
        <w:instrText xml:space="preserve">" \f C \l "1" </w:instrText>
      </w:r>
      <w:r w:rsidR="007025B6">
        <w:rPr>
          <w:rStyle w:val="Level1asheadingtext"/>
          <w:bCs/>
        </w:rPr>
        <w:fldChar w:fldCharType="end"/>
      </w:r>
    </w:p>
    <w:p w14:paraId="17D35DB5" w14:textId="43620834" w:rsidR="007C7F1E" w:rsidRPr="00925289" w:rsidRDefault="007C7F1E" w:rsidP="00282351">
      <w:pPr>
        <w:pStyle w:val="Level2"/>
      </w:pPr>
      <w:bookmarkStart w:id="65" w:name="_Ref473455433"/>
      <w:bookmarkStart w:id="66" w:name="_9kR3WTr299569JIdRjFK28Dvh1IrcyyCOK8ol7I"/>
      <w:r w:rsidRPr="00925289">
        <w:t xml:space="preserve">The </w:t>
      </w:r>
      <w:bookmarkStart w:id="67" w:name="_9kR3WTr277568LFx38qcwDmXtt7JF3jg2D9ia9T"/>
      <w:r w:rsidRPr="00925289">
        <w:t>Contracts (Rights of Third Parties) Act 1999</w:t>
      </w:r>
      <w:bookmarkEnd w:id="67"/>
      <w:r w:rsidRPr="00925289">
        <w:t xml:space="preserve"> </w:t>
      </w:r>
      <w:r w:rsidR="00741D3B">
        <w:t xml:space="preserve">is not intended to </w:t>
      </w:r>
      <w:r w:rsidRPr="00925289">
        <w:t xml:space="preserve">apply to this Deed and as such a person who is not named in this Deed </w:t>
      </w:r>
      <w:r w:rsidR="00741D3B">
        <w:t xml:space="preserve">is </w:t>
      </w:r>
      <w:r w:rsidRPr="00925289">
        <w:t xml:space="preserve">not </w:t>
      </w:r>
      <w:r w:rsidR="00741D3B">
        <w:t xml:space="preserve">intended to </w:t>
      </w:r>
      <w:r w:rsidRPr="00925289">
        <w:t>have a right to enforce any of its terms</w:t>
      </w:r>
      <w:bookmarkEnd w:id="65"/>
      <w:r w:rsidR="006A76E9">
        <w:t>.</w:t>
      </w:r>
      <w:bookmarkEnd w:id="66"/>
      <w:r w:rsidRPr="00925289">
        <w:t xml:space="preserve"> </w:t>
      </w:r>
    </w:p>
    <w:p w14:paraId="58F65578" w14:textId="0A2A155C" w:rsidR="006347AA" w:rsidRDefault="007C7F1E" w:rsidP="006347AA">
      <w:pPr>
        <w:pStyle w:val="Level2"/>
      </w:pPr>
      <w:r w:rsidRPr="00925289">
        <w:t>For the avoidance of doubt</w:t>
      </w:r>
      <w:r w:rsidR="00741D3B">
        <w:t>,</w:t>
      </w:r>
      <w:r w:rsidRPr="00925289">
        <w:t xml:space="preserve"> the exclusion referred to in </w:t>
      </w:r>
      <w:r w:rsidR="006347AA">
        <w:t>c</w:t>
      </w:r>
      <w:r w:rsidRPr="00925289">
        <w:t xml:space="preserve">lause </w:t>
      </w:r>
      <w:r w:rsidRPr="00925289">
        <w:fldChar w:fldCharType="begin"/>
      </w:r>
      <w:r w:rsidRPr="00925289">
        <w:instrText xml:space="preserve"> REF _Ref473455433 \r \h </w:instrText>
      </w:r>
      <w:r w:rsidR="00925289">
        <w:instrText xml:space="preserve"> \* MERGEFORMAT </w:instrText>
      </w:r>
      <w:r w:rsidRPr="00925289">
        <w:fldChar w:fldCharType="separate"/>
      </w:r>
      <w:bookmarkStart w:id="68" w:name="_9kMHG5YVt4BB78BLKfTlHM4AFxj3Kte00EQMAqn"/>
      <w:r w:rsidR="003F1657">
        <w:rPr>
          <w:cs/>
        </w:rPr>
        <w:t>‎</w:t>
      </w:r>
      <w:r w:rsidR="00741D3B">
        <w:t>11.1</w:t>
      </w:r>
      <w:bookmarkEnd w:id="68"/>
      <w:r w:rsidRPr="00925289">
        <w:fldChar w:fldCharType="end"/>
      </w:r>
      <w:r w:rsidRPr="00925289">
        <w:t xml:space="preserve"> above shall not</w:t>
      </w:r>
      <w:r w:rsidR="006347AA">
        <w:t>:</w:t>
      </w:r>
      <w:r w:rsidR="001D7093">
        <w:t xml:space="preserve"> </w:t>
      </w:r>
    </w:p>
    <w:p w14:paraId="5F3C1652" w14:textId="77777777" w:rsidR="006347AA" w:rsidRDefault="007C7F1E" w:rsidP="006347AA">
      <w:pPr>
        <w:pStyle w:val="Level3"/>
      </w:pPr>
      <w:r w:rsidRPr="00925289">
        <w:t>prevent all or any future successors in title to any of the parties to this Deed from being able to benefit or to enforce any of the provisions of this Deed</w:t>
      </w:r>
      <w:r w:rsidR="006347AA">
        <w:t>;</w:t>
      </w:r>
      <w:r w:rsidR="001D7093" w:rsidRPr="001D7093">
        <w:t xml:space="preserve"> </w:t>
      </w:r>
      <w:r w:rsidR="001D7093" w:rsidRPr="00925289">
        <w:t>and</w:t>
      </w:r>
      <w:r w:rsidR="001D7093">
        <w:t xml:space="preserve"> </w:t>
      </w:r>
    </w:p>
    <w:p w14:paraId="17D35DB6" w14:textId="1F313915" w:rsidR="007C7F1E" w:rsidRPr="00925289" w:rsidRDefault="001D7093" w:rsidP="004A3E71">
      <w:pPr>
        <w:pStyle w:val="Level3"/>
      </w:pPr>
      <w:r w:rsidRPr="00925289">
        <w:t xml:space="preserve">the Deed may be varied by agreement between the </w:t>
      </w:r>
      <w:r>
        <w:t>P</w:t>
      </w:r>
      <w:r w:rsidRPr="00925289">
        <w:t>arties without the consent of any third party being required.</w:t>
      </w:r>
    </w:p>
    <w:p w14:paraId="1F30DA6B" w14:textId="72BAD345" w:rsidR="004A3E71" w:rsidRDefault="004A3E71" w:rsidP="004A3E71">
      <w:pPr>
        <w:pStyle w:val="Level1"/>
        <w:rPr>
          <w:lang w:val="en-US"/>
        </w:rPr>
      </w:pPr>
      <w:bookmarkStart w:id="69" w:name="_Ref514828638"/>
      <w:bookmarkStart w:id="70" w:name="_Ref514828642"/>
      <w:bookmarkStart w:id="71" w:name="_Toc79668372"/>
      <w:r>
        <w:rPr>
          <w:b/>
          <w:bCs/>
          <w:lang w:val="en-US"/>
        </w:rPr>
        <w:t>Value Added Tax</w:t>
      </w:r>
      <w:r w:rsidR="007025B6">
        <w:rPr>
          <w:b/>
          <w:bCs/>
          <w:lang w:val="en-US"/>
        </w:rPr>
        <w:fldChar w:fldCharType="begin"/>
      </w:r>
      <w:r w:rsidR="007025B6">
        <w:instrText xml:space="preserve"> TC "</w:instrText>
      </w:r>
      <w:bookmarkStart w:id="72" w:name="_Toc199517775"/>
      <w:r w:rsidR="007025B6" w:rsidRPr="00051244">
        <w:rPr>
          <w:b/>
          <w:bCs/>
          <w:lang w:val="en-US"/>
        </w:rPr>
        <w:instrText>12 Value Added Tax</w:instrText>
      </w:r>
      <w:bookmarkEnd w:id="72"/>
      <w:r w:rsidR="007025B6">
        <w:instrText xml:space="preserve">" \f C \l "1" </w:instrText>
      </w:r>
      <w:r w:rsidR="007025B6">
        <w:rPr>
          <w:b/>
          <w:bCs/>
          <w:lang w:val="en-US"/>
        </w:rPr>
        <w:fldChar w:fldCharType="end"/>
      </w:r>
    </w:p>
    <w:p w14:paraId="16B6327C" w14:textId="48A8013B" w:rsidR="004A3E71" w:rsidRPr="004A3E71" w:rsidRDefault="004A3E71" w:rsidP="004A3E71">
      <w:pPr>
        <w:pStyle w:val="Body2"/>
        <w:rPr>
          <w:rStyle w:val="Level1asheadingtext"/>
          <w:b w:val="0"/>
        </w:rPr>
      </w:pPr>
      <w:r w:rsidRPr="00807EB2">
        <w:rPr>
          <w:lang w:val="en-US"/>
        </w:rPr>
        <w:t xml:space="preserve">All contributions paid in accordance with the terms of this </w:t>
      </w:r>
      <w:r>
        <w:rPr>
          <w:lang w:val="en-US"/>
        </w:rPr>
        <w:t>Deed</w:t>
      </w:r>
      <w:r w:rsidRPr="00807EB2">
        <w:rPr>
          <w:lang w:val="en-US"/>
        </w:rPr>
        <w:t xml:space="preserve"> shall be exclusive of any value added tax properly payable.</w:t>
      </w:r>
    </w:p>
    <w:p w14:paraId="17D35DB7" w14:textId="043CE006" w:rsidR="007C7F1E" w:rsidRPr="003F1657" w:rsidRDefault="007C7F1E" w:rsidP="003F1657">
      <w:pPr>
        <w:pStyle w:val="Level1"/>
        <w:keepNext/>
        <w:outlineLvl w:val="0"/>
        <w:rPr>
          <w:rStyle w:val="Level1asheadingtext"/>
          <w:bCs/>
        </w:rPr>
      </w:pPr>
      <w:bookmarkStart w:id="73" w:name="_Toc199496282"/>
      <w:r w:rsidRPr="00925289">
        <w:rPr>
          <w:rStyle w:val="Level1asheadingtext"/>
          <w:bCs/>
        </w:rPr>
        <w:t>Notices</w:t>
      </w:r>
      <w:bookmarkEnd w:id="69"/>
      <w:bookmarkEnd w:id="70"/>
      <w:bookmarkEnd w:id="71"/>
      <w:bookmarkEnd w:id="73"/>
      <w:r w:rsidR="007025B6">
        <w:rPr>
          <w:rStyle w:val="Level1asheadingtext"/>
          <w:bCs/>
        </w:rPr>
        <w:fldChar w:fldCharType="begin"/>
      </w:r>
      <w:r w:rsidR="007025B6">
        <w:instrText xml:space="preserve"> TC "</w:instrText>
      </w:r>
      <w:bookmarkStart w:id="74" w:name="_Toc199517776"/>
      <w:r w:rsidR="007025B6" w:rsidRPr="00C638DB">
        <w:rPr>
          <w:rStyle w:val="Level1asheadingtext"/>
          <w:bCs/>
        </w:rPr>
        <w:instrText>13 Notices</w:instrText>
      </w:r>
      <w:bookmarkEnd w:id="74"/>
      <w:r w:rsidR="007025B6">
        <w:instrText xml:space="preserve">" \f C \l "1" </w:instrText>
      </w:r>
      <w:r w:rsidR="007025B6">
        <w:rPr>
          <w:rStyle w:val="Level1asheadingtext"/>
          <w:bCs/>
        </w:rPr>
        <w:fldChar w:fldCharType="end"/>
      </w:r>
    </w:p>
    <w:p w14:paraId="17D35DB8" w14:textId="77777777" w:rsidR="007C7F1E" w:rsidRPr="00925289" w:rsidRDefault="007C7F1E" w:rsidP="00282351">
      <w:pPr>
        <w:pStyle w:val="Level2"/>
      </w:pPr>
      <w:r w:rsidRPr="00925289">
        <w:t>Any notice to be given under this Deed shall be in writing and shall be deemed to be validly served if delivered by hand or sent by first class post or registered/recorded delivery.</w:t>
      </w:r>
    </w:p>
    <w:p w14:paraId="17D35DB9" w14:textId="77777777" w:rsidR="007C7F1E" w:rsidRPr="00925289" w:rsidRDefault="007C7F1E" w:rsidP="00282351">
      <w:pPr>
        <w:pStyle w:val="Level2"/>
      </w:pPr>
      <w:r w:rsidRPr="00925289">
        <w:t>Any notice served under this Deed shall be deemed to have been received:</w:t>
      </w:r>
    </w:p>
    <w:p w14:paraId="17D35DBA" w14:textId="01C35DEF" w:rsidR="007C7F1E" w:rsidRPr="00925289" w:rsidRDefault="006A76E9" w:rsidP="006A76E9">
      <w:pPr>
        <w:pStyle w:val="Level3"/>
      </w:pPr>
      <w:r>
        <w:t>i</w:t>
      </w:r>
      <w:r w:rsidR="007C7F1E" w:rsidRPr="00925289">
        <w:t xml:space="preserve">f delivered by hand, upon </w:t>
      </w:r>
      <w:r w:rsidRPr="00925289">
        <w:t>delivery at the relevant address</w:t>
      </w:r>
      <w:r>
        <w:t>; and/or</w:t>
      </w:r>
    </w:p>
    <w:p w14:paraId="17D35DBB" w14:textId="1E324E19" w:rsidR="007C7F1E" w:rsidRPr="00925289" w:rsidRDefault="006A76E9" w:rsidP="006A76E9">
      <w:pPr>
        <w:pStyle w:val="Level3"/>
      </w:pPr>
      <w:r w:rsidRPr="00925289">
        <w:t>if sent by first class post, the se</w:t>
      </w:r>
      <w:r w:rsidR="00323E67">
        <w:t>cond Working D</w:t>
      </w:r>
      <w:r w:rsidR="007C7F1E" w:rsidRPr="00925289">
        <w:t>ay after the date of posting</w:t>
      </w:r>
      <w:r>
        <w:t>.</w:t>
      </w:r>
    </w:p>
    <w:p w14:paraId="17D35DBC" w14:textId="77777777" w:rsidR="007C7F1E" w:rsidRPr="00925289" w:rsidRDefault="007C7F1E" w:rsidP="00282351">
      <w:pPr>
        <w:pStyle w:val="Level2"/>
      </w:pPr>
      <w:r w:rsidRPr="00925289">
        <w:t xml:space="preserve">The address for service for any party under this Deed shall be: </w:t>
      </w:r>
    </w:p>
    <w:p w14:paraId="4EE8A6EA" w14:textId="490DF5FB" w:rsidR="009C674B" w:rsidRPr="009C674B" w:rsidRDefault="009C674B" w:rsidP="00053110">
      <w:pPr>
        <w:pStyle w:val="Level3"/>
      </w:pPr>
      <w:r>
        <w:t xml:space="preserve">for the </w:t>
      </w:r>
      <w:r w:rsidR="009C4D2C">
        <w:t>Council</w:t>
      </w:r>
      <w:r w:rsidR="00F021DE">
        <w:t>:</w:t>
      </w:r>
      <w:r w:rsidR="009C4D2C">
        <w:t xml:space="preserve"> </w:t>
      </w:r>
      <w:r w:rsidR="00C80226">
        <w:t>[X]</w:t>
      </w:r>
      <w:r w:rsidR="008024E5">
        <w:t xml:space="preserve"> (please state the Application reference number: </w:t>
      </w:r>
      <w:r w:rsidR="00C80226">
        <w:t>[X]</w:t>
      </w:r>
      <w:r w:rsidR="008024E5">
        <w:t xml:space="preserve">) </w:t>
      </w:r>
    </w:p>
    <w:p w14:paraId="3A384599" w14:textId="37A2806A" w:rsidR="00F021DE" w:rsidRPr="00F021DE" w:rsidRDefault="00470D33" w:rsidP="00053110">
      <w:pPr>
        <w:pStyle w:val="Level3"/>
      </w:pPr>
      <w:r w:rsidRPr="00925289">
        <w:t xml:space="preserve">for the </w:t>
      </w:r>
      <w:r>
        <w:t>Owner</w:t>
      </w:r>
      <w:r w:rsidR="00523091">
        <w:t xml:space="preserve">: </w:t>
      </w:r>
      <w:r w:rsidR="00C80226">
        <w:t>[X]</w:t>
      </w:r>
    </w:p>
    <w:p w14:paraId="17D35DC0" w14:textId="1A86FBBC" w:rsidR="007C7F1E" w:rsidRPr="00925289" w:rsidRDefault="00A37EA3" w:rsidP="003F3B8E">
      <w:pPr>
        <w:pStyle w:val="Level3"/>
        <w:numPr>
          <w:ilvl w:val="0"/>
          <w:numId w:val="0"/>
        </w:numPr>
        <w:ind w:left="993"/>
      </w:pPr>
      <w:r w:rsidRPr="00925289">
        <w:lastRenderedPageBreak/>
        <w:t>o</w:t>
      </w:r>
      <w:r w:rsidR="007C7F1E" w:rsidRPr="00925289">
        <w:t>r such other address for service in England as the Party to be served shall have previously notified in writing.</w:t>
      </w:r>
    </w:p>
    <w:p w14:paraId="17D35DCB" w14:textId="4C45C611" w:rsidR="007C7F1E" w:rsidRPr="003F1657" w:rsidRDefault="007C7F1E" w:rsidP="003F1657">
      <w:pPr>
        <w:pStyle w:val="Level1"/>
        <w:keepNext/>
        <w:outlineLvl w:val="0"/>
        <w:rPr>
          <w:rStyle w:val="Level1asheadingtext"/>
          <w:bCs/>
        </w:rPr>
      </w:pPr>
      <w:bookmarkStart w:id="75" w:name="_Ref474154478"/>
      <w:bookmarkStart w:id="76" w:name="_Ref_ContractCompanion_9kb9Ur037"/>
      <w:bookmarkStart w:id="77" w:name="_9kR3WTr2994EJCERCy69EzYT1C6DMB7D"/>
      <w:bookmarkStart w:id="78" w:name="_Toc79668373"/>
      <w:bookmarkStart w:id="79" w:name="_Toc199496283"/>
      <w:r w:rsidRPr="003F1657">
        <w:rPr>
          <w:rStyle w:val="Level1asheadingtext"/>
          <w:bCs/>
        </w:rPr>
        <w:t>Dispute Resolution</w:t>
      </w:r>
      <w:bookmarkEnd w:id="75"/>
      <w:bookmarkEnd w:id="76"/>
      <w:bookmarkEnd w:id="77"/>
      <w:bookmarkEnd w:id="78"/>
      <w:r w:rsidR="00DE2C19">
        <w:rPr>
          <w:rStyle w:val="Level1asheadingtext"/>
          <w:bCs/>
        </w:rPr>
        <w:t xml:space="preserve"> </w:t>
      </w:r>
      <w:r w:rsidR="00DE2C19" w:rsidRPr="00DE2C19">
        <w:rPr>
          <w:rStyle w:val="Level1asheadingtext"/>
          <w:b w:val="0"/>
          <w:i/>
          <w:iCs/>
        </w:rPr>
        <w:t>[Council to insert standard dispute resolution clause where different from the below]</w:t>
      </w:r>
      <w:bookmarkEnd w:id="79"/>
      <w:r w:rsidR="007025B6">
        <w:rPr>
          <w:rStyle w:val="Level1asheadingtext"/>
          <w:b w:val="0"/>
          <w:i/>
          <w:iCs/>
        </w:rPr>
        <w:fldChar w:fldCharType="begin"/>
      </w:r>
      <w:r w:rsidR="007025B6">
        <w:instrText xml:space="preserve"> TC "</w:instrText>
      </w:r>
      <w:bookmarkStart w:id="80" w:name="_Toc199517777"/>
      <w:r w:rsidR="007025B6" w:rsidRPr="006A2C4C">
        <w:rPr>
          <w:rStyle w:val="Level1asheadingtext"/>
          <w:bCs/>
        </w:rPr>
        <w:instrText>14 Dispute Resolution</w:instrText>
      </w:r>
      <w:bookmarkEnd w:id="80"/>
      <w:r w:rsidR="007025B6">
        <w:instrText xml:space="preserve">" \f C \l "1" </w:instrText>
      </w:r>
      <w:r w:rsidR="007025B6">
        <w:rPr>
          <w:rStyle w:val="Level1asheadingtext"/>
          <w:b w:val="0"/>
          <w:i/>
          <w:iCs/>
        </w:rPr>
        <w:fldChar w:fldCharType="end"/>
      </w:r>
    </w:p>
    <w:p w14:paraId="3AA6C3E2" w14:textId="3FD64148" w:rsidR="006A244B" w:rsidRDefault="006A244B" w:rsidP="006A244B">
      <w:pPr>
        <w:pStyle w:val="Level2"/>
      </w:pPr>
      <w:bookmarkStart w:id="81" w:name="_Ref474154516"/>
      <w:bookmarkStart w:id="82" w:name="_9kR3WTr29956ACEFeSkTKtD5r2zo65t9Dv894TK"/>
      <w:r>
        <w:t>If, in connection with this Deed, there shall arise a claim or dispute or difference (including unreasonable delay in providing approval, authority, consent or direction or some other decision or payment required by this Deed) the relevant parties shall first attempt to negotiate a solution.</w:t>
      </w:r>
    </w:p>
    <w:p w14:paraId="2AB59B61" w14:textId="77777777" w:rsidR="006A244B" w:rsidRDefault="006A244B" w:rsidP="006A244B">
      <w:pPr>
        <w:pStyle w:val="Level2"/>
      </w:pPr>
      <w:r>
        <w:t xml:space="preserve">If matters remain unsolved (as evidenced by the service of a written notice by one party on the other(s)) the parties shall refer the matter as follows: </w:t>
      </w:r>
    </w:p>
    <w:p w14:paraId="1416AFC2" w14:textId="77777777" w:rsidR="006A244B" w:rsidRDefault="006A244B" w:rsidP="008C672C">
      <w:pPr>
        <w:pStyle w:val="Level3"/>
      </w:pPr>
      <w:r>
        <w:t xml:space="preserve">where the difference or dispute relates to the construction or interpretation of this Deed, be referred to the determination (as an expert and not as an arbitrator) of an independent leading conveyancing/planning </w:t>
      </w:r>
      <w:proofErr w:type="spellStart"/>
      <w:r>
        <w:t>counsel</w:t>
      </w:r>
      <w:proofErr w:type="spellEnd"/>
      <w:r>
        <w:t xml:space="preserve"> agreed upon by the parties in dispute but in default of such agreement appointed by the President of the Law Society of England and Wales on the application of any of the parties in dispute; </w:t>
      </w:r>
    </w:p>
    <w:p w14:paraId="45615EF2" w14:textId="77777777" w:rsidR="006A244B" w:rsidRDefault="006A244B" w:rsidP="008C672C">
      <w:pPr>
        <w:pStyle w:val="Level3"/>
      </w:pPr>
      <w:r>
        <w:t>where the difference or dispute relates to the carrying out of works or construction be referred to the determination (as expert and not as an arbitrator) of an independent Chartered Surveyor or Civil Engineer as appropriate being a partner or director practising in a leading firm of surveyors or civil engineers based in the South East of England or London and experienced in the matter in dispute agreed upon by the parties in dispute but in default of that agreement appointed by the President of the Royal Institution of Chartered Surveyors or the Institution of Civil Engineers as appropriate on the application of any of the parties in dispute PROVIDED that where a contract for the relevant works has been let and provides that the dispute or difference under it shall be referred to arbitration or the court any such dispute or difference which may arise between the parties in connection with those works shall be determined likewise.</w:t>
      </w:r>
    </w:p>
    <w:p w14:paraId="43844FF7" w14:textId="05CC6AD1" w:rsidR="006A244B" w:rsidRDefault="006A244B" w:rsidP="006A244B">
      <w:pPr>
        <w:pStyle w:val="Level2"/>
      </w:pPr>
      <w:r>
        <w:t>If the parties in dispute shall fail to agree on the nature of the difference or dispute between them then any of them may apply to the President of the Law Society to appoint an independent solicitor being a partner in a leading firm of solicitors to decide (as expert and not as arbitrator) in relation to any such matter which of clauses 14.2.1 or 14.2.2 hereto is applicable.</w:t>
      </w:r>
    </w:p>
    <w:p w14:paraId="45FC9FB4" w14:textId="5613A030" w:rsidR="006A244B" w:rsidRDefault="006A244B" w:rsidP="006A244B">
      <w:pPr>
        <w:pStyle w:val="Level2"/>
      </w:pPr>
      <w:r>
        <w:t>Except as aforesaid any expert appointed pursuant to clauses 14.2.1 or 14.2.2 or any other person shall:</w:t>
      </w:r>
    </w:p>
    <w:p w14:paraId="0787A897" w14:textId="671831A4" w:rsidR="006A244B" w:rsidRDefault="006A244B" w:rsidP="008C672C">
      <w:pPr>
        <w:pStyle w:val="Level3"/>
      </w:pPr>
      <w:r>
        <w:t xml:space="preserve">on their appointment serve written notice thereof on the parties in </w:t>
      </w:r>
      <w:proofErr w:type="gramStart"/>
      <w:r>
        <w:t>dispute;</w:t>
      </w:r>
      <w:proofErr w:type="gramEnd"/>
      <w:r>
        <w:t xml:space="preserve"> </w:t>
      </w:r>
    </w:p>
    <w:p w14:paraId="7A5B676B" w14:textId="182EFB8C" w:rsidR="006A244B" w:rsidRDefault="006A244B" w:rsidP="008C672C">
      <w:pPr>
        <w:pStyle w:val="Level3"/>
      </w:pPr>
      <w:r>
        <w:t xml:space="preserve">consider any written representations by or on behalf of those parties which are received by them within twenty (20) Working Days of such service and immediately forward a copy of the written representation of one party to the other </w:t>
      </w:r>
      <w:proofErr w:type="gramStart"/>
      <w:r>
        <w:t>party;</w:t>
      </w:r>
      <w:proofErr w:type="gramEnd"/>
      <w:r>
        <w:t xml:space="preserve"> </w:t>
      </w:r>
    </w:p>
    <w:p w14:paraId="1F9B676A" w14:textId="5BACBADB" w:rsidR="006A244B" w:rsidRDefault="006A244B" w:rsidP="008C672C">
      <w:pPr>
        <w:pStyle w:val="Level3"/>
      </w:pPr>
      <w:r>
        <w:lastRenderedPageBreak/>
        <w:t xml:space="preserve">allow both parties to the dispute an opportunity of commenting in writing on the other party’s representations within twenty (20) Working Days of receipt by the other party </w:t>
      </w:r>
      <w:proofErr w:type="gramStart"/>
      <w:r>
        <w:t>thereof;</w:t>
      </w:r>
      <w:proofErr w:type="gramEnd"/>
      <w:r>
        <w:t xml:space="preserve"> </w:t>
      </w:r>
    </w:p>
    <w:p w14:paraId="27DB0495" w14:textId="7E81C090" w:rsidR="006A244B" w:rsidRDefault="006A244B" w:rsidP="008C672C">
      <w:pPr>
        <w:pStyle w:val="Level3"/>
      </w:pPr>
      <w:r>
        <w:t xml:space="preserve">have an unfettered discretion to determine the reference to </w:t>
      </w:r>
      <w:proofErr w:type="gramStart"/>
      <w:r>
        <w:t>them;</w:t>
      </w:r>
      <w:proofErr w:type="gramEnd"/>
      <w:r>
        <w:t xml:space="preserve"> </w:t>
      </w:r>
    </w:p>
    <w:p w14:paraId="184B8F04" w14:textId="1D8B887A" w:rsidR="006A244B" w:rsidRDefault="006A244B" w:rsidP="008C672C">
      <w:pPr>
        <w:pStyle w:val="Level3"/>
      </w:pPr>
      <w:r>
        <w:t xml:space="preserve">serve notice of their determination as soon as they have made </w:t>
      </w:r>
      <w:proofErr w:type="gramStart"/>
      <w:r>
        <w:t>it;</w:t>
      </w:r>
      <w:proofErr w:type="gramEnd"/>
      <w:r>
        <w:t xml:space="preserve"> </w:t>
      </w:r>
    </w:p>
    <w:p w14:paraId="25BA397D" w14:textId="5C45CAB6" w:rsidR="006A244B" w:rsidRDefault="006A244B" w:rsidP="008C672C">
      <w:pPr>
        <w:pStyle w:val="Level3"/>
      </w:pPr>
      <w:r>
        <w:t xml:space="preserve">give full and clear reasons for their </w:t>
      </w:r>
      <w:proofErr w:type="gramStart"/>
      <w:r>
        <w:t>decision;</w:t>
      </w:r>
      <w:proofErr w:type="gramEnd"/>
      <w:r>
        <w:t xml:space="preserve"> </w:t>
      </w:r>
    </w:p>
    <w:p w14:paraId="743C2A40" w14:textId="4CC1AE4C" w:rsidR="006A244B" w:rsidRDefault="006A244B" w:rsidP="008C672C">
      <w:pPr>
        <w:pStyle w:val="Level3"/>
      </w:pPr>
      <w:r>
        <w:t>be paid their proper fee and expenses in connection with such reference by the parties in dispute in equal shares or in such shares as they may determine and their determination shall be final and binding on the parties in dispute (save in the case of manifest error) PROVIDED THAT if any such expert shall die become insolvent or of unsound mind or if either of the parties in dispute shall serve on them written notice in their opinion they have unreasonably delayed making their determination they shall be ipso facto discharged and be entitled only to their reasonable expenses prior to such discharge and another person shall be appointed in their place as such expert.</w:t>
      </w:r>
    </w:p>
    <w:p w14:paraId="17D35DD6" w14:textId="75D7E6CB" w:rsidR="007C7F1E" w:rsidRPr="00925289" w:rsidRDefault="006A244B" w:rsidP="003968B0">
      <w:pPr>
        <w:pStyle w:val="Level2"/>
      </w:pPr>
      <w:r>
        <w:t>The provisions of this clause shall not affect the ability of the Council to apply for and be granted any of the following: declaratory relief, injunction, specific performance, payment of any sum, damages, any other means of enforcing this Deed and consequential and interim orders and relief.</w:t>
      </w:r>
      <w:bookmarkEnd w:id="81"/>
      <w:bookmarkEnd w:id="82"/>
    </w:p>
    <w:p w14:paraId="04902559" w14:textId="7C7647A5" w:rsidR="00A150BA" w:rsidRPr="00A150BA" w:rsidRDefault="00A150BA" w:rsidP="00A150BA">
      <w:pPr>
        <w:pStyle w:val="Level1"/>
        <w:rPr>
          <w:b/>
          <w:bCs/>
        </w:rPr>
      </w:pPr>
      <w:bookmarkStart w:id="83" w:name="_Toc180108301"/>
      <w:bookmarkStart w:id="84" w:name="_Toc192522529"/>
      <w:bookmarkStart w:id="85" w:name="_Toc79668374"/>
      <w:r w:rsidRPr="00A150BA">
        <w:rPr>
          <w:b/>
          <w:bCs/>
          <w:lang w:val="en-US" w:eastAsia="en-US"/>
        </w:rPr>
        <w:t>Planning consents granted pursuant to Section 73 of the</w:t>
      </w:r>
      <w:r>
        <w:rPr>
          <w:b/>
          <w:bCs/>
          <w:lang w:val="en-US" w:eastAsia="en-US"/>
        </w:rPr>
        <w:t xml:space="preserve"> 1990</w:t>
      </w:r>
      <w:r w:rsidRPr="00A150BA">
        <w:rPr>
          <w:b/>
          <w:bCs/>
          <w:lang w:val="en-US" w:eastAsia="en-US"/>
        </w:rPr>
        <w:t xml:space="preserve"> Act</w:t>
      </w:r>
      <w:bookmarkEnd w:id="83"/>
      <w:bookmarkEnd w:id="84"/>
      <w:r w:rsidR="00082DA8">
        <w:rPr>
          <w:b/>
          <w:bCs/>
          <w:lang w:val="en-US" w:eastAsia="en-US"/>
        </w:rPr>
        <w:t xml:space="preserve"> </w:t>
      </w:r>
      <w:r w:rsidR="00082DA8" w:rsidRPr="00082DA8">
        <w:rPr>
          <w:i/>
          <w:iCs/>
          <w:lang w:val="en-US" w:eastAsia="en-US"/>
        </w:rPr>
        <w:t>[Council to review</w:t>
      </w:r>
      <w:r w:rsidR="00082DA8">
        <w:rPr>
          <w:i/>
          <w:iCs/>
          <w:lang w:val="en-US" w:eastAsia="en-US"/>
        </w:rPr>
        <w:t xml:space="preserve"> to ensure it is content with the inclusion of this wording</w:t>
      </w:r>
      <w:r w:rsidR="00082DA8" w:rsidRPr="00082DA8">
        <w:rPr>
          <w:i/>
          <w:iCs/>
          <w:lang w:val="en-US" w:eastAsia="en-US"/>
        </w:rPr>
        <w:t>]</w:t>
      </w:r>
      <w:r w:rsidR="007025B6">
        <w:rPr>
          <w:i/>
          <w:iCs/>
          <w:lang w:val="en-US" w:eastAsia="en-US"/>
        </w:rPr>
        <w:fldChar w:fldCharType="begin"/>
      </w:r>
      <w:r w:rsidR="007025B6">
        <w:instrText xml:space="preserve"> TC "</w:instrText>
      </w:r>
      <w:bookmarkStart w:id="86" w:name="_Toc199517778"/>
      <w:r w:rsidR="007025B6" w:rsidRPr="00AE6AE2">
        <w:rPr>
          <w:b/>
          <w:bCs/>
          <w:lang w:val="en-US" w:eastAsia="en-US"/>
        </w:rPr>
        <w:instrText>15 Planning consents granted pursuant to Section 73 of the 1990 Act</w:instrText>
      </w:r>
      <w:bookmarkEnd w:id="86"/>
      <w:r w:rsidR="007025B6">
        <w:instrText xml:space="preserve">" \f C \l "1" </w:instrText>
      </w:r>
      <w:r w:rsidR="007025B6">
        <w:rPr>
          <w:i/>
          <w:iCs/>
          <w:lang w:val="en-US" w:eastAsia="en-US"/>
        </w:rPr>
        <w:fldChar w:fldCharType="end"/>
      </w:r>
    </w:p>
    <w:p w14:paraId="37FD4DF3" w14:textId="5234BC84" w:rsidR="00A150BA" w:rsidRPr="003968B0" w:rsidRDefault="003C77BD" w:rsidP="003968B0">
      <w:pPr>
        <w:pStyle w:val="Level2"/>
        <w:rPr>
          <w:lang w:val="en-US" w:eastAsia="en-US"/>
        </w:rPr>
      </w:pPr>
      <w:bookmarkStart w:id="87" w:name="_Toc180108302"/>
      <w:r w:rsidRPr="003C77BD">
        <w:rPr>
          <w:lang w:val="en-US" w:eastAsia="en-US"/>
        </w:rPr>
        <w:t>In the event that an application is made by the Owner to the Council under Section 73 or Section 73A of the Act and consent has been granted for any variation or release of any condition contained in the Planning Permission (or a subsequent permission to which this clause relates) or if any such condition is varied or released (or a subsequent permission to which this clause relates) following an appeal by the Owner under Section 78 of the 1990 Act this Deed (including the Schedule(s) hereto) shall also apply to any development carried out pursuant to such varied planning permission granted pursuant to Section 73 section 73A or 78 of the 1990 Act and the covenants or provisions in this Deed shall be deemed to be accordingly modified to correspond to any such varied permission unless the Council [in consultation with the County Council] considers that a separate deed pursuant to section 106 and/or s106A of the 1990 Act is required to secure the relevant planning obligations in relation to the new permission</w:t>
      </w:r>
      <w:r>
        <w:rPr>
          <w:lang w:val="en-US" w:eastAsia="en-US"/>
        </w:rPr>
        <w:t>.</w:t>
      </w:r>
      <w:bookmarkEnd w:id="87"/>
    </w:p>
    <w:p w14:paraId="17D35DDB" w14:textId="49B84DE0" w:rsidR="00B4288E" w:rsidRPr="003F1657" w:rsidRDefault="006E5220" w:rsidP="003F1657">
      <w:pPr>
        <w:pStyle w:val="Level1"/>
        <w:keepNext/>
        <w:outlineLvl w:val="0"/>
        <w:rPr>
          <w:rStyle w:val="Level1asheadingtext"/>
          <w:bCs/>
        </w:rPr>
      </w:pPr>
      <w:bookmarkStart w:id="88" w:name="_Toc199496284"/>
      <w:r w:rsidRPr="00925289">
        <w:rPr>
          <w:rStyle w:val="Level1asheadingtext"/>
          <w:bCs/>
        </w:rPr>
        <w:t>Local Land Charge</w:t>
      </w:r>
      <w:bookmarkEnd w:id="85"/>
      <w:bookmarkEnd w:id="88"/>
      <w:r w:rsidR="007025B6">
        <w:rPr>
          <w:rStyle w:val="Level1asheadingtext"/>
          <w:bCs/>
        </w:rPr>
        <w:fldChar w:fldCharType="begin"/>
      </w:r>
      <w:r w:rsidR="007025B6">
        <w:instrText xml:space="preserve"> TC "</w:instrText>
      </w:r>
      <w:bookmarkStart w:id="89" w:name="_Toc199517779"/>
      <w:r w:rsidR="007025B6" w:rsidRPr="00467FC4">
        <w:rPr>
          <w:rStyle w:val="Level1asheadingtext"/>
          <w:bCs/>
        </w:rPr>
        <w:instrText>16 Local Land Charge</w:instrText>
      </w:r>
      <w:bookmarkEnd w:id="89"/>
      <w:r w:rsidR="007025B6">
        <w:instrText xml:space="preserve">" \f C \l "1" </w:instrText>
      </w:r>
      <w:r w:rsidR="007025B6">
        <w:rPr>
          <w:rStyle w:val="Level1asheadingtext"/>
          <w:bCs/>
        </w:rPr>
        <w:fldChar w:fldCharType="end"/>
      </w:r>
    </w:p>
    <w:p w14:paraId="0FEE5558" w14:textId="77777777" w:rsidR="00284F16" w:rsidRDefault="006E5220" w:rsidP="00284F16">
      <w:pPr>
        <w:pStyle w:val="Body2"/>
      </w:pPr>
      <w:r w:rsidRPr="00925289">
        <w:t>This Deed is a local land charge and shall be registered as such.</w:t>
      </w:r>
    </w:p>
    <w:p w14:paraId="2ECB278F" w14:textId="27DF2BF1" w:rsidR="00284F16" w:rsidRPr="00284F16" w:rsidRDefault="00284F16" w:rsidP="00284F16">
      <w:pPr>
        <w:pStyle w:val="Level1"/>
        <w:rPr>
          <w:b/>
          <w:bCs/>
        </w:rPr>
      </w:pPr>
      <w:r w:rsidRPr="00284F16">
        <w:rPr>
          <w:b/>
          <w:bCs/>
        </w:rPr>
        <w:t>Future Mortgagee</w:t>
      </w:r>
      <w:r w:rsidR="007025B6">
        <w:rPr>
          <w:b/>
          <w:bCs/>
        </w:rPr>
        <w:fldChar w:fldCharType="begin"/>
      </w:r>
      <w:r w:rsidR="007025B6">
        <w:instrText xml:space="preserve"> TC "</w:instrText>
      </w:r>
      <w:bookmarkStart w:id="90" w:name="_Toc199517780"/>
      <w:r w:rsidR="007025B6" w:rsidRPr="009520F4">
        <w:rPr>
          <w:b/>
          <w:bCs/>
        </w:rPr>
        <w:instrText>1</w:instrText>
      </w:r>
      <w:r w:rsidR="007025B6">
        <w:rPr>
          <w:b/>
          <w:bCs/>
        </w:rPr>
        <w:instrText>7</w:instrText>
      </w:r>
      <w:r w:rsidR="007025B6" w:rsidRPr="009520F4">
        <w:rPr>
          <w:b/>
          <w:bCs/>
        </w:rPr>
        <w:instrText xml:space="preserve"> Future Mortgagee</w:instrText>
      </w:r>
      <w:bookmarkEnd w:id="90"/>
      <w:r w:rsidR="007025B6">
        <w:instrText xml:space="preserve">" \f C \l "1" </w:instrText>
      </w:r>
      <w:r w:rsidR="007025B6">
        <w:rPr>
          <w:b/>
          <w:bCs/>
        </w:rPr>
        <w:fldChar w:fldCharType="end"/>
      </w:r>
    </w:p>
    <w:p w14:paraId="22F575EC" w14:textId="3C72DD58" w:rsidR="00284F16" w:rsidRDefault="00284F16" w:rsidP="00284F16">
      <w:pPr>
        <w:pStyle w:val="Body2"/>
        <w:rPr>
          <w:szCs w:val="22"/>
          <w:lang w:val="en-US" w:eastAsia="en-US"/>
        </w:rPr>
      </w:pPr>
      <w:r w:rsidRPr="00807EB2">
        <w:rPr>
          <w:szCs w:val="22"/>
          <w:lang w:val="en-US" w:eastAsia="en-US"/>
        </w:rPr>
        <w:t xml:space="preserve">Any future mortgage or charge over the Site </w:t>
      </w:r>
      <w:r>
        <w:rPr>
          <w:szCs w:val="22"/>
          <w:lang w:val="en-US" w:eastAsia="en-US"/>
        </w:rPr>
        <w:t>[</w:t>
      </w:r>
      <w:r w:rsidRPr="00807EB2">
        <w:rPr>
          <w:szCs w:val="22"/>
          <w:lang w:val="en-US" w:eastAsia="en-US"/>
        </w:rPr>
        <w:t xml:space="preserve">and/or the </w:t>
      </w:r>
      <w:r w:rsidR="00011122" w:rsidRPr="00011122">
        <w:rPr>
          <w:rFonts w:eastAsia="Arial"/>
          <w:color w:val="000000" w:themeColor="text1"/>
          <w:szCs w:val="22"/>
        </w:rPr>
        <w:t>Biodiversity Gain Land</w:t>
      </w:r>
      <w:r>
        <w:rPr>
          <w:szCs w:val="22"/>
          <w:lang w:val="en-US" w:eastAsia="en-US"/>
        </w:rPr>
        <w:t>]</w:t>
      </w:r>
      <w:r w:rsidRPr="00807EB2">
        <w:rPr>
          <w:szCs w:val="22"/>
          <w:lang w:val="en-US" w:eastAsia="en-US"/>
        </w:rPr>
        <w:t xml:space="preserve"> or part thereof created after the date of this </w:t>
      </w:r>
      <w:r>
        <w:rPr>
          <w:szCs w:val="22"/>
          <w:lang w:val="en-US" w:eastAsia="en-US"/>
        </w:rPr>
        <w:t xml:space="preserve">Deed </w:t>
      </w:r>
      <w:r w:rsidRPr="00807EB2">
        <w:rPr>
          <w:szCs w:val="22"/>
          <w:lang w:val="en-US" w:eastAsia="en-US"/>
        </w:rPr>
        <w:t xml:space="preserve">shall take effect subject to this </w:t>
      </w:r>
      <w:r>
        <w:rPr>
          <w:szCs w:val="22"/>
          <w:lang w:val="en-US" w:eastAsia="en-US"/>
        </w:rPr>
        <w:t>Deed</w:t>
      </w:r>
      <w:r w:rsidRPr="00807EB2">
        <w:rPr>
          <w:szCs w:val="22"/>
          <w:lang w:val="en-US" w:eastAsia="en-US"/>
        </w:rPr>
        <w:t xml:space="preserve"> </w:t>
      </w:r>
      <w:r w:rsidRPr="00135EC2">
        <w:rPr>
          <w:b/>
          <w:bCs/>
          <w:szCs w:val="22"/>
          <w:lang w:val="en-US" w:eastAsia="en-US"/>
        </w:rPr>
        <w:t xml:space="preserve">provided that </w:t>
      </w:r>
      <w:r w:rsidRPr="00807EB2">
        <w:rPr>
          <w:szCs w:val="22"/>
          <w:lang w:val="en-US" w:eastAsia="en-US"/>
        </w:rPr>
        <w:t xml:space="preserve">the future mortgagee or </w:t>
      </w:r>
      <w:proofErr w:type="spellStart"/>
      <w:r w:rsidRPr="00807EB2">
        <w:rPr>
          <w:szCs w:val="22"/>
          <w:lang w:val="en-US" w:eastAsia="en-US"/>
        </w:rPr>
        <w:t>chargee</w:t>
      </w:r>
      <w:proofErr w:type="spellEnd"/>
      <w:r w:rsidRPr="00807EB2">
        <w:rPr>
          <w:szCs w:val="22"/>
          <w:lang w:val="en-US" w:eastAsia="en-US"/>
        </w:rPr>
        <w:t xml:space="preserve"> shall have no liability under this </w:t>
      </w:r>
      <w:r>
        <w:rPr>
          <w:szCs w:val="22"/>
          <w:lang w:val="en-US" w:eastAsia="en-US"/>
        </w:rPr>
        <w:t>Deed</w:t>
      </w:r>
      <w:r w:rsidRPr="00807EB2">
        <w:rPr>
          <w:szCs w:val="22"/>
          <w:lang w:val="en-US" w:eastAsia="en-US"/>
        </w:rPr>
        <w:t xml:space="preserve"> unless it takes possession of the Site </w:t>
      </w:r>
      <w:r>
        <w:rPr>
          <w:szCs w:val="22"/>
          <w:lang w:val="en-US" w:eastAsia="en-US"/>
        </w:rPr>
        <w:t>[</w:t>
      </w:r>
      <w:r w:rsidRPr="00807EB2">
        <w:rPr>
          <w:szCs w:val="22"/>
          <w:lang w:val="en-US" w:eastAsia="en-US"/>
        </w:rPr>
        <w:t xml:space="preserve">and/or </w:t>
      </w:r>
      <w:r w:rsidR="00011122" w:rsidRPr="00011122">
        <w:rPr>
          <w:rFonts w:eastAsia="Arial"/>
          <w:color w:val="000000" w:themeColor="text1"/>
          <w:szCs w:val="22"/>
        </w:rPr>
        <w:t>Biodiversity Gain Land</w:t>
      </w:r>
      <w:r>
        <w:rPr>
          <w:szCs w:val="22"/>
          <w:lang w:val="en-US" w:eastAsia="en-US"/>
        </w:rPr>
        <w:t>]</w:t>
      </w:r>
      <w:r w:rsidRPr="00807EB2">
        <w:rPr>
          <w:szCs w:val="22"/>
          <w:lang w:val="en-US" w:eastAsia="en-US"/>
        </w:rPr>
        <w:t xml:space="preserve"> or part thereof or it becomes a mortgagee or </w:t>
      </w:r>
      <w:proofErr w:type="spellStart"/>
      <w:r w:rsidRPr="00807EB2">
        <w:rPr>
          <w:szCs w:val="22"/>
          <w:lang w:val="en-US" w:eastAsia="en-US"/>
        </w:rPr>
        <w:t>chargee</w:t>
      </w:r>
      <w:proofErr w:type="spellEnd"/>
      <w:r w:rsidRPr="00807EB2">
        <w:rPr>
          <w:szCs w:val="22"/>
          <w:lang w:val="en-US" w:eastAsia="en-US"/>
        </w:rPr>
        <w:t xml:space="preserve"> in possession of the Site </w:t>
      </w:r>
      <w:r>
        <w:rPr>
          <w:szCs w:val="22"/>
          <w:lang w:val="en-US" w:eastAsia="en-US"/>
        </w:rPr>
        <w:t>[</w:t>
      </w:r>
      <w:r w:rsidRPr="00807EB2">
        <w:rPr>
          <w:szCs w:val="22"/>
          <w:lang w:val="en-US" w:eastAsia="en-US"/>
        </w:rPr>
        <w:t xml:space="preserve">and/or </w:t>
      </w:r>
      <w:r w:rsidR="00011122" w:rsidRPr="00011122">
        <w:rPr>
          <w:rFonts w:eastAsia="Arial"/>
          <w:color w:val="000000" w:themeColor="text1"/>
          <w:szCs w:val="22"/>
        </w:rPr>
        <w:t>Biodiversity Gain Land</w:t>
      </w:r>
      <w:r>
        <w:rPr>
          <w:szCs w:val="22"/>
          <w:lang w:val="en-US" w:eastAsia="en-US"/>
        </w:rPr>
        <w:t>]</w:t>
      </w:r>
      <w:r w:rsidRPr="00807EB2">
        <w:rPr>
          <w:szCs w:val="22"/>
          <w:lang w:val="en-US" w:eastAsia="en-US"/>
        </w:rPr>
        <w:t xml:space="preserve"> or part </w:t>
      </w:r>
      <w:r w:rsidRPr="00807EB2">
        <w:rPr>
          <w:szCs w:val="22"/>
          <w:lang w:val="en-US" w:eastAsia="en-US"/>
        </w:rPr>
        <w:lastRenderedPageBreak/>
        <w:t>thereof in which case it too will be bound by the obligations as if it were a person deriving title from the Owner.</w:t>
      </w:r>
    </w:p>
    <w:p w14:paraId="1886159A" w14:textId="1F3CC82E" w:rsidR="00284F16" w:rsidRDefault="00284F16" w:rsidP="00284F16">
      <w:pPr>
        <w:pStyle w:val="Level1"/>
        <w:rPr>
          <w:lang w:val="en-US" w:eastAsia="en-US"/>
        </w:rPr>
      </w:pPr>
      <w:r>
        <w:rPr>
          <w:b/>
          <w:bCs/>
          <w:lang w:val="en-US" w:eastAsia="en-US"/>
        </w:rPr>
        <w:t>Jurisdiction</w:t>
      </w:r>
      <w:r w:rsidR="007025B6">
        <w:rPr>
          <w:b/>
          <w:bCs/>
          <w:lang w:val="en-US" w:eastAsia="en-US"/>
        </w:rPr>
        <w:fldChar w:fldCharType="begin"/>
      </w:r>
      <w:r w:rsidR="007025B6">
        <w:instrText xml:space="preserve"> TC "</w:instrText>
      </w:r>
      <w:bookmarkStart w:id="91" w:name="_Toc199517781"/>
      <w:r w:rsidR="007025B6" w:rsidRPr="003D7DC9">
        <w:rPr>
          <w:b/>
          <w:bCs/>
          <w:lang w:val="en-US" w:eastAsia="en-US"/>
        </w:rPr>
        <w:instrText>18 Jurisdiction</w:instrText>
      </w:r>
      <w:bookmarkEnd w:id="91"/>
      <w:r w:rsidR="007025B6">
        <w:instrText xml:space="preserve">" \f C \l "1" </w:instrText>
      </w:r>
      <w:r w:rsidR="007025B6">
        <w:rPr>
          <w:b/>
          <w:bCs/>
          <w:lang w:val="en-US" w:eastAsia="en-US"/>
        </w:rPr>
        <w:fldChar w:fldCharType="end"/>
      </w:r>
    </w:p>
    <w:p w14:paraId="464F343A" w14:textId="77777777" w:rsidR="00284F16" w:rsidRDefault="00284F16" w:rsidP="00284F16">
      <w:pPr>
        <w:pStyle w:val="Body2"/>
        <w:rPr>
          <w:szCs w:val="22"/>
          <w:lang w:val="en-US" w:eastAsia="en-US"/>
        </w:rPr>
      </w:pPr>
      <w:r w:rsidRPr="00807EB2">
        <w:rPr>
          <w:szCs w:val="22"/>
          <w:lang w:val="en-US" w:eastAsia="en-US"/>
        </w:rPr>
        <w:t xml:space="preserve">This </w:t>
      </w:r>
      <w:r>
        <w:rPr>
          <w:szCs w:val="22"/>
          <w:lang w:val="en-US" w:eastAsia="en-US"/>
        </w:rPr>
        <w:t>Deed</w:t>
      </w:r>
      <w:r w:rsidRPr="00807EB2">
        <w:rPr>
          <w:szCs w:val="22"/>
          <w:lang w:val="en-US" w:eastAsia="en-US"/>
        </w:rPr>
        <w:t xml:space="preserve"> is governed by and interpreted in accordance with the law of England and the parties submit to the exclusive jurisdiction of the courts of England.</w:t>
      </w:r>
    </w:p>
    <w:p w14:paraId="1D0FFDF5" w14:textId="3F48064D" w:rsidR="00284F16" w:rsidRDefault="00284F16" w:rsidP="00284F16">
      <w:pPr>
        <w:pStyle w:val="Level1"/>
        <w:rPr>
          <w:lang w:val="en-US" w:eastAsia="en-US"/>
        </w:rPr>
      </w:pPr>
      <w:r>
        <w:rPr>
          <w:b/>
          <w:bCs/>
          <w:lang w:val="en-US" w:eastAsia="en-US"/>
        </w:rPr>
        <w:t>Delivery</w:t>
      </w:r>
      <w:r w:rsidR="007025B6">
        <w:rPr>
          <w:b/>
          <w:bCs/>
          <w:lang w:val="en-US" w:eastAsia="en-US"/>
        </w:rPr>
        <w:fldChar w:fldCharType="begin"/>
      </w:r>
      <w:r w:rsidR="007025B6">
        <w:instrText xml:space="preserve"> TC "</w:instrText>
      </w:r>
      <w:bookmarkStart w:id="92" w:name="_Toc199517782"/>
      <w:r w:rsidR="007025B6" w:rsidRPr="003D411C">
        <w:rPr>
          <w:b/>
          <w:bCs/>
          <w:lang w:val="en-US" w:eastAsia="en-US"/>
        </w:rPr>
        <w:instrText>19 Delivery</w:instrText>
      </w:r>
      <w:bookmarkEnd w:id="92"/>
      <w:r w:rsidR="007025B6">
        <w:instrText xml:space="preserve">" \f C \l "1" </w:instrText>
      </w:r>
      <w:r w:rsidR="007025B6">
        <w:rPr>
          <w:b/>
          <w:bCs/>
          <w:lang w:val="en-US" w:eastAsia="en-US"/>
        </w:rPr>
        <w:fldChar w:fldCharType="end"/>
      </w:r>
    </w:p>
    <w:p w14:paraId="4BE7C8F1" w14:textId="04EAEAC1" w:rsidR="00284F16" w:rsidRPr="00807EB2" w:rsidRDefault="00284F16" w:rsidP="00284F16">
      <w:pPr>
        <w:pStyle w:val="Body2"/>
      </w:pPr>
      <w:r w:rsidRPr="00807EB2">
        <w:rPr>
          <w:szCs w:val="22"/>
          <w:lang w:val="en-US" w:eastAsia="en-US"/>
        </w:rPr>
        <w:t xml:space="preserve">The provisions of this </w:t>
      </w:r>
      <w:r>
        <w:rPr>
          <w:szCs w:val="22"/>
          <w:lang w:val="en-US" w:eastAsia="en-US"/>
        </w:rPr>
        <w:t>Deed</w:t>
      </w:r>
      <w:r w:rsidRPr="00807EB2">
        <w:rPr>
          <w:szCs w:val="22"/>
          <w:lang w:val="en-US" w:eastAsia="en-US"/>
        </w:rPr>
        <w:t xml:space="preserve"> (other than this clause which shall be of immediate effect) shall be of no effect until this </w:t>
      </w:r>
      <w:r>
        <w:rPr>
          <w:szCs w:val="22"/>
          <w:lang w:val="en-US" w:eastAsia="en-US"/>
        </w:rPr>
        <w:t xml:space="preserve">Deed </w:t>
      </w:r>
      <w:r w:rsidRPr="00807EB2">
        <w:rPr>
          <w:szCs w:val="22"/>
          <w:lang w:val="en-US" w:eastAsia="en-US"/>
        </w:rPr>
        <w:t>has been dated.</w:t>
      </w:r>
    </w:p>
    <w:p w14:paraId="028B9FB8" w14:textId="77777777" w:rsidR="004C067E" w:rsidRDefault="004C067E" w:rsidP="003F3B8E">
      <w:pPr>
        <w:pStyle w:val="Body"/>
        <w:spacing w:after="0"/>
      </w:pPr>
    </w:p>
    <w:p w14:paraId="17D35DE5" w14:textId="37C01D44" w:rsidR="00414767" w:rsidRDefault="006E5220" w:rsidP="003F3B8E">
      <w:pPr>
        <w:pStyle w:val="Body"/>
        <w:spacing w:after="0"/>
      </w:pPr>
      <w:r w:rsidRPr="00925289">
        <w:t xml:space="preserve">This Deed has been </w:t>
      </w:r>
      <w:r w:rsidRPr="003F3B8E">
        <w:rPr>
          <w:b/>
        </w:rPr>
        <w:t>executed</w:t>
      </w:r>
      <w:r w:rsidRPr="00925289">
        <w:t xml:space="preserve"> as a deed and </w:t>
      </w:r>
      <w:r w:rsidR="00DB0FEA">
        <w:t xml:space="preserve">is </w:t>
      </w:r>
      <w:r w:rsidRPr="00925289">
        <w:t xml:space="preserve">delivered </w:t>
      </w:r>
      <w:r w:rsidR="00DB0FEA">
        <w:t>on the date stated at the beginning of it</w:t>
      </w:r>
      <w:r w:rsidRPr="00925289">
        <w:t>.</w:t>
      </w:r>
    </w:p>
    <w:p w14:paraId="602F798A" w14:textId="63BF3E46" w:rsidR="00475017" w:rsidRDefault="00475017" w:rsidP="003F3B8E">
      <w:pPr>
        <w:pStyle w:val="Body"/>
        <w:spacing w:after="0"/>
      </w:pPr>
    </w:p>
    <w:p w14:paraId="3AC4F0AD" w14:textId="77777777" w:rsidR="00931670" w:rsidRDefault="00931670" w:rsidP="003F3B8E">
      <w:pPr>
        <w:pStyle w:val="Body"/>
        <w:spacing w:after="0"/>
      </w:pPr>
    </w:p>
    <w:p w14:paraId="4523D1BE" w14:textId="38D66B2F" w:rsidR="009637C9" w:rsidRDefault="000B3DE4" w:rsidP="003968B0">
      <w:pPr>
        <w:adjustRightInd/>
        <w:spacing w:line="240" w:lineRule="auto"/>
        <w:rPr>
          <w:b/>
          <w:lang w:eastAsia="en-US"/>
        </w:rPr>
      </w:pPr>
      <w:r>
        <w:rPr>
          <w:b/>
          <w:lang w:eastAsia="en-US"/>
        </w:rPr>
        <w:t>SIGNED as a DEED by:</w:t>
      </w:r>
    </w:p>
    <w:p w14:paraId="27783B3C" w14:textId="77777777" w:rsidR="000B3DE4" w:rsidRDefault="000B3DE4" w:rsidP="003968B0">
      <w:pPr>
        <w:adjustRightInd/>
        <w:spacing w:line="240" w:lineRule="auto"/>
        <w:rPr>
          <w:b/>
          <w:lang w:eastAsia="en-US"/>
        </w:rPr>
      </w:pPr>
    </w:p>
    <w:p w14:paraId="71CC1CBC" w14:textId="29664DC8" w:rsidR="000B3DE4" w:rsidRDefault="000B3DE4" w:rsidP="000B3DE4">
      <w:pPr>
        <w:adjustRightInd/>
        <w:spacing w:line="240" w:lineRule="auto"/>
        <w:ind w:left="1984" w:firstLine="992"/>
        <w:rPr>
          <w:bCs/>
          <w:lang w:eastAsia="en-US"/>
        </w:rPr>
      </w:pPr>
      <w:r>
        <w:rPr>
          <w:bCs/>
          <w:lang w:eastAsia="en-US"/>
        </w:rPr>
        <w:t>Owner: ………………………………………….</w:t>
      </w:r>
    </w:p>
    <w:p w14:paraId="630C9607" w14:textId="77777777" w:rsidR="000B3DE4" w:rsidRDefault="000B3DE4" w:rsidP="003968B0">
      <w:pPr>
        <w:adjustRightInd/>
        <w:spacing w:line="240" w:lineRule="auto"/>
        <w:rPr>
          <w:bCs/>
          <w:lang w:eastAsia="en-US"/>
        </w:rPr>
      </w:pPr>
    </w:p>
    <w:p w14:paraId="7E105A0A" w14:textId="24E73B45" w:rsidR="000B3DE4" w:rsidRDefault="000B3DE4" w:rsidP="003968B0">
      <w:pPr>
        <w:adjustRightInd/>
        <w:spacing w:line="240" w:lineRule="auto"/>
        <w:rPr>
          <w:bCs/>
          <w:lang w:eastAsia="en-US"/>
        </w:rPr>
      </w:pPr>
      <w:r>
        <w:rPr>
          <w:bCs/>
          <w:lang w:eastAsia="en-US"/>
        </w:rPr>
        <w:t>In the presence of a witness:</w:t>
      </w:r>
    </w:p>
    <w:p w14:paraId="187C5D18" w14:textId="77777777" w:rsidR="000B3DE4" w:rsidRDefault="000B3DE4" w:rsidP="003968B0">
      <w:pPr>
        <w:adjustRightInd/>
        <w:spacing w:line="240" w:lineRule="auto"/>
        <w:rPr>
          <w:bCs/>
          <w:lang w:eastAsia="en-US"/>
        </w:rPr>
      </w:pPr>
    </w:p>
    <w:p w14:paraId="4B0894A4" w14:textId="20BC5320" w:rsidR="000B3DE4" w:rsidRDefault="000B3DE4" w:rsidP="003968B0">
      <w:pPr>
        <w:adjustRightInd/>
        <w:spacing w:line="240" w:lineRule="auto"/>
        <w:rPr>
          <w:bCs/>
          <w:lang w:eastAsia="en-US"/>
        </w:rPr>
      </w:pPr>
      <w:r>
        <w:rPr>
          <w:bCs/>
          <w:lang w:eastAsia="en-US"/>
        </w:rPr>
        <w:t>Witness signature: ……………………………………</w:t>
      </w:r>
    </w:p>
    <w:p w14:paraId="7EFFB24A" w14:textId="77777777" w:rsidR="000B3DE4" w:rsidRDefault="000B3DE4" w:rsidP="003968B0">
      <w:pPr>
        <w:adjustRightInd/>
        <w:spacing w:line="240" w:lineRule="auto"/>
        <w:rPr>
          <w:bCs/>
          <w:lang w:eastAsia="en-US"/>
        </w:rPr>
      </w:pPr>
    </w:p>
    <w:p w14:paraId="4F47F342" w14:textId="7991292D" w:rsidR="000B3DE4" w:rsidRDefault="000B3DE4" w:rsidP="003968B0">
      <w:pPr>
        <w:adjustRightInd/>
        <w:spacing w:line="240" w:lineRule="auto"/>
        <w:rPr>
          <w:bCs/>
          <w:lang w:eastAsia="en-US"/>
        </w:rPr>
      </w:pPr>
      <w:r>
        <w:rPr>
          <w:bCs/>
          <w:lang w:eastAsia="en-US"/>
        </w:rPr>
        <w:t>Witness name (PRINT FULL NAME):</w:t>
      </w:r>
    </w:p>
    <w:p w14:paraId="1202C987" w14:textId="77777777" w:rsidR="000B3DE4" w:rsidRDefault="000B3DE4" w:rsidP="003968B0">
      <w:pPr>
        <w:adjustRightInd/>
        <w:spacing w:line="240" w:lineRule="auto"/>
        <w:rPr>
          <w:bCs/>
          <w:lang w:eastAsia="en-US"/>
        </w:rPr>
      </w:pPr>
    </w:p>
    <w:p w14:paraId="05308DC6" w14:textId="61D14B65" w:rsidR="000B3DE4" w:rsidRDefault="000B3DE4" w:rsidP="003968B0">
      <w:pPr>
        <w:adjustRightInd/>
        <w:spacing w:line="240" w:lineRule="auto"/>
        <w:rPr>
          <w:bCs/>
          <w:lang w:eastAsia="en-US"/>
        </w:rPr>
      </w:pPr>
      <w:r>
        <w:rPr>
          <w:bCs/>
          <w:lang w:eastAsia="en-US"/>
        </w:rPr>
        <w:t>Witness address (home): ………………………………………………….</w:t>
      </w:r>
    </w:p>
    <w:p w14:paraId="3663C2D9" w14:textId="77777777" w:rsidR="000B3DE4" w:rsidRDefault="000B3DE4" w:rsidP="003968B0">
      <w:pPr>
        <w:adjustRightInd/>
        <w:spacing w:line="240" w:lineRule="auto"/>
        <w:rPr>
          <w:bCs/>
          <w:lang w:eastAsia="en-US"/>
        </w:rPr>
      </w:pPr>
    </w:p>
    <w:p w14:paraId="4C65AFB6" w14:textId="30CA12A2" w:rsidR="000B3DE4" w:rsidRDefault="000B3DE4" w:rsidP="003968B0">
      <w:pPr>
        <w:adjustRightInd/>
        <w:spacing w:line="240" w:lineRule="auto"/>
        <w:rPr>
          <w:bCs/>
          <w:lang w:eastAsia="en-US"/>
        </w:rPr>
      </w:pPr>
      <w:r>
        <w:rPr>
          <w:bCs/>
          <w:lang w:eastAsia="en-US"/>
        </w:rPr>
        <w:t>…………………………………………………………………………………</w:t>
      </w:r>
    </w:p>
    <w:p w14:paraId="656D4472" w14:textId="77777777" w:rsidR="000B3DE4" w:rsidRDefault="000B3DE4" w:rsidP="003968B0">
      <w:pPr>
        <w:adjustRightInd/>
        <w:spacing w:line="240" w:lineRule="auto"/>
        <w:rPr>
          <w:bCs/>
          <w:lang w:eastAsia="en-US"/>
        </w:rPr>
      </w:pPr>
    </w:p>
    <w:p w14:paraId="746578A1" w14:textId="28EAE119" w:rsidR="000B3DE4" w:rsidRDefault="000B3DE4" w:rsidP="003968B0">
      <w:pPr>
        <w:adjustRightInd/>
        <w:spacing w:line="240" w:lineRule="auto"/>
        <w:rPr>
          <w:bCs/>
          <w:lang w:eastAsia="en-US"/>
        </w:rPr>
      </w:pPr>
      <w:r>
        <w:rPr>
          <w:bCs/>
          <w:lang w:eastAsia="en-US"/>
        </w:rPr>
        <w:t>…………………………………………………………………………………</w:t>
      </w:r>
    </w:p>
    <w:p w14:paraId="13D1CA9F" w14:textId="77777777" w:rsidR="000B3DE4" w:rsidRDefault="000B3DE4" w:rsidP="003968B0">
      <w:pPr>
        <w:adjustRightInd/>
        <w:spacing w:line="240" w:lineRule="auto"/>
        <w:rPr>
          <w:bCs/>
          <w:lang w:eastAsia="en-US"/>
        </w:rPr>
      </w:pPr>
    </w:p>
    <w:p w14:paraId="0D44038F" w14:textId="77777777" w:rsidR="000B3DE4" w:rsidRPr="000B3DE4" w:rsidRDefault="000B3DE4" w:rsidP="003968B0">
      <w:pPr>
        <w:adjustRightInd/>
        <w:spacing w:line="240" w:lineRule="auto"/>
        <w:rPr>
          <w:bCs/>
          <w:lang w:eastAsia="en-US"/>
        </w:rPr>
      </w:pPr>
    </w:p>
    <w:p w14:paraId="48D13069" w14:textId="77777777" w:rsidR="00B9163C" w:rsidRDefault="00B9163C" w:rsidP="00B9163C">
      <w:pPr>
        <w:tabs>
          <w:tab w:val="left" w:pos="0"/>
        </w:tabs>
        <w:suppressAutoHyphens/>
        <w:adjustRightInd/>
        <w:spacing w:before="120" w:after="240" w:line="240" w:lineRule="auto"/>
        <w:jc w:val="both"/>
        <w:rPr>
          <w:lang w:eastAsia="en-US"/>
        </w:rPr>
      </w:pPr>
    </w:p>
    <w:p w14:paraId="655C3A18" w14:textId="77777777" w:rsidR="007025B6" w:rsidRPr="00B9163C" w:rsidRDefault="007025B6" w:rsidP="00B9163C">
      <w:pPr>
        <w:tabs>
          <w:tab w:val="left" w:pos="0"/>
        </w:tabs>
        <w:suppressAutoHyphens/>
        <w:adjustRightInd/>
        <w:spacing w:before="120" w:after="240" w:line="240" w:lineRule="auto"/>
        <w:jc w:val="both"/>
        <w:rPr>
          <w:lang w:eastAsia="en-US"/>
        </w:rPr>
      </w:pPr>
    </w:p>
    <w:p w14:paraId="171A9465" w14:textId="34079DE3" w:rsidR="00B3056A" w:rsidRPr="00931670" w:rsidRDefault="00B65427" w:rsidP="003F1657">
      <w:pPr>
        <w:pStyle w:val="Body"/>
        <w:keepNext/>
        <w:jc w:val="center"/>
        <w:rPr>
          <w:b/>
          <w:bCs/>
        </w:rPr>
      </w:pPr>
      <w:r w:rsidRPr="004C067E">
        <w:br w:type="page"/>
      </w:r>
      <w:r w:rsidR="003F1657">
        <w:lastRenderedPageBreak/>
        <w:fldChar w:fldCharType="begin"/>
      </w:r>
      <w:r w:rsidR="003F1657" w:rsidRPr="003F1657">
        <w:instrText xml:space="preserve"> TC "</w:instrText>
      </w:r>
      <w:bookmarkStart w:id="93" w:name="_Toc199496285"/>
      <w:bookmarkStart w:id="94" w:name="_Toc199517783"/>
      <w:r w:rsidR="003F1657" w:rsidRPr="003F1657">
        <w:instrText>Schedule</w:instrText>
      </w:r>
      <w:r w:rsidR="00532A7E">
        <w:instrText xml:space="preserve"> 1</w:instrText>
      </w:r>
      <w:r w:rsidR="003F1657" w:rsidRPr="003F1657">
        <w:instrText xml:space="preserve"> - The Owner’s Covenants to the Council</w:instrText>
      </w:r>
      <w:bookmarkEnd w:id="93"/>
      <w:r w:rsidR="007025B6">
        <w:instrText xml:space="preserve"> - Self Build</w:instrText>
      </w:r>
      <w:bookmarkEnd w:id="94"/>
      <w:r w:rsidR="003F1657" w:rsidRPr="003F1657">
        <w:instrText>" \l</w:instrText>
      </w:r>
      <w:r w:rsidR="003F1657">
        <w:instrText>1</w:instrText>
      </w:r>
      <w:r w:rsidR="003F1657" w:rsidRPr="003F1657">
        <w:instrText xml:space="preserve"> </w:instrText>
      </w:r>
      <w:r w:rsidR="003F1657">
        <w:fldChar w:fldCharType="end"/>
      </w:r>
      <w:bookmarkStart w:id="95" w:name="_Toc535931766"/>
      <w:bookmarkStart w:id="96" w:name="_9kR3WTrAG84BGdJfifw5q7RDpzC2mlx1YdNSHDC"/>
      <w:bookmarkEnd w:id="95"/>
      <w:r w:rsidR="00991500" w:rsidRPr="00931670">
        <w:rPr>
          <w:b/>
          <w:bCs/>
        </w:rPr>
        <w:t>Schedule</w:t>
      </w:r>
      <w:r w:rsidR="00532A7E">
        <w:rPr>
          <w:b/>
          <w:bCs/>
        </w:rPr>
        <w:t xml:space="preserve"> 1</w:t>
      </w:r>
    </w:p>
    <w:bookmarkEnd w:id="96"/>
    <w:p w14:paraId="7419FEB6" w14:textId="0858D6A8" w:rsidR="00E21015" w:rsidRDefault="00403C86" w:rsidP="008D1CFD">
      <w:pPr>
        <w:pStyle w:val="Body"/>
        <w:jc w:val="center"/>
        <w:rPr>
          <w:b/>
          <w:bCs/>
        </w:rPr>
      </w:pPr>
      <w:r w:rsidRPr="008D1CFD">
        <w:rPr>
          <w:b/>
          <w:bCs/>
        </w:rPr>
        <w:t>The Owner’s Covenants to the Council</w:t>
      </w:r>
      <w:r w:rsidR="00532A7E">
        <w:rPr>
          <w:b/>
          <w:bCs/>
        </w:rPr>
        <w:t xml:space="preserve"> </w:t>
      </w:r>
      <w:r w:rsidR="007025B6">
        <w:rPr>
          <w:b/>
          <w:bCs/>
        </w:rPr>
        <w:t>-</w:t>
      </w:r>
      <w:r w:rsidR="00532A7E">
        <w:rPr>
          <w:b/>
          <w:bCs/>
        </w:rPr>
        <w:t xml:space="preserve"> Self-Build</w:t>
      </w:r>
    </w:p>
    <w:p w14:paraId="340D4243" w14:textId="77777777" w:rsidR="00CD22ED" w:rsidRDefault="00CD22ED" w:rsidP="00CD22ED">
      <w:pPr>
        <w:rPr>
          <w:rFonts w:eastAsia="Arial"/>
        </w:rPr>
      </w:pPr>
      <w:r>
        <w:rPr>
          <w:rFonts w:eastAsia="Arial"/>
        </w:rPr>
        <w:t>The Owner covenants with the Council as follows:</w:t>
      </w:r>
    </w:p>
    <w:p w14:paraId="7BB3C453" w14:textId="77777777" w:rsidR="00CD22ED" w:rsidRPr="007E473C" w:rsidRDefault="00CD22ED" w:rsidP="00CD22ED">
      <w:pPr>
        <w:rPr>
          <w:rFonts w:eastAsia="Arial"/>
        </w:rPr>
      </w:pPr>
    </w:p>
    <w:p w14:paraId="3A7FA900" w14:textId="751E02B2" w:rsidR="00CD22ED" w:rsidRDefault="00CD22ED" w:rsidP="00CD22ED">
      <w:pPr>
        <w:pStyle w:val="Level1"/>
        <w:numPr>
          <w:ilvl w:val="0"/>
          <w:numId w:val="17"/>
        </w:numPr>
      </w:pPr>
      <w:r w:rsidRPr="0017398A">
        <w:t>That th</w:t>
      </w:r>
      <w:r w:rsidR="003C77BD">
        <w:t>os</w:t>
      </w:r>
      <w:r w:rsidRPr="0017398A">
        <w:t>e Dwelling</w:t>
      </w:r>
      <w:r>
        <w:t>s</w:t>
      </w:r>
      <w:r w:rsidRPr="0017398A">
        <w:t xml:space="preserve"> </w:t>
      </w:r>
      <w:r w:rsidR="003C77BD">
        <w:t xml:space="preserve">which are to be </w:t>
      </w:r>
      <w:r w:rsidRPr="0017398A">
        <w:t xml:space="preserve">erected </w:t>
      </w:r>
      <w:r w:rsidR="003C77BD">
        <w:t xml:space="preserve">as Self-Build Dwellings </w:t>
      </w:r>
      <w:r w:rsidRPr="0017398A">
        <w:t xml:space="preserve">pursuant to the Permission </w:t>
      </w:r>
      <w:r w:rsidR="003C77BD">
        <w:t xml:space="preserve">shall only </w:t>
      </w:r>
      <w:r w:rsidRPr="0017398A">
        <w:t>be constructed and delivered as Self-</w:t>
      </w:r>
      <w:r>
        <w:t>B</w:t>
      </w:r>
      <w:r w:rsidRPr="0017398A">
        <w:t>uild Dwelling</w:t>
      </w:r>
      <w:r w:rsidR="007247D0">
        <w:t>s</w:t>
      </w:r>
      <w:r w:rsidRPr="0017398A">
        <w:t>.</w:t>
      </w:r>
    </w:p>
    <w:p w14:paraId="4E8340C9" w14:textId="1DEC8F49" w:rsidR="00CD22ED" w:rsidRDefault="00CD22ED" w:rsidP="00CD22ED">
      <w:pPr>
        <w:pStyle w:val="Level1"/>
        <w:numPr>
          <w:ilvl w:val="0"/>
          <w:numId w:val="17"/>
        </w:numPr>
      </w:pPr>
      <w:r>
        <w:t>Not to Commence Development until the Owner has submitted to the Council a scheme</w:t>
      </w:r>
      <w:r w:rsidR="007247D0">
        <w:t>,</w:t>
      </w:r>
      <w:r>
        <w:t xml:space="preserve"> including the Plot Passport</w:t>
      </w:r>
      <w:r w:rsidR="007247D0">
        <w:t>,</w:t>
      </w:r>
      <w:r>
        <w:t xml:space="preserve"> for the provision of </w:t>
      </w:r>
      <w:r w:rsidR="003C77BD">
        <w:t xml:space="preserve">the </w:t>
      </w:r>
      <w:r>
        <w:t>Self-Build Dwellings for written approval, and written approval has been given by the Council, such approval not t</w:t>
      </w:r>
      <w:r w:rsidR="00EA4768">
        <w:t>o</w:t>
      </w:r>
      <w:r>
        <w:t xml:space="preserve"> be unreasonably withheld or delayed</w:t>
      </w:r>
      <w:r w:rsidR="00EA21CC">
        <w:t xml:space="preserve"> (“the Scheme”)</w:t>
      </w:r>
      <w:r>
        <w:t>.</w:t>
      </w:r>
    </w:p>
    <w:p w14:paraId="1C594C6B" w14:textId="455723F8" w:rsidR="00CD22ED" w:rsidRDefault="00CD22ED" w:rsidP="00CD22ED">
      <w:pPr>
        <w:pStyle w:val="Level1"/>
        <w:numPr>
          <w:ilvl w:val="0"/>
          <w:numId w:val="17"/>
        </w:numPr>
      </w:pPr>
      <w:r>
        <w:t xml:space="preserve">The </w:t>
      </w:r>
      <w:r w:rsidR="00EA21CC">
        <w:t>S</w:t>
      </w:r>
      <w:r>
        <w:t>cheme to be submitted pursuant to paragraph 2 of this Schedule shall include, but is not limited to:</w:t>
      </w:r>
    </w:p>
    <w:p w14:paraId="28D55FD7" w14:textId="20281FAB" w:rsidR="00CD22ED" w:rsidRDefault="00CD22ED" w:rsidP="008C672C">
      <w:pPr>
        <w:pStyle w:val="Level2"/>
        <w:tabs>
          <w:tab w:val="clear" w:pos="992"/>
          <w:tab w:val="num" w:pos="1985"/>
        </w:tabs>
        <w:ind w:left="1701" w:hanging="708"/>
      </w:pPr>
      <w:r>
        <w:t>Measures relating to the legal transfer of the Self-</w:t>
      </w:r>
      <w:r w:rsidR="00EA21CC">
        <w:t>B</w:t>
      </w:r>
      <w:r>
        <w:t>uild Plots to a person who will have primary input into the design of the Self-</w:t>
      </w:r>
      <w:r w:rsidR="00EA21CC">
        <w:t>B</w:t>
      </w:r>
      <w:r>
        <w:t xml:space="preserve">uild Dwellings and will first </w:t>
      </w:r>
      <w:r w:rsidR="00EA4768">
        <w:t>O</w:t>
      </w:r>
      <w:r>
        <w:t xml:space="preserve">ccupy them as their main </w:t>
      </w:r>
      <w:proofErr w:type="gramStart"/>
      <w:r>
        <w:t>residence;</w:t>
      </w:r>
      <w:proofErr w:type="gramEnd"/>
    </w:p>
    <w:p w14:paraId="1CCA9313" w14:textId="2104EB59" w:rsidR="00CD22ED" w:rsidRDefault="00CD22ED" w:rsidP="008C672C">
      <w:pPr>
        <w:pStyle w:val="Level2"/>
        <w:tabs>
          <w:tab w:val="clear" w:pos="992"/>
          <w:tab w:val="num" w:pos="1985"/>
        </w:tabs>
        <w:ind w:left="1701" w:hanging="708"/>
      </w:pPr>
      <w:r>
        <w:t>Details of a marketing strategy for the Self-</w:t>
      </w:r>
      <w:r w:rsidR="00EA21CC">
        <w:t>B</w:t>
      </w:r>
      <w:r>
        <w:t>uild Plots including the period of marketing, and the Council may write to the Owner to request further information from the Owner in response to the scheme submitted.</w:t>
      </w:r>
    </w:p>
    <w:p w14:paraId="2278FCD2" w14:textId="6B80191A" w:rsidR="00CD22ED" w:rsidRDefault="00CD22ED" w:rsidP="00CD22ED">
      <w:pPr>
        <w:pStyle w:val="Level1"/>
      </w:pPr>
      <w:r>
        <w:t>To market the Self-</w:t>
      </w:r>
      <w:r w:rsidR="00EA21CC">
        <w:t>B</w:t>
      </w:r>
      <w:r>
        <w:t>uild Plots at no more than</w:t>
      </w:r>
      <w:r w:rsidR="007247D0">
        <w:t xml:space="preserve"> the</w:t>
      </w:r>
      <w:r>
        <w:t xml:space="preserve"> Open Market Value and in accordance with the </w:t>
      </w:r>
      <w:r w:rsidR="00EA21CC">
        <w:t>S</w:t>
      </w:r>
      <w:r>
        <w:t>cheme for the Self-</w:t>
      </w:r>
      <w:r w:rsidR="00EA21CC">
        <w:t>B</w:t>
      </w:r>
      <w:r>
        <w:t xml:space="preserve">uild Dwellings for a period of </w:t>
      </w:r>
      <w:r w:rsidR="00EA4768">
        <w:t>[</w:t>
      </w:r>
      <w:r>
        <w:t>12 (twelve)</w:t>
      </w:r>
      <w:r w:rsidR="00EA4768">
        <w:t>]</w:t>
      </w:r>
      <w:r>
        <w:t xml:space="preserve"> months beginning from the first serviced Self-</w:t>
      </w:r>
      <w:r w:rsidR="00EA21CC">
        <w:t>B</w:t>
      </w:r>
      <w:r>
        <w:t>uild Plot being available for purchase with all Self-</w:t>
      </w:r>
      <w:r w:rsidR="00EA21CC">
        <w:t>B</w:t>
      </w:r>
      <w:r>
        <w:t>uild Plots being first offered to persons on the Council’s self-build register.</w:t>
      </w:r>
    </w:p>
    <w:p w14:paraId="1687D19E" w14:textId="733128DA" w:rsidR="00CD22ED" w:rsidRDefault="00CD22ED" w:rsidP="00CD22ED">
      <w:pPr>
        <w:pStyle w:val="Level1"/>
      </w:pPr>
      <w:r w:rsidRPr="00A124FB">
        <w:t>That the Owner shall provide written notice to the Council within 14 (fourteen</w:t>
      </w:r>
      <w:r w:rsidR="00EA21CC">
        <w:t>)</w:t>
      </w:r>
      <w:r w:rsidRPr="00A124FB">
        <w:t xml:space="preserve"> days of the occurrence of any Disqualifying Event</w:t>
      </w:r>
      <w:r>
        <w:t>.</w:t>
      </w:r>
    </w:p>
    <w:p w14:paraId="12C77521" w14:textId="29F8DE8C" w:rsidR="003C77BD" w:rsidRPr="003C77BD" w:rsidRDefault="003C77BD" w:rsidP="003C77BD">
      <w:pPr>
        <w:pStyle w:val="Level1"/>
      </w:pPr>
      <w:bookmarkStart w:id="97" w:name="_Hlk211849502"/>
      <w:r>
        <w:t>In the event of a Disqualifying Event, the Owner</w:t>
      </w:r>
      <w:r w:rsidR="009372D6">
        <w:t xml:space="preserve"> shall comply with the provisions of Schedule 2 hereto</w:t>
      </w:r>
      <w:r w:rsidR="00371FD6">
        <w:t xml:space="preserve"> SAVE FOR where the BNG is to be provided in a Private Garden</w:t>
      </w:r>
      <w:r>
        <w:t xml:space="preserve">. </w:t>
      </w:r>
    </w:p>
    <w:bookmarkEnd w:id="97"/>
    <w:p w14:paraId="02A58E55" w14:textId="6AF3703A" w:rsidR="00860BF1" w:rsidRDefault="00860BF1" w:rsidP="00CD22ED">
      <w:pPr>
        <w:pStyle w:val="Level1"/>
        <w:numPr>
          <w:ilvl w:val="0"/>
          <w:numId w:val="0"/>
        </w:numPr>
      </w:pPr>
    </w:p>
    <w:p w14:paraId="29E2AEFF" w14:textId="77777777" w:rsidR="00C86269" w:rsidRDefault="00C86269" w:rsidP="007025B6">
      <w:pPr>
        <w:pStyle w:val="Body2"/>
        <w:ind w:left="0"/>
      </w:pPr>
    </w:p>
    <w:p w14:paraId="78602A00" w14:textId="77777777" w:rsidR="00C86269" w:rsidRDefault="00C86269" w:rsidP="007025B6">
      <w:pPr>
        <w:pStyle w:val="Body2"/>
        <w:ind w:left="0"/>
      </w:pPr>
    </w:p>
    <w:p w14:paraId="116160AB" w14:textId="5FC6486D" w:rsidR="00532A7E" w:rsidRDefault="008D1CFD" w:rsidP="00532A7E">
      <w:pPr>
        <w:adjustRightInd/>
        <w:spacing w:line="240" w:lineRule="auto"/>
      </w:pPr>
      <w:r>
        <w:br w:type="page"/>
      </w:r>
    </w:p>
    <w:p w14:paraId="50B459B5" w14:textId="13CB1EF2" w:rsidR="00532A7E" w:rsidRPr="00931670" w:rsidRDefault="00532A7E" w:rsidP="00532A7E">
      <w:pPr>
        <w:pStyle w:val="Body"/>
        <w:keepNext/>
        <w:jc w:val="center"/>
        <w:rPr>
          <w:b/>
          <w:bCs/>
        </w:rPr>
      </w:pPr>
      <w:r>
        <w:lastRenderedPageBreak/>
        <w:fldChar w:fldCharType="begin"/>
      </w:r>
      <w:r w:rsidRPr="003F1657">
        <w:instrText xml:space="preserve"> TC "</w:instrText>
      </w:r>
      <w:bookmarkStart w:id="98" w:name="_Toc199517784"/>
      <w:r w:rsidRPr="003F1657">
        <w:instrText>Schedule</w:instrText>
      </w:r>
      <w:r>
        <w:instrText xml:space="preserve"> 2</w:instrText>
      </w:r>
      <w:r w:rsidRPr="003F1657">
        <w:instrText xml:space="preserve"> - The Owner’s Covenants to the Council</w:instrText>
      </w:r>
      <w:r w:rsidR="007025B6">
        <w:instrText xml:space="preserve"> - Biodiversity Net Gain</w:instrText>
      </w:r>
      <w:bookmarkEnd w:id="98"/>
      <w:r w:rsidRPr="003F1657">
        <w:instrText>" \l</w:instrText>
      </w:r>
      <w:r>
        <w:instrText>1</w:instrText>
      </w:r>
      <w:r w:rsidRPr="003F1657">
        <w:instrText xml:space="preserve"> </w:instrText>
      </w:r>
      <w:r>
        <w:fldChar w:fldCharType="end"/>
      </w:r>
      <w:r w:rsidRPr="00931670">
        <w:rPr>
          <w:b/>
          <w:bCs/>
        </w:rPr>
        <w:t>Schedule</w:t>
      </w:r>
      <w:r>
        <w:rPr>
          <w:b/>
          <w:bCs/>
        </w:rPr>
        <w:t xml:space="preserve"> 2</w:t>
      </w:r>
    </w:p>
    <w:p w14:paraId="7BEE5D0C" w14:textId="25DC0CB6" w:rsidR="00532A7E" w:rsidRDefault="00532A7E" w:rsidP="00C61029">
      <w:pPr>
        <w:pStyle w:val="Body"/>
        <w:jc w:val="center"/>
        <w:rPr>
          <w:b/>
          <w:bCs/>
        </w:rPr>
      </w:pPr>
      <w:r w:rsidRPr="008D1CFD">
        <w:rPr>
          <w:b/>
          <w:bCs/>
        </w:rPr>
        <w:t>The Owner’s Covenants to the Council</w:t>
      </w:r>
      <w:r>
        <w:rPr>
          <w:b/>
          <w:bCs/>
        </w:rPr>
        <w:t xml:space="preserve"> </w:t>
      </w:r>
      <w:r w:rsidR="007025B6">
        <w:rPr>
          <w:b/>
          <w:bCs/>
        </w:rPr>
        <w:t>-</w:t>
      </w:r>
      <w:r>
        <w:rPr>
          <w:b/>
          <w:bCs/>
        </w:rPr>
        <w:t xml:space="preserve"> Biodiversity Net Gain</w:t>
      </w:r>
    </w:p>
    <w:p w14:paraId="7B81DE5A" w14:textId="3AA83B62" w:rsidR="00C61029" w:rsidRDefault="00C61029" w:rsidP="00C61029">
      <w:pPr>
        <w:pStyle w:val="Body1"/>
        <w:ind w:left="0"/>
      </w:pPr>
      <w:r>
        <w:t>The Owner</w:t>
      </w:r>
      <w:r w:rsidR="00C95CCC">
        <w:t xml:space="preserve"> </w:t>
      </w:r>
      <w:r>
        <w:t>covenants with the Council as follows:</w:t>
      </w:r>
    </w:p>
    <w:p w14:paraId="5C3958B7" w14:textId="2933DE35" w:rsidR="00C61029" w:rsidRPr="006C1769" w:rsidRDefault="00C61029" w:rsidP="00A42AC7">
      <w:pPr>
        <w:pStyle w:val="Level1"/>
        <w:numPr>
          <w:ilvl w:val="0"/>
          <w:numId w:val="22"/>
        </w:numPr>
      </w:pPr>
      <w:r w:rsidRPr="006C1769">
        <w:t xml:space="preserve">To notify the Council in writing of any </w:t>
      </w:r>
      <w:r w:rsidR="007247D0">
        <w:t>Disqualifying E</w:t>
      </w:r>
      <w:r w:rsidRPr="006C1769">
        <w:t xml:space="preserve">vent </w:t>
      </w:r>
    </w:p>
    <w:p w14:paraId="5BDF6778" w14:textId="0883C145" w:rsidR="00C21662" w:rsidRDefault="00C21662" w:rsidP="00C61029">
      <w:pPr>
        <w:pStyle w:val="Level1"/>
      </w:pPr>
      <w:r w:rsidRPr="00C21662">
        <w:t>At the same as notifying the Council in accordance with paragraph 1 above, to obtain the Pre-Development Biodiversity Value of the Site and provide the same to the Council.</w:t>
      </w:r>
    </w:p>
    <w:p w14:paraId="0055BB1D" w14:textId="407B9300" w:rsidR="00C61029" w:rsidRPr="006C1769" w:rsidRDefault="00C61029" w:rsidP="00C61029">
      <w:pPr>
        <w:pStyle w:val="Level1"/>
      </w:pPr>
      <w:r w:rsidRPr="006C1769">
        <w:t xml:space="preserve">On the occurrence of any </w:t>
      </w:r>
      <w:r w:rsidR="007247D0">
        <w:t>Disqualifying E</w:t>
      </w:r>
      <w:r w:rsidRPr="006C1769">
        <w:t>vent</w:t>
      </w:r>
      <w:r w:rsidR="007247D0">
        <w:t>,</w:t>
      </w:r>
      <w:r w:rsidR="006F0A3C">
        <w:t xml:space="preserve"> </w:t>
      </w:r>
      <w:r w:rsidRPr="006C1769">
        <w:t xml:space="preserve">to submit a Biodiversity Net Gain Scheme to the Council for approval in writing </w:t>
      </w:r>
      <w:r w:rsidR="00F601DE" w:rsidRPr="00F601DE">
        <w:rPr>
          <w:rFonts w:eastAsia="Arial"/>
          <w:color w:val="000000" w:themeColor="text1"/>
        </w:rPr>
        <w:t xml:space="preserve">PROVIDED THAT this paragraph shall only apply if at the date of the Disqualifying Event the Development would be subject to a statutory requirement to deliver Biodiversity Net Gain if planning permission for the Development was being granted on the date of </w:t>
      </w:r>
      <w:r w:rsidR="00C74C8D">
        <w:rPr>
          <w:rFonts w:eastAsia="Arial"/>
          <w:color w:val="000000" w:themeColor="text1"/>
        </w:rPr>
        <w:t xml:space="preserve">the </w:t>
      </w:r>
      <w:r w:rsidR="00F601DE" w:rsidRPr="00F601DE">
        <w:rPr>
          <w:rFonts w:eastAsia="Arial"/>
          <w:color w:val="000000" w:themeColor="text1"/>
        </w:rPr>
        <w:t>Disqualifying Event</w:t>
      </w:r>
      <w:r w:rsidR="0025218F" w:rsidRPr="006C1769">
        <w:rPr>
          <w:rFonts w:eastAsia="Arial"/>
          <w:color w:val="000000" w:themeColor="text1"/>
        </w:rPr>
        <w:t>;</w:t>
      </w:r>
    </w:p>
    <w:p w14:paraId="73F7FD08" w14:textId="650C62ED" w:rsidR="00C61029" w:rsidRDefault="00C61029" w:rsidP="00C61029">
      <w:pPr>
        <w:pStyle w:val="Level1"/>
      </w:pPr>
      <w:r>
        <w:t xml:space="preserve">On receipt of the Council's written </w:t>
      </w:r>
      <w:r w:rsidRPr="006C1769">
        <w:t xml:space="preserve">approval of the </w:t>
      </w:r>
      <w:r w:rsidR="006F0A3C">
        <w:t xml:space="preserve">Approved </w:t>
      </w:r>
      <w:r w:rsidRPr="006C1769">
        <w:t>Biodiversity Net Gain Scheme</w:t>
      </w:r>
      <w:r w:rsidR="00EA21CC">
        <w:t>,</w:t>
      </w:r>
      <w:r w:rsidRPr="006C1769">
        <w:t xml:space="preserve"> to</w:t>
      </w:r>
      <w:r>
        <w:t xml:space="preserve"> fully </w:t>
      </w:r>
      <w:r w:rsidRPr="00435030">
        <w:t>implement the Approved Biodiversity Net Gain Scheme and thereafter to comply with the Approved Biodiversity Net Gain Scheme</w:t>
      </w:r>
      <w:r w:rsidR="008E6200">
        <w:t>; and</w:t>
      </w:r>
    </w:p>
    <w:p w14:paraId="49251DA9" w14:textId="77777777" w:rsidR="001A669B" w:rsidRDefault="00F601DE" w:rsidP="001A669B">
      <w:pPr>
        <w:pStyle w:val="Level2"/>
        <w:tabs>
          <w:tab w:val="num" w:pos="1984"/>
        </w:tabs>
      </w:pPr>
      <w:r>
        <w:t xml:space="preserve">Where the Approved Biodiversity Net Gain Scheme requires the provision of BNG on Site: </w:t>
      </w:r>
    </w:p>
    <w:p w14:paraId="11615C9B" w14:textId="77777777" w:rsidR="001A669B" w:rsidRDefault="00F601DE" w:rsidP="001A669B">
      <w:pPr>
        <w:pStyle w:val="Level3"/>
      </w:pPr>
      <w:r>
        <w:t xml:space="preserve">to complete the works required by the Approved Biodiversity Net Gain Scheme within 6(six) months of the date upon which is it approved and thereafter to comply with the Approved Biodiversity Net Gain </w:t>
      </w:r>
      <w:proofErr w:type="gramStart"/>
      <w:r>
        <w:t>Scheme;</w:t>
      </w:r>
      <w:proofErr w:type="gramEnd"/>
      <w:r w:rsidR="001A669B">
        <w:t xml:space="preserve"> </w:t>
      </w:r>
    </w:p>
    <w:p w14:paraId="76D764C8" w14:textId="77777777" w:rsidR="001A669B" w:rsidRDefault="00F601DE" w:rsidP="001A669B">
      <w:pPr>
        <w:pStyle w:val="Level3"/>
      </w:pPr>
      <w:r>
        <w:t xml:space="preserve">to notify the Council on completion of the works required by the Approved Biodiversity Net </w:t>
      </w:r>
      <w:r w:rsidR="001A669B">
        <w:t>G</w:t>
      </w:r>
      <w:r>
        <w:t xml:space="preserve">ain </w:t>
      </w:r>
      <w:proofErr w:type="gramStart"/>
      <w:r>
        <w:t>Scheme;</w:t>
      </w:r>
      <w:proofErr w:type="gramEnd"/>
      <w:r w:rsidR="001A669B">
        <w:t xml:space="preserve"> </w:t>
      </w:r>
    </w:p>
    <w:p w14:paraId="013C5D3B" w14:textId="77777777" w:rsidR="000B3DE4" w:rsidRDefault="00F601DE" w:rsidP="001A669B">
      <w:pPr>
        <w:pStyle w:val="Level3"/>
      </w:pPr>
      <w:r>
        <w:t>to monitor, manage and maintain the BNG in accordance with the Approved Biodiversity Net Gain Scheme for a minimum period of 30 (thirty) years from the date of the notice given pursuant to paragraph 4.1.2 of this Schedule or the C</w:t>
      </w:r>
      <w:r w:rsidR="001A669B">
        <w:t>o</w:t>
      </w:r>
      <w:r>
        <w:t>mmencement Date (whichever is later</w:t>
      </w:r>
      <w:proofErr w:type="gramStart"/>
      <w:r>
        <w:t>);</w:t>
      </w:r>
      <w:proofErr w:type="gramEnd"/>
      <w:r w:rsidR="001A669B">
        <w:t xml:space="preserve"> </w:t>
      </w:r>
    </w:p>
    <w:p w14:paraId="0D6247CA" w14:textId="77777777" w:rsidR="000B3DE4" w:rsidRDefault="001A669B" w:rsidP="001A669B">
      <w:pPr>
        <w:pStyle w:val="Level3"/>
      </w:pPr>
      <w:r>
        <w:t>n</w:t>
      </w:r>
      <w:r w:rsidR="00F601DE">
        <w:t xml:space="preserve">ot to Occupy the Development in breach of the obligations in this </w:t>
      </w:r>
      <w:proofErr w:type="gramStart"/>
      <w:r w:rsidR="00F601DE">
        <w:t>Schedule;</w:t>
      </w:r>
      <w:proofErr w:type="gramEnd"/>
      <w:r>
        <w:t xml:space="preserve"> </w:t>
      </w:r>
    </w:p>
    <w:p w14:paraId="67859C21" w14:textId="77777777" w:rsidR="000B3DE4" w:rsidRDefault="00F601DE" w:rsidP="001A669B">
      <w:pPr>
        <w:pStyle w:val="Level3"/>
      </w:pPr>
      <w:r>
        <w:t xml:space="preserve">to submit to the Council annual updates on the monitoring, management and maintenance of the BNG within the Site in accordance with the Approved Biodiversity Net Gain Scheme once annually for the first five (5) years and thereafter once every five (5) years for the period specified in paragraph </w:t>
      </w:r>
      <w:proofErr w:type="gramStart"/>
      <w:r>
        <w:t>4.1.3  above</w:t>
      </w:r>
      <w:proofErr w:type="gramEnd"/>
      <w:r>
        <w:t>;</w:t>
      </w:r>
      <w:r w:rsidR="001A669B">
        <w:t xml:space="preserve"> </w:t>
      </w:r>
    </w:p>
    <w:p w14:paraId="3A02DC18" w14:textId="77777777" w:rsidR="000B3DE4" w:rsidRDefault="000B3DE4" w:rsidP="001A669B">
      <w:pPr>
        <w:pStyle w:val="Level3"/>
      </w:pPr>
      <w:proofErr w:type="gramStart"/>
      <w:r>
        <w:t>i</w:t>
      </w:r>
      <w:r w:rsidR="00F601DE">
        <w:t>n the event that</w:t>
      </w:r>
      <w:proofErr w:type="gramEnd"/>
      <w:r w:rsidR="00F601DE">
        <w:t xml:space="preserve"> the Council serves notice on the Owners that the BNG is not being monitored, managed and maintained in accordance with the Approved Biodiversity Net Gain Scheme, to promptly take any necessary steps reasonably required by the Council and to invite the Council to inspect the Site on completion of the required remediation works; and</w:t>
      </w:r>
      <w:r w:rsidR="001A669B">
        <w:t xml:space="preserve"> </w:t>
      </w:r>
    </w:p>
    <w:p w14:paraId="6C170C40" w14:textId="2E5EDDDD" w:rsidR="00F601DE" w:rsidRDefault="000B3DE4" w:rsidP="001A669B">
      <w:pPr>
        <w:pStyle w:val="Level3"/>
      </w:pPr>
      <w:proofErr w:type="gramStart"/>
      <w:r>
        <w:t>i</w:t>
      </w:r>
      <w:r w:rsidR="00F601DE">
        <w:t>n the event that</w:t>
      </w:r>
      <w:proofErr w:type="gramEnd"/>
      <w:r w:rsidR="00F601DE">
        <w:t xml:space="preserve"> the Council serves a notice pursuant to paragraph 4.1.6 of this Schedule,</w:t>
      </w:r>
      <w:r w:rsidR="001A669B">
        <w:t xml:space="preserve"> </w:t>
      </w:r>
      <w:r w:rsidR="00F601DE">
        <w:t xml:space="preserve">the 30 (thirty) year period referred to in paragraph 4.1.3 of this Schedule shall be extended until such time as the Council confirms in writing that </w:t>
      </w:r>
      <w:r w:rsidR="00F601DE">
        <w:lastRenderedPageBreak/>
        <w:t>all necessary steps have been taken to ensure full compliance with the Approved Biodiversity Net Gain Scheme.</w:t>
      </w:r>
    </w:p>
    <w:p w14:paraId="4B3DD22F" w14:textId="3D343634" w:rsidR="00F601DE" w:rsidRDefault="00F601DE" w:rsidP="00F601DE">
      <w:pPr>
        <w:pStyle w:val="Level1"/>
      </w:pPr>
      <w:bookmarkStart w:id="99" w:name="_Hlk215577513"/>
      <w:r>
        <w:t>Where the Approved Biodiversity Net Gain Scheme requires the purchase of Biodiversity Units</w:t>
      </w:r>
      <w:r w:rsidR="00AA189E">
        <w:t xml:space="preserve"> or Statutory Credits</w:t>
      </w:r>
      <w:r>
        <w:t>, to provide written evidence</w:t>
      </w:r>
      <w:r w:rsidR="00371FD6">
        <w:t xml:space="preserve"> </w:t>
      </w:r>
      <w:r>
        <w:t xml:space="preserve">to the Council of the purchase of those units </w:t>
      </w:r>
      <w:r w:rsidR="00AA189E">
        <w:t xml:space="preserve">(or credits) </w:t>
      </w:r>
      <w:r>
        <w:t>within 6(six) months of the receipt of the Council's written approval of the Biodiversity Net Gain Scheme</w:t>
      </w:r>
      <w:r w:rsidR="00371FD6">
        <w:t xml:space="preserve"> </w:t>
      </w:r>
      <w:bookmarkStart w:id="100" w:name="_Hlk215577096"/>
      <w:r w:rsidR="00371FD6">
        <w:t>(including but not limited to, where appropriate, any legal agreement entered into in order to secure the Biodiversity Units</w:t>
      </w:r>
      <w:r w:rsidR="00AA189E">
        <w:t>/Credits</w:t>
      </w:r>
      <w:r w:rsidR="0092528E">
        <w:t xml:space="preserve"> </w:t>
      </w:r>
      <w:bookmarkStart w:id="101" w:name="_Hlk215577385"/>
      <w:r w:rsidR="0092528E">
        <w:t>and evidence of the registration of the Biodiversity Units</w:t>
      </w:r>
      <w:r w:rsidR="00AA189E">
        <w:t>/Credits</w:t>
      </w:r>
      <w:r w:rsidR="0092528E">
        <w:t xml:space="preserve"> with Natural England</w:t>
      </w:r>
      <w:bookmarkEnd w:id="101"/>
      <w:r w:rsidR="00371FD6">
        <w:t>)</w:t>
      </w:r>
      <w:bookmarkEnd w:id="100"/>
      <w:r>
        <w:t>.</w:t>
      </w:r>
    </w:p>
    <w:bookmarkEnd w:id="99"/>
    <w:p w14:paraId="1DB5344F" w14:textId="4A4EB463" w:rsidR="00F601DE" w:rsidRDefault="00F601DE" w:rsidP="00F601DE">
      <w:pPr>
        <w:pStyle w:val="Level1"/>
      </w:pPr>
      <w:r>
        <w:t xml:space="preserve">Where the BNG is to be provided on </w:t>
      </w:r>
      <w:r w:rsidR="00C74C8D">
        <w:t>S</w:t>
      </w:r>
      <w:r>
        <w:t xml:space="preserve">ite, to pay the BNG Monitoring Fee to the Council within 10(ten) Working Days of the approval of the Approved Biodiversity </w:t>
      </w:r>
      <w:r w:rsidR="00C74C8D">
        <w:t xml:space="preserve">Net </w:t>
      </w:r>
      <w:r>
        <w:t>Gain Scheme.</w:t>
      </w:r>
    </w:p>
    <w:p w14:paraId="7C4EBD87" w14:textId="4315F47C" w:rsidR="007025B6" w:rsidRDefault="007025B6" w:rsidP="00A42AC7">
      <w:pPr>
        <w:pStyle w:val="Level1"/>
        <w:numPr>
          <w:ilvl w:val="0"/>
          <w:numId w:val="0"/>
        </w:numPr>
        <w:adjustRightInd/>
        <w:spacing w:line="240" w:lineRule="auto"/>
        <w:ind w:left="992"/>
      </w:pPr>
    </w:p>
    <w:p w14:paraId="65EC817D" w14:textId="03D77922" w:rsidR="007025B6" w:rsidRDefault="007025B6" w:rsidP="008E489D">
      <w:pPr>
        <w:pStyle w:val="Level1"/>
        <w:adjustRightInd/>
        <w:spacing w:line="240" w:lineRule="auto"/>
      </w:pPr>
      <w:r>
        <w:br w:type="page"/>
      </w:r>
    </w:p>
    <w:p w14:paraId="3D702DB1" w14:textId="36CDF9F5" w:rsidR="00626202" w:rsidRPr="008C672C" w:rsidRDefault="00626202" w:rsidP="00EA21CC">
      <w:pPr>
        <w:pStyle w:val="Appendix"/>
        <w:outlineLvl w:val="0"/>
      </w:pPr>
      <w:bookmarkStart w:id="102" w:name="_Toc72830623"/>
      <w:bookmarkStart w:id="103" w:name="_Toc199496286"/>
      <w:bookmarkEnd w:id="102"/>
      <w:r w:rsidRPr="003F1657">
        <w:lastRenderedPageBreak/>
        <w:t>Appendix</w:t>
      </w:r>
      <w:r w:rsidRPr="008D1CFD">
        <w:t xml:space="preserve"> 1</w:t>
      </w:r>
      <w:r w:rsidR="003F1657">
        <w:t xml:space="preserve"> - </w:t>
      </w:r>
      <w:r w:rsidRPr="008D1CFD">
        <w:t>Site Plan</w:t>
      </w:r>
      <w:bookmarkEnd w:id="103"/>
      <w:r w:rsidR="007025B6">
        <w:fldChar w:fldCharType="begin"/>
      </w:r>
      <w:r w:rsidR="007025B6">
        <w:instrText xml:space="preserve"> TC "</w:instrText>
      </w:r>
      <w:bookmarkStart w:id="104" w:name="_Toc199517785"/>
      <w:r w:rsidR="007025B6" w:rsidRPr="00924793">
        <w:instrText>Appendix 1 - Site Plan</w:instrText>
      </w:r>
      <w:bookmarkEnd w:id="104"/>
      <w:r w:rsidR="007025B6">
        <w:instrText xml:space="preserve">" \f C \l "1" </w:instrText>
      </w:r>
      <w:r w:rsidR="007025B6">
        <w:fldChar w:fldCharType="end"/>
      </w:r>
    </w:p>
    <w:p w14:paraId="5213B5AA" w14:textId="3C218496" w:rsidR="0011360B" w:rsidRPr="007025B6" w:rsidRDefault="0011360B" w:rsidP="000B3DE4">
      <w:pPr>
        <w:adjustRightInd/>
        <w:spacing w:line="240" w:lineRule="auto"/>
      </w:pPr>
    </w:p>
    <w:sectPr w:rsidR="0011360B" w:rsidRPr="007025B6" w:rsidSect="00B47E1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39" w:code="9"/>
      <w:pgMar w:top="1247" w:right="1247" w:bottom="1418" w:left="1247" w:header="709" w:footer="652"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Kate Jardine" w:date="2025-10-06T15:51:00Z" w:initials="KJ">
    <w:p w14:paraId="18598351" w14:textId="77777777" w:rsidR="00576FD9" w:rsidRDefault="00576FD9" w:rsidP="00576FD9">
      <w:pPr>
        <w:pStyle w:val="CommentText"/>
      </w:pPr>
      <w:r>
        <w:rPr>
          <w:rStyle w:val="CommentReference"/>
        </w:rPr>
        <w:annotationRef/>
      </w:r>
      <w:r>
        <w:t xml:space="preserve">Drafting Note.  This s106 is aimed at requiring notification of any disqualifying event such that the BNG provisions ‘kick in’. The Owner may or may not own the BNG land at the current time.  If it does then include this reference. If it does not, we cannot bind any future BNG land at this point; all we can do is oblige the owner to mitigate the harm and comply with any statutory BNG provisions.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983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C961D" w16cex:dateUtc="2025-10-0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98351" w16cid:durableId="1E3C9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1BCA" w14:textId="77777777" w:rsidR="00C91DDB" w:rsidRPr="006E5220" w:rsidRDefault="00C91DDB" w:rsidP="00B4288E">
      <w:pPr>
        <w:pStyle w:val="EndnoteText"/>
      </w:pPr>
      <w:r w:rsidRPr="006E5220">
        <w:separator/>
      </w:r>
    </w:p>
  </w:endnote>
  <w:endnote w:type="continuationSeparator" w:id="0">
    <w:p w14:paraId="6135496A" w14:textId="77777777" w:rsidR="00C91DDB" w:rsidRPr="006E5220" w:rsidRDefault="00C91DDB" w:rsidP="00B4288E">
      <w:pPr>
        <w:pStyle w:val="EndnoteText"/>
      </w:pPr>
      <w:r w:rsidRPr="006E5220">
        <w:continuationSeparator/>
      </w:r>
    </w:p>
  </w:endnote>
  <w:endnote w:type="continuationNotice" w:id="1">
    <w:p w14:paraId="5ACE9240" w14:textId="77777777" w:rsidR="00C91DDB" w:rsidRDefault="00C91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MV Bol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H">
    <w:altName w:val="Calibri"/>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26C" w14:textId="77777777" w:rsidR="006F24A4" w:rsidRDefault="006F2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1F86" w14:textId="77777777" w:rsidR="006F24A4" w:rsidRDefault="006F2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D169" w14:textId="77777777" w:rsidR="006F24A4" w:rsidRDefault="006F24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FEB" w14:textId="77777777" w:rsidR="00207B85" w:rsidRPr="006E5220" w:rsidRDefault="00207B85" w:rsidP="006E52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1D9" w14:textId="36581E32" w:rsidR="00207B85" w:rsidRPr="005E50A7" w:rsidRDefault="00207B85" w:rsidP="005E50A7">
    <w:pPr>
      <w:pBdr>
        <w:top w:val="single" w:sz="6" w:space="4" w:color="auto"/>
      </w:pBdr>
      <w:tabs>
        <w:tab w:val="center" w:pos="4706"/>
        <w:tab w:val="right" w:pos="9412"/>
      </w:tabs>
      <w:adjustRightInd/>
      <w:spacing w:line="240" w:lineRule="auto"/>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FEE" w14:textId="77777777" w:rsidR="00207B85" w:rsidRPr="006E5220" w:rsidRDefault="00207B85" w:rsidP="006E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EC77" w14:textId="77777777" w:rsidR="00C91DDB" w:rsidRPr="006E5220" w:rsidRDefault="00C91DDB" w:rsidP="00B4288E">
      <w:pPr>
        <w:pStyle w:val="FootnoteText"/>
      </w:pPr>
      <w:r w:rsidRPr="006E5220">
        <w:separator/>
      </w:r>
    </w:p>
  </w:footnote>
  <w:footnote w:type="continuationSeparator" w:id="0">
    <w:p w14:paraId="546A5F04" w14:textId="77777777" w:rsidR="00C91DDB" w:rsidRPr="006E5220" w:rsidRDefault="00C91DDB" w:rsidP="00B4288E">
      <w:pPr>
        <w:pStyle w:val="FootnoteText"/>
      </w:pPr>
      <w:r w:rsidRPr="006E5220">
        <w:continuationSeparator/>
      </w:r>
    </w:p>
  </w:footnote>
  <w:footnote w:type="continuationNotice" w:id="1">
    <w:p w14:paraId="1F30075C" w14:textId="77777777" w:rsidR="00C91DDB" w:rsidRDefault="00C91D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587" w14:textId="77777777" w:rsidR="006F24A4" w:rsidRDefault="006F2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157029"/>
      <w:docPartObj>
        <w:docPartGallery w:val="Watermarks"/>
        <w:docPartUnique/>
      </w:docPartObj>
    </w:sdtPr>
    <w:sdtContent>
      <w:p w14:paraId="3775CC95" w14:textId="69D30456" w:rsidR="0096213B" w:rsidRDefault="00000000">
        <w:pPr>
          <w:pStyle w:val="Header"/>
        </w:pPr>
        <w:r>
          <w:pict w14:anchorId="4B338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1D8" w14:textId="77777777" w:rsidR="006F24A4" w:rsidRDefault="006F24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FE9" w14:textId="77777777" w:rsidR="00207B85" w:rsidRPr="006E5220" w:rsidRDefault="00207B85" w:rsidP="006E52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FEA" w14:textId="77777777" w:rsidR="00207B85" w:rsidRDefault="00207B85" w:rsidP="006E52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FED" w14:textId="77777777" w:rsidR="00207B85" w:rsidRPr="006E5220" w:rsidRDefault="00207B85" w:rsidP="006E5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83666054"/>
    <w:lvl w:ilvl="0">
      <w:start w:val="1"/>
      <w:numFmt w:val="decimal"/>
      <w:pStyle w:val="Level1"/>
      <w:lvlText w:val="%1"/>
      <w:lvlJc w:val="left"/>
      <w:pPr>
        <w:tabs>
          <w:tab w:val="num" w:pos="992"/>
        </w:tabs>
        <w:ind w:left="992" w:hanging="992"/>
      </w:pPr>
      <w:rPr>
        <w:rFonts w:ascii="Arial" w:eastAsia="Times New Roman" w:hAnsi="Arial" w:cs="Arial"/>
        <w:b w:val="0"/>
        <w:bCs w:val="0"/>
        <w:i w:val="0"/>
        <w:caps w:val="0"/>
        <w:smallCaps w:val="0"/>
        <w:strike w:val="0"/>
        <w:dstrike w:val="0"/>
        <w:vanish w:val="0"/>
        <w:color w:val="00000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ascii="Arial" w:hAnsi="Arial" w:cs="Arial" w:hint="default"/>
        <w:b w:val="0"/>
        <w:i w:val="0"/>
        <w:caps w:val="0"/>
        <w:smallCaps w:val="0"/>
        <w:strike w:val="0"/>
        <w:dstrike w:val="0"/>
        <w:vanish w:val="0"/>
        <w:color w:val="00000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746CE2"/>
    <w:multiLevelType w:val="multilevel"/>
    <w:tmpl w:val="948C6614"/>
    <w:lvl w:ilvl="0">
      <w:start w:val="1"/>
      <w:numFmt w:val="upperLetter"/>
      <w:pStyle w:val="RECITALS"/>
      <w:lvlText w:val="(%1)"/>
      <w:lvlJc w:val="left"/>
      <w:pPr>
        <w:ind w:left="851" w:hanging="851"/>
      </w:pPr>
      <w:rPr>
        <w:rFonts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B54F2F"/>
    <w:multiLevelType w:val="multilevel"/>
    <w:tmpl w:val="7C0407B8"/>
    <w:styleLink w:val="MainLevelHeadingsList"/>
    <w:lvl w:ilvl="0">
      <w:start w:val="1"/>
      <w:numFmt w:val="decimal"/>
      <w:lvlText w:val="%1"/>
      <w:lvlJc w:val="left"/>
      <w:pPr>
        <w:tabs>
          <w:tab w:val="num" w:pos="992"/>
        </w:tabs>
        <w:ind w:left="992" w:hanging="992"/>
      </w:pPr>
      <w:rPr>
        <w:rFonts w:hint="default"/>
        <w:b w:val="0"/>
        <w:i w:val="0"/>
      </w:rPr>
    </w:lvl>
    <w:lvl w:ilvl="1">
      <w:start w:val="1"/>
      <w:numFmt w:val="decimal"/>
      <w:lvlText w:val="%1.%2"/>
      <w:lvlJc w:val="left"/>
      <w:pPr>
        <w:tabs>
          <w:tab w:val="num" w:pos="992"/>
        </w:tabs>
        <w:ind w:left="992" w:hanging="992"/>
      </w:pPr>
      <w:rPr>
        <w:rFonts w:hint="default"/>
        <w:b w:val="0"/>
        <w:i w:val="0"/>
      </w:rPr>
    </w:lvl>
    <w:lvl w:ilvl="2">
      <w:start w:val="1"/>
      <w:numFmt w:val="decimal"/>
      <w:lvlText w:val="%1.%2.%3"/>
      <w:lvlJc w:val="left"/>
      <w:pPr>
        <w:tabs>
          <w:tab w:val="num" w:pos="1985"/>
        </w:tabs>
        <w:ind w:left="1985" w:hanging="993"/>
      </w:pPr>
      <w:rPr>
        <w:rFonts w:hint="default"/>
        <w:b w:val="0"/>
        <w:i w:val="0"/>
      </w:rPr>
    </w:lvl>
    <w:lvl w:ilvl="3">
      <w:start w:val="1"/>
      <w:numFmt w:val="lowerLetter"/>
      <w:lvlText w:val="(%4)"/>
      <w:lvlJc w:val="left"/>
      <w:pPr>
        <w:tabs>
          <w:tab w:val="num" w:pos="2693"/>
        </w:tabs>
        <w:ind w:left="2693" w:hanging="708"/>
      </w:pPr>
      <w:rPr>
        <w:rFonts w:hint="default"/>
        <w:b w:val="0"/>
        <w:i w:val="0"/>
      </w:rPr>
    </w:lvl>
    <w:lvl w:ilvl="4">
      <w:start w:val="1"/>
      <w:numFmt w:val="lowerRoman"/>
      <w:lvlText w:val="%5"/>
      <w:lvlJc w:val="left"/>
      <w:pPr>
        <w:tabs>
          <w:tab w:val="num" w:pos="2693"/>
        </w:tabs>
        <w:ind w:left="2693" w:hanging="708"/>
      </w:pPr>
      <w:rPr>
        <w:rFonts w:hint="default"/>
        <w:b w:val="0"/>
        <w:i w:val="0"/>
      </w:rPr>
    </w:lvl>
    <w:lvl w:ilvl="5">
      <w:start w:val="1"/>
      <w:numFmt w:val="upperLetter"/>
      <w:lvlText w:val="%6"/>
      <w:lvlJc w:val="left"/>
      <w:pPr>
        <w:tabs>
          <w:tab w:val="num" w:pos="2693"/>
        </w:tabs>
        <w:ind w:left="2693" w:hanging="708"/>
      </w:pPr>
      <w:rPr>
        <w:rFonts w:hint="default"/>
        <w:b w:val="0"/>
        <w:i w:val="0"/>
      </w:rPr>
    </w:lvl>
    <w:lvl w:ilvl="6">
      <w:start w:val="1"/>
      <w:numFmt w:val="decimal"/>
      <w:lvlText w:val="%7."/>
      <w:lvlJc w:val="left"/>
      <w:pPr>
        <w:tabs>
          <w:tab w:val="num" w:pos="2693"/>
        </w:tabs>
        <w:ind w:left="2693" w:hanging="708"/>
      </w:pPr>
      <w:rPr>
        <w:rFonts w:hint="default"/>
        <w:b w:val="0"/>
        <w:i w:val="0"/>
      </w:rPr>
    </w:lvl>
    <w:lvl w:ilvl="7">
      <w:start w:val="1"/>
      <w:numFmt w:val="none"/>
      <w:lvlText w:val=""/>
      <w:lvlJc w:val="left"/>
      <w:pPr>
        <w:ind w:left="0" w:firstLine="0"/>
      </w:pPr>
      <w:rPr>
        <w:rFonts w:hint="default"/>
        <w:b w:val="0"/>
        <w:i w:val="0"/>
      </w:rPr>
    </w:lvl>
    <w:lvl w:ilvl="8">
      <w:start w:val="1"/>
      <w:numFmt w:val="none"/>
      <w:lvlText w:val=""/>
      <w:lvlJc w:val="left"/>
      <w:pPr>
        <w:ind w:left="0" w:firstLine="0"/>
      </w:pPr>
      <w:rPr>
        <w:rFonts w:hint="default"/>
        <w:b w:val="0"/>
        <w:i w:val="0"/>
      </w:rPr>
    </w:lvl>
  </w:abstractNum>
  <w:abstractNum w:abstractNumId="5" w15:restartNumberingAfterBreak="0">
    <w:nsid w:val="171B27E4"/>
    <w:multiLevelType w:val="multilevel"/>
    <w:tmpl w:val="C7E4EFD8"/>
    <w:styleLink w:val="ScheduleNumbering"/>
    <w:lvl w:ilvl="0">
      <w:start w:val="1"/>
      <w:numFmt w:val="decimal"/>
      <w:pStyle w:val="Schedule"/>
      <w:suff w:val="space"/>
      <w:lvlText w:val="Schedule %1"/>
      <w:lvlJc w:val="left"/>
      <w:pPr>
        <w:ind w:left="0" w:firstLine="0"/>
      </w:pPr>
      <w:rPr>
        <w:rFonts w:hint="default"/>
      </w:rPr>
    </w:lvl>
    <w:lvl w:ilvl="1">
      <w:start w:val="1"/>
      <w:numFmt w:val="decimal"/>
      <w:pStyle w:val="Sch1Heading"/>
      <w:lvlText w:val="%2"/>
      <w:lvlJc w:val="left"/>
      <w:pPr>
        <w:ind w:left="720" w:hanging="720"/>
      </w:pPr>
      <w:rPr>
        <w:rFonts w:hint="default"/>
      </w:rPr>
    </w:lvl>
    <w:lvl w:ilvl="2">
      <w:start w:val="1"/>
      <w:numFmt w:val="decimal"/>
      <w:pStyle w:val="Sch2Number"/>
      <w:lvlText w:val="%2.%3"/>
      <w:lvlJc w:val="left"/>
      <w:pPr>
        <w:ind w:left="720" w:hanging="720"/>
      </w:pPr>
      <w:rPr>
        <w:rFonts w:hint="default"/>
      </w:rPr>
    </w:lvl>
    <w:lvl w:ilvl="3">
      <w:start w:val="1"/>
      <w:numFmt w:val="lowerLetter"/>
      <w:pStyle w:val="Sch3Number"/>
      <w:lvlText w:val="(%4)"/>
      <w:lvlJc w:val="left"/>
      <w:pPr>
        <w:ind w:left="720" w:hanging="720"/>
      </w:pPr>
      <w:rPr>
        <w:rFonts w:hint="default"/>
      </w:rPr>
    </w:lvl>
    <w:lvl w:ilvl="4">
      <w:start w:val="1"/>
      <w:numFmt w:val="lowerRoman"/>
      <w:pStyle w:val="Sch4Number"/>
      <w:lvlText w:val="(%5)"/>
      <w:lvlJc w:val="left"/>
      <w:pPr>
        <w:ind w:left="1440" w:hanging="720"/>
      </w:pPr>
      <w:rPr>
        <w:rFonts w:hint="default"/>
      </w:rPr>
    </w:lvl>
    <w:lvl w:ilvl="5">
      <w:start w:val="1"/>
      <w:numFmt w:val="upperLetter"/>
      <w:pStyle w:val="Sch5Number"/>
      <w:lvlText w:val="(%6)"/>
      <w:lvlJc w:val="left"/>
      <w:pPr>
        <w:ind w:left="2160" w:hanging="720"/>
      </w:pPr>
      <w:rPr>
        <w:rFonts w:hint="default"/>
      </w:rPr>
    </w:lvl>
    <w:lvl w:ilvl="6">
      <w:start w:val="1"/>
      <w:numFmt w:val="decimal"/>
      <w:pStyle w:val="Sch6Number"/>
      <w:lvlText w:val="(%7)"/>
      <w:lvlJc w:val="left"/>
      <w:pPr>
        <w:ind w:left="2880" w:hanging="72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983B90"/>
    <w:multiLevelType w:val="hybridMultilevel"/>
    <w:tmpl w:val="65DAB71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017B9D"/>
    <w:multiLevelType w:val="multilevel"/>
    <w:tmpl w:val="F3A221B0"/>
    <w:styleLink w:val="BulletsList"/>
    <w:lvl w:ilvl="0">
      <w:start w:val="1"/>
      <w:numFmt w:val="bullet"/>
      <w:lvlText w:val=""/>
      <w:lvlJc w:val="left"/>
      <w:pPr>
        <w:tabs>
          <w:tab w:val="num" w:pos="992"/>
        </w:tabs>
        <w:ind w:left="992" w:hanging="992"/>
      </w:pPr>
      <w:rPr>
        <w:rFonts w:ascii="Symbol" w:hAnsi="Symbol" w:cs="Times New Roman" w:hint="default"/>
      </w:rPr>
    </w:lvl>
    <w:lvl w:ilvl="1">
      <w:start w:val="1"/>
      <w:numFmt w:val="bullet"/>
      <w:lvlText w:val=""/>
      <w:lvlJc w:val="left"/>
      <w:pPr>
        <w:tabs>
          <w:tab w:val="num" w:pos="1985"/>
        </w:tabs>
        <w:ind w:left="1985" w:hanging="993"/>
      </w:pPr>
      <w:rPr>
        <w:rFonts w:ascii="Symbol" w:hAnsi="Symbol" w:cs="Times New Roman" w:hint="default"/>
        <w:b w:val="0"/>
        <w:i w:val="0"/>
      </w:rPr>
    </w:lvl>
    <w:lvl w:ilvl="2">
      <w:start w:val="1"/>
      <w:numFmt w:val="bullet"/>
      <w:lvlText w:val=""/>
      <w:lvlJc w:val="left"/>
      <w:pPr>
        <w:tabs>
          <w:tab w:val="num" w:pos="2693"/>
        </w:tabs>
        <w:ind w:left="2693" w:hanging="708"/>
      </w:pPr>
      <w:rPr>
        <w:rFonts w:ascii="Symbol" w:hAnsi="Symbol" w:cs="Times New Roman" w:hint="default"/>
      </w:rPr>
    </w:lvl>
    <w:lvl w:ilvl="3">
      <w:start w:val="1"/>
      <w:numFmt w:val="bullet"/>
      <w:lvlText w:val=""/>
      <w:lvlJc w:val="left"/>
      <w:pPr>
        <w:tabs>
          <w:tab w:val="num" w:pos="3402"/>
        </w:tabs>
        <w:ind w:left="3402" w:hanging="709"/>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967D96"/>
    <w:multiLevelType w:val="multilevel"/>
    <w:tmpl w:val="85FDCC1E"/>
    <w:lvl w:ilvl="0">
      <w:start w:val="1"/>
      <w:numFmt w:val="decimal"/>
      <w:pStyle w:val="Parties"/>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D5B04A7"/>
    <w:multiLevelType w:val="multilevel"/>
    <w:tmpl w:val="73A88398"/>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i w:val="0"/>
      </w:rPr>
    </w:lvl>
    <w:lvl w:ilvl="2">
      <w:start w:val="1"/>
      <w:numFmt w:val="lowerLetter"/>
      <w:pStyle w:val="Level3Number"/>
      <w:lvlText w:val="(%3)"/>
      <w:lvlJc w:val="left"/>
      <w:pPr>
        <w:tabs>
          <w:tab w:val="num" w:pos="720"/>
        </w:tabs>
        <w:ind w:left="720" w:hanging="720"/>
      </w:pPr>
      <w:rPr>
        <w:rFonts w:hint="default"/>
      </w:rPr>
    </w:lvl>
    <w:lvl w:ilvl="3">
      <w:start w:val="1"/>
      <w:numFmt w:val="lowerRoman"/>
      <w:pStyle w:val="Level4Number"/>
      <w:lvlText w:val="(%4)"/>
      <w:lvlJc w:val="left"/>
      <w:pPr>
        <w:tabs>
          <w:tab w:val="num" w:pos="1440"/>
        </w:tabs>
        <w:ind w:left="1440" w:hanging="720"/>
      </w:pPr>
      <w:rPr>
        <w:rFonts w:hint="default"/>
      </w:rPr>
    </w:lvl>
    <w:lvl w:ilvl="4">
      <w:start w:val="1"/>
      <w:numFmt w:val="upperLetter"/>
      <w:pStyle w:val="Level5Number"/>
      <w:lvlText w:val="(%5)"/>
      <w:lvlJc w:val="left"/>
      <w:pPr>
        <w:tabs>
          <w:tab w:val="num" w:pos="2160"/>
        </w:tabs>
        <w:ind w:left="2160" w:hanging="720"/>
      </w:pPr>
      <w:rPr>
        <w:rFonts w:hint="default"/>
      </w:rPr>
    </w:lvl>
    <w:lvl w:ilvl="5">
      <w:start w:val="1"/>
      <w:numFmt w:val="decimal"/>
      <w:pStyle w:val="Level6Number"/>
      <w:lvlText w:val="(%6)"/>
      <w:lvlJc w:val="left"/>
      <w:pPr>
        <w:tabs>
          <w:tab w:val="num" w:pos="2880"/>
        </w:tabs>
        <w:ind w:left="2880" w:hanging="720"/>
      </w:pPr>
      <w:rPr>
        <w:rFonts w:hint="default"/>
      </w:rPr>
    </w:lvl>
    <w:lvl w:ilvl="6">
      <w:start w:val="1"/>
      <w:numFmt w:val="none"/>
      <w:lvlRestart w:val="0"/>
      <w:suff w:val="nothing"/>
      <w:lvlText w:val=""/>
      <w:lvlJc w:val="left"/>
      <w:pPr>
        <w:ind w:left="2313" w:hanging="153"/>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F9A154B"/>
    <w:multiLevelType w:val="multilevel"/>
    <w:tmpl w:val="D400927E"/>
    <w:name w:val="SchNum"/>
    <w:lvl w:ilvl="0">
      <w:start w:val="1"/>
      <w:numFmt w:val="decimal"/>
      <w:pStyle w:val="SchedNum"/>
      <w:lvlText w:val="%1."/>
      <w:lvlJc w:val="left"/>
      <w:pPr>
        <w:tabs>
          <w:tab w:val="num" w:pos="1009"/>
        </w:tabs>
        <w:ind w:left="1009" w:hanging="1009"/>
      </w:pPr>
      <w:rPr>
        <w:rFonts w:ascii="Frutiger 55 Roman" w:hAnsi="Frutiger 55 Roman" w:hint="default"/>
        <w:b w:val="0"/>
        <w:i w:val="0"/>
        <w:spacing w:val="-6"/>
        <w:sz w:val="21"/>
      </w:rPr>
    </w:lvl>
    <w:lvl w:ilvl="1">
      <w:start w:val="1"/>
      <w:numFmt w:val="decimal"/>
      <w:lvlText w:val="%1.%2"/>
      <w:lvlJc w:val="left"/>
      <w:pPr>
        <w:tabs>
          <w:tab w:val="num" w:pos="1009"/>
        </w:tabs>
        <w:ind w:left="1009" w:hanging="1009"/>
      </w:pPr>
      <w:rPr>
        <w:rFonts w:ascii="Frutiger 55 Roman" w:hAnsi="Frutiger 55 Roman" w:hint="default"/>
        <w:b w:val="0"/>
        <w:i w:val="0"/>
        <w:spacing w:val="-6"/>
        <w:sz w:val="21"/>
      </w:rPr>
    </w:lvl>
    <w:lvl w:ilvl="2">
      <w:start w:val="1"/>
      <w:numFmt w:val="decimal"/>
      <w:lvlText w:val="%1.%2.%3"/>
      <w:lvlJc w:val="left"/>
      <w:pPr>
        <w:tabs>
          <w:tab w:val="num" w:pos="2019"/>
        </w:tabs>
        <w:ind w:left="2019" w:hanging="1010"/>
      </w:pPr>
      <w:rPr>
        <w:rFonts w:ascii="Frutiger 55 Roman" w:hAnsi="Frutiger 55 Roman" w:hint="default"/>
        <w:b w:val="0"/>
        <w:i w:val="0"/>
        <w:spacing w:val="-6"/>
        <w:sz w:val="21"/>
      </w:rPr>
    </w:lvl>
    <w:lvl w:ilvl="3">
      <w:start w:val="1"/>
      <w:numFmt w:val="lowerLetter"/>
      <w:lvlText w:val="(%4)"/>
      <w:lvlJc w:val="left"/>
      <w:pPr>
        <w:tabs>
          <w:tab w:val="num" w:pos="3022"/>
        </w:tabs>
        <w:ind w:left="3022" w:hanging="720"/>
      </w:pPr>
      <w:rPr>
        <w:rFonts w:ascii="Frutiger 55 Roman" w:hAnsi="Frutiger 55 Roman" w:hint="default"/>
        <w:b w:val="0"/>
        <w:i w:val="0"/>
        <w:sz w:val="20"/>
      </w:rPr>
    </w:lvl>
    <w:lvl w:ilvl="4">
      <w:start w:val="1"/>
      <w:numFmt w:val="lowerRoman"/>
      <w:lvlText w:val="(%5)"/>
      <w:lvlJc w:val="left"/>
      <w:pPr>
        <w:tabs>
          <w:tab w:val="num" w:pos="4031"/>
        </w:tabs>
        <w:ind w:left="4031" w:hanging="1009"/>
      </w:pPr>
      <w:rPr>
        <w:rFonts w:ascii="Frutiger 55 Roman" w:hAnsi="Frutiger 55 Roman" w:hint="default"/>
        <w:b w:val="0"/>
        <w:i w:val="0"/>
        <w:sz w:val="20"/>
      </w:rPr>
    </w:lvl>
    <w:lvl w:ilvl="5">
      <w:start w:val="1"/>
      <w:numFmt w:val="upperLetter"/>
      <w:lvlText w:val="(%6)"/>
      <w:lvlJc w:val="left"/>
      <w:pPr>
        <w:tabs>
          <w:tab w:val="num" w:pos="5041"/>
        </w:tabs>
        <w:ind w:left="5041" w:hanging="1010"/>
      </w:pPr>
      <w:rPr>
        <w:rFonts w:ascii="Frutiger 55 Roman" w:hAnsi="Frutiger 55 Roman" w:hint="default"/>
        <w:b w:val="0"/>
        <w:i w:val="0"/>
        <w:sz w:val="20"/>
      </w:rPr>
    </w:lvl>
    <w:lvl w:ilvl="6">
      <w:start w:val="1"/>
      <w:numFmt w:val="upperRoman"/>
      <w:lvlText w:val="(%7)"/>
      <w:lvlJc w:val="left"/>
      <w:pPr>
        <w:tabs>
          <w:tab w:val="num" w:pos="6050"/>
        </w:tabs>
        <w:ind w:left="6050" w:hanging="1009"/>
      </w:pPr>
      <w:rPr>
        <w:rFonts w:ascii="Frutiger 55 Roman" w:hAnsi="Frutiger 55 Roman" w:hint="default"/>
        <w:b w:val="0"/>
        <w:i w:val="0"/>
        <w:color w:val="auto"/>
        <w:sz w:val="20"/>
      </w:rPr>
    </w:lvl>
    <w:lvl w:ilvl="7">
      <w:start w:val="1"/>
      <w:numFmt w:val="none"/>
      <w:lvlText w:val=""/>
      <w:lvlJc w:val="left"/>
      <w:pPr>
        <w:tabs>
          <w:tab w:val="num" w:pos="6048"/>
        </w:tabs>
        <w:ind w:left="13104" w:hanging="1008"/>
      </w:pPr>
      <w:rPr>
        <w:rFonts w:ascii="Symbol" w:hAnsi="Symbol" w:hint="default"/>
      </w:rPr>
    </w:lvl>
    <w:lvl w:ilvl="8">
      <w:start w:val="1"/>
      <w:numFmt w:val="none"/>
      <w:lvlText w:val="-"/>
      <w:lvlJc w:val="left"/>
      <w:pPr>
        <w:tabs>
          <w:tab w:val="num" w:pos="6048"/>
        </w:tabs>
        <w:ind w:left="13104" w:hanging="1008"/>
      </w:pPr>
      <w:rPr>
        <w:rFonts w:ascii="Times New Roman" w:hAnsi="Times New Roman" w:hint="default"/>
      </w:rPr>
    </w:lvl>
  </w:abstractNum>
  <w:abstractNum w:abstractNumId="11" w15:restartNumberingAfterBreak="0">
    <w:nsid w:val="52C23230"/>
    <w:multiLevelType w:val="hybridMultilevel"/>
    <w:tmpl w:val="3AC89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E73CB4"/>
    <w:multiLevelType w:val="multilevel"/>
    <w:tmpl w:val="7DACA8F0"/>
    <w:lvl w:ilvl="0">
      <w:start w:val="1"/>
      <w:numFmt w:val="decimal"/>
      <w:lvlRestart w:val="0"/>
      <w:pStyle w:val="S2Heading1"/>
      <w:lvlText w:val="%1."/>
      <w:lvlJc w:val="left"/>
      <w:pPr>
        <w:tabs>
          <w:tab w:val="num" w:pos="810"/>
        </w:tabs>
        <w:ind w:left="810" w:hanging="720"/>
      </w:pPr>
      <w:rPr>
        <w:rFonts w:ascii="Arial" w:hAnsi="Arial" w:cs="Times New Roman" w:hint="default"/>
        <w:b w:val="0"/>
        <w:i w:val="0"/>
        <w:caps/>
        <w:smallCaps w:val="0"/>
        <w:color w:val="010000"/>
        <w:sz w:val="21"/>
        <w:u w:val="none"/>
      </w:rPr>
    </w:lvl>
    <w:lvl w:ilvl="1">
      <w:start w:val="1"/>
      <w:numFmt w:val="decimal"/>
      <w:pStyle w:val="S2Heading2"/>
      <w:lvlText w:val="%1.%2"/>
      <w:lvlJc w:val="left"/>
      <w:pPr>
        <w:tabs>
          <w:tab w:val="num" w:pos="720"/>
        </w:tabs>
        <w:ind w:left="720" w:hanging="720"/>
      </w:pPr>
      <w:rPr>
        <w:rFonts w:ascii="Arial" w:hAnsi="Arial" w:cs="Times New Roman" w:hint="default"/>
        <w:b w:val="0"/>
        <w:i w:val="0"/>
        <w:caps w:val="0"/>
        <w:color w:val="010000"/>
        <w:sz w:val="21"/>
        <w:u w:val="none"/>
      </w:rPr>
    </w:lvl>
    <w:lvl w:ilvl="2">
      <w:start w:val="1"/>
      <w:numFmt w:val="lowerLetter"/>
      <w:pStyle w:val="S2Heading3"/>
      <w:lvlText w:val="(%3)"/>
      <w:lvlJc w:val="left"/>
      <w:pPr>
        <w:tabs>
          <w:tab w:val="num" w:pos="1440"/>
        </w:tabs>
        <w:ind w:left="1440" w:hanging="720"/>
      </w:pPr>
      <w:rPr>
        <w:rFonts w:ascii="Arial" w:hAnsi="Arial" w:cs="Times New Roman" w:hint="default"/>
        <w:b w:val="0"/>
        <w:i w:val="0"/>
        <w:caps w:val="0"/>
        <w:color w:val="010000"/>
        <w:sz w:val="21"/>
        <w:u w:val="none"/>
      </w:rPr>
    </w:lvl>
    <w:lvl w:ilvl="3">
      <w:start w:val="1"/>
      <w:numFmt w:val="lowerRoman"/>
      <w:pStyle w:val="S2Heading4"/>
      <w:lvlText w:val="(%4)"/>
      <w:lvlJc w:val="left"/>
      <w:pPr>
        <w:tabs>
          <w:tab w:val="num" w:pos="2160"/>
        </w:tabs>
        <w:ind w:left="2160" w:hanging="720"/>
      </w:pPr>
      <w:rPr>
        <w:rFonts w:ascii="Arial" w:hAnsi="Arial" w:cs="Times New Roman" w:hint="default"/>
        <w:b w:val="0"/>
        <w:caps w:val="0"/>
        <w:color w:val="010000"/>
        <w:u w:val="none"/>
      </w:rPr>
    </w:lvl>
    <w:lvl w:ilvl="4">
      <w:start w:val="1"/>
      <w:numFmt w:val="upperLetter"/>
      <w:pStyle w:val="S2Heading5"/>
      <w:lvlText w:val="(%5)"/>
      <w:lvlJc w:val="left"/>
      <w:pPr>
        <w:tabs>
          <w:tab w:val="num" w:pos="2880"/>
        </w:tabs>
        <w:ind w:left="2880" w:hanging="720"/>
      </w:pPr>
      <w:rPr>
        <w:rFonts w:ascii="Arial" w:hAnsi="Arial" w:cs="Times New Roman" w:hint="default"/>
        <w:b w:val="0"/>
        <w:caps w:val="0"/>
        <w:color w:val="010000"/>
        <w:u w:val="none"/>
      </w:rPr>
    </w:lvl>
    <w:lvl w:ilvl="5">
      <w:start w:val="1"/>
      <w:numFmt w:val="decimal"/>
      <w:pStyle w:val="S2Heading6"/>
      <w:lvlText w:val="(%6)"/>
      <w:lvlJc w:val="left"/>
      <w:pPr>
        <w:tabs>
          <w:tab w:val="num" w:pos="3600"/>
        </w:tabs>
        <w:ind w:left="3600" w:hanging="720"/>
      </w:pPr>
      <w:rPr>
        <w:rFonts w:cs="Times New Roman" w:hint="default"/>
        <w:b w:val="0"/>
        <w:caps w:val="0"/>
        <w:color w:val="010000"/>
        <w:u w:val="none"/>
      </w:rPr>
    </w:lvl>
    <w:lvl w:ilvl="6">
      <w:start w:val="1"/>
      <w:numFmt w:val="none"/>
      <w:pStyle w:val="S2Heading7"/>
      <w:suff w:val="nothing"/>
      <w:lvlText w:val=""/>
      <w:lvlJc w:val="left"/>
      <w:pPr>
        <w:tabs>
          <w:tab w:val="num" w:pos="720"/>
        </w:tabs>
        <w:ind w:left="0" w:firstLine="0"/>
      </w:pPr>
      <w:rPr>
        <w:rFonts w:cs="Times New Roman" w:hint="default"/>
        <w:b w:val="0"/>
        <w:caps w:val="0"/>
        <w:color w:val="010000"/>
        <w:u w:val="none"/>
      </w:rPr>
    </w:lvl>
    <w:lvl w:ilvl="7">
      <w:start w:val="1"/>
      <w:numFmt w:val="none"/>
      <w:pStyle w:val="S2Heading8"/>
      <w:suff w:val="nothing"/>
      <w:lvlText w:val=""/>
      <w:lvlJc w:val="left"/>
      <w:pPr>
        <w:tabs>
          <w:tab w:val="num" w:pos="720"/>
        </w:tabs>
        <w:ind w:left="0" w:firstLine="0"/>
      </w:pPr>
      <w:rPr>
        <w:rFonts w:cs="Times New Roman" w:hint="default"/>
        <w:b w:val="0"/>
        <w:caps w:val="0"/>
        <w:color w:val="010000"/>
        <w:u w:val="none"/>
      </w:rPr>
    </w:lvl>
    <w:lvl w:ilvl="8">
      <w:start w:val="1"/>
      <w:numFmt w:val="none"/>
      <w:pStyle w:val="S2Heading9"/>
      <w:suff w:val="nothing"/>
      <w:lvlText w:val=""/>
      <w:lvlJc w:val="left"/>
      <w:pPr>
        <w:tabs>
          <w:tab w:val="num" w:pos="720"/>
        </w:tabs>
        <w:ind w:left="0" w:firstLine="0"/>
      </w:pPr>
      <w:rPr>
        <w:rFonts w:cs="Times New Roman" w:hint="default"/>
        <w:b w:val="0"/>
        <w:caps w:val="0"/>
        <w:color w:val="010000"/>
        <w:u w:val="none"/>
      </w:rPr>
    </w:lvl>
  </w:abstractNum>
  <w:abstractNum w:abstractNumId="13" w15:restartNumberingAfterBreak="0">
    <w:nsid w:val="6D0240EF"/>
    <w:multiLevelType w:val="multilevel"/>
    <w:tmpl w:val="73A88398"/>
    <w:numStyleLink w:val="MainNumbering"/>
  </w:abstractNum>
  <w:abstractNum w:abstractNumId="14" w15:restartNumberingAfterBreak="0">
    <w:nsid w:val="70302F0B"/>
    <w:multiLevelType w:val="multilevel"/>
    <w:tmpl w:val="C7E4EFD8"/>
    <w:numStyleLink w:val="ScheduleNumbering"/>
  </w:abstractNum>
  <w:abstractNum w:abstractNumId="15" w15:restartNumberingAfterBreak="0">
    <w:nsid w:val="72F022E6"/>
    <w:multiLevelType w:val="multilevel"/>
    <w:tmpl w:val="C5BAE498"/>
    <w:name w:val="Schedule"/>
    <w:lvl w:ilvl="0">
      <w:start w:val="1"/>
      <w:numFmt w:val="decimal"/>
      <w:pStyle w:val="ScheduleHeading1"/>
      <w:lvlText w:val="%1."/>
      <w:lvlJc w:val="left"/>
      <w:pPr>
        <w:tabs>
          <w:tab w:val="num" w:pos="851"/>
        </w:tabs>
        <w:ind w:left="851" w:hanging="851"/>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2"/>
      <w:lvlText w:val="%1.%2"/>
      <w:lvlJc w:val="left"/>
      <w:pPr>
        <w:tabs>
          <w:tab w:val="num" w:pos="1701"/>
        </w:tabs>
        <w:ind w:left="1701" w:hanging="85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3"/>
      <w:lvlText w:val="%1.%2.%3"/>
      <w:lvlJc w:val="left"/>
      <w:pPr>
        <w:tabs>
          <w:tab w:val="num" w:pos="2835"/>
        </w:tabs>
        <w:ind w:left="2835" w:hanging="1134"/>
      </w:pPr>
      <w:rPr>
        <w:rFonts w:cs="Times New Roman" w:hint="default"/>
      </w:rPr>
    </w:lvl>
    <w:lvl w:ilvl="3">
      <w:start w:val="1"/>
      <w:numFmt w:val="decimal"/>
      <w:pStyle w:val="ScheduleHeading4"/>
      <w:lvlText w:val="%1.%2.%3.%4"/>
      <w:lvlJc w:val="left"/>
      <w:pPr>
        <w:tabs>
          <w:tab w:val="num" w:pos="3969"/>
        </w:tabs>
        <w:ind w:left="3969" w:hanging="11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4EC6315"/>
    <w:multiLevelType w:val="hybridMultilevel"/>
    <w:tmpl w:val="F13C38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BB2F93"/>
    <w:multiLevelType w:val="multilevel"/>
    <w:tmpl w:val="87FAE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523526">
    <w:abstractNumId w:val="2"/>
  </w:num>
  <w:num w:numId="2" w16cid:durableId="686491756">
    <w:abstractNumId w:val="1"/>
  </w:num>
  <w:num w:numId="3" w16cid:durableId="1612861726">
    <w:abstractNumId w:val="0"/>
  </w:num>
  <w:num w:numId="4" w16cid:durableId="2129277853">
    <w:abstractNumId w:val="8"/>
  </w:num>
  <w:num w:numId="5" w16cid:durableId="830221508">
    <w:abstractNumId w:val="15"/>
  </w:num>
  <w:num w:numId="6" w16cid:durableId="505245370">
    <w:abstractNumId w:val="5"/>
  </w:num>
  <w:num w:numId="7" w16cid:durableId="1889873351">
    <w:abstractNumId w:val="14"/>
  </w:num>
  <w:num w:numId="8" w16cid:durableId="1610702496">
    <w:abstractNumId w:val="12"/>
  </w:num>
  <w:num w:numId="9" w16cid:durableId="1663460156">
    <w:abstractNumId w:val="9"/>
  </w:num>
  <w:num w:numId="10" w16cid:durableId="31656692">
    <w:abstractNumId w:val="13"/>
    <w:lvlOverride w:ilvl="0">
      <w:lvl w:ilvl="0">
        <w:start w:val="1"/>
        <w:numFmt w:val="decimal"/>
        <w:pStyle w:val="Level1Heading"/>
        <w:lvlText w:val="%1"/>
        <w:lvlJc w:val="left"/>
        <w:pPr>
          <w:tabs>
            <w:tab w:val="num" w:pos="720"/>
          </w:tabs>
          <w:ind w:left="720" w:hanging="720"/>
        </w:pPr>
        <w:rPr>
          <w:rFonts w:hint="default"/>
        </w:rPr>
      </w:lvl>
    </w:lvlOverride>
    <w:lvlOverride w:ilvl="1">
      <w:lvl w:ilvl="1">
        <w:start w:val="1"/>
        <w:numFmt w:val="decimal"/>
        <w:pStyle w:val="Level2Number"/>
        <w:lvlText w:val="%1.%2"/>
        <w:lvlJc w:val="left"/>
        <w:pPr>
          <w:tabs>
            <w:tab w:val="num" w:pos="720"/>
          </w:tabs>
          <w:ind w:left="720" w:hanging="720"/>
        </w:pPr>
        <w:rPr>
          <w:rFonts w:hint="default"/>
          <w:b/>
          <w:i w:val="0"/>
        </w:rPr>
      </w:lvl>
    </w:lvlOverride>
    <w:lvlOverride w:ilvl="2">
      <w:lvl w:ilvl="2">
        <w:start w:val="1"/>
        <w:numFmt w:val="lowerLetter"/>
        <w:pStyle w:val="Level3Number"/>
        <w:lvlText w:val="(%3)"/>
        <w:lvlJc w:val="left"/>
        <w:pPr>
          <w:tabs>
            <w:tab w:val="num" w:pos="720"/>
          </w:tabs>
          <w:ind w:left="720" w:hanging="720"/>
        </w:pPr>
        <w:rPr>
          <w:rFonts w:hint="default"/>
        </w:rPr>
      </w:lvl>
    </w:lvlOverride>
    <w:lvlOverride w:ilvl="3">
      <w:lvl w:ilvl="3">
        <w:start w:val="1"/>
        <w:numFmt w:val="lowerRoman"/>
        <w:pStyle w:val="Level4Number"/>
        <w:lvlText w:val="(%4)"/>
        <w:lvlJc w:val="left"/>
        <w:pPr>
          <w:tabs>
            <w:tab w:val="num" w:pos="1440"/>
          </w:tabs>
          <w:ind w:left="1440" w:hanging="720"/>
        </w:pPr>
        <w:rPr>
          <w:rFonts w:hint="default"/>
        </w:rPr>
      </w:lvl>
    </w:lvlOverride>
    <w:lvlOverride w:ilvl="4">
      <w:lvl w:ilvl="4">
        <w:start w:val="1"/>
        <w:numFmt w:val="upperLetter"/>
        <w:pStyle w:val="Level5Number"/>
        <w:lvlText w:val="(%5)"/>
        <w:lvlJc w:val="left"/>
        <w:pPr>
          <w:tabs>
            <w:tab w:val="num" w:pos="2160"/>
          </w:tabs>
          <w:ind w:left="2160" w:hanging="720"/>
        </w:pPr>
        <w:rPr>
          <w:rFonts w:hint="default"/>
        </w:rPr>
      </w:lvl>
    </w:lvlOverride>
    <w:lvlOverride w:ilvl="5">
      <w:lvl w:ilvl="5">
        <w:start w:val="1"/>
        <w:numFmt w:val="decimal"/>
        <w:pStyle w:val="Level6Number"/>
        <w:lvlText w:val="(%6)"/>
        <w:lvlJc w:val="left"/>
        <w:pPr>
          <w:tabs>
            <w:tab w:val="num" w:pos="2880"/>
          </w:tabs>
          <w:ind w:left="2880" w:hanging="720"/>
        </w:pPr>
        <w:rPr>
          <w:rFonts w:hint="default"/>
        </w:rPr>
      </w:lvl>
    </w:lvlOverride>
    <w:lvlOverride w:ilvl="6">
      <w:lvl w:ilvl="6">
        <w:start w:val="1"/>
        <w:numFmt w:val="none"/>
        <w:lvlRestart w:val="0"/>
        <w:suff w:val="nothing"/>
        <w:lvlText w:val=""/>
        <w:lvlJc w:val="left"/>
        <w:pPr>
          <w:ind w:left="2313" w:hanging="153"/>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 w16cid:durableId="1727294291">
    <w:abstractNumId w:val="10"/>
  </w:num>
  <w:num w:numId="12" w16cid:durableId="1442918667">
    <w:abstractNumId w:val="3"/>
  </w:num>
  <w:num w:numId="13" w16cid:durableId="880900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841581">
    <w:abstractNumId w:val="4"/>
  </w:num>
  <w:num w:numId="15" w16cid:durableId="1371757530">
    <w:abstractNumId w:val="7"/>
  </w:num>
  <w:num w:numId="16" w16cid:durableId="1273324595">
    <w:abstractNumId w:val="17"/>
  </w:num>
  <w:num w:numId="17" w16cid:durableId="1204714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491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541776">
    <w:abstractNumId w:val="11"/>
  </w:num>
  <w:num w:numId="20" w16cid:durableId="727387382">
    <w:abstractNumId w:val="16"/>
  </w:num>
  <w:num w:numId="21" w16cid:durableId="1173644719">
    <w:abstractNumId w:val="6"/>
  </w:num>
  <w:num w:numId="22" w16cid:durableId="847870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Jardine">
    <w15:presenceInfo w15:providerId="AD" w15:userId="S::Kate.Jardine@TS-P.co.uk::ea3b8577-5d44-4b3b-aa7b-7efad1063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TrueTypeFonts/>
  <w:saveSubsetFonts/>
  <w:proofState w:spelling="clean" w:grammar="clean"/>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992"/>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8E"/>
    <w:rsid w:val="00001A05"/>
    <w:rsid w:val="00001D35"/>
    <w:rsid w:val="0000219C"/>
    <w:rsid w:val="000035E5"/>
    <w:rsid w:val="000040F6"/>
    <w:rsid w:val="000047AB"/>
    <w:rsid w:val="00005E2C"/>
    <w:rsid w:val="00006480"/>
    <w:rsid w:val="0000649F"/>
    <w:rsid w:val="000065F7"/>
    <w:rsid w:val="00010F45"/>
    <w:rsid w:val="00011122"/>
    <w:rsid w:val="000131AF"/>
    <w:rsid w:val="000132C2"/>
    <w:rsid w:val="000134E6"/>
    <w:rsid w:val="0001351A"/>
    <w:rsid w:val="00013586"/>
    <w:rsid w:val="00013B60"/>
    <w:rsid w:val="00014BF3"/>
    <w:rsid w:val="000150B5"/>
    <w:rsid w:val="00015D91"/>
    <w:rsid w:val="000167ED"/>
    <w:rsid w:val="00020B42"/>
    <w:rsid w:val="00020C3B"/>
    <w:rsid w:val="00021053"/>
    <w:rsid w:val="000211BF"/>
    <w:rsid w:val="000211D1"/>
    <w:rsid w:val="0002151C"/>
    <w:rsid w:val="00021BEE"/>
    <w:rsid w:val="00021E97"/>
    <w:rsid w:val="00024548"/>
    <w:rsid w:val="000245C1"/>
    <w:rsid w:val="0002520D"/>
    <w:rsid w:val="000257B2"/>
    <w:rsid w:val="00025FB9"/>
    <w:rsid w:val="00026195"/>
    <w:rsid w:val="0002633B"/>
    <w:rsid w:val="00030EE4"/>
    <w:rsid w:val="000312BC"/>
    <w:rsid w:val="00031862"/>
    <w:rsid w:val="0003218F"/>
    <w:rsid w:val="00032193"/>
    <w:rsid w:val="0003233D"/>
    <w:rsid w:val="00032C95"/>
    <w:rsid w:val="0003462F"/>
    <w:rsid w:val="00036469"/>
    <w:rsid w:val="00036A7E"/>
    <w:rsid w:val="00036EC8"/>
    <w:rsid w:val="000374D4"/>
    <w:rsid w:val="00037645"/>
    <w:rsid w:val="00037BD1"/>
    <w:rsid w:val="00040EB9"/>
    <w:rsid w:val="00042A92"/>
    <w:rsid w:val="00042F05"/>
    <w:rsid w:val="00043022"/>
    <w:rsid w:val="00043991"/>
    <w:rsid w:val="00043C7F"/>
    <w:rsid w:val="000443E9"/>
    <w:rsid w:val="00044792"/>
    <w:rsid w:val="00045A86"/>
    <w:rsid w:val="00045EBF"/>
    <w:rsid w:val="000466C5"/>
    <w:rsid w:val="0005160D"/>
    <w:rsid w:val="00053110"/>
    <w:rsid w:val="00054046"/>
    <w:rsid w:val="000547C7"/>
    <w:rsid w:val="00054828"/>
    <w:rsid w:val="00055161"/>
    <w:rsid w:val="00056046"/>
    <w:rsid w:val="00056D51"/>
    <w:rsid w:val="00057811"/>
    <w:rsid w:val="000607AD"/>
    <w:rsid w:val="00060A6A"/>
    <w:rsid w:val="00060AC4"/>
    <w:rsid w:val="0006139B"/>
    <w:rsid w:val="0006398C"/>
    <w:rsid w:val="00065D8F"/>
    <w:rsid w:val="00065F9C"/>
    <w:rsid w:val="00066D2A"/>
    <w:rsid w:val="00071392"/>
    <w:rsid w:val="000719BC"/>
    <w:rsid w:val="00072375"/>
    <w:rsid w:val="00072488"/>
    <w:rsid w:val="00075FA9"/>
    <w:rsid w:val="00076CCC"/>
    <w:rsid w:val="00080025"/>
    <w:rsid w:val="00081188"/>
    <w:rsid w:val="000829E1"/>
    <w:rsid w:val="00082DA8"/>
    <w:rsid w:val="00085134"/>
    <w:rsid w:val="000907DF"/>
    <w:rsid w:val="00091178"/>
    <w:rsid w:val="00091355"/>
    <w:rsid w:val="000914EE"/>
    <w:rsid w:val="00092444"/>
    <w:rsid w:val="00092C48"/>
    <w:rsid w:val="00092FF6"/>
    <w:rsid w:val="0009388F"/>
    <w:rsid w:val="00093A92"/>
    <w:rsid w:val="00093E68"/>
    <w:rsid w:val="000943FC"/>
    <w:rsid w:val="00096D32"/>
    <w:rsid w:val="000A057D"/>
    <w:rsid w:val="000A1AE4"/>
    <w:rsid w:val="000A1E39"/>
    <w:rsid w:val="000A1E66"/>
    <w:rsid w:val="000A250D"/>
    <w:rsid w:val="000A3105"/>
    <w:rsid w:val="000A31EF"/>
    <w:rsid w:val="000A589C"/>
    <w:rsid w:val="000A589F"/>
    <w:rsid w:val="000B0284"/>
    <w:rsid w:val="000B1979"/>
    <w:rsid w:val="000B1B25"/>
    <w:rsid w:val="000B1C0F"/>
    <w:rsid w:val="000B2554"/>
    <w:rsid w:val="000B297E"/>
    <w:rsid w:val="000B3DE4"/>
    <w:rsid w:val="000B5AB4"/>
    <w:rsid w:val="000B705D"/>
    <w:rsid w:val="000C1532"/>
    <w:rsid w:val="000C1864"/>
    <w:rsid w:val="000C3110"/>
    <w:rsid w:val="000C3EC2"/>
    <w:rsid w:val="000C4B26"/>
    <w:rsid w:val="000C4CC0"/>
    <w:rsid w:val="000C5371"/>
    <w:rsid w:val="000C5567"/>
    <w:rsid w:val="000C5F2B"/>
    <w:rsid w:val="000C67D0"/>
    <w:rsid w:val="000C7585"/>
    <w:rsid w:val="000D1D84"/>
    <w:rsid w:val="000D203E"/>
    <w:rsid w:val="000D3498"/>
    <w:rsid w:val="000D5A35"/>
    <w:rsid w:val="000D6382"/>
    <w:rsid w:val="000D64ED"/>
    <w:rsid w:val="000D779D"/>
    <w:rsid w:val="000E0597"/>
    <w:rsid w:val="000E0EE5"/>
    <w:rsid w:val="000E1351"/>
    <w:rsid w:val="000E2637"/>
    <w:rsid w:val="000E3CB1"/>
    <w:rsid w:val="000E3D0B"/>
    <w:rsid w:val="000E56A0"/>
    <w:rsid w:val="000E6191"/>
    <w:rsid w:val="000E6FBD"/>
    <w:rsid w:val="000E71B3"/>
    <w:rsid w:val="000E7454"/>
    <w:rsid w:val="000E745F"/>
    <w:rsid w:val="000E751B"/>
    <w:rsid w:val="000E781C"/>
    <w:rsid w:val="000E7E5D"/>
    <w:rsid w:val="000F0F63"/>
    <w:rsid w:val="000F2231"/>
    <w:rsid w:val="000F2A54"/>
    <w:rsid w:val="000F3480"/>
    <w:rsid w:val="000F44A4"/>
    <w:rsid w:val="000F5FD8"/>
    <w:rsid w:val="000F6470"/>
    <w:rsid w:val="000F65DD"/>
    <w:rsid w:val="000F6609"/>
    <w:rsid w:val="000F7704"/>
    <w:rsid w:val="0010044C"/>
    <w:rsid w:val="0010064A"/>
    <w:rsid w:val="00101B93"/>
    <w:rsid w:val="00101F5E"/>
    <w:rsid w:val="00102550"/>
    <w:rsid w:val="00102699"/>
    <w:rsid w:val="001031D5"/>
    <w:rsid w:val="0010546E"/>
    <w:rsid w:val="00105A25"/>
    <w:rsid w:val="00105BA3"/>
    <w:rsid w:val="001072B9"/>
    <w:rsid w:val="00110585"/>
    <w:rsid w:val="001106E8"/>
    <w:rsid w:val="00110C94"/>
    <w:rsid w:val="00110D5A"/>
    <w:rsid w:val="0011151C"/>
    <w:rsid w:val="00112523"/>
    <w:rsid w:val="00112A69"/>
    <w:rsid w:val="0011360B"/>
    <w:rsid w:val="00114296"/>
    <w:rsid w:val="00115498"/>
    <w:rsid w:val="00116116"/>
    <w:rsid w:val="00121115"/>
    <w:rsid w:val="001211D7"/>
    <w:rsid w:val="001211DA"/>
    <w:rsid w:val="00121E16"/>
    <w:rsid w:val="00122148"/>
    <w:rsid w:val="00122B6A"/>
    <w:rsid w:val="00122F99"/>
    <w:rsid w:val="00124583"/>
    <w:rsid w:val="0012463E"/>
    <w:rsid w:val="001246A9"/>
    <w:rsid w:val="00124D4D"/>
    <w:rsid w:val="001250E5"/>
    <w:rsid w:val="00125AA2"/>
    <w:rsid w:val="0012735F"/>
    <w:rsid w:val="00130411"/>
    <w:rsid w:val="001306D9"/>
    <w:rsid w:val="00130BB6"/>
    <w:rsid w:val="0013330E"/>
    <w:rsid w:val="0013471F"/>
    <w:rsid w:val="0013516C"/>
    <w:rsid w:val="00136BD6"/>
    <w:rsid w:val="00136F7D"/>
    <w:rsid w:val="00137770"/>
    <w:rsid w:val="00141DD2"/>
    <w:rsid w:val="00141EAF"/>
    <w:rsid w:val="0014225D"/>
    <w:rsid w:val="0014399E"/>
    <w:rsid w:val="00143F71"/>
    <w:rsid w:val="001443F3"/>
    <w:rsid w:val="00145E20"/>
    <w:rsid w:val="00146A40"/>
    <w:rsid w:val="00147A4D"/>
    <w:rsid w:val="0015059D"/>
    <w:rsid w:val="00150B98"/>
    <w:rsid w:val="0015113B"/>
    <w:rsid w:val="0015316C"/>
    <w:rsid w:val="00154659"/>
    <w:rsid w:val="00154F92"/>
    <w:rsid w:val="00155175"/>
    <w:rsid w:val="00155264"/>
    <w:rsid w:val="001552FB"/>
    <w:rsid w:val="00155F24"/>
    <w:rsid w:val="00156036"/>
    <w:rsid w:val="0015680D"/>
    <w:rsid w:val="00156FD0"/>
    <w:rsid w:val="00157A81"/>
    <w:rsid w:val="00160230"/>
    <w:rsid w:val="00160457"/>
    <w:rsid w:val="001609F5"/>
    <w:rsid w:val="00160CE4"/>
    <w:rsid w:val="00160FCE"/>
    <w:rsid w:val="0016140B"/>
    <w:rsid w:val="00161ECD"/>
    <w:rsid w:val="001645AB"/>
    <w:rsid w:val="00164C87"/>
    <w:rsid w:val="0016688B"/>
    <w:rsid w:val="00166C88"/>
    <w:rsid w:val="00166E77"/>
    <w:rsid w:val="00167CD0"/>
    <w:rsid w:val="001710AC"/>
    <w:rsid w:val="0017186A"/>
    <w:rsid w:val="00172742"/>
    <w:rsid w:val="0017404F"/>
    <w:rsid w:val="0017446A"/>
    <w:rsid w:val="00177A40"/>
    <w:rsid w:val="00177C98"/>
    <w:rsid w:val="00180469"/>
    <w:rsid w:val="001814E6"/>
    <w:rsid w:val="001818C4"/>
    <w:rsid w:val="00182822"/>
    <w:rsid w:val="00184BBB"/>
    <w:rsid w:val="00184C2D"/>
    <w:rsid w:val="0018504A"/>
    <w:rsid w:val="00186FD9"/>
    <w:rsid w:val="00187658"/>
    <w:rsid w:val="00191034"/>
    <w:rsid w:val="0019122A"/>
    <w:rsid w:val="001925A7"/>
    <w:rsid w:val="00192944"/>
    <w:rsid w:val="00192C13"/>
    <w:rsid w:val="00192E30"/>
    <w:rsid w:val="00193A9A"/>
    <w:rsid w:val="0019476F"/>
    <w:rsid w:val="00194A11"/>
    <w:rsid w:val="001960A5"/>
    <w:rsid w:val="0019622C"/>
    <w:rsid w:val="0019687D"/>
    <w:rsid w:val="00196CB6"/>
    <w:rsid w:val="00196DB1"/>
    <w:rsid w:val="001A252F"/>
    <w:rsid w:val="001A2F07"/>
    <w:rsid w:val="001A3949"/>
    <w:rsid w:val="001A394C"/>
    <w:rsid w:val="001A4D32"/>
    <w:rsid w:val="001A5865"/>
    <w:rsid w:val="001A5F51"/>
    <w:rsid w:val="001A609E"/>
    <w:rsid w:val="001A6116"/>
    <w:rsid w:val="001A669B"/>
    <w:rsid w:val="001A7943"/>
    <w:rsid w:val="001A7FB1"/>
    <w:rsid w:val="001B058C"/>
    <w:rsid w:val="001B06F9"/>
    <w:rsid w:val="001B073A"/>
    <w:rsid w:val="001B114C"/>
    <w:rsid w:val="001B16E6"/>
    <w:rsid w:val="001B1D22"/>
    <w:rsid w:val="001B2134"/>
    <w:rsid w:val="001B34DA"/>
    <w:rsid w:val="001B3920"/>
    <w:rsid w:val="001B4B70"/>
    <w:rsid w:val="001B4F6C"/>
    <w:rsid w:val="001B57CF"/>
    <w:rsid w:val="001B64D6"/>
    <w:rsid w:val="001B6890"/>
    <w:rsid w:val="001B6C06"/>
    <w:rsid w:val="001B706D"/>
    <w:rsid w:val="001B7402"/>
    <w:rsid w:val="001B792E"/>
    <w:rsid w:val="001B7AEF"/>
    <w:rsid w:val="001B7DBF"/>
    <w:rsid w:val="001C0B13"/>
    <w:rsid w:val="001C2B28"/>
    <w:rsid w:val="001C2E07"/>
    <w:rsid w:val="001C2EE9"/>
    <w:rsid w:val="001C3741"/>
    <w:rsid w:val="001C4A19"/>
    <w:rsid w:val="001C4B8B"/>
    <w:rsid w:val="001C4F63"/>
    <w:rsid w:val="001C514A"/>
    <w:rsid w:val="001C5241"/>
    <w:rsid w:val="001C628C"/>
    <w:rsid w:val="001C67B6"/>
    <w:rsid w:val="001C7077"/>
    <w:rsid w:val="001D0F37"/>
    <w:rsid w:val="001D1824"/>
    <w:rsid w:val="001D1922"/>
    <w:rsid w:val="001D19D4"/>
    <w:rsid w:val="001D30FC"/>
    <w:rsid w:val="001D3ABF"/>
    <w:rsid w:val="001D4B4A"/>
    <w:rsid w:val="001D5BD5"/>
    <w:rsid w:val="001D5E79"/>
    <w:rsid w:val="001D6118"/>
    <w:rsid w:val="001D696E"/>
    <w:rsid w:val="001D7093"/>
    <w:rsid w:val="001E1176"/>
    <w:rsid w:val="001E1A90"/>
    <w:rsid w:val="001E38AC"/>
    <w:rsid w:val="001E3D2E"/>
    <w:rsid w:val="001E42C0"/>
    <w:rsid w:val="001E433D"/>
    <w:rsid w:val="001E4DCE"/>
    <w:rsid w:val="001E5463"/>
    <w:rsid w:val="001E5E88"/>
    <w:rsid w:val="001E6C43"/>
    <w:rsid w:val="001E752A"/>
    <w:rsid w:val="001F0DC2"/>
    <w:rsid w:val="001F229E"/>
    <w:rsid w:val="001F2D58"/>
    <w:rsid w:val="001F31C0"/>
    <w:rsid w:val="001F39D8"/>
    <w:rsid w:val="001F4BFA"/>
    <w:rsid w:val="001F4D85"/>
    <w:rsid w:val="001F53FD"/>
    <w:rsid w:val="001F57DC"/>
    <w:rsid w:val="001F5B6E"/>
    <w:rsid w:val="001F6B79"/>
    <w:rsid w:val="001F7B40"/>
    <w:rsid w:val="002008EA"/>
    <w:rsid w:val="00200DA4"/>
    <w:rsid w:val="00200E53"/>
    <w:rsid w:val="0020175C"/>
    <w:rsid w:val="0020255D"/>
    <w:rsid w:val="002028B8"/>
    <w:rsid w:val="00202BF0"/>
    <w:rsid w:val="002033A3"/>
    <w:rsid w:val="00203A87"/>
    <w:rsid w:val="00203E16"/>
    <w:rsid w:val="00204F95"/>
    <w:rsid w:val="002052DD"/>
    <w:rsid w:val="00205482"/>
    <w:rsid w:val="0020708C"/>
    <w:rsid w:val="00207B85"/>
    <w:rsid w:val="0021042B"/>
    <w:rsid w:val="00210438"/>
    <w:rsid w:val="00210B3D"/>
    <w:rsid w:val="00210D3F"/>
    <w:rsid w:val="002114A9"/>
    <w:rsid w:val="002135B2"/>
    <w:rsid w:val="002147DD"/>
    <w:rsid w:val="00214965"/>
    <w:rsid w:val="002155E1"/>
    <w:rsid w:val="002165A4"/>
    <w:rsid w:val="00216E49"/>
    <w:rsid w:val="00217377"/>
    <w:rsid w:val="00217403"/>
    <w:rsid w:val="00217B48"/>
    <w:rsid w:val="00220CF1"/>
    <w:rsid w:val="00222291"/>
    <w:rsid w:val="00222D6A"/>
    <w:rsid w:val="00222F24"/>
    <w:rsid w:val="0022395F"/>
    <w:rsid w:val="002243EF"/>
    <w:rsid w:val="00226306"/>
    <w:rsid w:val="00226A4A"/>
    <w:rsid w:val="00226E1B"/>
    <w:rsid w:val="0022787F"/>
    <w:rsid w:val="00227F5A"/>
    <w:rsid w:val="00230836"/>
    <w:rsid w:val="00231898"/>
    <w:rsid w:val="002319BE"/>
    <w:rsid w:val="00232FFF"/>
    <w:rsid w:val="00233278"/>
    <w:rsid w:val="0023444E"/>
    <w:rsid w:val="0023474F"/>
    <w:rsid w:val="0023600D"/>
    <w:rsid w:val="00236770"/>
    <w:rsid w:val="0024003A"/>
    <w:rsid w:val="00242E73"/>
    <w:rsid w:val="00244BFC"/>
    <w:rsid w:val="00244D23"/>
    <w:rsid w:val="00245759"/>
    <w:rsid w:val="00246E9B"/>
    <w:rsid w:val="002500D3"/>
    <w:rsid w:val="00250563"/>
    <w:rsid w:val="002509FD"/>
    <w:rsid w:val="0025212D"/>
    <w:rsid w:val="0025218F"/>
    <w:rsid w:val="00252364"/>
    <w:rsid w:val="002527AB"/>
    <w:rsid w:val="00252E09"/>
    <w:rsid w:val="0025332E"/>
    <w:rsid w:val="002537DB"/>
    <w:rsid w:val="00253AC5"/>
    <w:rsid w:val="002550D6"/>
    <w:rsid w:val="00255297"/>
    <w:rsid w:val="00255A85"/>
    <w:rsid w:val="0025612F"/>
    <w:rsid w:val="0026123A"/>
    <w:rsid w:val="0026184C"/>
    <w:rsid w:val="00263244"/>
    <w:rsid w:val="002633F5"/>
    <w:rsid w:val="00263C4B"/>
    <w:rsid w:val="00265F21"/>
    <w:rsid w:val="00266DB1"/>
    <w:rsid w:val="00267910"/>
    <w:rsid w:val="00271005"/>
    <w:rsid w:val="002722DF"/>
    <w:rsid w:val="0027364D"/>
    <w:rsid w:val="00273F3F"/>
    <w:rsid w:val="00274A9C"/>
    <w:rsid w:val="00275E2D"/>
    <w:rsid w:val="00276441"/>
    <w:rsid w:val="00276669"/>
    <w:rsid w:val="00277BA7"/>
    <w:rsid w:val="00277E08"/>
    <w:rsid w:val="002807DF"/>
    <w:rsid w:val="0028124C"/>
    <w:rsid w:val="00281CE2"/>
    <w:rsid w:val="00281DB1"/>
    <w:rsid w:val="00281FE7"/>
    <w:rsid w:val="002821FE"/>
    <w:rsid w:val="00282351"/>
    <w:rsid w:val="002827C8"/>
    <w:rsid w:val="00283FDF"/>
    <w:rsid w:val="00284F16"/>
    <w:rsid w:val="002856E3"/>
    <w:rsid w:val="00291325"/>
    <w:rsid w:val="00292059"/>
    <w:rsid w:val="00292911"/>
    <w:rsid w:val="002931AD"/>
    <w:rsid w:val="002934E8"/>
    <w:rsid w:val="0029394F"/>
    <w:rsid w:val="00294BF4"/>
    <w:rsid w:val="0029638B"/>
    <w:rsid w:val="0029644C"/>
    <w:rsid w:val="002965F2"/>
    <w:rsid w:val="002968ED"/>
    <w:rsid w:val="0029776C"/>
    <w:rsid w:val="00297800"/>
    <w:rsid w:val="002A0A7B"/>
    <w:rsid w:val="002A0AE3"/>
    <w:rsid w:val="002A163B"/>
    <w:rsid w:val="002A238A"/>
    <w:rsid w:val="002A29BB"/>
    <w:rsid w:val="002A3223"/>
    <w:rsid w:val="002A3D0B"/>
    <w:rsid w:val="002A4CAA"/>
    <w:rsid w:val="002B25F9"/>
    <w:rsid w:val="002B2E53"/>
    <w:rsid w:val="002B7A34"/>
    <w:rsid w:val="002C0B1C"/>
    <w:rsid w:val="002C12DD"/>
    <w:rsid w:val="002C1323"/>
    <w:rsid w:val="002C1C02"/>
    <w:rsid w:val="002C49D9"/>
    <w:rsid w:val="002C4C83"/>
    <w:rsid w:val="002C5EC4"/>
    <w:rsid w:val="002C5FCA"/>
    <w:rsid w:val="002C680E"/>
    <w:rsid w:val="002C6880"/>
    <w:rsid w:val="002C6ACA"/>
    <w:rsid w:val="002C7C83"/>
    <w:rsid w:val="002D25A3"/>
    <w:rsid w:val="002D2C79"/>
    <w:rsid w:val="002D4099"/>
    <w:rsid w:val="002D454F"/>
    <w:rsid w:val="002D73CD"/>
    <w:rsid w:val="002E0AC8"/>
    <w:rsid w:val="002E0E4B"/>
    <w:rsid w:val="002E135D"/>
    <w:rsid w:val="002E2326"/>
    <w:rsid w:val="002E24CA"/>
    <w:rsid w:val="002E3148"/>
    <w:rsid w:val="002E32CB"/>
    <w:rsid w:val="002E5D68"/>
    <w:rsid w:val="002E6582"/>
    <w:rsid w:val="002E65DC"/>
    <w:rsid w:val="002E6B9B"/>
    <w:rsid w:val="002E71A1"/>
    <w:rsid w:val="002E75A1"/>
    <w:rsid w:val="002E7B10"/>
    <w:rsid w:val="002F01CE"/>
    <w:rsid w:val="002F18BE"/>
    <w:rsid w:val="002F1BBE"/>
    <w:rsid w:val="002F4BA2"/>
    <w:rsid w:val="002F585F"/>
    <w:rsid w:val="002F5A47"/>
    <w:rsid w:val="002F5F8A"/>
    <w:rsid w:val="002F5FD6"/>
    <w:rsid w:val="002F63B7"/>
    <w:rsid w:val="002F64AE"/>
    <w:rsid w:val="002F6C4D"/>
    <w:rsid w:val="002F7531"/>
    <w:rsid w:val="003004E3"/>
    <w:rsid w:val="00300BB3"/>
    <w:rsid w:val="00300E29"/>
    <w:rsid w:val="003013C1"/>
    <w:rsid w:val="00302442"/>
    <w:rsid w:val="0030277A"/>
    <w:rsid w:val="0030286D"/>
    <w:rsid w:val="00303837"/>
    <w:rsid w:val="003053FA"/>
    <w:rsid w:val="00305608"/>
    <w:rsid w:val="00306444"/>
    <w:rsid w:val="00306D57"/>
    <w:rsid w:val="00306DC5"/>
    <w:rsid w:val="00307754"/>
    <w:rsid w:val="003079C8"/>
    <w:rsid w:val="00310614"/>
    <w:rsid w:val="00310FE9"/>
    <w:rsid w:val="003114B1"/>
    <w:rsid w:val="003119F3"/>
    <w:rsid w:val="00311A02"/>
    <w:rsid w:val="00311DAF"/>
    <w:rsid w:val="0031208F"/>
    <w:rsid w:val="00312E81"/>
    <w:rsid w:val="00313129"/>
    <w:rsid w:val="0031336E"/>
    <w:rsid w:val="003148DF"/>
    <w:rsid w:val="00315463"/>
    <w:rsid w:val="00316A90"/>
    <w:rsid w:val="00316EA8"/>
    <w:rsid w:val="003170DE"/>
    <w:rsid w:val="00317C14"/>
    <w:rsid w:val="003206E2"/>
    <w:rsid w:val="00320A93"/>
    <w:rsid w:val="00320AA5"/>
    <w:rsid w:val="00320CB4"/>
    <w:rsid w:val="00320DEF"/>
    <w:rsid w:val="0032122D"/>
    <w:rsid w:val="00322224"/>
    <w:rsid w:val="00322F2C"/>
    <w:rsid w:val="00323E67"/>
    <w:rsid w:val="003242E1"/>
    <w:rsid w:val="0032509E"/>
    <w:rsid w:val="00325350"/>
    <w:rsid w:val="003254ED"/>
    <w:rsid w:val="00326BCB"/>
    <w:rsid w:val="0032742A"/>
    <w:rsid w:val="00327942"/>
    <w:rsid w:val="00330612"/>
    <w:rsid w:val="00330EC0"/>
    <w:rsid w:val="00332151"/>
    <w:rsid w:val="0033240E"/>
    <w:rsid w:val="00332A98"/>
    <w:rsid w:val="003335E5"/>
    <w:rsid w:val="00333B9C"/>
    <w:rsid w:val="00334AA7"/>
    <w:rsid w:val="00334EEF"/>
    <w:rsid w:val="00337CBA"/>
    <w:rsid w:val="00340029"/>
    <w:rsid w:val="003407D0"/>
    <w:rsid w:val="00342A9D"/>
    <w:rsid w:val="00343885"/>
    <w:rsid w:val="00343FA5"/>
    <w:rsid w:val="00344870"/>
    <w:rsid w:val="0034493E"/>
    <w:rsid w:val="0034612C"/>
    <w:rsid w:val="00347A31"/>
    <w:rsid w:val="00350092"/>
    <w:rsid w:val="00350119"/>
    <w:rsid w:val="00351AFE"/>
    <w:rsid w:val="00352900"/>
    <w:rsid w:val="0035415A"/>
    <w:rsid w:val="0035550D"/>
    <w:rsid w:val="00356A04"/>
    <w:rsid w:val="003573C0"/>
    <w:rsid w:val="00357622"/>
    <w:rsid w:val="00360461"/>
    <w:rsid w:val="0036090D"/>
    <w:rsid w:val="00361016"/>
    <w:rsid w:val="0036271D"/>
    <w:rsid w:val="003627EE"/>
    <w:rsid w:val="00362A89"/>
    <w:rsid w:val="003635B0"/>
    <w:rsid w:val="00363D6E"/>
    <w:rsid w:val="003643A7"/>
    <w:rsid w:val="00366BCD"/>
    <w:rsid w:val="0036735D"/>
    <w:rsid w:val="0036761F"/>
    <w:rsid w:val="003717F6"/>
    <w:rsid w:val="00371FD6"/>
    <w:rsid w:val="0037273B"/>
    <w:rsid w:val="00373354"/>
    <w:rsid w:val="0037347A"/>
    <w:rsid w:val="0037440A"/>
    <w:rsid w:val="00374568"/>
    <w:rsid w:val="00374D98"/>
    <w:rsid w:val="00376C43"/>
    <w:rsid w:val="00376F86"/>
    <w:rsid w:val="003772E2"/>
    <w:rsid w:val="0038003B"/>
    <w:rsid w:val="00380195"/>
    <w:rsid w:val="003806C7"/>
    <w:rsid w:val="003816F8"/>
    <w:rsid w:val="00382E0F"/>
    <w:rsid w:val="00383118"/>
    <w:rsid w:val="00383B98"/>
    <w:rsid w:val="00383DAE"/>
    <w:rsid w:val="00384422"/>
    <w:rsid w:val="00386C15"/>
    <w:rsid w:val="00390BB2"/>
    <w:rsid w:val="00390C51"/>
    <w:rsid w:val="003917B8"/>
    <w:rsid w:val="00391CAB"/>
    <w:rsid w:val="003920F4"/>
    <w:rsid w:val="003922D4"/>
    <w:rsid w:val="0039245E"/>
    <w:rsid w:val="00392E74"/>
    <w:rsid w:val="003934AF"/>
    <w:rsid w:val="0039385A"/>
    <w:rsid w:val="00393996"/>
    <w:rsid w:val="00393F27"/>
    <w:rsid w:val="00394410"/>
    <w:rsid w:val="0039495F"/>
    <w:rsid w:val="003968B0"/>
    <w:rsid w:val="00397A41"/>
    <w:rsid w:val="003A0135"/>
    <w:rsid w:val="003A13C1"/>
    <w:rsid w:val="003A152A"/>
    <w:rsid w:val="003A1A44"/>
    <w:rsid w:val="003A1E2D"/>
    <w:rsid w:val="003A280D"/>
    <w:rsid w:val="003A35C0"/>
    <w:rsid w:val="003A3F6D"/>
    <w:rsid w:val="003A48EC"/>
    <w:rsid w:val="003A5DB9"/>
    <w:rsid w:val="003A60D9"/>
    <w:rsid w:val="003A652E"/>
    <w:rsid w:val="003A7AF2"/>
    <w:rsid w:val="003B148C"/>
    <w:rsid w:val="003B19B0"/>
    <w:rsid w:val="003B2AB0"/>
    <w:rsid w:val="003B2E90"/>
    <w:rsid w:val="003B3AA6"/>
    <w:rsid w:val="003B3CC3"/>
    <w:rsid w:val="003B432D"/>
    <w:rsid w:val="003B4E6F"/>
    <w:rsid w:val="003B5362"/>
    <w:rsid w:val="003B55CC"/>
    <w:rsid w:val="003B5E14"/>
    <w:rsid w:val="003B76DB"/>
    <w:rsid w:val="003C072D"/>
    <w:rsid w:val="003C13AE"/>
    <w:rsid w:val="003C1D1E"/>
    <w:rsid w:val="003C2839"/>
    <w:rsid w:val="003C2CBC"/>
    <w:rsid w:val="003C3367"/>
    <w:rsid w:val="003C44F2"/>
    <w:rsid w:val="003C75D8"/>
    <w:rsid w:val="003C77BD"/>
    <w:rsid w:val="003C7F2C"/>
    <w:rsid w:val="003D0204"/>
    <w:rsid w:val="003D0739"/>
    <w:rsid w:val="003D081E"/>
    <w:rsid w:val="003D201F"/>
    <w:rsid w:val="003D3409"/>
    <w:rsid w:val="003D3E21"/>
    <w:rsid w:val="003D4B8E"/>
    <w:rsid w:val="003D6BEF"/>
    <w:rsid w:val="003D7038"/>
    <w:rsid w:val="003D73BF"/>
    <w:rsid w:val="003D76FB"/>
    <w:rsid w:val="003D7F14"/>
    <w:rsid w:val="003E3C47"/>
    <w:rsid w:val="003E5640"/>
    <w:rsid w:val="003E5A1A"/>
    <w:rsid w:val="003E7282"/>
    <w:rsid w:val="003F15E3"/>
    <w:rsid w:val="003F1657"/>
    <w:rsid w:val="003F21A7"/>
    <w:rsid w:val="003F261B"/>
    <w:rsid w:val="003F3837"/>
    <w:rsid w:val="003F3B0A"/>
    <w:rsid w:val="003F3B8E"/>
    <w:rsid w:val="003F4E0D"/>
    <w:rsid w:val="003F7E11"/>
    <w:rsid w:val="00400524"/>
    <w:rsid w:val="00402645"/>
    <w:rsid w:val="00402A95"/>
    <w:rsid w:val="00403C1E"/>
    <w:rsid w:val="00403C86"/>
    <w:rsid w:val="00404A06"/>
    <w:rsid w:val="00404E0B"/>
    <w:rsid w:val="0040583B"/>
    <w:rsid w:val="00405D4A"/>
    <w:rsid w:val="0040740F"/>
    <w:rsid w:val="0041020E"/>
    <w:rsid w:val="00411A28"/>
    <w:rsid w:val="004120A8"/>
    <w:rsid w:val="00412322"/>
    <w:rsid w:val="00412443"/>
    <w:rsid w:val="00412807"/>
    <w:rsid w:val="00412910"/>
    <w:rsid w:val="00412B3F"/>
    <w:rsid w:val="004140D6"/>
    <w:rsid w:val="00414767"/>
    <w:rsid w:val="00414B88"/>
    <w:rsid w:val="00414E06"/>
    <w:rsid w:val="004151D6"/>
    <w:rsid w:val="00416246"/>
    <w:rsid w:val="00417623"/>
    <w:rsid w:val="004213F8"/>
    <w:rsid w:val="00421E74"/>
    <w:rsid w:val="00423B70"/>
    <w:rsid w:val="004248A8"/>
    <w:rsid w:val="0042527D"/>
    <w:rsid w:val="00425610"/>
    <w:rsid w:val="00425760"/>
    <w:rsid w:val="0042588F"/>
    <w:rsid w:val="00427571"/>
    <w:rsid w:val="00427FEA"/>
    <w:rsid w:val="0043225C"/>
    <w:rsid w:val="0043271F"/>
    <w:rsid w:val="00432C7C"/>
    <w:rsid w:val="004332EB"/>
    <w:rsid w:val="0043417B"/>
    <w:rsid w:val="00435030"/>
    <w:rsid w:val="004360B6"/>
    <w:rsid w:val="004363FD"/>
    <w:rsid w:val="0043774E"/>
    <w:rsid w:val="00437A94"/>
    <w:rsid w:val="00441A96"/>
    <w:rsid w:val="00443621"/>
    <w:rsid w:val="004450A2"/>
    <w:rsid w:val="00445654"/>
    <w:rsid w:val="004458F2"/>
    <w:rsid w:val="00446749"/>
    <w:rsid w:val="0045254A"/>
    <w:rsid w:val="0045260A"/>
    <w:rsid w:val="00453A26"/>
    <w:rsid w:val="00453E41"/>
    <w:rsid w:val="00454955"/>
    <w:rsid w:val="004550E4"/>
    <w:rsid w:val="00455BB0"/>
    <w:rsid w:val="00455C78"/>
    <w:rsid w:val="004563E6"/>
    <w:rsid w:val="004571EF"/>
    <w:rsid w:val="004619AA"/>
    <w:rsid w:val="00461B05"/>
    <w:rsid w:val="00462027"/>
    <w:rsid w:val="004620D1"/>
    <w:rsid w:val="004630A0"/>
    <w:rsid w:val="004635EB"/>
    <w:rsid w:val="00463865"/>
    <w:rsid w:val="004661CE"/>
    <w:rsid w:val="00470D33"/>
    <w:rsid w:val="0047175A"/>
    <w:rsid w:val="00472EC8"/>
    <w:rsid w:val="00472FEA"/>
    <w:rsid w:val="00473328"/>
    <w:rsid w:val="00474614"/>
    <w:rsid w:val="00475017"/>
    <w:rsid w:val="0047596F"/>
    <w:rsid w:val="00475B03"/>
    <w:rsid w:val="0047639F"/>
    <w:rsid w:val="00477F99"/>
    <w:rsid w:val="00480F7A"/>
    <w:rsid w:val="00480FB3"/>
    <w:rsid w:val="004815A6"/>
    <w:rsid w:val="00481E4D"/>
    <w:rsid w:val="0048222C"/>
    <w:rsid w:val="00482D65"/>
    <w:rsid w:val="00484084"/>
    <w:rsid w:val="004842B0"/>
    <w:rsid w:val="004856FA"/>
    <w:rsid w:val="00485F06"/>
    <w:rsid w:val="0048683F"/>
    <w:rsid w:val="00486B86"/>
    <w:rsid w:val="00487001"/>
    <w:rsid w:val="00487A69"/>
    <w:rsid w:val="00487BE9"/>
    <w:rsid w:val="00487E64"/>
    <w:rsid w:val="00490C47"/>
    <w:rsid w:val="00490C55"/>
    <w:rsid w:val="00491FE0"/>
    <w:rsid w:val="0049606C"/>
    <w:rsid w:val="0049699A"/>
    <w:rsid w:val="00496C33"/>
    <w:rsid w:val="00497A97"/>
    <w:rsid w:val="00497B2C"/>
    <w:rsid w:val="004A0030"/>
    <w:rsid w:val="004A22AA"/>
    <w:rsid w:val="004A271B"/>
    <w:rsid w:val="004A27FF"/>
    <w:rsid w:val="004A2AE8"/>
    <w:rsid w:val="004A2BA7"/>
    <w:rsid w:val="004A3089"/>
    <w:rsid w:val="004A3281"/>
    <w:rsid w:val="004A3E71"/>
    <w:rsid w:val="004A3FC5"/>
    <w:rsid w:val="004A4859"/>
    <w:rsid w:val="004A5C52"/>
    <w:rsid w:val="004A6C36"/>
    <w:rsid w:val="004A7359"/>
    <w:rsid w:val="004B10FA"/>
    <w:rsid w:val="004B14F3"/>
    <w:rsid w:val="004B350E"/>
    <w:rsid w:val="004B6BDE"/>
    <w:rsid w:val="004B6D49"/>
    <w:rsid w:val="004B7103"/>
    <w:rsid w:val="004C0209"/>
    <w:rsid w:val="004C067E"/>
    <w:rsid w:val="004C0E50"/>
    <w:rsid w:val="004C1545"/>
    <w:rsid w:val="004C1EA1"/>
    <w:rsid w:val="004C3E84"/>
    <w:rsid w:val="004C513A"/>
    <w:rsid w:val="004C6A38"/>
    <w:rsid w:val="004C6EC5"/>
    <w:rsid w:val="004C7949"/>
    <w:rsid w:val="004C7CB5"/>
    <w:rsid w:val="004D01BE"/>
    <w:rsid w:val="004D226C"/>
    <w:rsid w:val="004D3B1A"/>
    <w:rsid w:val="004D3D4D"/>
    <w:rsid w:val="004D3F52"/>
    <w:rsid w:val="004D54F0"/>
    <w:rsid w:val="004D65B5"/>
    <w:rsid w:val="004E0A8B"/>
    <w:rsid w:val="004E200E"/>
    <w:rsid w:val="004E2EDA"/>
    <w:rsid w:val="004E414B"/>
    <w:rsid w:val="004E5138"/>
    <w:rsid w:val="004E66D3"/>
    <w:rsid w:val="004F021A"/>
    <w:rsid w:val="004F0B92"/>
    <w:rsid w:val="004F1830"/>
    <w:rsid w:val="004F19B0"/>
    <w:rsid w:val="004F1BB3"/>
    <w:rsid w:val="004F1EC0"/>
    <w:rsid w:val="004F2356"/>
    <w:rsid w:val="004F29BA"/>
    <w:rsid w:val="004F2CE5"/>
    <w:rsid w:val="004F330D"/>
    <w:rsid w:val="004F4039"/>
    <w:rsid w:val="004F5224"/>
    <w:rsid w:val="004F5362"/>
    <w:rsid w:val="00500A38"/>
    <w:rsid w:val="00500E17"/>
    <w:rsid w:val="00501523"/>
    <w:rsid w:val="00502324"/>
    <w:rsid w:val="00503533"/>
    <w:rsid w:val="0050413A"/>
    <w:rsid w:val="00505FDC"/>
    <w:rsid w:val="00506CFA"/>
    <w:rsid w:val="00506F3A"/>
    <w:rsid w:val="00507619"/>
    <w:rsid w:val="0050767A"/>
    <w:rsid w:val="00510369"/>
    <w:rsid w:val="005109EA"/>
    <w:rsid w:val="00510D0B"/>
    <w:rsid w:val="0051226A"/>
    <w:rsid w:val="00512977"/>
    <w:rsid w:val="00512E14"/>
    <w:rsid w:val="00515BF4"/>
    <w:rsid w:val="005160A0"/>
    <w:rsid w:val="005168C2"/>
    <w:rsid w:val="00516E4A"/>
    <w:rsid w:val="00517150"/>
    <w:rsid w:val="00517C22"/>
    <w:rsid w:val="00517FB3"/>
    <w:rsid w:val="0052172E"/>
    <w:rsid w:val="00523091"/>
    <w:rsid w:val="00523A91"/>
    <w:rsid w:val="0052406E"/>
    <w:rsid w:val="00524085"/>
    <w:rsid w:val="00524168"/>
    <w:rsid w:val="005245BE"/>
    <w:rsid w:val="00524D4C"/>
    <w:rsid w:val="00525121"/>
    <w:rsid w:val="00525805"/>
    <w:rsid w:val="005260E1"/>
    <w:rsid w:val="00527B18"/>
    <w:rsid w:val="00527C17"/>
    <w:rsid w:val="00527DF9"/>
    <w:rsid w:val="005314E7"/>
    <w:rsid w:val="005320E0"/>
    <w:rsid w:val="00532A7E"/>
    <w:rsid w:val="00532B15"/>
    <w:rsid w:val="00532F90"/>
    <w:rsid w:val="0053519C"/>
    <w:rsid w:val="005363E9"/>
    <w:rsid w:val="00537155"/>
    <w:rsid w:val="0053786A"/>
    <w:rsid w:val="005407BA"/>
    <w:rsid w:val="0054293F"/>
    <w:rsid w:val="0054632E"/>
    <w:rsid w:val="0054691F"/>
    <w:rsid w:val="00550023"/>
    <w:rsid w:val="0055039A"/>
    <w:rsid w:val="00551987"/>
    <w:rsid w:val="00551C77"/>
    <w:rsid w:val="00551C8D"/>
    <w:rsid w:val="00551CD7"/>
    <w:rsid w:val="00552D29"/>
    <w:rsid w:val="0055424B"/>
    <w:rsid w:val="005553AD"/>
    <w:rsid w:val="00557FBC"/>
    <w:rsid w:val="0056070C"/>
    <w:rsid w:val="0056159E"/>
    <w:rsid w:val="00561EFF"/>
    <w:rsid w:val="00562129"/>
    <w:rsid w:val="00562B85"/>
    <w:rsid w:val="00562CFC"/>
    <w:rsid w:val="005635A9"/>
    <w:rsid w:val="00565335"/>
    <w:rsid w:val="00565D8A"/>
    <w:rsid w:val="00567520"/>
    <w:rsid w:val="0056780F"/>
    <w:rsid w:val="00567941"/>
    <w:rsid w:val="005700C7"/>
    <w:rsid w:val="00570116"/>
    <w:rsid w:val="00570382"/>
    <w:rsid w:val="00570C50"/>
    <w:rsid w:val="00571170"/>
    <w:rsid w:val="00571310"/>
    <w:rsid w:val="00571B82"/>
    <w:rsid w:val="00572597"/>
    <w:rsid w:val="005735F3"/>
    <w:rsid w:val="005748CC"/>
    <w:rsid w:val="00574B2E"/>
    <w:rsid w:val="00574BC8"/>
    <w:rsid w:val="00575FD4"/>
    <w:rsid w:val="00576FD9"/>
    <w:rsid w:val="005831B9"/>
    <w:rsid w:val="00583E85"/>
    <w:rsid w:val="00586234"/>
    <w:rsid w:val="005865EF"/>
    <w:rsid w:val="00590F6C"/>
    <w:rsid w:val="00592316"/>
    <w:rsid w:val="0059293B"/>
    <w:rsid w:val="005932F0"/>
    <w:rsid w:val="00593F69"/>
    <w:rsid w:val="0059400D"/>
    <w:rsid w:val="005940A0"/>
    <w:rsid w:val="00597047"/>
    <w:rsid w:val="00597565"/>
    <w:rsid w:val="005A0CAA"/>
    <w:rsid w:val="005A0E01"/>
    <w:rsid w:val="005A17B7"/>
    <w:rsid w:val="005A1936"/>
    <w:rsid w:val="005A1B7E"/>
    <w:rsid w:val="005A2127"/>
    <w:rsid w:val="005A29F7"/>
    <w:rsid w:val="005A2F99"/>
    <w:rsid w:val="005A32AE"/>
    <w:rsid w:val="005A38CD"/>
    <w:rsid w:val="005A61E5"/>
    <w:rsid w:val="005A6373"/>
    <w:rsid w:val="005A7B4E"/>
    <w:rsid w:val="005B0F4E"/>
    <w:rsid w:val="005B1823"/>
    <w:rsid w:val="005B1911"/>
    <w:rsid w:val="005B2711"/>
    <w:rsid w:val="005B3D38"/>
    <w:rsid w:val="005B4F4F"/>
    <w:rsid w:val="005B5631"/>
    <w:rsid w:val="005B61CF"/>
    <w:rsid w:val="005B6FA0"/>
    <w:rsid w:val="005B79B2"/>
    <w:rsid w:val="005B7C8C"/>
    <w:rsid w:val="005C0E9C"/>
    <w:rsid w:val="005C1E7C"/>
    <w:rsid w:val="005C1ECA"/>
    <w:rsid w:val="005C1FE5"/>
    <w:rsid w:val="005C263F"/>
    <w:rsid w:val="005C3096"/>
    <w:rsid w:val="005C30DE"/>
    <w:rsid w:val="005C3A3B"/>
    <w:rsid w:val="005C3A5E"/>
    <w:rsid w:val="005C47C3"/>
    <w:rsid w:val="005C5B18"/>
    <w:rsid w:val="005C6A69"/>
    <w:rsid w:val="005C79C1"/>
    <w:rsid w:val="005C7A02"/>
    <w:rsid w:val="005D06EE"/>
    <w:rsid w:val="005D0EA3"/>
    <w:rsid w:val="005D0F16"/>
    <w:rsid w:val="005D1073"/>
    <w:rsid w:val="005D1B8F"/>
    <w:rsid w:val="005D1F71"/>
    <w:rsid w:val="005D2041"/>
    <w:rsid w:val="005D5BD4"/>
    <w:rsid w:val="005D6375"/>
    <w:rsid w:val="005D6A8B"/>
    <w:rsid w:val="005D7BE0"/>
    <w:rsid w:val="005E07AF"/>
    <w:rsid w:val="005E1118"/>
    <w:rsid w:val="005E1256"/>
    <w:rsid w:val="005E1822"/>
    <w:rsid w:val="005E1C24"/>
    <w:rsid w:val="005E4310"/>
    <w:rsid w:val="005E50A7"/>
    <w:rsid w:val="005E50EE"/>
    <w:rsid w:val="005E5494"/>
    <w:rsid w:val="005F2AA1"/>
    <w:rsid w:val="005F31B7"/>
    <w:rsid w:val="005F51EC"/>
    <w:rsid w:val="005F572E"/>
    <w:rsid w:val="005F618A"/>
    <w:rsid w:val="005F62B0"/>
    <w:rsid w:val="00600F75"/>
    <w:rsid w:val="00601BEA"/>
    <w:rsid w:val="006031B3"/>
    <w:rsid w:val="00604168"/>
    <w:rsid w:val="006048E5"/>
    <w:rsid w:val="00604F4F"/>
    <w:rsid w:val="0060587C"/>
    <w:rsid w:val="00605D33"/>
    <w:rsid w:val="006061AF"/>
    <w:rsid w:val="00610277"/>
    <w:rsid w:val="00610F88"/>
    <w:rsid w:val="00611021"/>
    <w:rsid w:val="006118C2"/>
    <w:rsid w:val="00611F5C"/>
    <w:rsid w:val="00612093"/>
    <w:rsid w:val="00612A74"/>
    <w:rsid w:val="006130A2"/>
    <w:rsid w:val="006131E1"/>
    <w:rsid w:val="006134A1"/>
    <w:rsid w:val="00613C00"/>
    <w:rsid w:val="006141F2"/>
    <w:rsid w:val="006152A2"/>
    <w:rsid w:val="00615962"/>
    <w:rsid w:val="006169FD"/>
    <w:rsid w:val="00621380"/>
    <w:rsid w:val="00621A4A"/>
    <w:rsid w:val="00621F71"/>
    <w:rsid w:val="006231B9"/>
    <w:rsid w:val="006237F5"/>
    <w:rsid w:val="00623A17"/>
    <w:rsid w:val="00623B13"/>
    <w:rsid w:val="0062492A"/>
    <w:rsid w:val="0062549B"/>
    <w:rsid w:val="00626202"/>
    <w:rsid w:val="00627693"/>
    <w:rsid w:val="006303FD"/>
    <w:rsid w:val="006329D8"/>
    <w:rsid w:val="00632C16"/>
    <w:rsid w:val="0063361A"/>
    <w:rsid w:val="00633DEE"/>
    <w:rsid w:val="006347AA"/>
    <w:rsid w:val="00634BFF"/>
    <w:rsid w:val="0063543F"/>
    <w:rsid w:val="006363A3"/>
    <w:rsid w:val="00640439"/>
    <w:rsid w:val="00640A5B"/>
    <w:rsid w:val="006435A9"/>
    <w:rsid w:val="00643CE1"/>
    <w:rsid w:val="006450F6"/>
    <w:rsid w:val="00645C5D"/>
    <w:rsid w:val="00646E11"/>
    <w:rsid w:val="00646E61"/>
    <w:rsid w:val="00647548"/>
    <w:rsid w:val="0065193E"/>
    <w:rsid w:val="00652068"/>
    <w:rsid w:val="006522EE"/>
    <w:rsid w:val="0065233E"/>
    <w:rsid w:val="006524D3"/>
    <w:rsid w:val="00653903"/>
    <w:rsid w:val="00653C76"/>
    <w:rsid w:val="006547AC"/>
    <w:rsid w:val="00655071"/>
    <w:rsid w:val="00655351"/>
    <w:rsid w:val="006557E9"/>
    <w:rsid w:val="006558B8"/>
    <w:rsid w:val="006567C2"/>
    <w:rsid w:val="00656E40"/>
    <w:rsid w:val="00656F6C"/>
    <w:rsid w:val="00657916"/>
    <w:rsid w:val="00657F4A"/>
    <w:rsid w:val="0066152A"/>
    <w:rsid w:val="00661600"/>
    <w:rsid w:val="006632D1"/>
    <w:rsid w:val="00664688"/>
    <w:rsid w:val="00664BAE"/>
    <w:rsid w:val="00664FE1"/>
    <w:rsid w:val="00665F48"/>
    <w:rsid w:val="00665F99"/>
    <w:rsid w:val="00666842"/>
    <w:rsid w:val="00666AD5"/>
    <w:rsid w:val="006679B8"/>
    <w:rsid w:val="00670575"/>
    <w:rsid w:val="00671637"/>
    <w:rsid w:val="00672E1C"/>
    <w:rsid w:val="00673D79"/>
    <w:rsid w:val="00674308"/>
    <w:rsid w:val="00676266"/>
    <w:rsid w:val="0068069E"/>
    <w:rsid w:val="00682BCF"/>
    <w:rsid w:val="00685AD1"/>
    <w:rsid w:val="00686F60"/>
    <w:rsid w:val="006879F6"/>
    <w:rsid w:val="00690A72"/>
    <w:rsid w:val="00691FAF"/>
    <w:rsid w:val="006929F8"/>
    <w:rsid w:val="0069595E"/>
    <w:rsid w:val="00695D92"/>
    <w:rsid w:val="00697051"/>
    <w:rsid w:val="006970CF"/>
    <w:rsid w:val="006975CD"/>
    <w:rsid w:val="00697C92"/>
    <w:rsid w:val="006A0045"/>
    <w:rsid w:val="006A02E8"/>
    <w:rsid w:val="006A244B"/>
    <w:rsid w:val="006A2E0D"/>
    <w:rsid w:val="006A3A6D"/>
    <w:rsid w:val="006A44C3"/>
    <w:rsid w:val="006A4528"/>
    <w:rsid w:val="006A4E2B"/>
    <w:rsid w:val="006A72CE"/>
    <w:rsid w:val="006A76E9"/>
    <w:rsid w:val="006B02DE"/>
    <w:rsid w:val="006B0390"/>
    <w:rsid w:val="006B0C03"/>
    <w:rsid w:val="006B11E6"/>
    <w:rsid w:val="006B230B"/>
    <w:rsid w:val="006B3015"/>
    <w:rsid w:val="006B33DF"/>
    <w:rsid w:val="006B3472"/>
    <w:rsid w:val="006B3DEE"/>
    <w:rsid w:val="006B4149"/>
    <w:rsid w:val="006B72A9"/>
    <w:rsid w:val="006C0132"/>
    <w:rsid w:val="006C1051"/>
    <w:rsid w:val="006C1769"/>
    <w:rsid w:val="006C1C5E"/>
    <w:rsid w:val="006C273C"/>
    <w:rsid w:val="006C390A"/>
    <w:rsid w:val="006C3BA5"/>
    <w:rsid w:val="006C3C19"/>
    <w:rsid w:val="006C3EA4"/>
    <w:rsid w:val="006C4247"/>
    <w:rsid w:val="006C4EA6"/>
    <w:rsid w:val="006C5B67"/>
    <w:rsid w:val="006C6EAD"/>
    <w:rsid w:val="006C772D"/>
    <w:rsid w:val="006C7ADD"/>
    <w:rsid w:val="006D039B"/>
    <w:rsid w:val="006D0EFF"/>
    <w:rsid w:val="006D1282"/>
    <w:rsid w:val="006D1888"/>
    <w:rsid w:val="006D1E68"/>
    <w:rsid w:val="006D275A"/>
    <w:rsid w:val="006D3633"/>
    <w:rsid w:val="006D37F1"/>
    <w:rsid w:val="006D4C67"/>
    <w:rsid w:val="006D5B66"/>
    <w:rsid w:val="006D6125"/>
    <w:rsid w:val="006D62F5"/>
    <w:rsid w:val="006E0252"/>
    <w:rsid w:val="006E11D0"/>
    <w:rsid w:val="006E15A0"/>
    <w:rsid w:val="006E1ACE"/>
    <w:rsid w:val="006E29EA"/>
    <w:rsid w:val="006E2D5D"/>
    <w:rsid w:val="006E2FD7"/>
    <w:rsid w:val="006E3428"/>
    <w:rsid w:val="006E3835"/>
    <w:rsid w:val="006E42FD"/>
    <w:rsid w:val="006E47F5"/>
    <w:rsid w:val="006E5220"/>
    <w:rsid w:val="006E5E44"/>
    <w:rsid w:val="006E6171"/>
    <w:rsid w:val="006E676B"/>
    <w:rsid w:val="006E6FC0"/>
    <w:rsid w:val="006E766A"/>
    <w:rsid w:val="006E7A79"/>
    <w:rsid w:val="006E7AD7"/>
    <w:rsid w:val="006F0A3C"/>
    <w:rsid w:val="006F24A4"/>
    <w:rsid w:val="006F289F"/>
    <w:rsid w:val="006F2DA0"/>
    <w:rsid w:val="006F39D9"/>
    <w:rsid w:val="006F3DED"/>
    <w:rsid w:val="006F3F6E"/>
    <w:rsid w:val="006F4FCE"/>
    <w:rsid w:val="006F5841"/>
    <w:rsid w:val="006F5EBC"/>
    <w:rsid w:val="006F6C09"/>
    <w:rsid w:val="006F7B89"/>
    <w:rsid w:val="006F7FF3"/>
    <w:rsid w:val="00700621"/>
    <w:rsid w:val="007025B6"/>
    <w:rsid w:val="00702620"/>
    <w:rsid w:val="00702FF9"/>
    <w:rsid w:val="00703D8A"/>
    <w:rsid w:val="00704217"/>
    <w:rsid w:val="00706D57"/>
    <w:rsid w:val="007077D8"/>
    <w:rsid w:val="007103F2"/>
    <w:rsid w:val="007109CE"/>
    <w:rsid w:val="00710B26"/>
    <w:rsid w:val="007115B7"/>
    <w:rsid w:val="00711CBE"/>
    <w:rsid w:val="00712377"/>
    <w:rsid w:val="0071284A"/>
    <w:rsid w:val="007128B5"/>
    <w:rsid w:val="00712A8D"/>
    <w:rsid w:val="00712F54"/>
    <w:rsid w:val="007130AA"/>
    <w:rsid w:val="007137BD"/>
    <w:rsid w:val="00713EE8"/>
    <w:rsid w:val="007149BF"/>
    <w:rsid w:val="00716748"/>
    <w:rsid w:val="00716C5E"/>
    <w:rsid w:val="00716DD9"/>
    <w:rsid w:val="00717F75"/>
    <w:rsid w:val="00720465"/>
    <w:rsid w:val="00720706"/>
    <w:rsid w:val="007210D1"/>
    <w:rsid w:val="00721F47"/>
    <w:rsid w:val="007226BA"/>
    <w:rsid w:val="007229C8"/>
    <w:rsid w:val="00722D34"/>
    <w:rsid w:val="007247D0"/>
    <w:rsid w:val="00724F89"/>
    <w:rsid w:val="00725A73"/>
    <w:rsid w:val="00725F26"/>
    <w:rsid w:val="00726901"/>
    <w:rsid w:val="00726FC5"/>
    <w:rsid w:val="00726FF2"/>
    <w:rsid w:val="007316E7"/>
    <w:rsid w:val="0073192F"/>
    <w:rsid w:val="00732289"/>
    <w:rsid w:val="0073375F"/>
    <w:rsid w:val="00733B7F"/>
    <w:rsid w:val="00734190"/>
    <w:rsid w:val="00734A01"/>
    <w:rsid w:val="00735D6D"/>
    <w:rsid w:val="007368B8"/>
    <w:rsid w:val="00736E16"/>
    <w:rsid w:val="007370A9"/>
    <w:rsid w:val="0073768B"/>
    <w:rsid w:val="007401E4"/>
    <w:rsid w:val="00740298"/>
    <w:rsid w:val="00741018"/>
    <w:rsid w:val="007415E5"/>
    <w:rsid w:val="00741B6D"/>
    <w:rsid w:val="00741D3B"/>
    <w:rsid w:val="0074351E"/>
    <w:rsid w:val="00743748"/>
    <w:rsid w:val="00744D6E"/>
    <w:rsid w:val="00745F9D"/>
    <w:rsid w:val="00747565"/>
    <w:rsid w:val="007500B2"/>
    <w:rsid w:val="00750671"/>
    <w:rsid w:val="007508CE"/>
    <w:rsid w:val="00750AA6"/>
    <w:rsid w:val="00750B8B"/>
    <w:rsid w:val="0075132A"/>
    <w:rsid w:val="0075169D"/>
    <w:rsid w:val="0075197F"/>
    <w:rsid w:val="00752558"/>
    <w:rsid w:val="007530BC"/>
    <w:rsid w:val="00753827"/>
    <w:rsid w:val="00753B9B"/>
    <w:rsid w:val="00754A07"/>
    <w:rsid w:val="00754E46"/>
    <w:rsid w:val="007562DD"/>
    <w:rsid w:val="00756DDA"/>
    <w:rsid w:val="00756F84"/>
    <w:rsid w:val="00757673"/>
    <w:rsid w:val="007607C4"/>
    <w:rsid w:val="007612D9"/>
    <w:rsid w:val="00761E6B"/>
    <w:rsid w:val="00762BC2"/>
    <w:rsid w:val="00762E88"/>
    <w:rsid w:val="00763F92"/>
    <w:rsid w:val="00764941"/>
    <w:rsid w:val="0076693F"/>
    <w:rsid w:val="007672C2"/>
    <w:rsid w:val="00767E8C"/>
    <w:rsid w:val="007710E9"/>
    <w:rsid w:val="00771349"/>
    <w:rsid w:val="007726FB"/>
    <w:rsid w:val="00773D95"/>
    <w:rsid w:val="00774201"/>
    <w:rsid w:val="00774F1D"/>
    <w:rsid w:val="007763CA"/>
    <w:rsid w:val="00777805"/>
    <w:rsid w:val="00780327"/>
    <w:rsid w:val="00780BD2"/>
    <w:rsid w:val="007817F4"/>
    <w:rsid w:val="00782F42"/>
    <w:rsid w:val="0078304B"/>
    <w:rsid w:val="0078316B"/>
    <w:rsid w:val="007836F2"/>
    <w:rsid w:val="00784280"/>
    <w:rsid w:val="00784D0E"/>
    <w:rsid w:val="0078643A"/>
    <w:rsid w:val="007909FC"/>
    <w:rsid w:val="007914E2"/>
    <w:rsid w:val="0079212A"/>
    <w:rsid w:val="007926EC"/>
    <w:rsid w:val="007929F1"/>
    <w:rsid w:val="00792CBD"/>
    <w:rsid w:val="0079332C"/>
    <w:rsid w:val="0079424A"/>
    <w:rsid w:val="00795142"/>
    <w:rsid w:val="007A07FA"/>
    <w:rsid w:val="007A0CE3"/>
    <w:rsid w:val="007A1AC7"/>
    <w:rsid w:val="007A2D07"/>
    <w:rsid w:val="007A4825"/>
    <w:rsid w:val="007A63C8"/>
    <w:rsid w:val="007A6567"/>
    <w:rsid w:val="007A69F2"/>
    <w:rsid w:val="007A6B95"/>
    <w:rsid w:val="007B086A"/>
    <w:rsid w:val="007B1082"/>
    <w:rsid w:val="007B22B6"/>
    <w:rsid w:val="007B2E2F"/>
    <w:rsid w:val="007B3752"/>
    <w:rsid w:val="007B404F"/>
    <w:rsid w:val="007B40AD"/>
    <w:rsid w:val="007B53C0"/>
    <w:rsid w:val="007B587E"/>
    <w:rsid w:val="007B6B09"/>
    <w:rsid w:val="007C0C45"/>
    <w:rsid w:val="007C0DC1"/>
    <w:rsid w:val="007C1BA8"/>
    <w:rsid w:val="007C240F"/>
    <w:rsid w:val="007C26E2"/>
    <w:rsid w:val="007C2E74"/>
    <w:rsid w:val="007C314C"/>
    <w:rsid w:val="007C4083"/>
    <w:rsid w:val="007C4DE9"/>
    <w:rsid w:val="007C5DA2"/>
    <w:rsid w:val="007C6659"/>
    <w:rsid w:val="007C6A46"/>
    <w:rsid w:val="007C7F1E"/>
    <w:rsid w:val="007D16CD"/>
    <w:rsid w:val="007D251E"/>
    <w:rsid w:val="007D3A33"/>
    <w:rsid w:val="007D4A75"/>
    <w:rsid w:val="007D6C91"/>
    <w:rsid w:val="007D7793"/>
    <w:rsid w:val="007E0E79"/>
    <w:rsid w:val="007E11BB"/>
    <w:rsid w:val="007E11D0"/>
    <w:rsid w:val="007E1475"/>
    <w:rsid w:val="007E1639"/>
    <w:rsid w:val="007E24F0"/>
    <w:rsid w:val="007E2A22"/>
    <w:rsid w:val="007E3A59"/>
    <w:rsid w:val="007E476D"/>
    <w:rsid w:val="007E4F72"/>
    <w:rsid w:val="007E6A33"/>
    <w:rsid w:val="007E7000"/>
    <w:rsid w:val="007F1BEC"/>
    <w:rsid w:val="007F2C44"/>
    <w:rsid w:val="007F3436"/>
    <w:rsid w:val="007F3AD0"/>
    <w:rsid w:val="007F3B83"/>
    <w:rsid w:val="007F3F9C"/>
    <w:rsid w:val="007F45D4"/>
    <w:rsid w:val="007F46DC"/>
    <w:rsid w:val="007F47CE"/>
    <w:rsid w:val="007F4DFD"/>
    <w:rsid w:val="007F6097"/>
    <w:rsid w:val="007F6459"/>
    <w:rsid w:val="007F7996"/>
    <w:rsid w:val="008000E7"/>
    <w:rsid w:val="00800758"/>
    <w:rsid w:val="00800CAE"/>
    <w:rsid w:val="00801C2A"/>
    <w:rsid w:val="00801C99"/>
    <w:rsid w:val="00801F81"/>
    <w:rsid w:val="008024E5"/>
    <w:rsid w:val="00804737"/>
    <w:rsid w:val="008055D9"/>
    <w:rsid w:val="00805CD8"/>
    <w:rsid w:val="00805D2A"/>
    <w:rsid w:val="00810815"/>
    <w:rsid w:val="00810BE0"/>
    <w:rsid w:val="00812A88"/>
    <w:rsid w:val="00813B7B"/>
    <w:rsid w:val="00813F4C"/>
    <w:rsid w:val="00814427"/>
    <w:rsid w:val="008147D3"/>
    <w:rsid w:val="00814C71"/>
    <w:rsid w:val="00815F8F"/>
    <w:rsid w:val="00817D68"/>
    <w:rsid w:val="00820C29"/>
    <w:rsid w:val="00820E38"/>
    <w:rsid w:val="00820FF6"/>
    <w:rsid w:val="008234F0"/>
    <w:rsid w:val="008238B2"/>
    <w:rsid w:val="00824257"/>
    <w:rsid w:val="008248E5"/>
    <w:rsid w:val="00825CDE"/>
    <w:rsid w:val="00825CEE"/>
    <w:rsid w:val="008263FA"/>
    <w:rsid w:val="0082649F"/>
    <w:rsid w:val="0082697F"/>
    <w:rsid w:val="00826BB7"/>
    <w:rsid w:val="00826D57"/>
    <w:rsid w:val="00830FC5"/>
    <w:rsid w:val="008310AC"/>
    <w:rsid w:val="00831490"/>
    <w:rsid w:val="00832B89"/>
    <w:rsid w:val="00833758"/>
    <w:rsid w:val="008341E1"/>
    <w:rsid w:val="008348F1"/>
    <w:rsid w:val="00834E01"/>
    <w:rsid w:val="0083580A"/>
    <w:rsid w:val="0083601C"/>
    <w:rsid w:val="00836436"/>
    <w:rsid w:val="0083698B"/>
    <w:rsid w:val="00836B63"/>
    <w:rsid w:val="00837982"/>
    <w:rsid w:val="0084056A"/>
    <w:rsid w:val="00842D07"/>
    <w:rsid w:val="0084380D"/>
    <w:rsid w:val="00843A60"/>
    <w:rsid w:val="0084471F"/>
    <w:rsid w:val="0084623C"/>
    <w:rsid w:val="00846BB8"/>
    <w:rsid w:val="00847621"/>
    <w:rsid w:val="0085062B"/>
    <w:rsid w:val="00850B0F"/>
    <w:rsid w:val="0085108A"/>
    <w:rsid w:val="00851223"/>
    <w:rsid w:val="008519E8"/>
    <w:rsid w:val="008525C5"/>
    <w:rsid w:val="008537C7"/>
    <w:rsid w:val="008538E3"/>
    <w:rsid w:val="0085546A"/>
    <w:rsid w:val="00855F09"/>
    <w:rsid w:val="00860889"/>
    <w:rsid w:val="00860BF1"/>
    <w:rsid w:val="00861373"/>
    <w:rsid w:val="008615B8"/>
    <w:rsid w:val="008623BE"/>
    <w:rsid w:val="008644B4"/>
    <w:rsid w:val="00864980"/>
    <w:rsid w:val="008655F9"/>
    <w:rsid w:val="008668E0"/>
    <w:rsid w:val="00866E21"/>
    <w:rsid w:val="00866F65"/>
    <w:rsid w:val="008679EE"/>
    <w:rsid w:val="00867CB9"/>
    <w:rsid w:val="00867EC7"/>
    <w:rsid w:val="008701C0"/>
    <w:rsid w:val="0087059A"/>
    <w:rsid w:val="00870F86"/>
    <w:rsid w:val="008719F8"/>
    <w:rsid w:val="00871BF1"/>
    <w:rsid w:val="0087210E"/>
    <w:rsid w:val="008727F0"/>
    <w:rsid w:val="00872D52"/>
    <w:rsid w:val="008768C2"/>
    <w:rsid w:val="0088003B"/>
    <w:rsid w:val="00880B42"/>
    <w:rsid w:val="00881276"/>
    <w:rsid w:val="00882304"/>
    <w:rsid w:val="0088260F"/>
    <w:rsid w:val="00882D97"/>
    <w:rsid w:val="00882E75"/>
    <w:rsid w:val="00883279"/>
    <w:rsid w:val="00884035"/>
    <w:rsid w:val="00884ED6"/>
    <w:rsid w:val="00885195"/>
    <w:rsid w:val="00885659"/>
    <w:rsid w:val="0088575A"/>
    <w:rsid w:val="00885F5E"/>
    <w:rsid w:val="00886099"/>
    <w:rsid w:val="00886788"/>
    <w:rsid w:val="00887DC8"/>
    <w:rsid w:val="008901A4"/>
    <w:rsid w:val="008916FC"/>
    <w:rsid w:val="00891B96"/>
    <w:rsid w:val="00892BCF"/>
    <w:rsid w:val="00893DA6"/>
    <w:rsid w:val="008946E9"/>
    <w:rsid w:val="0089729F"/>
    <w:rsid w:val="00897308"/>
    <w:rsid w:val="008A036D"/>
    <w:rsid w:val="008A09C7"/>
    <w:rsid w:val="008A0DC9"/>
    <w:rsid w:val="008A200C"/>
    <w:rsid w:val="008A2786"/>
    <w:rsid w:val="008A37B6"/>
    <w:rsid w:val="008A4737"/>
    <w:rsid w:val="008A4CE2"/>
    <w:rsid w:val="008A52EB"/>
    <w:rsid w:val="008B0053"/>
    <w:rsid w:val="008B1A66"/>
    <w:rsid w:val="008B2C4D"/>
    <w:rsid w:val="008B48B0"/>
    <w:rsid w:val="008B6D48"/>
    <w:rsid w:val="008B70A8"/>
    <w:rsid w:val="008B757A"/>
    <w:rsid w:val="008B795B"/>
    <w:rsid w:val="008B7F82"/>
    <w:rsid w:val="008C00EB"/>
    <w:rsid w:val="008C0EE8"/>
    <w:rsid w:val="008C18FB"/>
    <w:rsid w:val="008C2478"/>
    <w:rsid w:val="008C377C"/>
    <w:rsid w:val="008C5266"/>
    <w:rsid w:val="008C6140"/>
    <w:rsid w:val="008C672C"/>
    <w:rsid w:val="008D06B2"/>
    <w:rsid w:val="008D1B75"/>
    <w:rsid w:val="008D1CFD"/>
    <w:rsid w:val="008D3716"/>
    <w:rsid w:val="008D3C81"/>
    <w:rsid w:val="008D4260"/>
    <w:rsid w:val="008D49B1"/>
    <w:rsid w:val="008D5774"/>
    <w:rsid w:val="008D60A8"/>
    <w:rsid w:val="008D6656"/>
    <w:rsid w:val="008D6E33"/>
    <w:rsid w:val="008E29B4"/>
    <w:rsid w:val="008E32CF"/>
    <w:rsid w:val="008E524B"/>
    <w:rsid w:val="008E5827"/>
    <w:rsid w:val="008E5951"/>
    <w:rsid w:val="008E6200"/>
    <w:rsid w:val="008E791F"/>
    <w:rsid w:val="008F0634"/>
    <w:rsid w:val="008F0B8E"/>
    <w:rsid w:val="008F1171"/>
    <w:rsid w:val="008F2110"/>
    <w:rsid w:val="008F2B84"/>
    <w:rsid w:val="008F33BD"/>
    <w:rsid w:val="008F4896"/>
    <w:rsid w:val="008F6C65"/>
    <w:rsid w:val="008F7669"/>
    <w:rsid w:val="0090008F"/>
    <w:rsid w:val="009001F0"/>
    <w:rsid w:val="00900621"/>
    <w:rsid w:val="00901605"/>
    <w:rsid w:val="00901EBA"/>
    <w:rsid w:val="009025E9"/>
    <w:rsid w:val="00902EDC"/>
    <w:rsid w:val="0090311C"/>
    <w:rsid w:val="009037D3"/>
    <w:rsid w:val="00903EE7"/>
    <w:rsid w:val="009058FC"/>
    <w:rsid w:val="009071DE"/>
    <w:rsid w:val="009075F1"/>
    <w:rsid w:val="009077CC"/>
    <w:rsid w:val="00907999"/>
    <w:rsid w:val="00910D7B"/>
    <w:rsid w:val="0091147A"/>
    <w:rsid w:val="009116AC"/>
    <w:rsid w:val="00911B2E"/>
    <w:rsid w:val="00911E8E"/>
    <w:rsid w:val="00911F87"/>
    <w:rsid w:val="009126BC"/>
    <w:rsid w:val="00912A17"/>
    <w:rsid w:val="00915E9B"/>
    <w:rsid w:val="0091695F"/>
    <w:rsid w:val="009170E1"/>
    <w:rsid w:val="00920058"/>
    <w:rsid w:val="00920C44"/>
    <w:rsid w:val="00920DDF"/>
    <w:rsid w:val="0092190C"/>
    <w:rsid w:val="00921A34"/>
    <w:rsid w:val="0092372E"/>
    <w:rsid w:val="009242F6"/>
    <w:rsid w:val="00925289"/>
    <w:rsid w:val="0092528E"/>
    <w:rsid w:val="00925CE7"/>
    <w:rsid w:val="00926B4E"/>
    <w:rsid w:val="009274D2"/>
    <w:rsid w:val="009279A4"/>
    <w:rsid w:val="0093082C"/>
    <w:rsid w:val="00931670"/>
    <w:rsid w:val="009326ED"/>
    <w:rsid w:val="00932CAA"/>
    <w:rsid w:val="009336D3"/>
    <w:rsid w:val="009342F9"/>
    <w:rsid w:val="00934DDE"/>
    <w:rsid w:val="00935698"/>
    <w:rsid w:val="00936BEF"/>
    <w:rsid w:val="009372D6"/>
    <w:rsid w:val="00937A65"/>
    <w:rsid w:val="00937E39"/>
    <w:rsid w:val="00941722"/>
    <w:rsid w:val="0094346E"/>
    <w:rsid w:val="0094392B"/>
    <w:rsid w:val="0094430A"/>
    <w:rsid w:val="009463F0"/>
    <w:rsid w:val="009471AD"/>
    <w:rsid w:val="0094782D"/>
    <w:rsid w:val="0094786B"/>
    <w:rsid w:val="00951972"/>
    <w:rsid w:val="00951D27"/>
    <w:rsid w:val="00952393"/>
    <w:rsid w:val="00953D21"/>
    <w:rsid w:val="00953DD3"/>
    <w:rsid w:val="009546D7"/>
    <w:rsid w:val="00955CD7"/>
    <w:rsid w:val="00955D20"/>
    <w:rsid w:val="009605C0"/>
    <w:rsid w:val="00960968"/>
    <w:rsid w:val="0096213B"/>
    <w:rsid w:val="009621C1"/>
    <w:rsid w:val="009637C9"/>
    <w:rsid w:val="00965431"/>
    <w:rsid w:val="009665FE"/>
    <w:rsid w:val="00966DEC"/>
    <w:rsid w:val="00966E87"/>
    <w:rsid w:val="0096748A"/>
    <w:rsid w:val="0096791D"/>
    <w:rsid w:val="00967B5B"/>
    <w:rsid w:val="009701A5"/>
    <w:rsid w:val="00970D89"/>
    <w:rsid w:val="00970F9B"/>
    <w:rsid w:val="0097170D"/>
    <w:rsid w:val="00973366"/>
    <w:rsid w:val="00973E1D"/>
    <w:rsid w:val="0097484D"/>
    <w:rsid w:val="00977AAF"/>
    <w:rsid w:val="009803B7"/>
    <w:rsid w:val="009810AD"/>
    <w:rsid w:val="00981D2D"/>
    <w:rsid w:val="00981D61"/>
    <w:rsid w:val="00982938"/>
    <w:rsid w:val="00982F94"/>
    <w:rsid w:val="00983143"/>
    <w:rsid w:val="00983446"/>
    <w:rsid w:val="00984168"/>
    <w:rsid w:val="00984BA9"/>
    <w:rsid w:val="00984C70"/>
    <w:rsid w:val="00986189"/>
    <w:rsid w:val="009865B3"/>
    <w:rsid w:val="00986755"/>
    <w:rsid w:val="00986EED"/>
    <w:rsid w:val="009873D3"/>
    <w:rsid w:val="0098789B"/>
    <w:rsid w:val="00991500"/>
    <w:rsid w:val="00994169"/>
    <w:rsid w:val="00995023"/>
    <w:rsid w:val="0099556D"/>
    <w:rsid w:val="0099588D"/>
    <w:rsid w:val="00995E29"/>
    <w:rsid w:val="009961F2"/>
    <w:rsid w:val="0099649B"/>
    <w:rsid w:val="00997AA9"/>
    <w:rsid w:val="009A5386"/>
    <w:rsid w:val="009A5D80"/>
    <w:rsid w:val="009A619D"/>
    <w:rsid w:val="009A7A52"/>
    <w:rsid w:val="009B0B6A"/>
    <w:rsid w:val="009B0FA6"/>
    <w:rsid w:val="009B1830"/>
    <w:rsid w:val="009B1D91"/>
    <w:rsid w:val="009B2822"/>
    <w:rsid w:val="009B2DC0"/>
    <w:rsid w:val="009B2DCD"/>
    <w:rsid w:val="009B2EC0"/>
    <w:rsid w:val="009B4419"/>
    <w:rsid w:val="009B5264"/>
    <w:rsid w:val="009B62DA"/>
    <w:rsid w:val="009B733E"/>
    <w:rsid w:val="009C1181"/>
    <w:rsid w:val="009C3820"/>
    <w:rsid w:val="009C3EC4"/>
    <w:rsid w:val="009C4D2C"/>
    <w:rsid w:val="009C5164"/>
    <w:rsid w:val="009C674B"/>
    <w:rsid w:val="009C6F79"/>
    <w:rsid w:val="009D0006"/>
    <w:rsid w:val="009D0708"/>
    <w:rsid w:val="009D17FF"/>
    <w:rsid w:val="009D1EAA"/>
    <w:rsid w:val="009D2036"/>
    <w:rsid w:val="009D2465"/>
    <w:rsid w:val="009D2DCB"/>
    <w:rsid w:val="009D3625"/>
    <w:rsid w:val="009D4508"/>
    <w:rsid w:val="009D46E9"/>
    <w:rsid w:val="009D5AF9"/>
    <w:rsid w:val="009D6435"/>
    <w:rsid w:val="009D7BB3"/>
    <w:rsid w:val="009D7C86"/>
    <w:rsid w:val="009D7D67"/>
    <w:rsid w:val="009E034F"/>
    <w:rsid w:val="009E089F"/>
    <w:rsid w:val="009E095E"/>
    <w:rsid w:val="009E3357"/>
    <w:rsid w:val="009E433C"/>
    <w:rsid w:val="009E49FE"/>
    <w:rsid w:val="009E53FE"/>
    <w:rsid w:val="009E5CB2"/>
    <w:rsid w:val="009E70F6"/>
    <w:rsid w:val="009E76A1"/>
    <w:rsid w:val="009F0D9B"/>
    <w:rsid w:val="009F159E"/>
    <w:rsid w:val="009F191D"/>
    <w:rsid w:val="009F304A"/>
    <w:rsid w:val="009F3A15"/>
    <w:rsid w:val="009F412C"/>
    <w:rsid w:val="009F699F"/>
    <w:rsid w:val="009F6BD4"/>
    <w:rsid w:val="009F6EA6"/>
    <w:rsid w:val="009F708F"/>
    <w:rsid w:val="00A00EE9"/>
    <w:rsid w:val="00A00EEB"/>
    <w:rsid w:val="00A02C97"/>
    <w:rsid w:val="00A0315E"/>
    <w:rsid w:val="00A03B68"/>
    <w:rsid w:val="00A04C57"/>
    <w:rsid w:val="00A072F2"/>
    <w:rsid w:val="00A07B2A"/>
    <w:rsid w:val="00A07B46"/>
    <w:rsid w:val="00A102D7"/>
    <w:rsid w:val="00A10381"/>
    <w:rsid w:val="00A11313"/>
    <w:rsid w:val="00A11BDE"/>
    <w:rsid w:val="00A12946"/>
    <w:rsid w:val="00A12B9F"/>
    <w:rsid w:val="00A13107"/>
    <w:rsid w:val="00A13E14"/>
    <w:rsid w:val="00A14CAD"/>
    <w:rsid w:val="00A14DB7"/>
    <w:rsid w:val="00A150BA"/>
    <w:rsid w:val="00A1598E"/>
    <w:rsid w:val="00A15C39"/>
    <w:rsid w:val="00A16EA6"/>
    <w:rsid w:val="00A1796B"/>
    <w:rsid w:val="00A17F02"/>
    <w:rsid w:val="00A200F0"/>
    <w:rsid w:val="00A2076E"/>
    <w:rsid w:val="00A20B66"/>
    <w:rsid w:val="00A20BC5"/>
    <w:rsid w:val="00A20DE1"/>
    <w:rsid w:val="00A21413"/>
    <w:rsid w:val="00A227FC"/>
    <w:rsid w:val="00A22AA9"/>
    <w:rsid w:val="00A2318A"/>
    <w:rsid w:val="00A2338A"/>
    <w:rsid w:val="00A236BA"/>
    <w:rsid w:val="00A2437A"/>
    <w:rsid w:val="00A2487C"/>
    <w:rsid w:val="00A24FCD"/>
    <w:rsid w:val="00A25232"/>
    <w:rsid w:val="00A254A1"/>
    <w:rsid w:val="00A2570D"/>
    <w:rsid w:val="00A26249"/>
    <w:rsid w:val="00A2675B"/>
    <w:rsid w:val="00A2676D"/>
    <w:rsid w:val="00A274B6"/>
    <w:rsid w:val="00A27E01"/>
    <w:rsid w:val="00A30663"/>
    <w:rsid w:val="00A3241C"/>
    <w:rsid w:val="00A32789"/>
    <w:rsid w:val="00A32C89"/>
    <w:rsid w:val="00A32F73"/>
    <w:rsid w:val="00A339D1"/>
    <w:rsid w:val="00A34085"/>
    <w:rsid w:val="00A35CE4"/>
    <w:rsid w:val="00A3643B"/>
    <w:rsid w:val="00A368CC"/>
    <w:rsid w:val="00A37EA3"/>
    <w:rsid w:val="00A410BE"/>
    <w:rsid w:val="00A423E0"/>
    <w:rsid w:val="00A42AC7"/>
    <w:rsid w:val="00A43688"/>
    <w:rsid w:val="00A45CFC"/>
    <w:rsid w:val="00A461EC"/>
    <w:rsid w:val="00A46CB0"/>
    <w:rsid w:val="00A46F2B"/>
    <w:rsid w:val="00A47844"/>
    <w:rsid w:val="00A47B68"/>
    <w:rsid w:val="00A50AD3"/>
    <w:rsid w:val="00A53796"/>
    <w:rsid w:val="00A54406"/>
    <w:rsid w:val="00A54F1A"/>
    <w:rsid w:val="00A54FEB"/>
    <w:rsid w:val="00A55909"/>
    <w:rsid w:val="00A57C12"/>
    <w:rsid w:val="00A61F4B"/>
    <w:rsid w:val="00A62441"/>
    <w:rsid w:val="00A63737"/>
    <w:rsid w:val="00A63F58"/>
    <w:rsid w:val="00A64B8F"/>
    <w:rsid w:val="00A64C1A"/>
    <w:rsid w:val="00A64CF7"/>
    <w:rsid w:val="00A653CA"/>
    <w:rsid w:val="00A654F8"/>
    <w:rsid w:val="00A65ABE"/>
    <w:rsid w:val="00A65B99"/>
    <w:rsid w:val="00A65FB5"/>
    <w:rsid w:val="00A662CD"/>
    <w:rsid w:val="00A6660F"/>
    <w:rsid w:val="00A66723"/>
    <w:rsid w:val="00A668FF"/>
    <w:rsid w:val="00A670C5"/>
    <w:rsid w:val="00A6717C"/>
    <w:rsid w:val="00A671D4"/>
    <w:rsid w:val="00A67684"/>
    <w:rsid w:val="00A67B4E"/>
    <w:rsid w:val="00A70174"/>
    <w:rsid w:val="00A703CB"/>
    <w:rsid w:val="00A70A4F"/>
    <w:rsid w:val="00A70C14"/>
    <w:rsid w:val="00A71531"/>
    <w:rsid w:val="00A71758"/>
    <w:rsid w:val="00A71CFA"/>
    <w:rsid w:val="00A720EA"/>
    <w:rsid w:val="00A7277C"/>
    <w:rsid w:val="00A749E3"/>
    <w:rsid w:val="00A763A4"/>
    <w:rsid w:val="00A76E65"/>
    <w:rsid w:val="00A77E3D"/>
    <w:rsid w:val="00A77F1E"/>
    <w:rsid w:val="00A80871"/>
    <w:rsid w:val="00A80D25"/>
    <w:rsid w:val="00A80F1F"/>
    <w:rsid w:val="00A8192B"/>
    <w:rsid w:val="00A82324"/>
    <w:rsid w:val="00A83479"/>
    <w:rsid w:val="00A83EA3"/>
    <w:rsid w:val="00A86173"/>
    <w:rsid w:val="00A86A4A"/>
    <w:rsid w:val="00A87DCC"/>
    <w:rsid w:val="00A9014D"/>
    <w:rsid w:val="00A91BF6"/>
    <w:rsid w:val="00A92F84"/>
    <w:rsid w:val="00A931D9"/>
    <w:rsid w:val="00A93BB3"/>
    <w:rsid w:val="00A94158"/>
    <w:rsid w:val="00A9537C"/>
    <w:rsid w:val="00A9667A"/>
    <w:rsid w:val="00A970FD"/>
    <w:rsid w:val="00A9717A"/>
    <w:rsid w:val="00A97A46"/>
    <w:rsid w:val="00AA0436"/>
    <w:rsid w:val="00AA144B"/>
    <w:rsid w:val="00AA1622"/>
    <w:rsid w:val="00AA189E"/>
    <w:rsid w:val="00AA2094"/>
    <w:rsid w:val="00AA33FB"/>
    <w:rsid w:val="00AA3E64"/>
    <w:rsid w:val="00AA42C6"/>
    <w:rsid w:val="00AA45D6"/>
    <w:rsid w:val="00AA4A8C"/>
    <w:rsid w:val="00AA63AF"/>
    <w:rsid w:val="00AA6D90"/>
    <w:rsid w:val="00AA77D0"/>
    <w:rsid w:val="00AB0C4E"/>
    <w:rsid w:val="00AB109F"/>
    <w:rsid w:val="00AB14AF"/>
    <w:rsid w:val="00AB180E"/>
    <w:rsid w:val="00AB1EE1"/>
    <w:rsid w:val="00AB34CE"/>
    <w:rsid w:val="00AB4479"/>
    <w:rsid w:val="00AB48C7"/>
    <w:rsid w:val="00AB511D"/>
    <w:rsid w:val="00AB553F"/>
    <w:rsid w:val="00AB5B8F"/>
    <w:rsid w:val="00AB6A38"/>
    <w:rsid w:val="00AB7A5F"/>
    <w:rsid w:val="00AC1D5C"/>
    <w:rsid w:val="00AC39CA"/>
    <w:rsid w:val="00AC5AB7"/>
    <w:rsid w:val="00AC6AA1"/>
    <w:rsid w:val="00AC6F7D"/>
    <w:rsid w:val="00AC7E5B"/>
    <w:rsid w:val="00AD18E6"/>
    <w:rsid w:val="00AD28BC"/>
    <w:rsid w:val="00AD48BE"/>
    <w:rsid w:val="00AD4D16"/>
    <w:rsid w:val="00AD7311"/>
    <w:rsid w:val="00AE062C"/>
    <w:rsid w:val="00AE0C7A"/>
    <w:rsid w:val="00AE0FE2"/>
    <w:rsid w:val="00AE12E8"/>
    <w:rsid w:val="00AE1F44"/>
    <w:rsid w:val="00AE3044"/>
    <w:rsid w:val="00AE3306"/>
    <w:rsid w:val="00AE43BB"/>
    <w:rsid w:val="00AE46CC"/>
    <w:rsid w:val="00AE47C5"/>
    <w:rsid w:val="00AE6229"/>
    <w:rsid w:val="00AE729B"/>
    <w:rsid w:val="00AF05A3"/>
    <w:rsid w:val="00AF0ED3"/>
    <w:rsid w:val="00AF1EA1"/>
    <w:rsid w:val="00AF23AF"/>
    <w:rsid w:val="00AF361B"/>
    <w:rsid w:val="00AF3C4F"/>
    <w:rsid w:val="00AF3F44"/>
    <w:rsid w:val="00AF42A2"/>
    <w:rsid w:val="00AF42F6"/>
    <w:rsid w:val="00AF4C1B"/>
    <w:rsid w:val="00AF5CA6"/>
    <w:rsid w:val="00AF620C"/>
    <w:rsid w:val="00AF7E3E"/>
    <w:rsid w:val="00B00C22"/>
    <w:rsid w:val="00B01066"/>
    <w:rsid w:val="00B01CF2"/>
    <w:rsid w:val="00B020D5"/>
    <w:rsid w:val="00B043B1"/>
    <w:rsid w:val="00B04AA2"/>
    <w:rsid w:val="00B05719"/>
    <w:rsid w:val="00B05802"/>
    <w:rsid w:val="00B06164"/>
    <w:rsid w:val="00B06331"/>
    <w:rsid w:val="00B066F0"/>
    <w:rsid w:val="00B0677F"/>
    <w:rsid w:val="00B1041A"/>
    <w:rsid w:val="00B12364"/>
    <w:rsid w:val="00B13D59"/>
    <w:rsid w:val="00B14491"/>
    <w:rsid w:val="00B15575"/>
    <w:rsid w:val="00B15A0B"/>
    <w:rsid w:val="00B16D52"/>
    <w:rsid w:val="00B17541"/>
    <w:rsid w:val="00B20404"/>
    <w:rsid w:val="00B20C76"/>
    <w:rsid w:val="00B20CFF"/>
    <w:rsid w:val="00B21812"/>
    <w:rsid w:val="00B219DF"/>
    <w:rsid w:val="00B2248F"/>
    <w:rsid w:val="00B24086"/>
    <w:rsid w:val="00B24866"/>
    <w:rsid w:val="00B24C37"/>
    <w:rsid w:val="00B24CD6"/>
    <w:rsid w:val="00B26733"/>
    <w:rsid w:val="00B26B23"/>
    <w:rsid w:val="00B3056A"/>
    <w:rsid w:val="00B306D3"/>
    <w:rsid w:val="00B31DBD"/>
    <w:rsid w:val="00B33648"/>
    <w:rsid w:val="00B33F42"/>
    <w:rsid w:val="00B349CC"/>
    <w:rsid w:val="00B357A6"/>
    <w:rsid w:val="00B36286"/>
    <w:rsid w:val="00B36C53"/>
    <w:rsid w:val="00B40BE5"/>
    <w:rsid w:val="00B4194B"/>
    <w:rsid w:val="00B41A1E"/>
    <w:rsid w:val="00B41ABA"/>
    <w:rsid w:val="00B4288E"/>
    <w:rsid w:val="00B42928"/>
    <w:rsid w:val="00B43E37"/>
    <w:rsid w:val="00B451F4"/>
    <w:rsid w:val="00B45204"/>
    <w:rsid w:val="00B45475"/>
    <w:rsid w:val="00B454AD"/>
    <w:rsid w:val="00B46927"/>
    <w:rsid w:val="00B47E1E"/>
    <w:rsid w:val="00B507C9"/>
    <w:rsid w:val="00B510A0"/>
    <w:rsid w:val="00B511BF"/>
    <w:rsid w:val="00B5228B"/>
    <w:rsid w:val="00B52866"/>
    <w:rsid w:val="00B52B53"/>
    <w:rsid w:val="00B530D6"/>
    <w:rsid w:val="00B55623"/>
    <w:rsid w:val="00B55670"/>
    <w:rsid w:val="00B55999"/>
    <w:rsid w:val="00B56C07"/>
    <w:rsid w:val="00B572AD"/>
    <w:rsid w:val="00B57AFD"/>
    <w:rsid w:val="00B60AD6"/>
    <w:rsid w:val="00B613C7"/>
    <w:rsid w:val="00B62CF4"/>
    <w:rsid w:val="00B64B68"/>
    <w:rsid w:val="00B65427"/>
    <w:rsid w:val="00B658F5"/>
    <w:rsid w:val="00B6616F"/>
    <w:rsid w:val="00B66B5B"/>
    <w:rsid w:val="00B709A6"/>
    <w:rsid w:val="00B70DD0"/>
    <w:rsid w:val="00B71238"/>
    <w:rsid w:val="00B7137C"/>
    <w:rsid w:val="00B71EA2"/>
    <w:rsid w:val="00B72B98"/>
    <w:rsid w:val="00B73C20"/>
    <w:rsid w:val="00B7472E"/>
    <w:rsid w:val="00B74A54"/>
    <w:rsid w:val="00B74C53"/>
    <w:rsid w:val="00B76DE2"/>
    <w:rsid w:val="00B77AF0"/>
    <w:rsid w:val="00B80151"/>
    <w:rsid w:val="00B82158"/>
    <w:rsid w:val="00B82B0B"/>
    <w:rsid w:val="00B859A5"/>
    <w:rsid w:val="00B85AEA"/>
    <w:rsid w:val="00B9056A"/>
    <w:rsid w:val="00B91544"/>
    <w:rsid w:val="00B9163C"/>
    <w:rsid w:val="00B924FB"/>
    <w:rsid w:val="00B92A70"/>
    <w:rsid w:val="00B94BA3"/>
    <w:rsid w:val="00B95D09"/>
    <w:rsid w:val="00B9640D"/>
    <w:rsid w:val="00B97210"/>
    <w:rsid w:val="00B97770"/>
    <w:rsid w:val="00B97BC5"/>
    <w:rsid w:val="00BA00BE"/>
    <w:rsid w:val="00BA080F"/>
    <w:rsid w:val="00BA2163"/>
    <w:rsid w:val="00BA25EA"/>
    <w:rsid w:val="00BA25F1"/>
    <w:rsid w:val="00BA2BF2"/>
    <w:rsid w:val="00BA38F1"/>
    <w:rsid w:val="00BA4649"/>
    <w:rsid w:val="00BA50CB"/>
    <w:rsid w:val="00BA550D"/>
    <w:rsid w:val="00BA6D06"/>
    <w:rsid w:val="00BB00FE"/>
    <w:rsid w:val="00BB0C3C"/>
    <w:rsid w:val="00BB17D5"/>
    <w:rsid w:val="00BB1C73"/>
    <w:rsid w:val="00BB2CFE"/>
    <w:rsid w:val="00BB49F4"/>
    <w:rsid w:val="00BB4A33"/>
    <w:rsid w:val="00BB5410"/>
    <w:rsid w:val="00BB55B0"/>
    <w:rsid w:val="00BB59F9"/>
    <w:rsid w:val="00BB75A8"/>
    <w:rsid w:val="00BC007B"/>
    <w:rsid w:val="00BC04D4"/>
    <w:rsid w:val="00BC073D"/>
    <w:rsid w:val="00BC0EB9"/>
    <w:rsid w:val="00BC1549"/>
    <w:rsid w:val="00BC17C2"/>
    <w:rsid w:val="00BC3C64"/>
    <w:rsid w:val="00BC6621"/>
    <w:rsid w:val="00BD06C0"/>
    <w:rsid w:val="00BD0963"/>
    <w:rsid w:val="00BD0A65"/>
    <w:rsid w:val="00BD135D"/>
    <w:rsid w:val="00BD1455"/>
    <w:rsid w:val="00BD150F"/>
    <w:rsid w:val="00BD1806"/>
    <w:rsid w:val="00BD18DE"/>
    <w:rsid w:val="00BD1928"/>
    <w:rsid w:val="00BD1DD8"/>
    <w:rsid w:val="00BD20AC"/>
    <w:rsid w:val="00BD335F"/>
    <w:rsid w:val="00BD42F5"/>
    <w:rsid w:val="00BD445A"/>
    <w:rsid w:val="00BD5700"/>
    <w:rsid w:val="00BD58BB"/>
    <w:rsid w:val="00BD6755"/>
    <w:rsid w:val="00BD79C0"/>
    <w:rsid w:val="00BE0972"/>
    <w:rsid w:val="00BE0B40"/>
    <w:rsid w:val="00BE0C86"/>
    <w:rsid w:val="00BE1198"/>
    <w:rsid w:val="00BE16F9"/>
    <w:rsid w:val="00BE34F3"/>
    <w:rsid w:val="00BE37E0"/>
    <w:rsid w:val="00BE43DE"/>
    <w:rsid w:val="00BE488C"/>
    <w:rsid w:val="00BE6CE2"/>
    <w:rsid w:val="00BE6EF0"/>
    <w:rsid w:val="00BF015F"/>
    <w:rsid w:val="00BF02BD"/>
    <w:rsid w:val="00BF2635"/>
    <w:rsid w:val="00BF2727"/>
    <w:rsid w:val="00BF7211"/>
    <w:rsid w:val="00BF74FD"/>
    <w:rsid w:val="00BF78C3"/>
    <w:rsid w:val="00BF7A9B"/>
    <w:rsid w:val="00C00151"/>
    <w:rsid w:val="00C01E2B"/>
    <w:rsid w:val="00C03A8D"/>
    <w:rsid w:val="00C04876"/>
    <w:rsid w:val="00C0505F"/>
    <w:rsid w:val="00C05B48"/>
    <w:rsid w:val="00C05E00"/>
    <w:rsid w:val="00C066C6"/>
    <w:rsid w:val="00C069AB"/>
    <w:rsid w:val="00C06D04"/>
    <w:rsid w:val="00C07360"/>
    <w:rsid w:val="00C11C85"/>
    <w:rsid w:val="00C11E8F"/>
    <w:rsid w:val="00C122CB"/>
    <w:rsid w:val="00C1289D"/>
    <w:rsid w:val="00C1312A"/>
    <w:rsid w:val="00C13C02"/>
    <w:rsid w:val="00C13CF9"/>
    <w:rsid w:val="00C13EC7"/>
    <w:rsid w:val="00C14508"/>
    <w:rsid w:val="00C14F4F"/>
    <w:rsid w:val="00C16B90"/>
    <w:rsid w:val="00C16F3B"/>
    <w:rsid w:val="00C2105A"/>
    <w:rsid w:val="00C21662"/>
    <w:rsid w:val="00C22DF2"/>
    <w:rsid w:val="00C22EB7"/>
    <w:rsid w:val="00C23018"/>
    <w:rsid w:val="00C23699"/>
    <w:rsid w:val="00C247D8"/>
    <w:rsid w:val="00C264B5"/>
    <w:rsid w:val="00C267A3"/>
    <w:rsid w:val="00C270FB"/>
    <w:rsid w:val="00C30B31"/>
    <w:rsid w:val="00C31095"/>
    <w:rsid w:val="00C31EBB"/>
    <w:rsid w:val="00C32F27"/>
    <w:rsid w:val="00C33708"/>
    <w:rsid w:val="00C3421B"/>
    <w:rsid w:val="00C34468"/>
    <w:rsid w:val="00C34BBB"/>
    <w:rsid w:val="00C3728A"/>
    <w:rsid w:val="00C37489"/>
    <w:rsid w:val="00C40A96"/>
    <w:rsid w:val="00C4135F"/>
    <w:rsid w:val="00C41DDC"/>
    <w:rsid w:val="00C421B2"/>
    <w:rsid w:val="00C42513"/>
    <w:rsid w:val="00C425D1"/>
    <w:rsid w:val="00C42EB6"/>
    <w:rsid w:val="00C43D8A"/>
    <w:rsid w:val="00C440B4"/>
    <w:rsid w:val="00C45E1E"/>
    <w:rsid w:val="00C468B8"/>
    <w:rsid w:val="00C47DC2"/>
    <w:rsid w:val="00C50ABC"/>
    <w:rsid w:val="00C512B0"/>
    <w:rsid w:val="00C51C84"/>
    <w:rsid w:val="00C52203"/>
    <w:rsid w:val="00C522AE"/>
    <w:rsid w:val="00C5516E"/>
    <w:rsid w:val="00C55DC5"/>
    <w:rsid w:val="00C60B60"/>
    <w:rsid w:val="00C61029"/>
    <w:rsid w:val="00C61E91"/>
    <w:rsid w:val="00C62B47"/>
    <w:rsid w:val="00C639CA"/>
    <w:rsid w:val="00C63EE3"/>
    <w:rsid w:val="00C65B4D"/>
    <w:rsid w:val="00C666CD"/>
    <w:rsid w:val="00C679AF"/>
    <w:rsid w:val="00C67AF9"/>
    <w:rsid w:val="00C71023"/>
    <w:rsid w:val="00C71176"/>
    <w:rsid w:val="00C71994"/>
    <w:rsid w:val="00C71F3F"/>
    <w:rsid w:val="00C733BE"/>
    <w:rsid w:val="00C733E9"/>
    <w:rsid w:val="00C745FD"/>
    <w:rsid w:val="00C74C8D"/>
    <w:rsid w:val="00C75148"/>
    <w:rsid w:val="00C7549C"/>
    <w:rsid w:val="00C75C25"/>
    <w:rsid w:val="00C76330"/>
    <w:rsid w:val="00C77349"/>
    <w:rsid w:val="00C773A2"/>
    <w:rsid w:val="00C80226"/>
    <w:rsid w:val="00C803E9"/>
    <w:rsid w:val="00C80638"/>
    <w:rsid w:val="00C81428"/>
    <w:rsid w:val="00C85799"/>
    <w:rsid w:val="00C8606C"/>
    <w:rsid w:val="00C86189"/>
    <w:rsid w:val="00C86269"/>
    <w:rsid w:val="00C87834"/>
    <w:rsid w:val="00C87CD3"/>
    <w:rsid w:val="00C901D6"/>
    <w:rsid w:val="00C906B7"/>
    <w:rsid w:val="00C91965"/>
    <w:rsid w:val="00C91DDB"/>
    <w:rsid w:val="00C9214F"/>
    <w:rsid w:val="00C9218C"/>
    <w:rsid w:val="00C92360"/>
    <w:rsid w:val="00C9384C"/>
    <w:rsid w:val="00C951A7"/>
    <w:rsid w:val="00C95539"/>
    <w:rsid w:val="00C95CCC"/>
    <w:rsid w:val="00C96384"/>
    <w:rsid w:val="00C973F5"/>
    <w:rsid w:val="00C975D5"/>
    <w:rsid w:val="00C97E91"/>
    <w:rsid w:val="00CA170E"/>
    <w:rsid w:val="00CA1C54"/>
    <w:rsid w:val="00CA333A"/>
    <w:rsid w:val="00CA3398"/>
    <w:rsid w:val="00CA3D59"/>
    <w:rsid w:val="00CA45F5"/>
    <w:rsid w:val="00CA47F2"/>
    <w:rsid w:val="00CA7243"/>
    <w:rsid w:val="00CA7A04"/>
    <w:rsid w:val="00CB00B0"/>
    <w:rsid w:val="00CB04DF"/>
    <w:rsid w:val="00CB28F6"/>
    <w:rsid w:val="00CB4A2E"/>
    <w:rsid w:val="00CB4B65"/>
    <w:rsid w:val="00CB4CF6"/>
    <w:rsid w:val="00CB5C9D"/>
    <w:rsid w:val="00CB6A7F"/>
    <w:rsid w:val="00CB6F72"/>
    <w:rsid w:val="00CC01BA"/>
    <w:rsid w:val="00CC0692"/>
    <w:rsid w:val="00CC0E4C"/>
    <w:rsid w:val="00CC18F5"/>
    <w:rsid w:val="00CC1FF3"/>
    <w:rsid w:val="00CC384D"/>
    <w:rsid w:val="00CC3B46"/>
    <w:rsid w:val="00CC4430"/>
    <w:rsid w:val="00CC44EF"/>
    <w:rsid w:val="00CC4B2D"/>
    <w:rsid w:val="00CC4F7F"/>
    <w:rsid w:val="00CC53DF"/>
    <w:rsid w:val="00CC54FF"/>
    <w:rsid w:val="00CC5B3C"/>
    <w:rsid w:val="00CC5D6A"/>
    <w:rsid w:val="00CC7F10"/>
    <w:rsid w:val="00CD1277"/>
    <w:rsid w:val="00CD22ED"/>
    <w:rsid w:val="00CD3EDD"/>
    <w:rsid w:val="00CD427E"/>
    <w:rsid w:val="00CD5C72"/>
    <w:rsid w:val="00CD69E0"/>
    <w:rsid w:val="00CD7884"/>
    <w:rsid w:val="00CE07EB"/>
    <w:rsid w:val="00CE389A"/>
    <w:rsid w:val="00CE38B7"/>
    <w:rsid w:val="00CE3B9E"/>
    <w:rsid w:val="00CE3F83"/>
    <w:rsid w:val="00CE4130"/>
    <w:rsid w:val="00CE4264"/>
    <w:rsid w:val="00CE5149"/>
    <w:rsid w:val="00CE624B"/>
    <w:rsid w:val="00CE6B73"/>
    <w:rsid w:val="00CE7940"/>
    <w:rsid w:val="00CF24EE"/>
    <w:rsid w:val="00CF2920"/>
    <w:rsid w:val="00CF4132"/>
    <w:rsid w:val="00CF451A"/>
    <w:rsid w:val="00CF4C50"/>
    <w:rsid w:val="00CF4F73"/>
    <w:rsid w:val="00CF5407"/>
    <w:rsid w:val="00CF57D0"/>
    <w:rsid w:val="00CF58F0"/>
    <w:rsid w:val="00CF592A"/>
    <w:rsid w:val="00CF6584"/>
    <w:rsid w:val="00CF692C"/>
    <w:rsid w:val="00CF7082"/>
    <w:rsid w:val="00D002EB"/>
    <w:rsid w:val="00D0073F"/>
    <w:rsid w:val="00D0090E"/>
    <w:rsid w:val="00D01291"/>
    <w:rsid w:val="00D0130D"/>
    <w:rsid w:val="00D01CD2"/>
    <w:rsid w:val="00D026D7"/>
    <w:rsid w:val="00D03299"/>
    <w:rsid w:val="00D033AB"/>
    <w:rsid w:val="00D04090"/>
    <w:rsid w:val="00D05D6D"/>
    <w:rsid w:val="00D0630F"/>
    <w:rsid w:val="00D06A4C"/>
    <w:rsid w:val="00D07043"/>
    <w:rsid w:val="00D07A27"/>
    <w:rsid w:val="00D07B7A"/>
    <w:rsid w:val="00D106B1"/>
    <w:rsid w:val="00D10F0B"/>
    <w:rsid w:val="00D112A0"/>
    <w:rsid w:val="00D117DE"/>
    <w:rsid w:val="00D12EDD"/>
    <w:rsid w:val="00D14486"/>
    <w:rsid w:val="00D15B82"/>
    <w:rsid w:val="00D15E1C"/>
    <w:rsid w:val="00D1651F"/>
    <w:rsid w:val="00D16FA2"/>
    <w:rsid w:val="00D178BB"/>
    <w:rsid w:val="00D21EB2"/>
    <w:rsid w:val="00D23BFD"/>
    <w:rsid w:val="00D24650"/>
    <w:rsid w:val="00D248D3"/>
    <w:rsid w:val="00D24EA8"/>
    <w:rsid w:val="00D25772"/>
    <w:rsid w:val="00D26A5A"/>
    <w:rsid w:val="00D2710A"/>
    <w:rsid w:val="00D27C01"/>
    <w:rsid w:val="00D31B7D"/>
    <w:rsid w:val="00D31ED7"/>
    <w:rsid w:val="00D3298F"/>
    <w:rsid w:val="00D32A32"/>
    <w:rsid w:val="00D34BBE"/>
    <w:rsid w:val="00D34FF9"/>
    <w:rsid w:val="00D3567D"/>
    <w:rsid w:val="00D35AC7"/>
    <w:rsid w:val="00D36246"/>
    <w:rsid w:val="00D36787"/>
    <w:rsid w:val="00D371F5"/>
    <w:rsid w:val="00D37C72"/>
    <w:rsid w:val="00D37F24"/>
    <w:rsid w:val="00D40B27"/>
    <w:rsid w:val="00D41098"/>
    <w:rsid w:val="00D41C49"/>
    <w:rsid w:val="00D420E3"/>
    <w:rsid w:val="00D42AC6"/>
    <w:rsid w:val="00D42CD5"/>
    <w:rsid w:val="00D42FFD"/>
    <w:rsid w:val="00D43987"/>
    <w:rsid w:val="00D4563B"/>
    <w:rsid w:val="00D45F82"/>
    <w:rsid w:val="00D4631D"/>
    <w:rsid w:val="00D46A71"/>
    <w:rsid w:val="00D46BD2"/>
    <w:rsid w:val="00D478FC"/>
    <w:rsid w:val="00D50D37"/>
    <w:rsid w:val="00D515F6"/>
    <w:rsid w:val="00D51E39"/>
    <w:rsid w:val="00D5217A"/>
    <w:rsid w:val="00D5272A"/>
    <w:rsid w:val="00D529FF"/>
    <w:rsid w:val="00D536E8"/>
    <w:rsid w:val="00D53DD4"/>
    <w:rsid w:val="00D555A7"/>
    <w:rsid w:val="00D5747F"/>
    <w:rsid w:val="00D60672"/>
    <w:rsid w:val="00D60FCB"/>
    <w:rsid w:val="00D64676"/>
    <w:rsid w:val="00D6549E"/>
    <w:rsid w:val="00D65FA8"/>
    <w:rsid w:val="00D66359"/>
    <w:rsid w:val="00D66907"/>
    <w:rsid w:val="00D67356"/>
    <w:rsid w:val="00D67FFE"/>
    <w:rsid w:val="00D7026A"/>
    <w:rsid w:val="00D70510"/>
    <w:rsid w:val="00D70890"/>
    <w:rsid w:val="00D72414"/>
    <w:rsid w:val="00D73D4D"/>
    <w:rsid w:val="00D76556"/>
    <w:rsid w:val="00D7658D"/>
    <w:rsid w:val="00D76F54"/>
    <w:rsid w:val="00D77AB0"/>
    <w:rsid w:val="00D807DD"/>
    <w:rsid w:val="00D8185C"/>
    <w:rsid w:val="00D81D3D"/>
    <w:rsid w:val="00D82BAF"/>
    <w:rsid w:val="00D835FE"/>
    <w:rsid w:val="00D84025"/>
    <w:rsid w:val="00D84549"/>
    <w:rsid w:val="00D862ED"/>
    <w:rsid w:val="00D87696"/>
    <w:rsid w:val="00D87DEB"/>
    <w:rsid w:val="00D904FB"/>
    <w:rsid w:val="00D91B50"/>
    <w:rsid w:val="00D91E66"/>
    <w:rsid w:val="00D924D8"/>
    <w:rsid w:val="00D935C3"/>
    <w:rsid w:val="00D94093"/>
    <w:rsid w:val="00D94F0A"/>
    <w:rsid w:val="00D94FFB"/>
    <w:rsid w:val="00D952AF"/>
    <w:rsid w:val="00D95D49"/>
    <w:rsid w:val="00D97619"/>
    <w:rsid w:val="00D97E49"/>
    <w:rsid w:val="00DA0B9E"/>
    <w:rsid w:val="00DA196F"/>
    <w:rsid w:val="00DA2658"/>
    <w:rsid w:val="00DA28B0"/>
    <w:rsid w:val="00DA2E11"/>
    <w:rsid w:val="00DA2FE3"/>
    <w:rsid w:val="00DA506D"/>
    <w:rsid w:val="00DA5C33"/>
    <w:rsid w:val="00DA7CF7"/>
    <w:rsid w:val="00DB0E41"/>
    <w:rsid w:val="00DB0FEA"/>
    <w:rsid w:val="00DB131A"/>
    <w:rsid w:val="00DB1ACB"/>
    <w:rsid w:val="00DB21B6"/>
    <w:rsid w:val="00DB2A43"/>
    <w:rsid w:val="00DB3EC8"/>
    <w:rsid w:val="00DB3EEA"/>
    <w:rsid w:val="00DB45F2"/>
    <w:rsid w:val="00DB5924"/>
    <w:rsid w:val="00DB5B7C"/>
    <w:rsid w:val="00DB5C74"/>
    <w:rsid w:val="00DB5E91"/>
    <w:rsid w:val="00DB62AB"/>
    <w:rsid w:val="00DB6677"/>
    <w:rsid w:val="00DC12D8"/>
    <w:rsid w:val="00DC1471"/>
    <w:rsid w:val="00DC21EA"/>
    <w:rsid w:val="00DC3338"/>
    <w:rsid w:val="00DC3D7A"/>
    <w:rsid w:val="00DC464A"/>
    <w:rsid w:val="00DC4F1B"/>
    <w:rsid w:val="00DC5835"/>
    <w:rsid w:val="00DC5B23"/>
    <w:rsid w:val="00DC61EE"/>
    <w:rsid w:val="00DC646E"/>
    <w:rsid w:val="00DC7506"/>
    <w:rsid w:val="00DD45FF"/>
    <w:rsid w:val="00DD4CF3"/>
    <w:rsid w:val="00DD6CE6"/>
    <w:rsid w:val="00DD782F"/>
    <w:rsid w:val="00DE08AB"/>
    <w:rsid w:val="00DE2152"/>
    <w:rsid w:val="00DE2AF3"/>
    <w:rsid w:val="00DE2C19"/>
    <w:rsid w:val="00DE3FA7"/>
    <w:rsid w:val="00DE4F72"/>
    <w:rsid w:val="00DE5E61"/>
    <w:rsid w:val="00DE6B8B"/>
    <w:rsid w:val="00DE6BBC"/>
    <w:rsid w:val="00DE6E1F"/>
    <w:rsid w:val="00DE7084"/>
    <w:rsid w:val="00DE78E7"/>
    <w:rsid w:val="00DF0238"/>
    <w:rsid w:val="00DF1418"/>
    <w:rsid w:val="00DF1997"/>
    <w:rsid w:val="00DF3DBB"/>
    <w:rsid w:val="00DF7278"/>
    <w:rsid w:val="00DF7D9A"/>
    <w:rsid w:val="00E008C3"/>
    <w:rsid w:val="00E012B8"/>
    <w:rsid w:val="00E02663"/>
    <w:rsid w:val="00E027BB"/>
    <w:rsid w:val="00E0370A"/>
    <w:rsid w:val="00E03A1B"/>
    <w:rsid w:val="00E04696"/>
    <w:rsid w:val="00E0636F"/>
    <w:rsid w:val="00E06417"/>
    <w:rsid w:val="00E0679C"/>
    <w:rsid w:val="00E06C0E"/>
    <w:rsid w:val="00E06D50"/>
    <w:rsid w:val="00E10228"/>
    <w:rsid w:val="00E1044D"/>
    <w:rsid w:val="00E12CF4"/>
    <w:rsid w:val="00E133C2"/>
    <w:rsid w:val="00E142FE"/>
    <w:rsid w:val="00E14DD0"/>
    <w:rsid w:val="00E16C98"/>
    <w:rsid w:val="00E1730D"/>
    <w:rsid w:val="00E17BE9"/>
    <w:rsid w:val="00E17FB1"/>
    <w:rsid w:val="00E20814"/>
    <w:rsid w:val="00E21015"/>
    <w:rsid w:val="00E21950"/>
    <w:rsid w:val="00E21BFB"/>
    <w:rsid w:val="00E2280B"/>
    <w:rsid w:val="00E2296D"/>
    <w:rsid w:val="00E23327"/>
    <w:rsid w:val="00E239BB"/>
    <w:rsid w:val="00E23DE4"/>
    <w:rsid w:val="00E2443E"/>
    <w:rsid w:val="00E24915"/>
    <w:rsid w:val="00E25C23"/>
    <w:rsid w:val="00E27428"/>
    <w:rsid w:val="00E3288E"/>
    <w:rsid w:val="00E33150"/>
    <w:rsid w:val="00E33648"/>
    <w:rsid w:val="00E34227"/>
    <w:rsid w:val="00E3464C"/>
    <w:rsid w:val="00E35D38"/>
    <w:rsid w:val="00E3609B"/>
    <w:rsid w:val="00E370F5"/>
    <w:rsid w:val="00E40E63"/>
    <w:rsid w:val="00E41037"/>
    <w:rsid w:val="00E417A6"/>
    <w:rsid w:val="00E41D04"/>
    <w:rsid w:val="00E42695"/>
    <w:rsid w:val="00E42EA9"/>
    <w:rsid w:val="00E4303A"/>
    <w:rsid w:val="00E431FE"/>
    <w:rsid w:val="00E4324B"/>
    <w:rsid w:val="00E43959"/>
    <w:rsid w:val="00E46286"/>
    <w:rsid w:val="00E46944"/>
    <w:rsid w:val="00E46D7B"/>
    <w:rsid w:val="00E47942"/>
    <w:rsid w:val="00E500E3"/>
    <w:rsid w:val="00E50599"/>
    <w:rsid w:val="00E50C1D"/>
    <w:rsid w:val="00E51765"/>
    <w:rsid w:val="00E51AC7"/>
    <w:rsid w:val="00E51CD5"/>
    <w:rsid w:val="00E52131"/>
    <w:rsid w:val="00E52E94"/>
    <w:rsid w:val="00E54B0B"/>
    <w:rsid w:val="00E54F03"/>
    <w:rsid w:val="00E55BFA"/>
    <w:rsid w:val="00E55C70"/>
    <w:rsid w:val="00E57F08"/>
    <w:rsid w:val="00E60695"/>
    <w:rsid w:val="00E60E0F"/>
    <w:rsid w:val="00E61A5D"/>
    <w:rsid w:val="00E620E4"/>
    <w:rsid w:val="00E62C2E"/>
    <w:rsid w:val="00E643CA"/>
    <w:rsid w:val="00E64D54"/>
    <w:rsid w:val="00E660B6"/>
    <w:rsid w:val="00E660E3"/>
    <w:rsid w:val="00E67EFA"/>
    <w:rsid w:val="00E70068"/>
    <w:rsid w:val="00E72E0C"/>
    <w:rsid w:val="00E7301E"/>
    <w:rsid w:val="00E73A4A"/>
    <w:rsid w:val="00E73B48"/>
    <w:rsid w:val="00E73D1B"/>
    <w:rsid w:val="00E75009"/>
    <w:rsid w:val="00E8151B"/>
    <w:rsid w:val="00E82279"/>
    <w:rsid w:val="00E8227F"/>
    <w:rsid w:val="00E82563"/>
    <w:rsid w:val="00E82969"/>
    <w:rsid w:val="00E842D2"/>
    <w:rsid w:val="00E85096"/>
    <w:rsid w:val="00E85D63"/>
    <w:rsid w:val="00E865A4"/>
    <w:rsid w:val="00E87041"/>
    <w:rsid w:val="00E87704"/>
    <w:rsid w:val="00E91191"/>
    <w:rsid w:val="00E9193B"/>
    <w:rsid w:val="00E91F49"/>
    <w:rsid w:val="00E92386"/>
    <w:rsid w:val="00E92AE4"/>
    <w:rsid w:val="00E930A6"/>
    <w:rsid w:val="00E96962"/>
    <w:rsid w:val="00E96D05"/>
    <w:rsid w:val="00EA0AC8"/>
    <w:rsid w:val="00EA1318"/>
    <w:rsid w:val="00EA1666"/>
    <w:rsid w:val="00EA1ED5"/>
    <w:rsid w:val="00EA21CC"/>
    <w:rsid w:val="00EA2E15"/>
    <w:rsid w:val="00EA323D"/>
    <w:rsid w:val="00EA4768"/>
    <w:rsid w:val="00EA5974"/>
    <w:rsid w:val="00EA633E"/>
    <w:rsid w:val="00EA6999"/>
    <w:rsid w:val="00EA7994"/>
    <w:rsid w:val="00EB0D0A"/>
    <w:rsid w:val="00EB0D9D"/>
    <w:rsid w:val="00EB0FB3"/>
    <w:rsid w:val="00EB11AF"/>
    <w:rsid w:val="00EB1319"/>
    <w:rsid w:val="00EB5B4F"/>
    <w:rsid w:val="00EB6103"/>
    <w:rsid w:val="00EB68CE"/>
    <w:rsid w:val="00EB794D"/>
    <w:rsid w:val="00EB7EE6"/>
    <w:rsid w:val="00EC0686"/>
    <w:rsid w:val="00EC0688"/>
    <w:rsid w:val="00EC16A9"/>
    <w:rsid w:val="00EC17F3"/>
    <w:rsid w:val="00EC1C12"/>
    <w:rsid w:val="00EC1E86"/>
    <w:rsid w:val="00EC372A"/>
    <w:rsid w:val="00EC4272"/>
    <w:rsid w:val="00EC5165"/>
    <w:rsid w:val="00EC6492"/>
    <w:rsid w:val="00EC6806"/>
    <w:rsid w:val="00EC6B9B"/>
    <w:rsid w:val="00ED0373"/>
    <w:rsid w:val="00ED0687"/>
    <w:rsid w:val="00ED07FD"/>
    <w:rsid w:val="00ED0AF3"/>
    <w:rsid w:val="00ED19B9"/>
    <w:rsid w:val="00ED2FB1"/>
    <w:rsid w:val="00ED308D"/>
    <w:rsid w:val="00ED3E82"/>
    <w:rsid w:val="00ED5E14"/>
    <w:rsid w:val="00ED6D47"/>
    <w:rsid w:val="00ED72A5"/>
    <w:rsid w:val="00ED7CC2"/>
    <w:rsid w:val="00EE0567"/>
    <w:rsid w:val="00EE0A97"/>
    <w:rsid w:val="00EE16B3"/>
    <w:rsid w:val="00EE3A1C"/>
    <w:rsid w:val="00EE3B7D"/>
    <w:rsid w:val="00EE3CAB"/>
    <w:rsid w:val="00EE3E78"/>
    <w:rsid w:val="00EE47B9"/>
    <w:rsid w:val="00EE4CF9"/>
    <w:rsid w:val="00EE5A0A"/>
    <w:rsid w:val="00EE6E2E"/>
    <w:rsid w:val="00EE6EE5"/>
    <w:rsid w:val="00EE733B"/>
    <w:rsid w:val="00EE7C9C"/>
    <w:rsid w:val="00EE7CCD"/>
    <w:rsid w:val="00EF1E6B"/>
    <w:rsid w:val="00EF281C"/>
    <w:rsid w:val="00EF3F84"/>
    <w:rsid w:val="00EF453A"/>
    <w:rsid w:val="00EF4837"/>
    <w:rsid w:val="00EF49C4"/>
    <w:rsid w:val="00EF4CAB"/>
    <w:rsid w:val="00EF68BF"/>
    <w:rsid w:val="00EF6F5D"/>
    <w:rsid w:val="00EF7557"/>
    <w:rsid w:val="00F0032F"/>
    <w:rsid w:val="00F00801"/>
    <w:rsid w:val="00F00B92"/>
    <w:rsid w:val="00F010A7"/>
    <w:rsid w:val="00F021DE"/>
    <w:rsid w:val="00F02D82"/>
    <w:rsid w:val="00F03106"/>
    <w:rsid w:val="00F034C6"/>
    <w:rsid w:val="00F03ED1"/>
    <w:rsid w:val="00F047FE"/>
    <w:rsid w:val="00F0513E"/>
    <w:rsid w:val="00F060AA"/>
    <w:rsid w:val="00F06536"/>
    <w:rsid w:val="00F07908"/>
    <w:rsid w:val="00F102F0"/>
    <w:rsid w:val="00F106DD"/>
    <w:rsid w:val="00F13234"/>
    <w:rsid w:val="00F147A2"/>
    <w:rsid w:val="00F14D43"/>
    <w:rsid w:val="00F1697C"/>
    <w:rsid w:val="00F16AF1"/>
    <w:rsid w:val="00F16BBB"/>
    <w:rsid w:val="00F16E24"/>
    <w:rsid w:val="00F1776C"/>
    <w:rsid w:val="00F179C1"/>
    <w:rsid w:val="00F17BC6"/>
    <w:rsid w:val="00F17FB6"/>
    <w:rsid w:val="00F208DA"/>
    <w:rsid w:val="00F20D06"/>
    <w:rsid w:val="00F211BD"/>
    <w:rsid w:val="00F21490"/>
    <w:rsid w:val="00F2189A"/>
    <w:rsid w:val="00F21C26"/>
    <w:rsid w:val="00F229A7"/>
    <w:rsid w:val="00F232DE"/>
    <w:rsid w:val="00F234BD"/>
    <w:rsid w:val="00F24CF3"/>
    <w:rsid w:val="00F2558F"/>
    <w:rsid w:val="00F2654E"/>
    <w:rsid w:val="00F271B4"/>
    <w:rsid w:val="00F27279"/>
    <w:rsid w:val="00F27DD1"/>
    <w:rsid w:val="00F303D3"/>
    <w:rsid w:val="00F3097F"/>
    <w:rsid w:val="00F32008"/>
    <w:rsid w:val="00F32345"/>
    <w:rsid w:val="00F32374"/>
    <w:rsid w:val="00F32593"/>
    <w:rsid w:val="00F3351C"/>
    <w:rsid w:val="00F352CA"/>
    <w:rsid w:val="00F35A36"/>
    <w:rsid w:val="00F35FF2"/>
    <w:rsid w:val="00F37DF3"/>
    <w:rsid w:val="00F4043C"/>
    <w:rsid w:val="00F41F05"/>
    <w:rsid w:val="00F424D4"/>
    <w:rsid w:val="00F440BE"/>
    <w:rsid w:val="00F446DB"/>
    <w:rsid w:val="00F44F50"/>
    <w:rsid w:val="00F45E47"/>
    <w:rsid w:val="00F46FB9"/>
    <w:rsid w:val="00F4783A"/>
    <w:rsid w:val="00F47A14"/>
    <w:rsid w:val="00F506E9"/>
    <w:rsid w:val="00F511D8"/>
    <w:rsid w:val="00F515C2"/>
    <w:rsid w:val="00F556C8"/>
    <w:rsid w:val="00F56316"/>
    <w:rsid w:val="00F573DC"/>
    <w:rsid w:val="00F57D3A"/>
    <w:rsid w:val="00F601C2"/>
    <w:rsid w:val="00F601D4"/>
    <w:rsid w:val="00F601DE"/>
    <w:rsid w:val="00F60B6E"/>
    <w:rsid w:val="00F61429"/>
    <w:rsid w:val="00F619B8"/>
    <w:rsid w:val="00F6227F"/>
    <w:rsid w:val="00F6561F"/>
    <w:rsid w:val="00F65E82"/>
    <w:rsid w:val="00F66151"/>
    <w:rsid w:val="00F66C9A"/>
    <w:rsid w:val="00F6797A"/>
    <w:rsid w:val="00F726D7"/>
    <w:rsid w:val="00F72B9F"/>
    <w:rsid w:val="00F73725"/>
    <w:rsid w:val="00F743BA"/>
    <w:rsid w:val="00F7510C"/>
    <w:rsid w:val="00F75BB6"/>
    <w:rsid w:val="00F76479"/>
    <w:rsid w:val="00F779DF"/>
    <w:rsid w:val="00F77A0A"/>
    <w:rsid w:val="00F807D1"/>
    <w:rsid w:val="00F80DA4"/>
    <w:rsid w:val="00F81268"/>
    <w:rsid w:val="00F815E6"/>
    <w:rsid w:val="00F8289B"/>
    <w:rsid w:val="00F82EA5"/>
    <w:rsid w:val="00F831E0"/>
    <w:rsid w:val="00F867EF"/>
    <w:rsid w:val="00F8686F"/>
    <w:rsid w:val="00F8702A"/>
    <w:rsid w:val="00F87310"/>
    <w:rsid w:val="00F87C97"/>
    <w:rsid w:val="00F87F58"/>
    <w:rsid w:val="00F90ED9"/>
    <w:rsid w:val="00F91226"/>
    <w:rsid w:val="00F91D70"/>
    <w:rsid w:val="00F9308A"/>
    <w:rsid w:val="00F93F5B"/>
    <w:rsid w:val="00FA0BFF"/>
    <w:rsid w:val="00FA2D7F"/>
    <w:rsid w:val="00FA2EA1"/>
    <w:rsid w:val="00FA4D65"/>
    <w:rsid w:val="00FA5EB2"/>
    <w:rsid w:val="00FA610D"/>
    <w:rsid w:val="00FA66D8"/>
    <w:rsid w:val="00FA6910"/>
    <w:rsid w:val="00FA7261"/>
    <w:rsid w:val="00FA73D8"/>
    <w:rsid w:val="00FB0413"/>
    <w:rsid w:val="00FB0A5B"/>
    <w:rsid w:val="00FB145D"/>
    <w:rsid w:val="00FB166E"/>
    <w:rsid w:val="00FB2409"/>
    <w:rsid w:val="00FB287E"/>
    <w:rsid w:val="00FB2AC5"/>
    <w:rsid w:val="00FB44A8"/>
    <w:rsid w:val="00FB4BC9"/>
    <w:rsid w:val="00FB5339"/>
    <w:rsid w:val="00FB5474"/>
    <w:rsid w:val="00FB5D37"/>
    <w:rsid w:val="00FB6B4D"/>
    <w:rsid w:val="00FC01D9"/>
    <w:rsid w:val="00FC13EB"/>
    <w:rsid w:val="00FC19DA"/>
    <w:rsid w:val="00FC1E33"/>
    <w:rsid w:val="00FC2F31"/>
    <w:rsid w:val="00FC4977"/>
    <w:rsid w:val="00FC60A0"/>
    <w:rsid w:val="00FC70A9"/>
    <w:rsid w:val="00FC7796"/>
    <w:rsid w:val="00FD0567"/>
    <w:rsid w:val="00FD0ACA"/>
    <w:rsid w:val="00FD1E6C"/>
    <w:rsid w:val="00FD39A0"/>
    <w:rsid w:val="00FD4BE5"/>
    <w:rsid w:val="00FD4FD9"/>
    <w:rsid w:val="00FD5882"/>
    <w:rsid w:val="00FD5D9D"/>
    <w:rsid w:val="00FD6261"/>
    <w:rsid w:val="00FD66C7"/>
    <w:rsid w:val="00FE03EA"/>
    <w:rsid w:val="00FE0A6C"/>
    <w:rsid w:val="00FE2F81"/>
    <w:rsid w:val="00FE30DE"/>
    <w:rsid w:val="00FE314D"/>
    <w:rsid w:val="00FE436A"/>
    <w:rsid w:val="00FE49D0"/>
    <w:rsid w:val="00FE4D8D"/>
    <w:rsid w:val="00FE6C84"/>
    <w:rsid w:val="00FE79F5"/>
    <w:rsid w:val="00FE7F10"/>
    <w:rsid w:val="00FF3403"/>
    <w:rsid w:val="00FF3577"/>
    <w:rsid w:val="00FF426A"/>
    <w:rsid w:val="00FF4946"/>
    <w:rsid w:val="00FF5DD3"/>
    <w:rsid w:val="00FF720D"/>
    <w:rsid w:val="00FF7C3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D35C5B"/>
  <w14:defaultImageDpi w14:val="96"/>
  <w15:docId w15:val="{EED9F5E4-DB8F-4117-9490-BBBA8DC3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20"/>
    <w:pPr>
      <w:adjustRightInd w:val="0"/>
      <w:spacing w:line="276" w:lineRule="auto"/>
    </w:pPr>
    <w:rPr>
      <w:rFonts w:ascii="Arial" w:eastAsia="Times New Roman" w:hAnsi="Arial" w:cs="Arial"/>
      <w:sz w:val="21"/>
      <w:szCs w:val="21"/>
      <w:lang w:eastAsia="en-GB"/>
    </w:rPr>
  </w:style>
  <w:style w:type="paragraph" w:styleId="Heading1">
    <w:name w:val="heading 1"/>
    <w:basedOn w:val="Normal"/>
    <w:next w:val="Normal"/>
    <w:link w:val="Heading1Char"/>
    <w:uiPriority w:val="9"/>
    <w:semiHidden/>
    <w:rsid w:val="006E5220"/>
    <w:pPr>
      <w:keepNext/>
      <w:spacing w:before="240" w:after="60"/>
      <w:outlineLvl w:val="0"/>
    </w:pPr>
    <w:rPr>
      <w:rFonts w:ascii="Cambria" w:hAnsi="Cambria" w:cs="Times New Roman"/>
      <w:b/>
      <w:bCs/>
      <w:sz w:val="32"/>
      <w:szCs w:val="32"/>
    </w:rPr>
  </w:style>
  <w:style w:type="paragraph" w:styleId="Heading2">
    <w:name w:val="heading 2"/>
    <w:basedOn w:val="Normal"/>
    <w:next w:val="Normal"/>
    <w:link w:val="Heading2Char"/>
    <w:uiPriority w:val="9"/>
    <w:unhideWhenUsed/>
    <w:rsid w:val="006E5220"/>
    <w:pPr>
      <w:keepNext/>
      <w:spacing w:before="240" w:after="60"/>
      <w:outlineLvl w:val="1"/>
    </w:pPr>
    <w:rPr>
      <w:rFonts w:ascii="Cambria" w:eastAsia="Malgun Gothic" w:hAnsi="Cambria" w:cs="Times New Roman"/>
      <w:b/>
      <w:bCs/>
      <w:i/>
      <w:iCs/>
      <w:sz w:val="28"/>
      <w:szCs w:val="28"/>
    </w:rPr>
  </w:style>
  <w:style w:type="paragraph" w:styleId="Heading3">
    <w:name w:val="heading 3"/>
    <w:basedOn w:val="Normal"/>
    <w:next w:val="Normal"/>
    <w:link w:val="Heading3Char"/>
    <w:uiPriority w:val="9"/>
    <w:unhideWhenUsed/>
    <w:qFormat/>
    <w:rsid w:val="005A1B7E"/>
    <w:pPr>
      <w:keepNext/>
      <w:spacing w:before="240" w:after="60"/>
      <w:outlineLvl w:val="2"/>
    </w:pPr>
    <w:rPr>
      <w:rFonts w:ascii="Cambria" w:eastAsia="Malgun Gothic"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locked/>
    <w:rsid w:val="006E5220"/>
    <w:rPr>
      <w:rFonts w:ascii="Cambria" w:eastAsia="Times New Roman" w:hAnsi="Cambria"/>
      <w:b/>
      <w:bCs/>
      <w:sz w:val="32"/>
      <w:szCs w:val="32"/>
      <w:lang w:eastAsia="en-GB"/>
    </w:rPr>
  </w:style>
  <w:style w:type="character" w:customStyle="1" w:styleId="Heading2Char">
    <w:name w:val="Heading 2 Char"/>
    <w:link w:val="Heading2"/>
    <w:uiPriority w:val="9"/>
    <w:locked/>
    <w:rsid w:val="006E5220"/>
    <w:rPr>
      <w:rFonts w:ascii="Cambria" w:hAnsi="Cambria"/>
      <w:b/>
      <w:bCs/>
      <w:i/>
      <w:iCs/>
      <w:sz w:val="28"/>
      <w:szCs w:val="28"/>
      <w:lang w:eastAsia="en-GB"/>
    </w:rPr>
  </w:style>
  <w:style w:type="character" w:customStyle="1" w:styleId="Heading3Char">
    <w:name w:val="Heading 3 Char"/>
    <w:link w:val="Heading3"/>
    <w:uiPriority w:val="9"/>
    <w:locked/>
    <w:rsid w:val="005A1B7E"/>
    <w:rPr>
      <w:rFonts w:ascii="Cambria" w:hAnsi="Cambria"/>
      <w:b/>
      <w:bCs/>
      <w:sz w:val="26"/>
      <w:szCs w:val="26"/>
      <w:lang w:eastAsia="en-GB"/>
    </w:rPr>
  </w:style>
  <w:style w:type="paragraph" w:styleId="EndnoteText">
    <w:name w:val="endnote text"/>
    <w:basedOn w:val="Normal"/>
    <w:link w:val="EndnoteTextChar"/>
    <w:semiHidden/>
    <w:rsid w:val="006E5220"/>
    <w:pPr>
      <w:adjustRightInd/>
      <w:spacing w:line="240" w:lineRule="auto"/>
      <w:jc w:val="both"/>
    </w:pPr>
    <w:rPr>
      <w:rFonts w:eastAsia="Malgun Gothic"/>
      <w:sz w:val="16"/>
      <w:szCs w:val="16"/>
    </w:rPr>
  </w:style>
  <w:style w:type="character" w:customStyle="1" w:styleId="EndnoteTextChar">
    <w:name w:val="Endnote Text Char"/>
    <w:link w:val="EndnoteText"/>
    <w:uiPriority w:val="99"/>
    <w:semiHidden/>
    <w:rPr>
      <w:rFonts w:ascii="Arial" w:eastAsia="Times New Roman" w:hAnsi="Arial" w:cs="Arial"/>
    </w:rPr>
  </w:style>
  <w:style w:type="character" w:styleId="EndnoteReference">
    <w:name w:val="endnote reference"/>
    <w:semiHidden/>
    <w:rsid w:val="006E5220"/>
    <w:rPr>
      <w:rFonts w:ascii="Arial" w:hAnsi="Arial"/>
      <w:color w:val="auto"/>
      <w:sz w:val="16"/>
      <w:u w:val="none"/>
      <w:vertAlign w:val="superscript"/>
    </w:rPr>
  </w:style>
  <w:style w:type="paragraph" w:styleId="FootnoteText">
    <w:name w:val="footnote text"/>
    <w:basedOn w:val="Normal"/>
    <w:link w:val="FootnoteTextChar"/>
    <w:rsid w:val="00416246"/>
    <w:pPr>
      <w:adjustRightInd/>
      <w:spacing w:line="240" w:lineRule="auto"/>
      <w:jc w:val="both"/>
    </w:pPr>
    <w:rPr>
      <w:rFonts w:eastAsia="Malgun Gothic"/>
      <w:sz w:val="16"/>
      <w:szCs w:val="16"/>
    </w:rPr>
  </w:style>
  <w:style w:type="character" w:customStyle="1" w:styleId="FootnoteTextChar">
    <w:name w:val="Footnote Text Char"/>
    <w:link w:val="FootnoteText"/>
    <w:uiPriority w:val="99"/>
    <w:semiHidden/>
    <w:rPr>
      <w:rFonts w:ascii="Arial" w:eastAsia="Times New Roman" w:hAnsi="Arial" w:cs="Arial"/>
    </w:rPr>
  </w:style>
  <w:style w:type="character" w:styleId="FootnoteReference">
    <w:name w:val="footnote reference"/>
    <w:semiHidden/>
    <w:rsid w:val="006E5220"/>
    <w:rPr>
      <w:rFonts w:ascii="Arial" w:hAnsi="Arial"/>
      <w:color w:val="auto"/>
      <w:sz w:val="16"/>
      <w:u w:val="none"/>
      <w:vertAlign w:val="superscript"/>
    </w:rPr>
  </w:style>
  <w:style w:type="character" w:styleId="BookTitle">
    <w:name w:val="Book Title"/>
    <w:uiPriority w:val="33"/>
    <w:semiHidden/>
    <w:rsid w:val="006E5220"/>
    <w:rPr>
      <w:b/>
      <w:smallCaps/>
      <w:spacing w:val="0"/>
    </w:rPr>
  </w:style>
  <w:style w:type="character" w:styleId="Emphasis">
    <w:name w:val="Emphasis"/>
    <w:uiPriority w:val="20"/>
    <w:semiHidden/>
    <w:rsid w:val="006E5220"/>
    <w:rPr>
      <w:i/>
    </w:rPr>
  </w:style>
  <w:style w:type="character" w:styleId="IntenseEmphasis">
    <w:name w:val="Intense Emphasis"/>
    <w:uiPriority w:val="21"/>
    <w:semiHidden/>
    <w:rsid w:val="006E5220"/>
    <w:rPr>
      <w:b/>
      <w:i/>
      <w:color w:val="4F81BD"/>
    </w:rPr>
  </w:style>
  <w:style w:type="paragraph" w:styleId="IntenseQuote">
    <w:name w:val="Intense Quote"/>
    <w:basedOn w:val="Normal"/>
    <w:next w:val="Normal"/>
    <w:link w:val="IntenseQuoteChar"/>
    <w:uiPriority w:val="30"/>
    <w:semiHidden/>
    <w:rsid w:val="006E522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6E5220"/>
    <w:rPr>
      <w:rFonts w:ascii="Arial"/>
      <w:b/>
      <w:i/>
      <w:color w:val="4F81BD"/>
      <w:sz w:val="21"/>
    </w:rPr>
  </w:style>
  <w:style w:type="character" w:styleId="IntenseReference">
    <w:name w:val="Intense Reference"/>
    <w:uiPriority w:val="32"/>
    <w:semiHidden/>
    <w:rsid w:val="006E5220"/>
    <w:rPr>
      <w:b/>
      <w:smallCaps/>
      <w:color w:val="C0504D"/>
      <w:spacing w:val="0"/>
      <w:u w:val="single"/>
    </w:rPr>
  </w:style>
  <w:style w:type="paragraph" w:styleId="ListParagraph">
    <w:name w:val="List Paragraph"/>
    <w:basedOn w:val="Normal"/>
    <w:uiPriority w:val="34"/>
    <w:qFormat/>
    <w:rsid w:val="006E5220"/>
    <w:pPr>
      <w:ind w:left="720"/>
    </w:pPr>
  </w:style>
  <w:style w:type="paragraph" w:styleId="NoSpacing">
    <w:name w:val="No Spacing"/>
    <w:uiPriority w:val="1"/>
    <w:semiHidden/>
    <w:rsid w:val="006E5220"/>
    <w:rPr>
      <w:rFonts w:ascii="Arial" w:cs="Arial"/>
      <w:sz w:val="21"/>
      <w:szCs w:val="22"/>
    </w:rPr>
  </w:style>
  <w:style w:type="paragraph" w:styleId="Quote">
    <w:name w:val="Quote"/>
    <w:basedOn w:val="Normal"/>
    <w:next w:val="Normal"/>
    <w:link w:val="QuoteChar"/>
    <w:uiPriority w:val="29"/>
    <w:semiHidden/>
    <w:rsid w:val="006E5220"/>
    <w:rPr>
      <w:i/>
      <w:iCs/>
    </w:rPr>
  </w:style>
  <w:style w:type="character" w:customStyle="1" w:styleId="QuoteChar">
    <w:name w:val="Quote Char"/>
    <w:link w:val="Quote"/>
    <w:uiPriority w:val="29"/>
    <w:semiHidden/>
    <w:locked/>
    <w:rsid w:val="006E5220"/>
    <w:rPr>
      <w:rFonts w:ascii="Arial"/>
      <w:i/>
      <w:sz w:val="22"/>
    </w:rPr>
  </w:style>
  <w:style w:type="character" w:styleId="Strong">
    <w:name w:val="Strong"/>
    <w:uiPriority w:val="22"/>
    <w:semiHidden/>
    <w:rsid w:val="006E5220"/>
    <w:rPr>
      <w:b/>
    </w:rPr>
  </w:style>
  <w:style w:type="paragraph" w:styleId="Subtitle">
    <w:name w:val="Subtitle"/>
    <w:basedOn w:val="Normal"/>
    <w:next w:val="Normal"/>
    <w:link w:val="SubtitleChar"/>
    <w:uiPriority w:val="11"/>
    <w:semiHidden/>
    <w:rsid w:val="006E5220"/>
    <w:pPr>
      <w:spacing w:after="60"/>
      <w:jc w:val="center"/>
    </w:pPr>
    <w:rPr>
      <w:rFonts w:ascii="Cambria" w:eastAsia="Malgun Gothic" w:hAnsi="Cambria" w:cs="Times New Roman"/>
      <w:sz w:val="24"/>
      <w:szCs w:val="24"/>
    </w:rPr>
  </w:style>
  <w:style w:type="character" w:customStyle="1" w:styleId="SubtitleChar">
    <w:name w:val="Subtitle Char"/>
    <w:link w:val="Subtitle"/>
    <w:uiPriority w:val="11"/>
    <w:semiHidden/>
    <w:locked/>
    <w:rsid w:val="006E5220"/>
    <w:rPr>
      <w:rFonts w:ascii="Cambria" w:hAnsi="Cambria"/>
      <w:sz w:val="24"/>
      <w:lang w:val="x-none" w:eastAsia="en-GB"/>
    </w:rPr>
  </w:style>
  <w:style w:type="character" w:styleId="SubtleEmphasis">
    <w:name w:val="Subtle Emphasis"/>
    <w:uiPriority w:val="19"/>
    <w:semiHidden/>
    <w:rsid w:val="006E5220"/>
    <w:rPr>
      <w:i/>
      <w:color w:val="808080"/>
    </w:rPr>
  </w:style>
  <w:style w:type="character" w:styleId="SubtleReference">
    <w:name w:val="Subtle Reference"/>
    <w:uiPriority w:val="31"/>
    <w:semiHidden/>
    <w:rsid w:val="006E5220"/>
    <w:rPr>
      <w:smallCaps/>
      <w:color w:val="C0504D"/>
      <w:u w:val="single"/>
    </w:rPr>
  </w:style>
  <w:style w:type="paragraph" w:styleId="Title">
    <w:name w:val="Title"/>
    <w:basedOn w:val="Normal"/>
    <w:next w:val="Normal"/>
    <w:link w:val="TitleChar"/>
    <w:uiPriority w:val="10"/>
    <w:semiHidden/>
    <w:rsid w:val="006E5220"/>
    <w:pPr>
      <w:spacing w:before="240" w:after="60"/>
      <w:jc w:val="center"/>
    </w:pPr>
    <w:rPr>
      <w:rFonts w:ascii="Cambria" w:hAnsi="Cambria" w:cs="Times New Roman"/>
      <w:b/>
      <w:bCs/>
      <w:sz w:val="32"/>
      <w:szCs w:val="32"/>
    </w:rPr>
  </w:style>
  <w:style w:type="character" w:customStyle="1" w:styleId="TitleChar">
    <w:name w:val="Title Char"/>
    <w:link w:val="Title"/>
    <w:uiPriority w:val="10"/>
    <w:semiHidden/>
    <w:locked/>
    <w:rsid w:val="006E5220"/>
    <w:rPr>
      <w:rFonts w:ascii="Cambria" w:eastAsia="Times New Roman" w:hAnsi="Cambria"/>
      <w:b/>
      <w:sz w:val="32"/>
      <w:lang w:val="x-none" w:eastAsia="en-GB"/>
    </w:rPr>
  </w:style>
  <w:style w:type="character" w:styleId="CommentReference">
    <w:name w:val="annotation reference"/>
    <w:unhideWhenUsed/>
    <w:rsid w:val="006E5220"/>
    <w:rPr>
      <w:sz w:val="16"/>
    </w:rPr>
  </w:style>
  <w:style w:type="paragraph" w:styleId="TOC1">
    <w:name w:val="toc 1"/>
    <w:basedOn w:val="Normal"/>
    <w:next w:val="Normal"/>
    <w:uiPriority w:val="39"/>
    <w:rsid w:val="006E5220"/>
    <w:pPr>
      <w:adjustRightInd/>
      <w:spacing w:line="360" w:lineRule="auto"/>
      <w:ind w:left="992" w:hanging="992"/>
      <w:jc w:val="both"/>
    </w:pPr>
    <w:rPr>
      <w:rFonts w:eastAsia="Malgun Gothic"/>
      <w:b/>
      <w:bCs/>
    </w:rPr>
  </w:style>
  <w:style w:type="paragraph" w:styleId="TOC2">
    <w:name w:val="toc 2"/>
    <w:basedOn w:val="Normal"/>
    <w:next w:val="Normal"/>
    <w:uiPriority w:val="39"/>
    <w:rsid w:val="006E5220"/>
    <w:pPr>
      <w:tabs>
        <w:tab w:val="left" w:pos="992"/>
        <w:tab w:val="right" w:pos="9412"/>
      </w:tabs>
      <w:adjustRightInd/>
      <w:spacing w:line="360" w:lineRule="auto"/>
      <w:ind w:left="1984" w:hanging="992"/>
      <w:jc w:val="both"/>
    </w:pPr>
    <w:rPr>
      <w:rFonts w:eastAsia="Malgun Gothic"/>
      <w:b/>
      <w:bCs/>
    </w:rPr>
  </w:style>
  <w:style w:type="paragraph" w:styleId="TOC3">
    <w:name w:val="toc 3"/>
    <w:basedOn w:val="Normal"/>
    <w:next w:val="Normal"/>
    <w:semiHidden/>
    <w:rsid w:val="006E5220"/>
    <w:pPr>
      <w:tabs>
        <w:tab w:val="left" w:pos="992"/>
        <w:tab w:val="right" w:pos="9412"/>
      </w:tabs>
      <w:adjustRightInd/>
      <w:spacing w:line="360" w:lineRule="auto"/>
      <w:ind w:left="1984" w:hanging="992"/>
      <w:jc w:val="both"/>
    </w:pPr>
    <w:rPr>
      <w:rFonts w:eastAsia="Malgun Gothic"/>
      <w:b/>
      <w:bCs/>
    </w:rPr>
  </w:style>
  <w:style w:type="paragraph" w:styleId="TOC4">
    <w:name w:val="toc 4"/>
    <w:basedOn w:val="Normal"/>
    <w:next w:val="Normal"/>
    <w:uiPriority w:val="39"/>
    <w:rsid w:val="006E5220"/>
    <w:pPr>
      <w:tabs>
        <w:tab w:val="left" w:pos="992"/>
        <w:tab w:val="right" w:pos="9412"/>
      </w:tabs>
      <w:adjustRightInd/>
      <w:spacing w:line="360" w:lineRule="auto"/>
      <w:ind w:left="1984" w:hanging="992"/>
      <w:jc w:val="both"/>
    </w:pPr>
    <w:rPr>
      <w:rFonts w:eastAsia="Malgun Gothic"/>
      <w:b/>
    </w:rPr>
  </w:style>
  <w:style w:type="paragraph" w:styleId="TOC5">
    <w:name w:val="toc 5"/>
    <w:basedOn w:val="Normal"/>
    <w:next w:val="Normal"/>
    <w:uiPriority w:val="39"/>
    <w:semiHidden/>
    <w:unhideWhenUsed/>
    <w:rsid w:val="006E5220"/>
    <w:pPr>
      <w:ind w:left="840"/>
    </w:pPr>
  </w:style>
  <w:style w:type="paragraph" w:styleId="TOC6">
    <w:name w:val="toc 6"/>
    <w:basedOn w:val="Normal"/>
    <w:next w:val="Normal"/>
    <w:uiPriority w:val="39"/>
    <w:semiHidden/>
    <w:unhideWhenUsed/>
    <w:rsid w:val="006E5220"/>
    <w:pPr>
      <w:ind w:left="1050"/>
    </w:pPr>
  </w:style>
  <w:style w:type="paragraph" w:styleId="TOC7">
    <w:name w:val="toc 7"/>
    <w:basedOn w:val="Normal"/>
    <w:next w:val="Normal"/>
    <w:uiPriority w:val="39"/>
    <w:semiHidden/>
    <w:unhideWhenUsed/>
    <w:rsid w:val="006E5220"/>
    <w:pPr>
      <w:ind w:left="1260"/>
    </w:pPr>
  </w:style>
  <w:style w:type="paragraph" w:styleId="TOC8">
    <w:name w:val="toc 8"/>
    <w:basedOn w:val="Normal"/>
    <w:next w:val="Normal"/>
    <w:uiPriority w:val="39"/>
    <w:semiHidden/>
    <w:unhideWhenUsed/>
    <w:rsid w:val="006E5220"/>
    <w:pPr>
      <w:ind w:left="1470"/>
    </w:pPr>
  </w:style>
  <w:style w:type="paragraph" w:styleId="TOC9">
    <w:name w:val="toc 9"/>
    <w:basedOn w:val="Normal"/>
    <w:next w:val="Normal"/>
    <w:uiPriority w:val="39"/>
    <w:semiHidden/>
    <w:unhideWhenUsed/>
    <w:rsid w:val="006E5220"/>
    <w:pPr>
      <w:ind w:left="1680"/>
    </w:pPr>
  </w:style>
  <w:style w:type="paragraph" w:styleId="Index1">
    <w:name w:val="index 1"/>
    <w:basedOn w:val="Normal"/>
    <w:next w:val="Normal"/>
    <w:uiPriority w:val="99"/>
    <w:semiHidden/>
    <w:unhideWhenUsed/>
    <w:rsid w:val="006E5220"/>
    <w:pPr>
      <w:ind w:left="210" w:hanging="210"/>
    </w:pPr>
  </w:style>
  <w:style w:type="paragraph" w:styleId="Index2">
    <w:name w:val="index 2"/>
    <w:basedOn w:val="Normal"/>
    <w:next w:val="Normal"/>
    <w:uiPriority w:val="99"/>
    <w:semiHidden/>
    <w:unhideWhenUsed/>
    <w:rsid w:val="006E5220"/>
    <w:pPr>
      <w:ind w:left="420" w:hanging="210"/>
    </w:pPr>
  </w:style>
  <w:style w:type="paragraph" w:styleId="Index3">
    <w:name w:val="index 3"/>
    <w:basedOn w:val="Normal"/>
    <w:next w:val="Normal"/>
    <w:uiPriority w:val="99"/>
    <w:semiHidden/>
    <w:unhideWhenUsed/>
    <w:rsid w:val="006E5220"/>
    <w:pPr>
      <w:ind w:left="630" w:hanging="210"/>
    </w:pPr>
  </w:style>
  <w:style w:type="paragraph" w:styleId="Index4">
    <w:name w:val="index 4"/>
    <w:basedOn w:val="Normal"/>
    <w:next w:val="Normal"/>
    <w:uiPriority w:val="99"/>
    <w:semiHidden/>
    <w:unhideWhenUsed/>
    <w:rsid w:val="006E5220"/>
    <w:pPr>
      <w:ind w:left="840" w:hanging="210"/>
    </w:pPr>
  </w:style>
  <w:style w:type="paragraph" w:styleId="Index5">
    <w:name w:val="index 5"/>
    <w:basedOn w:val="Normal"/>
    <w:next w:val="Normal"/>
    <w:uiPriority w:val="99"/>
    <w:semiHidden/>
    <w:unhideWhenUsed/>
    <w:rsid w:val="006E5220"/>
    <w:pPr>
      <w:ind w:left="1050" w:hanging="210"/>
    </w:pPr>
  </w:style>
  <w:style w:type="paragraph" w:styleId="Index6">
    <w:name w:val="index 6"/>
    <w:basedOn w:val="Normal"/>
    <w:next w:val="Normal"/>
    <w:uiPriority w:val="99"/>
    <w:semiHidden/>
    <w:unhideWhenUsed/>
    <w:rsid w:val="006E5220"/>
    <w:pPr>
      <w:ind w:left="1260" w:hanging="210"/>
    </w:pPr>
  </w:style>
  <w:style w:type="paragraph" w:styleId="Index7">
    <w:name w:val="index 7"/>
    <w:basedOn w:val="Normal"/>
    <w:next w:val="Normal"/>
    <w:uiPriority w:val="99"/>
    <w:semiHidden/>
    <w:unhideWhenUsed/>
    <w:rsid w:val="006E5220"/>
    <w:pPr>
      <w:ind w:left="1470" w:hanging="210"/>
    </w:pPr>
  </w:style>
  <w:style w:type="paragraph" w:styleId="Index8">
    <w:name w:val="index 8"/>
    <w:basedOn w:val="Normal"/>
    <w:next w:val="Normal"/>
    <w:uiPriority w:val="99"/>
    <w:semiHidden/>
    <w:unhideWhenUsed/>
    <w:rsid w:val="006E5220"/>
    <w:pPr>
      <w:ind w:left="1680" w:hanging="210"/>
    </w:pPr>
  </w:style>
  <w:style w:type="paragraph" w:styleId="Index9">
    <w:name w:val="index 9"/>
    <w:basedOn w:val="Normal"/>
    <w:next w:val="Normal"/>
    <w:uiPriority w:val="99"/>
    <w:semiHidden/>
    <w:unhideWhenUsed/>
    <w:rsid w:val="006E5220"/>
    <w:pPr>
      <w:ind w:left="1890" w:hanging="210"/>
    </w:pPr>
  </w:style>
  <w:style w:type="paragraph" w:customStyle="1" w:styleId="Body">
    <w:name w:val="Body"/>
    <w:basedOn w:val="Normal"/>
    <w:link w:val="BodyChar"/>
    <w:uiPriority w:val="99"/>
    <w:qFormat/>
    <w:rsid w:val="006E5220"/>
    <w:pPr>
      <w:spacing w:after="240"/>
      <w:jc w:val="both"/>
    </w:pPr>
  </w:style>
  <w:style w:type="paragraph" w:customStyle="1" w:styleId="Body1">
    <w:name w:val="Body 1"/>
    <w:basedOn w:val="Body"/>
    <w:uiPriority w:val="99"/>
    <w:qFormat/>
    <w:rsid w:val="006E5220"/>
    <w:pPr>
      <w:tabs>
        <w:tab w:val="left" w:pos="1700"/>
      </w:tabs>
      <w:ind w:left="992"/>
    </w:pPr>
  </w:style>
  <w:style w:type="paragraph" w:customStyle="1" w:styleId="Level1">
    <w:name w:val="Level 1"/>
    <w:basedOn w:val="Body1"/>
    <w:next w:val="Body1"/>
    <w:link w:val="Level1Char"/>
    <w:qFormat/>
    <w:rsid w:val="006E5220"/>
    <w:pPr>
      <w:numPr>
        <w:numId w:val="1"/>
      </w:numPr>
      <w:tabs>
        <w:tab w:val="clear" w:pos="1700"/>
      </w:tabs>
    </w:pPr>
  </w:style>
  <w:style w:type="character" w:customStyle="1" w:styleId="Level1asheadingtext">
    <w:name w:val="Level 1 as heading (text)"/>
    <w:uiPriority w:val="99"/>
    <w:qFormat/>
    <w:rsid w:val="006E5220"/>
    <w:rPr>
      <w:b/>
    </w:rPr>
  </w:style>
  <w:style w:type="paragraph" w:customStyle="1" w:styleId="Body2">
    <w:name w:val="Body 2"/>
    <w:basedOn w:val="Body"/>
    <w:link w:val="Body2Char"/>
    <w:qFormat/>
    <w:rsid w:val="006E5220"/>
    <w:pPr>
      <w:tabs>
        <w:tab w:val="left" w:pos="1700"/>
      </w:tabs>
      <w:ind w:left="992"/>
    </w:pPr>
  </w:style>
  <w:style w:type="paragraph" w:customStyle="1" w:styleId="Level2">
    <w:name w:val="Level 2"/>
    <w:basedOn w:val="Body2"/>
    <w:next w:val="Body2"/>
    <w:link w:val="Level2Char"/>
    <w:qFormat/>
    <w:rsid w:val="006E5220"/>
    <w:pPr>
      <w:numPr>
        <w:ilvl w:val="1"/>
        <w:numId w:val="1"/>
      </w:numPr>
      <w:tabs>
        <w:tab w:val="clear" w:pos="1700"/>
      </w:tabs>
    </w:pPr>
  </w:style>
  <w:style w:type="character" w:customStyle="1" w:styleId="Level2asheadingtext">
    <w:name w:val="Level 2 as heading (text)"/>
    <w:uiPriority w:val="99"/>
    <w:rsid w:val="006E5220"/>
    <w:rPr>
      <w:b/>
    </w:rPr>
  </w:style>
  <w:style w:type="paragraph" w:customStyle="1" w:styleId="Body3">
    <w:name w:val="Body 3"/>
    <w:basedOn w:val="Body"/>
    <w:uiPriority w:val="99"/>
    <w:qFormat/>
    <w:rsid w:val="006E5220"/>
    <w:pPr>
      <w:tabs>
        <w:tab w:val="left" w:pos="1000"/>
        <w:tab w:val="left" w:pos="1700"/>
      </w:tabs>
      <w:ind w:left="1984"/>
    </w:pPr>
  </w:style>
  <w:style w:type="paragraph" w:customStyle="1" w:styleId="Level3">
    <w:name w:val="Level 3"/>
    <w:basedOn w:val="Body3"/>
    <w:next w:val="Body3"/>
    <w:link w:val="Level3Char"/>
    <w:qFormat/>
    <w:rsid w:val="006E5220"/>
    <w:pPr>
      <w:numPr>
        <w:ilvl w:val="2"/>
        <w:numId w:val="1"/>
      </w:numPr>
      <w:tabs>
        <w:tab w:val="clear" w:pos="1000"/>
        <w:tab w:val="clear" w:pos="1700"/>
        <w:tab w:val="clear" w:pos="2269"/>
        <w:tab w:val="num" w:pos="1984"/>
      </w:tabs>
      <w:ind w:left="1984"/>
    </w:pPr>
  </w:style>
  <w:style w:type="character" w:customStyle="1" w:styleId="Level3asheadingtext">
    <w:name w:val="Level 3 as heading (text)"/>
    <w:uiPriority w:val="99"/>
    <w:rsid w:val="006E5220"/>
    <w:rPr>
      <w:b/>
    </w:rPr>
  </w:style>
  <w:style w:type="paragraph" w:customStyle="1" w:styleId="Body4">
    <w:name w:val="Body 4"/>
    <w:basedOn w:val="Body"/>
    <w:uiPriority w:val="99"/>
    <w:qFormat/>
    <w:rsid w:val="006E5220"/>
    <w:pPr>
      <w:tabs>
        <w:tab w:val="left" w:pos="1000"/>
        <w:tab w:val="left" w:pos="1700"/>
      </w:tabs>
      <w:ind w:left="2693"/>
    </w:pPr>
  </w:style>
  <w:style w:type="paragraph" w:customStyle="1" w:styleId="Level4">
    <w:name w:val="Level 4"/>
    <w:basedOn w:val="Body4"/>
    <w:next w:val="Body4"/>
    <w:qFormat/>
    <w:rsid w:val="006E5220"/>
    <w:pPr>
      <w:numPr>
        <w:ilvl w:val="3"/>
        <w:numId w:val="1"/>
      </w:numPr>
      <w:tabs>
        <w:tab w:val="clear" w:pos="1000"/>
        <w:tab w:val="clear" w:pos="1700"/>
      </w:tabs>
    </w:pPr>
  </w:style>
  <w:style w:type="character" w:customStyle="1" w:styleId="Level4asheadingtext">
    <w:name w:val="Level 4 as heading (text)"/>
    <w:uiPriority w:val="99"/>
    <w:rsid w:val="006E5220"/>
    <w:rPr>
      <w:b/>
    </w:rPr>
  </w:style>
  <w:style w:type="paragraph" w:customStyle="1" w:styleId="Body5">
    <w:name w:val="Body 5"/>
    <w:basedOn w:val="Body"/>
    <w:uiPriority w:val="99"/>
    <w:rsid w:val="006E5220"/>
    <w:pPr>
      <w:tabs>
        <w:tab w:val="left" w:pos="1000"/>
        <w:tab w:val="left" w:pos="1700"/>
      </w:tabs>
      <w:ind w:left="2693"/>
    </w:pPr>
  </w:style>
  <w:style w:type="paragraph" w:customStyle="1" w:styleId="Level5">
    <w:name w:val="Level 5"/>
    <w:basedOn w:val="Body5"/>
    <w:next w:val="Body5"/>
    <w:qFormat/>
    <w:rsid w:val="006E5220"/>
    <w:pPr>
      <w:numPr>
        <w:ilvl w:val="4"/>
        <w:numId w:val="1"/>
      </w:numPr>
      <w:tabs>
        <w:tab w:val="clear" w:pos="1000"/>
        <w:tab w:val="clear" w:pos="1700"/>
      </w:tabs>
    </w:pPr>
  </w:style>
  <w:style w:type="character" w:customStyle="1" w:styleId="Level5asheadingtext">
    <w:name w:val="Level 5 as heading (text)"/>
    <w:uiPriority w:val="99"/>
    <w:rsid w:val="006E5220"/>
    <w:rPr>
      <w:b/>
    </w:rPr>
  </w:style>
  <w:style w:type="paragraph" w:customStyle="1" w:styleId="Body6">
    <w:name w:val="Body 6"/>
    <w:basedOn w:val="Body"/>
    <w:uiPriority w:val="99"/>
    <w:rsid w:val="006E5220"/>
    <w:pPr>
      <w:tabs>
        <w:tab w:val="left" w:pos="1000"/>
        <w:tab w:val="left" w:pos="1700"/>
      </w:tabs>
      <w:ind w:left="2693"/>
    </w:pPr>
  </w:style>
  <w:style w:type="paragraph" w:customStyle="1" w:styleId="Level6">
    <w:name w:val="Level 6"/>
    <w:basedOn w:val="Body6"/>
    <w:next w:val="Body6"/>
    <w:uiPriority w:val="99"/>
    <w:qFormat/>
    <w:rsid w:val="006E5220"/>
    <w:pPr>
      <w:numPr>
        <w:ilvl w:val="5"/>
        <w:numId w:val="1"/>
      </w:numPr>
      <w:tabs>
        <w:tab w:val="clear" w:pos="1000"/>
        <w:tab w:val="clear" w:pos="1700"/>
      </w:tabs>
    </w:pPr>
  </w:style>
  <w:style w:type="character" w:customStyle="1" w:styleId="Level6asheadingtext">
    <w:name w:val="Level 6 as heading (text)"/>
    <w:uiPriority w:val="99"/>
    <w:rsid w:val="006E5220"/>
    <w:rPr>
      <w:b/>
    </w:rPr>
  </w:style>
  <w:style w:type="paragraph" w:customStyle="1" w:styleId="Body7">
    <w:name w:val="Body 7"/>
    <w:basedOn w:val="Body"/>
    <w:uiPriority w:val="99"/>
    <w:rsid w:val="006E5220"/>
    <w:pPr>
      <w:tabs>
        <w:tab w:val="left" w:pos="1000"/>
        <w:tab w:val="left" w:pos="1700"/>
      </w:tabs>
      <w:ind w:left="2693"/>
    </w:pPr>
  </w:style>
  <w:style w:type="paragraph" w:customStyle="1" w:styleId="Level7">
    <w:name w:val="Level 7"/>
    <w:basedOn w:val="Body7"/>
    <w:next w:val="Body7"/>
    <w:uiPriority w:val="99"/>
    <w:qFormat/>
    <w:rsid w:val="006E5220"/>
    <w:pPr>
      <w:numPr>
        <w:ilvl w:val="6"/>
        <w:numId w:val="1"/>
      </w:numPr>
      <w:tabs>
        <w:tab w:val="clear" w:pos="1000"/>
        <w:tab w:val="clear" w:pos="1700"/>
      </w:tabs>
    </w:pPr>
  </w:style>
  <w:style w:type="character" w:customStyle="1" w:styleId="Level7asheadingtext">
    <w:name w:val="Level 7 as heading (text)"/>
    <w:uiPriority w:val="99"/>
    <w:rsid w:val="006E5220"/>
    <w:rPr>
      <w:b/>
    </w:rPr>
  </w:style>
  <w:style w:type="paragraph" w:customStyle="1" w:styleId="Bullet1">
    <w:name w:val="Bullet 1"/>
    <w:basedOn w:val="Body"/>
    <w:uiPriority w:val="15"/>
    <w:qFormat/>
    <w:rsid w:val="006E5220"/>
    <w:pPr>
      <w:numPr>
        <w:numId w:val="2"/>
      </w:numPr>
    </w:pPr>
  </w:style>
  <w:style w:type="paragraph" w:customStyle="1" w:styleId="Bullet2">
    <w:name w:val="Bullet 2"/>
    <w:basedOn w:val="Body"/>
    <w:uiPriority w:val="15"/>
    <w:qFormat/>
    <w:rsid w:val="006E5220"/>
    <w:pPr>
      <w:numPr>
        <w:ilvl w:val="1"/>
        <w:numId w:val="2"/>
      </w:numPr>
    </w:pPr>
  </w:style>
  <w:style w:type="paragraph" w:customStyle="1" w:styleId="Bullet3">
    <w:name w:val="Bullet 3"/>
    <w:basedOn w:val="Body"/>
    <w:uiPriority w:val="15"/>
    <w:qFormat/>
    <w:rsid w:val="006E5220"/>
    <w:pPr>
      <w:numPr>
        <w:ilvl w:val="2"/>
        <w:numId w:val="2"/>
      </w:numPr>
      <w:tabs>
        <w:tab w:val="left" w:pos="1980"/>
      </w:tabs>
    </w:pPr>
  </w:style>
  <w:style w:type="paragraph" w:customStyle="1" w:styleId="Bullet4">
    <w:name w:val="Bullet 4"/>
    <w:basedOn w:val="Body"/>
    <w:uiPriority w:val="15"/>
    <w:qFormat/>
    <w:rsid w:val="006E5220"/>
    <w:pPr>
      <w:numPr>
        <w:ilvl w:val="3"/>
        <w:numId w:val="2"/>
      </w:numPr>
      <w:tabs>
        <w:tab w:val="left" w:pos="2700"/>
      </w:tabs>
    </w:pPr>
  </w:style>
  <w:style w:type="paragraph" w:customStyle="1" w:styleId="AgreedTerms">
    <w:name w:val="Agreed Terms"/>
    <w:basedOn w:val="Body"/>
    <w:next w:val="Body"/>
    <w:uiPriority w:val="99"/>
    <w:rsid w:val="006E5220"/>
    <w:rPr>
      <w:b/>
      <w:bCs/>
    </w:rPr>
  </w:style>
  <w:style w:type="paragraph" w:customStyle="1" w:styleId="AgreementTitle">
    <w:name w:val="Agreement Title"/>
    <w:basedOn w:val="Body"/>
    <w:next w:val="Body"/>
    <w:uiPriority w:val="99"/>
    <w:rsid w:val="006E5220"/>
    <w:rPr>
      <w:b/>
      <w:bCs/>
      <w:sz w:val="28"/>
      <w:szCs w:val="28"/>
    </w:rPr>
  </w:style>
  <w:style w:type="paragraph" w:customStyle="1" w:styleId="DateTitle">
    <w:name w:val="Date Title"/>
    <w:basedOn w:val="Body"/>
    <w:next w:val="Body"/>
    <w:uiPriority w:val="99"/>
    <w:rsid w:val="006E5220"/>
    <w:rPr>
      <w:b/>
      <w:bCs/>
    </w:rPr>
  </w:style>
  <w:style w:type="paragraph" w:customStyle="1" w:styleId="Introduction">
    <w:name w:val="Introduction"/>
    <w:basedOn w:val="Body"/>
    <w:uiPriority w:val="99"/>
    <w:rsid w:val="006E5220"/>
    <w:pPr>
      <w:numPr>
        <w:numId w:val="3"/>
      </w:numPr>
    </w:pPr>
  </w:style>
  <w:style w:type="paragraph" w:customStyle="1" w:styleId="IntroductionTitle">
    <w:name w:val="Introduction Title"/>
    <w:basedOn w:val="Body"/>
    <w:next w:val="Introduction"/>
    <w:uiPriority w:val="99"/>
    <w:rsid w:val="006E5220"/>
    <w:rPr>
      <w:b/>
      <w:bCs/>
    </w:rPr>
  </w:style>
  <w:style w:type="paragraph" w:customStyle="1" w:styleId="Parties">
    <w:name w:val="Parties"/>
    <w:basedOn w:val="Body"/>
    <w:uiPriority w:val="99"/>
    <w:rsid w:val="006E5220"/>
    <w:pPr>
      <w:numPr>
        <w:numId w:val="4"/>
      </w:numPr>
    </w:pPr>
  </w:style>
  <w:style w:type="paragraph" w:customStyle="1" w:styleId="PartiesTitle">
    <w:name w:val="Parties Title"/>
    <w:basedOn w:val="Body"/>
    <w:next w:val="Parties"/>
    <w:uiPriority w:val="99"/>
    <w:rsid w:val="006E5220"/>
    <w:rPr>
      <w:b/>
      <w:bCs/>
    </w:rPr>
  </w:style>
  <w:style w:type="paragraph" w:styleId="Header">
    <w:name w:val="header"/>
    <w:basedOn w:val="Normal"/>
    <w:link w:val="HeaderChar"/>
    <w:semiHidden/>
    <w:rsid w:val="006E5220"/>
    <w:pPr>
      <w:adjustRightInd/>
      <w:spacing w:line="240" w:lineRule="auto"/>
    </w:pPr>
    <w:rPr>
      <w:rFonts w:eastAsia="Malgun Gothic"/>
    </w:rPr>
  </w:style>
  <w:style w:type="character" w:customStyle="1" w:styleId="HeaderChar">
    <w:name w:val="Header Char"/>
    <w:link w:val="Header"/>
    <w:semiHidden/>
    <w:locked/>
    <w:rsid w:val="006E5220"/>
    <w:rPr>
      <w:rFonts w:ascii="Arial" w:hAnsi="Arial"/>
      <w:sz w:val="21"/>
      <w:lang w:val="x-none" w:eastAsia="en-GB"/>
    </w:rPr>
  </w:style>
  <w:style w:type="paragraph" w:styleId="Footer">
    <w:name w:val="footer"/>
    <w:basedOn w:val="Normal"/>
    <w:link w:val="FooterChar"/>
    <w:semiHidden/>
    <w:rsid w:val="006E5220"/>
    <w:pPr>
      <w:tabs>
        <w:tab w:val="center" w:pos="4706"/>
        <w:tab w:val="right" w:pos="9412"/>
      </w:tabs>
      <w:adjustRightInd/>
      <w:spacing w:line="240" w:lineRule="auto"/>
    </w:pPr>
    <w:rPr>
      <w:rFonts w:eastAsia="Malgun Gothic"/>
      <w:sz w:val="16"/>
      <w:szCs w:val="16"/>
    </w:rPr>
  </w:style>
  <w:style w:type="character" w:customStyle="1" w:styleId="FooterChar">
    <w:name w:val="Footer Char"/>
    <w:link w:val="Footer"/>
    <w:semiHidden/>
    <w:locked/>
    <w:rsid w:val="006E5220"/>
    <w:rPr>
      <w:rFonts w:ascii="Arial" w:hAnsi="Arial"/>
      <w:sz w:val="16"/>
      <w:lang w:val="x-none" w:eastAsia="en-GB"/>
    </w:rPr>
  </w:style>
  <w:style w:type="character" w:styleId="PageNumber">
    <w:name w:val="page number"/>
    <w:semiHidden/>
    <w:rsid w:val="006E5220"/>
    <w:rPr>
      <w:rFonts w:ascii="Arial" w:hAnsi="Arial"/>
      <w:color w:val="auto"/>
      <w:sz w:val="16"/>
      <w:u w:val="none"/>
    </w:rPr>
  </w:style>
  <w:style w:type="character" w:styleId="Hyperlink">
    <w:name w:val="Hyperlink"/>
    <w:uiPriority w:val="99"/>
    <w:unhideWhenUsed/>
    <w:rsid w:val="00D84549"/>
    <w:rPr>
      <w:color w:val="0000FF"/>
      <w:u w:val="single"/>
    </w:rPr>
  </w:style>
  <w:style w:type="character" w:customStyle="1" w:styleId="Level2Char">
    <w:name w:val="Level 2 Char"/>
    <w:link w:val="Level2"/>
    <w:locked/>
    <w:rsid w:val="007C7F1E"/>
    <w:rPr>
      <w:rFonts w:ascii="Arial" w:eastAsia="Times New Roman" w:hAnsi="Arial" w:cs="Arial"/>
      <w:sz w:val="21"/>
      <w:szCs w:val="21"/>
      <w:lang w:eastAsia="en-GB"/>
    </w:rPr>
  </w:style>
  <w:style w:type="character" w:customStyle="1" w:styleId="Level3Char">
    <w:name w:val="Level 3 Char"/>
    <w:link w:val="Level3"/>
    <w:locked/>
    <w:rsid w:val="007C7F1E"/>
    <w:rPr>
      <w:rFonts w:ascii="Arial" w:eastAsia="Times New Roman" w:hAnsi="Arial" w:cs="Arial"/>
      <w:sz w:val="21"/>
      <w:szCs w:val="21"/>
      <w:lang w:eastAsia="en-GB"/>
    </w:rPr>
  </w:style>
  <w:style w:type="character" w:customStyle="1" w:styleId="Level1Char">
    <w:name w:val="Level 1 Char"/>
    <w:link w:val="Level1"/>
    <w:locked/>
    <w:rsid w:val="007C7F1E"/>
    <w:rPr>
      <w:rFonts w:ascii="Arial" w:eastAsia="Times New Roman" w:hAnsi="Arial" w:cs="Arial"/>
      <w:sz w:val="21"/>
      <w:szCs w:val="21"/>
      <w:lang w:eastAsia="en-GB"/>
    </w:rPr>
  </w:style>
  <w:style w:type="paragraph" w:customStyle="1" w:styleId="ScheduleHeading1">
    <w:name w:val="Schedule Heading 1"/>
    <w:basedOn w:val="Normal"/>
    <w:next w:val="ScheduleHeading2"/>
    <w:qFormat/>
    <w:rsid w:val="00360461"/>
    <w:pPr>
      <w:numPr>
        <w:numId w:val="5"/>
      </w:numPr>
      <w:suppressAutoHyphens/>
      <w:adjustRightInd/>
      <w:spacing w:before="120" w:after="240" w:line="240" w:lineRule="auto"/>
      <w:jc w:val="both"/>
    </w:pPr>
    <w:rPr>
      <w:rFonts w:eastAsia="Malgun Gothic" w:cs="Tahoma"/>
      <w:szCs w:val="20"/>
      <w:lang w:eastAsia="en-US"/>
    </w:rPr>
  </w:style>
  <w:style w:type="paragraph" w:customStyle="1" w:styleId="ScheduleHeading2">
    <w:name w:val="Schedule Heading 2"/>
    <w:basedOn w:val="Normal"/>
    <w:qFormat/>
    <w:rsid w:val="00360461"/>
    <w:pPr>
      <w:numPr>
        <w:ilvl w:val="1"/>
        <w:numId w:val="5"/>
      </w:numPr>
      <w:suppressAutoHyphens/>
      <w:adjustRightInd/>
      <w:spacing w:before="120" w:after="240" w:line="240" w:lineRule="auto"/>
      <w:jc w:val="both"/>
    </w:pPr>
    <w:rPr>
      <w:rFonts w:eastAsia="Malgun Gothic" w:cs="Tahoma"/>
      <w:szCs w:val="20"/>
      <w:lang w:eastAsia="en-US"/>
    </w:rPr>
  </w:style>
  <w:style w:type="paragraph" w:customStyle="1" w:styleId="ScheduleHeading3">
    <w:name w:val="Schedule Heading 3"/>
    <w:basedOn w:val="Normal"/>
    <w:qFormat/>
    <w:rsid w:val="00360461"/>
    <w:pPr>
      <w:numPr>
        <w:ilvl w:val="2"/>
        <w:numId w:val="5"/>
      </w:numPr>
      <w:suppressAutoHyphens/>
      <w:adjustRightInd/>
      <w:spacing w:before="120" w:after="240" w:line="240" w:lineRule="auto"/>
      <w:jc w:val="both"/>
    </w:pPr>
    <w:rPr>
      <w:rFonts w:eastAsia="Malgun Gothic" w:cs="Tahoma"/>
      <w:szCs w:val="20"/>
      <w:lang w:eastAsia="en-US"/>
    </w:rPr>
  </w:style>
  <w:style w:type="paragraph" w:customStyle="1" w:styleId="ScheduleHeading4">
    <w:name w:val="Schedule Heading 4"/>
    <w:basedOn w:val="Normal"/>
    <w:qFormat/>
    <w:rsid w:val="00360461"/>
    <w:pPr>
      <w:numPr>
        <w:ilvl w:val="3"/>
        <w:numId w:val="5"/>
      </w:numPr>
      <w:suppressAutoHyphens/>
      <w:adjustRightInd/>
      <w:spacing w:before="120" w:after="240" w:line="240" w:lineRule="auto"/>
      <w:jc w:val="both"/>
    </w:pPr>
    <w:rPr>
      <w:rFonts w:eastAsia="Malgun Gothic" w:cs="Tahoma"/>
      <w:szCs w:val="20"/>
      <w:lang w:eastAsia="en-US"/>
    </w:rPr>
  </w:style>
  <w:style w:type="paragraph" w:styleId="CommentText">
    <w:name w:val="annotation text"/>
    <w:basedOn w:val="Normal"/>
    <w:link w:val="CommentTextChar"/>
    <w:rsid w:val="00443621"/>
    <w:pPr>
      <w:adjustRightInd/>
      <w:spacing w:line="240" w:lineRule="auto"/>
    </w:pPr>
    <w:rPr>
      <w:rFonts w:ascii="Times New Roman" w:eastAsia="Malgun Gothic" w:hAnsi="Times New Roman" w:cs="Times New Roman"/>
      <w:sz w:val="22"/>
      <w:szCs w:val="20"/>
      <w:lang w:eastAsia="en-US"/>
    </w:rPr>
  </w:style>
  <w:style w:type="character" w:customStyle="1" w:styleId="CommentTextChar">
    <w:name w:val="Comment Text Char"/>
    <w:link w:val="CommentText"/>
    <w:locked/>
    <w:rsid w:val="00443621"/>
    <w:rPr>
      <w:rFonts w:ascii="Times New Roman" w:hAnsi="Times New Roman"/>
      <w:sz w:val="22"/>
      <w:lang w:val="x-none" w:eastAsia="en-US"/>
    </w:rPr>
  </w:style>
  <w:style w:type="paragraph" w:styleId="BalloonText">
    <w:name w:val="Balloon Text"/>
    <w:basedOn w:val="Normal"/>
    <w:link w:val="BalloonTextChar"/>
    <w:uiPriority w:val="99"/>
    <w:semiHidden/>
    <w:unhideWhenUsed/>
    <w:rsid w:val="00443621"/>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443621"/>
    <w:rPr>
      <w:rFonts w:ascii="Tahoma" w:eastAsia="Times New Roman" w:hAnsi="Tahoma"/>
      <w:sz w:val="16"/>
      <w:lang w:val="x-none" w:eastAsia="en-GB"/>
    </w:rPr>
  </w:style>
  <w:style w:type="paragraph" w:styleId="CommentSubject">
    <w:name w:val="annotation subject"/>
    <w:basedOn w:val="CommentText"/>
    <w:next w:val="CommentText"/>
    <w:link w:val="CommentSubjectChar"/>
    <w:uiPriority w:val="99"/>
    <w:semiHidden/>
    <w:unhideWhenUsed/>
    <w:rsid w:val="00826BB7"/>
    <w:pPr>
      <w:adjustRightInd w:val="0"/>
      <w:spacing w:line="276" w:lineRule="auto"/>
    </w:pPr>
    <w:rPr>
      <w:rFonts w:ascii="Arial" w:eastAsia="Times New Roman" w:hAnsi="Arial" w:cs="Arial"/>
      <w:b/>
      <w:bCs/>
      <w:sz w:val="20"/>
      <w:lang w:eastAsia="en-GB"/>
    </w:rPr>
  </w:style>
  <w:style w:type="character" w:customStyle="1" w:styleId="CommentSubjectChar">
    <w:name w:val="Comment Subject Char"/>
    <w:link w:val="CommentSubject"/>
    <w:uiPriority w:val="99"/>
    <w:semiHidden/>
    <w:locked/>
    <w:rsid w:val="00826BB7"/>
    <w:rPr>
      <w:rFonts w:ascii="Arial" w:eastAsia="Times New Roman" w:hAnsi="Arial"/>
      <w:b/>
      <w:sz w:val="22"/>
      <w:lang w:val="x-none" w:eastAsia="en-GB"/>
    </w:rPr>
  </w:style>
  <w:style w:type="paragraph" w:styleId="BodyText">
    <w:name w:val="Body Text"/>
    <w:basedOn w:val="Normal"/>
    <w:link w:val="BodyTextChar"/>
    <w:rsid w:val="000D1D84"/>
    <w:pPr>
      <w:tabs>
        <w:tab w:val="left" w:pos="720"/>
        <w:tab w:val="left" w:pos="1440"/>
        <w:tab w:val="left" w:pos="2160"/>
      </w:tabs>
      <w:adjustRightInd/>
      <w:spacing w:line="240" w:lineRule="atLeast"/>
    </w:pPr>
    <w:rPr>
      <w:rFonts w:eastAsia="Malgun Gothic" w:cs="Times New Roman"/>
      <w:sz w:val="22"/>
      <w:szCs w:val="20"/>
      <w:lang w:eastAsia="en-US"/>
    </w:rPr>
  </w:style>
  <w:style w:type="character" w:customStyle="1" w:styleId="BodyTextChar">
    <w:name w:val="Body Text Char"/>
    <w:link w:val="BodyText"/>
    <w:locked/>
    <w:rsid w:val="000D1D84"/>
    <w:rPr>
      <w:rFonts w:ascii="Arial" w:hAnsi="Arial"/>
      <w:sz w:val="22"/>
      <w:lang w:val="x-none" w:eastAsia="en-US"/>
    </w:rPr>
  </w:style>
  <w:style w:type="paragraph" w:customStyle="1" w:styleId="BodyText1">
    <w:name w:val="Body Text 1"/>
    <w:basedOn w:val="Normal"/>
    <w:link w:val="BodyText1Char"/>
    <w:uiPriority w:val="1"/>
    <w:qFormat/>
    <w:rsid w:val="00E60E0F"/>
    <w:pPr>
      <w:tabs>
        <w:tab w:val="left" w:pos="851"/>
      </w:tabs>
      <w:suppressAutoHyphens/>
      <w:adjustRightInd/>
      <w:spacing w:before="120" w:after="240" w:line="240" w:lineRule="auto"/>
      <w:ind w:left="851"/>
      <w:jc w:val="both"/>
    </w:pPr>
    <w:rPr>
      <w:rFonts w:eastAsia="Malgun Gothic" w:cs="Tahoma"/>
      <w:szCs w:val="20"/>
      <w:lang w:eastAsia="en-US"/>
    </w:rPr>
  </w:style>
  <w:style w:type="paragraph" w:customStyle="1" w:styleId="ScheduleHeadingSub">
    <w:name w:val="Schedule Heading Sub"/>
    <w:basedOn w:val="Normal"/>
    <w:next w:val="ScheduleHeading1"/>
    <w:qFormat/>
    <w:rsid w:val="00764941"/>
    <w:pPr>
      <w:suppressAutoHyphens/>
      <w:adjustRightInd/>
      <w:spacing w:before="120" w:after="240" w:line="240" w:lineRule="auto"/>
      <w:jc w:val="center"/>
    </w:pPr>
    <w:rPr>
      <w:rFonts w:eastAsia="Malgun Gothic" w:cs="Tahoma"/>
      <w:b/>
      <w:szCs w:val="20"/>
      <w:lang w:eastAsia="en-US"/>
    </w:rPr>
  </w:style>
  <w:style w:type="paragraph" w:customStyle="1" w:styleId="Default">
    <w:name w:val="Default"/>
    <w:rsid w:val="00764941"/>
    <w:pPr>
      <w:autoSpaceDE w:val="0"/>
      <w:autoSpaceDN w:val="0"/>
      <w:adjustRightInd w:val="0"/>
    </w:pPr>
    <w:rPr>
      <w:rFonts w:ascii="Arial" w:hAnsi="Arial" w:cs="Arial"/>
      <w:color w:val="000000"/>
      <w:sz w:val="24"/>
      <w:szCs w:val="24"/>
      <w:lang w:eastAsia="en-GB"/>
    </w:rPr>
  </w:style>
  <w:style w:type="paragraph" w:styleId="Revision">
    <w:name w:val="Revision"/>
    <w:hidden/>
    <w:uiPriority w:val="99"/>
    <w:semiHidden/>
    <w:rsid w:val="00320DEF"/>
    <w:rPr>
      <w:rFonts w:ascii="Arial" w:eastAsia="Times New Roman" w:hAnsi="Arial" w:cs="Arial"/>
      <w:sz w:val="21"/>
      <w:szCs w:val="21"/>
      <w:lang w:eastAsia="en-GB"/>
    </w:rPr>
  </w:style>
  <w:style w:type="table" w:styleId="TableGrid">
    <w:name w:val="Table Grid"/>
    <w:basedOn w:val="TableNormal"/>
    <w:uiPriority w:val="59"/>
    <w:rsid w:val="00F3351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824257"/>
    <w:rPr>
      <w:color w:val="0000FF"/>
      <w:u w:val="double"/>
    </w:rPr>
  </w:style>
  <w:style w:type="paragraph" w:customStyle="1" w:styleId="Sch1Number">
    <w:name w:val="Sch 1 Number"/>
    <w:basedOn w:val="Sch1Heading"/>
    <w:uiPriority w:val="49"/>
    <w:rsid w:val="00955CD7"/>
    <w:rPr>
      <w:b w:val="0"/>
    </w:rPr>
  </w:style>
  <w:style w:type="paragraph" w:customStyle="1" w:styleId="Sch1Heading">
    <w:name w:val="Sch 1 Heading"/>
    <w:basedOn w:val="BodyText"/>
    <w:next w:val="Normal"/>
    <w:uiPriority w:val="49"/>
    <w:rsid w:val="00955CD7"/>
    <w:pPr>
      <w:numPr>
        <w:ilvl w:val="1"/>
        <w:numId w:val="7"/>
      </w:numPr>
      <w:tabs>
        <w:tab w:val="clear" w:pos="720"/>
        <w:tab w:val="clear" w:pos="1440"/>
        <w:tab w:val="clear" w:pos="2160"/>
      </w:tabs>
      <w:spacing w:after="240" w:line="240" w:lineRule="exact"/>
      <w:jc w:val="both"/>
    </w:pPr>
    <w:rPr>
      <w:rFonts w:asciiTheme="minorHAnsi" w:eastAsia="Times New Roman" w:hAnsiTheme="minorHAnsi"/>
      <w:b/>
      <w:szCs w:val="24"/>
      <w:lang w:eastAsia="en-GB"/>
    </w:rPr>
  </w:style>
  <w:style w:type="paragraph" w:customStyle="1" w:styleId="Sch2Number">
    <w:name w:val="Sch 2 Number"/>
    <w:basedOn w:val="BodyText"/>
    <w:uiPriority w:val="49"/>
    <w:rsid w:val="00955CD7"/>
    <w:pPr>
      <w:numPr>
        <w:ilvl w:val="2"/>
        <w:numId w:val="7"/>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Sch3Number">
    <w:name w:val="Sch 3 Number"/>
    <w:basedOn w:val="BodyText"/>
    <w:uiPriority w:val="49"/>
    <w:rsid w:val="00955CD7"/>
    <w:pPr>
      <w:numPr>
        <w:ilvl w:val="3"/>
        <w:numId w:val="7"/>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Sch4Number">
    <w:name w:val="Sch 4 Number"/>
    <w:basedOn w:val="BodyText"/>
    <w:uiPriority w:val="49"/>
    <w:rsid w:val="00955CD7"/>
    <w:pPr>
      <w:numPr>
        <w:ilvl w:val="4"/>
        <w:numId w:val="7"/>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Sch5Number">
    <w:name w:val="Sch 5 Number"/>
    <w:basedOn w:val="BodyText"/>
    <w:uiPriority w:val="49"/>
    <w:rsid w:val="00955CD7"/>
    <w:pPr>
      <w:numPr>
        <w:ilvl w:val="5"/>
        <w:numId w:val="7"/>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Sch6Number">
    <w:name w:val="Sch 6 Number"/>
    <w:basedOn w:val="BodyText"/>
    <w:uiPriority w:val="49"/>
    <w:rsid w:val="00955CD7"/>
    <w:pPr>
      <w:numPr>
        <w:ilvl w:val="6"/>
        <w:numId w:val="7"/>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Schedule">
    <w:name w:val="Schedule"/>
    <w:basedOn w:val="BodyText"/>
    <w:next w:val="Sch1Heading"/>
    <w:uiPriority w:val="40"/>
    <w:rsid w:val="00955CD7"/>
    <w:pPr>
      <w:numPr>
        <w:numId w:val="7"/>
      </w:numPr>
      <w:tabs>
        <w:tab w:val="clear" w:pos="720"/>
        <w:tab w:val="clear" w:pos="1440"/>
        <w:tab w:val="clear" w:pos="2160"/>
      </w:tabs>
      <w:spacing w:after="240" w:line="240" w:lineRule="exact"/>
      <w:jc w:val="center"/>
    </w:pPr>
    <w:rPr>
      <w:rFonts w:asciiTheme="minorHAnsi" w:eastAsia="Times New Roman" w:hAnsiTheme="minorHAnsi"/>
      <w:b/>
      <w:bCs/>
      <w:caps/>
      <w:szCs w:val="24"/>
      <w:lang w:eastAsia="en-GB"/>
    </w:rPr>
  </w:style>
  <w:style w:type="numbering" w:customStyle="1" w:styleId="ScheduleNumbering">
    <w:name w:val="Schedule Numbering"/>
    <w:uiPriority w:val="99"/>
    <w:rsid w:val="00955CD7"/>
    <w:pPr>
      <w:numPr>
        <w:numId w:val="6"/>
      </w:numPr>
    </w:pPr>
  </w:style>
  <w:style w:type="paragraph" w:customStyle="1" w:styleId="S2Heading1">
    <w:name w:val="S2.Heading 1"/>
    <w:basedOn w:val="Normal"/>
    <w:qFormat/>
    <w:rsid w:val="00F8289B"/>
    <w:pPr>
      <w:keepNext/>
      <w:numPr>
        <w:numId w:val="8"/>
      </w:numPr>
      <w:tabs>
        <w:tab w:val="clear" w:pos="810"/>
        <w:tab w:val="num" w:pos="720"/>
      </w:tabs>
      <w:adjustRightInd/>
      <w:spacing w:after="320" w:line="300" w:lineRule="auto"/>
      <w:ind w:left="720"/>
      <w:jc w:val="both"/>
    </w:pPr>
    <w:rPr>
      <w:rFonts w:eastAsia="PMingLiU"/>
      <w:b/>
      <w:caps/>
      <w:szCs w:val="22"/>
      <w:lang w:eastAsia="en-US"/>
    </w:rPr>
  </w:style>
  <w:style w:type="paragraph" w:customStyle="1" w:styleId="S2Heading2">
    <w:name w:val="S2.Heading 2"/>
    <w:basedOn w:val="Normal"/>
    <w:link w:val="S2Heading2Char"/>
    <w:qFormat/>
    <w:rsid w:val="00F8289B"/>
    <w:pPr>
      <w:numPr>
        <w:ilvl w:val="1"/>
        <w:numId w:val="8"/>
      </w:numPr>
      <w:adjustRightInd/>
      <w:spacing w:after="320" w:line="300" w:lineRule="auto"/>
      <w:jc w:val="both"/>
    </w:pPr>
    <w:rPr>
      <w:rFonts w:eastAsia="PMingLiU"/>
      <w:szCs w:val="22"/>
      <w:lang w:eastAsia="en-US"/>
    </w:rPr>
  </w:style>
  <w:style w:type="character" w:customStyle="1" w:styleId="S2Heading2Char">
    <w:name w:val="S2.Heading 2 Char"/>
    <w:basedOn w:val="DefaultParagraphFont"/>
    <w:link w:val="S2Heading2"/>
    <w:locked/>
    <w:rsid w:val="00F8289B"/>
    <w:rPr>
      <w:rFonts w:ascii="Arial" w:eastAsia="PMingLiU" w:hAnsi="Arial" w:cs="Arial"/>
      <w:sz w:val="21"/>
      <w:szCs w:val="22"/>
      <w:lang w:eastAsia="en-US"/>
    </w:rPr>
  </w:style>
  <w:style w:type="paragraph" w:customStyle="1" w:styleId="S2Heading3">
    <w:name w:val="S2.Heading 3"/>
    <w:basedOn w:val="Normal"/>
    <w:qFormat/>
    <w:rsid w:val="00F8289B"/>
    <w:pPr>
      <w:numPr>
        <w:ilvl w:val="2"/>
        <w:numId w:val="8"/>
      </w:numPr>
      <w:adjustRightInd/>
      <w:spacing w:after="320" w:line="300" w:lineRule="auto"/>
      <w:jc w:val="both"/>
    </w:pPr>
    <w:rPr>
      <w:rFonts w:eastAsia="PMingLiU"/>
      <w:szCs w:val="22"/>
      <w:lang w:eastAsia="en-US"/>
    </w:rPr>
  </w:style>
  <w:style w:type="paragraph" w:customStyle="1" w:styleId="S2Heading4">
    <w:name w:val="S2.Heading 4"/>
    <w:basedOn w:val="Normal"/>
    <w:qFormat/>
    <w:rsid w:val="00F8289B"/>
    <w:pPr>
      <w:numPr>
        <w:ilvl w:val="3"/>
        <w:numId w:val="8"/>
      </w:numPr>
      <w:adjustRightInd/>
      <w:spacing w:after="320" w:line="300" w:lineRule="auto"/>
      <w:jc w:val="both"/>
    </w:pPr>
    <w:rPr>
      <w:rFonts w:eastAsia="PMingLiU"/>
      <w:szCs w:val="22"/>
      <w:lang w:eastAsia="en-US"/>
    </w:rPr>
  </w:style>
  <w:style w:type="paragraph" w:customStyle="1" w:styleId="S2Heading5">
    <w:name w:val="S2.Heading 5"/>
    <w:basedOn w:val="Normal"/>
    <w:qFormat/>
    <w:rsid w:val="00F8289B"/>
    <w:pPr>
      <w:numPr>
        <w:ilvl w:val="4"/>
        <w:numId w:val="8"/>
      </w:numPr>
      <w:adjustRightInd/>
      <w:spacing w:after="320" w:line="300" w:lineRule="auto"/>
      <w:jc w:val="both"/>
    </w:pPr>
    <w:rPr>
      <w:rFonts w:eastAsia="PMingLiU"/>
      <w:szCs w:val="22"/>
      <w:lang w:eastAsia="en-US"/>
    </w:rPr>
  </w:style>
  <w:style w:type="paragraph" w:customStyle="1" w:styleId="S2Heading6">
    <w:name w:val="S2.Heading 6"/>
    <w:basedOn w:val="Normal"/>
    <w:qFormat/>
    <w:rsid w:val="00F8289B"/>
    <w:pPr>
      <w:numPr>
        <w:ilvl w:val="5"/>
        <w:numId w:val="8"/>
      </w:numPr>
      <w:adjustRightInd/>
      <w:spacing w:after="320" w:line="300" w:lineRule="auto"/>
      <w:jc w:val="both"/>
    </w:pPr>
    <w:rPr>
      <w:rFonts w:eastAsia="PMingLiU"/>
      <w:szCs w:val="22"/>
      <w:lang w:eastAsia="en-US"/>
    </w:rPr>
  </w:style>
  <w:style w:type="paragraph" w:customStyle="1" w:styleId="S2Heading7">
    <w:name w:val="S2.Heading 7"/>
    <w:basedOn w:val="Normal"/>
    <w:qFormat/>
    <w:rsid w:val="00F8289B"/>
    <w:pPr>
      <w:numPr>
        <w:ilvl w:val="6"/>
        <w:numId w:val="8"/>
      </w:numPr>
      <w:adjustRightInd/>
      <w:spacing w:after="320" w:line="300" w:lineRule="auto"/>
      <w:jc w:val="both"/>
    </w:pPr>
    <w:rPr>
      <w:rFonts w:eastAsia="PMingLiU"/>
      <w:szCs w:val="22"/>
      <w:lang w:eastAsia="en-US"/>
    </w:rPr>
  </w:style>
  <w:style w:type="paragraph" w:customStyle="1" w:styleId="S2Heading8">
    <w:name w:val="S2.Heading 8"/>
    <w:basedOn w:val="Normal"/>
    <w:qFormat/>
    <w:rsid w:val="00F8289B"/>
    <w:pPr>
      <w:numPr>
        <w:ilvl w:val="7"/>
        <w:numId w:val="8"/>
      </w:numPr>
      <w:adjustRightInd/>
      <w:spacing w:after="320" w:line="300" w:lineRule="auto"/>
      <w:jc w:val="both"/>
    </w:pPr>
    <w:rPr>
      <w:rFonts w:eastAsia="PMingLiU"/>
      <w:szCs w:val="22"/>
      <w:lang w:eastAsia="en-US"/>
    </w:rPr>
  </w:style>
  <w:style w:type="paragraph" w:customStyle="1" w:styleId="S2Heading9">
    <w:name w:val="S2.Heading 9"/>
    <w:basedOn w:val="Normal"/>
    <w:qFormat/>
    <w:rsid w:val="00F8289B"/>
    <w:pPr>
      <w:numPr>
        <w:ilvl w:val="8"/>
        <w:numId w:val="8"/>
      </w:numPr>
      <w:adjustRightInd/>
      <w:spacing w:after="320" w:line="300" w:lineRule="auto"/>
      <w:jc w:val="both"/>
    </w:pPr>
    <w:rPr>
      <w:rFonts w:eastAsia="PMingLiU"/>
      <w:szCs w:val="22"/>
      <w:lang w:eastAsia="en-US"/>
    </w:rPr>
  </w:style>
  <w:style w:type="character" w:customStyle="1" w:styleId="BodyChar">
    <w:name w:val="Body Char"/>
    <w:link w:val="Body"/>
    <w:uiPriority w:val="99"/>
    <w:rsid w:val="00334EEF"/>
    <w:rPr>
      <w:rFonts w:ascii="Arial" w:eastAsia="Times New Roman" w:hAnsi="Arial" w:cs="Arial"/>
      <w:sz w:val="21"/>
      <w:szCs w:val="21"/>
      <w:lang w:eastAsia="en-GB"/>
    </w:rPr>
  </w:style>
  <w:style w:type="paragraph" w:customStyle="1" w:styleId="Definition">
    <w:name w:val="Definition"/>
    <w:basedOn w:val="BodyText"/>
    <w:link w:val="DefinitionChar"/>
    <w:uiPriority w:val="10"/>
    <w:qFormat/>
    <w:rsid w:val="006D62F5"/>
    <w:p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Level1Heading">
    <w:name w:val="Level 1 Heading"/>
    <w:basedOn w:val="Normal"/>
    <w:next w:val="Level2Heading"/>
    <w:link w:val="Level1HeadingChar"/>
    <w:uiPriority w:val="11"/>
    <w:qFormat/>
    <w:rsid w:val="006D62F5"/>
    <w:pPr>
      <w:keepNext/>
      <w:numPr>
        <w:numId w:val="10"/>
      </w:numPr>
      <w:adjustRightInd/>
      <w:spacing w:after="240" w:line="240" w:lineRule="exact"/>
      <w:jc w:val="both"/>
    </w:pPr>
    <w:rPr>
      <w:rFonts w:asciiTheme="minorHAnsi" w:hAnsiTheme="minorHAnsi" w:cs="Times New Roman"/>
      <w:b/>
      <w:bCs/>
      <w:caps/>
      <w:sz w:val="22"/>
      <w:szCs w:val="24"/>
    </w:rPr>
  </w:style>
  <w:style w:type="paragraph" w:customStyle="1" w:styleId="Level2Number">
    <w:name w:val="Level 2 Number"/>
    <w:basedOn w:val="BodyText"/>
    <w:link w:val="Level2NumberChar"/>
    <w:uiPriority w:val="11"/>
    <w:qFormat/>
    <w:rsid w:val="006D62F5"/>
    <w:pPr>
      <w:numPr>
        <w:ilvl w:val="1"/>
        <w:numId w:val="10"/>
      </w:numPr>
      <w:tabs>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Level2Heading">
    <w:name w:val="Level 2 Heading"/>
    <w:basedOn w:val="Level2Number"/>
    <w:next w:val="Level3Number"/>
    <w:uiPriority w:val="29"/>
    <w:qFormat/>
    <w:rsid w:val="006D62F5"/>
    <w:rPr>
      <w:b/>
    </w:rPr>
  </w:style>
  <w:style w:type="paragraph" w:customStyle="1" w:styleId="Level3Number">
    <w:name w:val="Level 3 Number"/>
    <w:basedOn w:val="BodyText"/>
    <w:link w:val="Level3NumberChar"/>
    <w:uiPriority w:val="11"/>
    <w:qFormat/>
    <w:rsid w:val="006D62F5"/>
    <w:pPr>
      <w:numPr>
        <w:ilvl w:val="2"/>
        <w:numId w:val="10"/>
      </w:numPr>
      <w:tabs>
        <w:tab w:val="clear" w:pos="1440"/>
        <w:tab w:val="clear" w:pos="2160"/>
      </w:tabs>
      <w:spacing w:after="240" w:line="240" w:lineRule="exact"/>
      <w:jc w:val="both"/>
    </w:pPr>
    <w:rPr>
      <w:rFonts w:asciiTheme="minorHAnsi" w:eastAsia="Times New Roman" w:hAnsiTheme="minorHAnsi"/>
      <w:szCs w:val="24"/>
      <w:lang w:eastAsia="en-GB"/>
    </w:rPr>
  </w:style>
  <w:style w:type="paragraph" w:customStyle="1" w:styleId="Level4Number">
    <w:name w:val="Level 4 Number"/>
    <w:basedOn w:val="BodyText"/>
    <w:uiPriority w:val="11"/>
    <w:qFormat/>
    <w:rsid w:val="006D62F5"/>
    <w:pPr>
      <w:numPr>
        <w:ilvl w:val="3"/>
        <w:numId w:val="10"/>
      </w:numPr>
      <w:tabs>
        <w:tab w:val="clear" w:pos="720"/>
        <w:tab w:val="clear" w:pos="2160"/>
      </w:tabs>
      <w:spacing w:after="240" w:line="240" w:lineRule="exact"/>
      <w:jc w:val="both"/>
    </w:pPr>
    <w:rPr>
      <w:rFonts w:asciiTheme="minorHAnsi" w:eastAsia="Times New Roman" w:hAnsiTheme="minorHAnsi"/>
      <w:szCs w:val="24"/>
      <w:lang w:eastAsia="en-GB"/>
    </w:rPr>
  </w:style>
  <w:style w:type="paragraph" w:customStyle="1" w:styleId="Level5Number">
    <w:name w:val="Level 5 Number"/>
    <w:basedOn w:val="BodyText"/>
    <w:uiPriority w:val="11"/>
    <w:qFormat/>
    <w:rsid w:val="006D62F5"/>
    <w:pPr>
      <w:numPr>
        <w:ilvl w:val="4"/>
        <w:numId w:val="10"/>
      </w:numPr>
      <w:tabs>
        <w:tab w:val="clear" w:pos="720"/>
        <w:tab w:val="clear" w:pos="1440"/>
      </w:tabs>
      <w:spacing w:after="240" w:line="240" w:lineRule="exact"/>
      <w:jc w:val="both"/>
    </w:pPr>
    <w:rPr>
      <w:rFonts w:asciiTheme="minorHAnsi" w:eastAsia="Times New Roman" w:hAnsiTheme="minorHAnsi"/>
      <w:szCs w:val="24"/>
      <w:lang w:eastAsia="en-GB"/>
    </w:rPr>
  </w:style>
  <w:style w:type="paragraph" w:customStyle="1" w:styleId="Level6Number">
    <w:name w:val="Level 6 Number"/>
    <w:basedOn w:val="BodyText"/>
    <w:uiPriority w:val="11"/>
    <w:qFormat/>
    <w:rsid w:val="006D62F5"/>
    <w:pPr>
      <w:numPr>
        <w:ilvl w:val="5"/>
        <w:numId w:val="10"/>
      </w:numPr>
      <w:tabs>
        <w:tab w:val="clear" w:pos="720"/>
        <w:tab w:val="clear" w:pos="1440"/>
        <w:tab w:val="clear" w:pos="2160"/>
      </w:tabs>
      <w:spacing w:after="240" w:line="240" w:lineRule="exact"/>
      <w:jc w:val="both"/>
    </w:pPr>
    <w:rPr>
      <w:rFonts w:asciiTheme="minorHAnsi" w:eastAsia="Times New Roman" w:hAnsiTheme="minorHAnsi"/>
      <w:szCs w:val="24"/>
      <w:lang w:eastAsia="en-GB"/>
    </w:rPr>
  </w:style>
  <w:style w:type="numbering" w:customStyle="1" w:styleId="MainNumbering">
    <w:name w:val="Main Numbering"/>
    <w:uiPriority w:val="99"/>
    <w:rsid w:val="006D62F5"/>
    <w:pPr>
      <w:numPr>
        <w:numId w:val="9"/>
      </w:numPr>
    </w:pPr>
  </w:style>
  <w:style w:type="numbering" w:customStyle="1" w:styleId="MainNumbering1">
    <w:name w:val="Main Numbering1"/>
    <w:uiPriority w:val="99"/>
    <w:rsid w:val="00461B05"/>
  </w:style>
  <w:style w:type="paragraph" w:customStyle="1" w:styleId="SchedNum">
    <w:name w:val="SchedNum"/>
    <w:rsid w:val="0002633B"/>
    <w:pPr>
      <w:numPr>
        <w:numId w:val="11"/>
      </w:numPr>
      <w:spacing w:after="240" w:line="300" w:lineRule="exact"/>
      <w:jc w:val="both"/>
    </w:pPr>
    <w:rPr>
      <w:rFonts w:ascii="Arial" w:eastAsia="Times New Roman" w:hAnsi="Arial"/>
      <w:sz w:val="21"/>
      <w:lang w:eastAsia="en-US"/>
    </w:rPr>
  </w:style>
  <w:style w:type="character" w:customStyle="1" w:styleId="lrzxr">
    <w:name w:val="lrzxr"/>
    <w:basedOn w:val="DefaultParagraphFont"/>
    <w:rsid w:val="002114A9"/>
  </w:style>
  <w:style w:type="paragraph" w:customStyle="1" w:styleId="RECITALS">
    <w:name w:val="RECITALS"/>
    <w:basedOn w:val="Normal"/>
    <w:rsid w:val="004563E6"/>
    <w:pPr>
      <w:numPr>
        <w:numId w:val="12"/>
      </w:numPr>
      <w:tabs>
        <w:tab w:val="left" w:pos="851"/>
      </w:tabs>
      <w:suppressAutoHyphens/>
      <w:adjustRightInd/>
      <w:spacing w:before="120" w:after="240" w:line="240" w:lineRule="auto"/>
      <w:jc w:val="both"/>
    </w:pPr>
    <w:rPr>
      <w:rFonts w:cs="Tahoma"/>
      <w:szCs w:val="20"/>
      <w:lang w:eastAsia="en-US"/>
    </w:rPr>
  </w:style>
  <w:style w:type="paragraph" w:styleId="TOCHeading">
    <w:name w:val="TOC Heading"/>
    <w:basedOn w:val="Heading1"/>
    <w:next w:val="Normal"/>
    <w:uiPriority w:val="39"/>
    <w:unhideWhenUsed/>
    <w:qFormat/>
    <w:rsid w:val="002E75A1"/>
    <w:pPr>
      <w:keepLines/>
      <w:adjustRightInd/>
      <w:spacing w:after="0" w:line="259" w:lineRule="auto"/>
      <w:outlineLvl w:val="9"/>
    </w:pPr>
    <w:rPr>
      <w:rFonts w:asciiTheme="majorHAnsi" w:eastAsiaTheme="majorEastAsia" w:hAnsiTheme="majorHAnsi" w:cstheme="majorBidi"/>
      <w:b w:val="0"/>
      <w:bCs w:val="0"/>
      <w:color w:val="365F91" w:themeColor="accent1" w:themeShade="BF"/>
      <w:lang w:val="en-US" w:eastAsia="en-US"/>
    </w:rPr>
  </w:style>
  <w:style w:type="character" w:customStyle="1" w:styleId="Body2Char">
    <w:name w:val="Body 2 Char"/>
    <w:link w:val="Body2"/>
    <w:locked/>
    <w:rsid w:val="009C674B"/>
    <w:rPr>
      <w:rFonts w:ascii="Arial" w:eastAsia="Times New Roman" w:hAnsi="Arial" w:cs="Arial"/>
      <w:sz w:val="21"/>
      <w:szCs w:val="21"/>
      <w:lang w:eastAsia="en-GB"/>
    </w:rPr>
  </w:style>
  <w:style w:type="paragraph" w:customStyle="1" w:styleId="Appendix">
    <w:name w:val="Appendix"/>
    <w:basedOn w:val="Body"/>
    <w:rsid w:val="003F1657"/>
    <w:pPr>
      <w:keepNext/>
      <w:jc w:val="center"/>
    </w:pPr>
    <w:rPr>
      <w:b/>
      <w:bCs/>
    </w:rPr>
  </w:style>
  <w:style w:type="paragraph" w:customStyle="1" w:styleId="Level7Number">
    <w:name w:val="Level 7 Number"/>
    <w:basedOn w:val="BodyText"/>
    <w:uiPriority w:val="11"/>
    <w:qFormat/>
    <w:rsid w:val="00FA4D65"/>
    <w:pPr>
      <w:tabs>
        <w:tab w:val="clear" w:pos="720"/>
        <w:tab w:val="clear" w:pos="1440"/>
        <w:tab w:val="clear" w:pos="2160"/>
        <w:tab w:val="num" w:pos="2693"/>
      </w:tabs>
      <w:spacing w:after="240" w:line="276" w:lineRule="auto"/>
      <w:ind w:left="2694" w:hanging="709"/>
      <w:jc w:val="both"/>
    </w:pPr>
    <w:rPr>
      <w:rFonts w:eastAsia="SimSun" w:cs="Arial"/>
      <w:sz w:val="21"/>
      <w:szCs w:val="21"/>
      <w:lang w:eastAsia="en-GB"/>
    </w:rPr>
  </w:style>
  <w:style w:type="character" w:customStyle="1" w:styleId="Level2NumberChar">
    <w:name w:val="Level 2 Number Char"/>
    <w:basedOn w:val="BodyTextChar"/>
    <w:link w:val="Level2Number"/>
    <w:uiPriority w:val="11"/>
    <w:rsid w:val="00FA4D65"/>
    <w:rPr>
      <w:rFonts w:asciiTheme="minorHAnsi" w:eastAsia="Times New Roman" w:hAnsiTheme="minorHAnsi"/>
      <w:sz w:val="22"/>
      <w:szCs w:val="24"/>
      <w:lang w:val="x-none" w:eastAsia="en-GB"/>
    </w:rPr>
  </w:style>
  <w:style w:type="numbering" w:customStyle="1" w:styleId="MainLevelHeadingsList">
    <w:name w:val="Main Level Headings List"/>
    <w:uiPriority w:val="99"/>
    <w:rsid w:val="00FA4D65"/>
    <w:pPr>
      <w:numPr>
        <w:numId w:val="14"/>
      </w:numPr>
    </w:pPr>
  </w:style>
  <w:style w:type="paragraph" w:customStyle="1" w:styleId="Definition1">
    <w:name w:val="Definition 1"/>
    <w:basedOn w:val="BodyText"/>
    <w:uiPriority w:val="10"/>
    <w:qFormat/>
    <w:rsid w:val="00F6227F"/>
    <w:pPr>
      <w:tabs>
        <w:tab w:val="clear" w:pos="720"/>
        <w:tab w:val="clear" w:pos="1440"/>
        <w:tab w:val="clear" w:pos="2160"/>
        <w:tab w:val="num" w:pos="1985"/>
      </w:tabs>
      <w:spacing w:after="240" w:line="276" w:lineRule="auto"/>
      <w:ind w:left="1984" w:hanging="992"/>
      <w:jc w:val="both"/>
    </w:pPr>
    <w:rPr>
      <w:rFonts w:eastAsia="SimSun" w:cs="Arial"/>
      <w:sz w:val="21"/>
      <w:szCs w:val="21"/>
      <w:lang w:eastAsia="en-GB"/>
    </w:rPr>
  </w:style>
  <w:style w:type="character" w:customStyle="1" w:styleId="DefinitionChar">
    <w:name w:val="Definition Char"/>
    <w:basedOn w:val="BodyTextChar"/>
    <w:link w:val="Definition"/>
    <w:uiPriority w:val="10"/>
    <w:rsid w:val="00F6227F"/>
    <w:rPr>
      <w:rFonts w:asciiTheme="minorHAnsi" w:eastAsia="Times New Roman" w:hAnsiTheme="minorHAnsi"/>
      <w:sz w:val="22"/>
      <w:szCs w:val="24"/>
      <w:lang w:val="x-none" w:eastAsia="en-GB"/>
    </w:rPr>
  </w:style>
  <w:style w:type="paragraph" w:customStyle="1" w:styleId="Definition2">
    <w:name w:val="Definition 2"/>
    <w:basedOn w:val="BodyText"/>
    <w:uiPriority w:val="10"/>
    <w:qFormat/>
    <w:rsid w:val="00F6227F"/>
    <w:pPr>
      <w:tabs>
        <w:tab w:val="clear" w:pos="720"/>
        <w:tab w:val="clear" w:pos="1440"/>
        <w:tab w:val="clear" w:pos="2160"/>
        <w:tab w:val="num" w:pos="1985"/>
      </w:tabs>
      <w:spacing w:after="240" w:line="276" w:lineRule="auto"/>
      <w:ind w:left="1984" w:hanging="992"/>
      <w:jc w:val="both"/>
    </w:pPr>
    <w:rPr>
      <w:rFonts w:eastAsia="SimSun" w:cs="Arial"/>
      <w:sz w:val="21"/>
      <w:szCs w:val="21"/>
      <w:lang w:eastAsia="en-GB"/>
    </w:rPr>
  </w:style>
  <w:style w:type="paragraph" w:customStyle="1" w:styleId="Definition3">
    <w:name w:val="Definition 3"/>
    <w:basedOn w:val="BodyText"/>
    <w:uiPriority w:val="10"/>
    <w:unhideWhenUsed/>
    <w:qFormat/>
    <w:rsid w:val="00F6227F"/>
    <w:pPr>
      <w:tabs>
        <w:tab w:val="clear" w:pos="720"/>
        <w:tab w:val="clear" w:pos="1440"/>
        <w:tab w:val="clear" w:pos="2160"/>
        <w:tab w:val="num" w:pos="1985"/>
      </w:tabs>
      <w:spacing w:after="240" w:line="276" w:lineRule="auto"/>
      <w:ind w:left="1984" w:hanging="992"/>
      <w:jc w:val="both"/>
    </w:pPr>
    <w:rPr>
      <w:rFonts w:eastAsia="SimSun" w:cs="Arial"/>
      <w:sz w:val="21"/>
      <w:szCs w:val="21"/>
      <w:lang w:eastAsia="en-GB"/>
    </w:rPr>
  </w:style>
  <w:style w:type="paragraph" w:customStyle="1" w:styleId="Definition4">
    <w:name w:val="Definition 4"/>
    <w:basedOn w:val="BodyText"/>
    <w:uiPriority w:val="10"/>
    <w:unhideWhenUsed/>
    <w:qFormat/>
    <w:rsid w:val="00F6227F"/>
    <w:pPr>
      <w:tabs>
        <w:tab w:val="clear" w:pos="720"/>
        <w:tab w:val="clear" w:pos="1440"/>
        <w:tab w:val="clear" w:pos="2160"/>
        <w:tab w:val="num" w:pos="1985"/>
      </w:tabs>
      <w:spacing w:after="240" w:line="276" w:lineRule="auto"/>
      <w:ind w:left="1984" w:hanging="992"/>
      <w:jc w:val="both"/>
    </w:pPr>
    <w:rPr>
      <w:rFonts w:eastAsia="SimSun" w:cs="Arial"/>
      <w:sz w:val="21"/>
      <w:szCs w:val="21"/>
      <w:lang w:eastAsia="en-GB"/>
    </w:rPr>
  </w:style>
  <w:style w:type="numbering" w:customStyle="1" w:styleId="BulletsList">
    <w:name w:val="Bullets List"/>
    <w:uiPriority w:val="99"/>
    <w:rsid w:val="00F6227F"/>
    <w:pPr>
      <w:numPr>
        <w:numId w:val="15"/>
      </w:numPr>
    </w:pPr>
  </w:style>
  <w:style w:type="character" w:customStyle="1" w:styleId="BodyText1Char">
    <w:name w:val="Body Text 1 Char"/>
    <w:basedOn w:val="BodyTextChar"/>
    <w:link w:val="BodyText1"/>
    <w:uiPriority w:val="1"/>
    <w:rsid w:val="00DD4CF3"/>
    <w:rPr>
      <w:rFonts w:ascii="Arial" w:hAnsi="Arial" w:cs="Tahoma"/>
      <w:sz w:val="21"/>
      <w:lang w:val="x-none" w:eastAsia="en-US"/>
    </w:rPr>
  </w:style>
  <w:style w:type="character" w:customStyle="1" w:styleId="Level1HeadingChar">
    <w:name w:val="Level 1 Heading Char"/>
    <w:basedOn w:val="BodyTextChar"/>
    <w:link w:val="Level1Heading"/>
    <w:uiPriority w:val="11"/>
    <w:rsid w:val="00DD4CF3"/>
    <w:rPr>
      <w:rFonts w:asciiTheme="minorHAnsi" w:eastAsia="Times New Roman" w:hAnsiTheme="minorHAnsi"/>
      <w:b/>
      <w:bCs/>
      <w:caps/>
      <w:sz w:val="22"/>
      <w:szCs w:val="24"/>
      <w:lang w:val="x-none" w:eastAsia="en-GB"/>
    </w:rPr>
  </w:style>
  <w:style w:type="paragraph" w:styleId="BodyText2">
    <w:name w:val="Body Text 2"/>
    <w:basedOn w:val="Normal"/>
    <w:link w:val="BodyText2Char"/>
    <w:uiPriority w:val="99"/>
    <w:semiHidden/>
    <w:unhideWhenUsed/>
    <w:rsid w:val="00A150BA"/>
    <w:pPr>
      <w:spacing w:after="120" w:line="480" w:lineRule="auto"/>
    </w:pPr>
  </w:style>
  <w:style w:type="character" w:customStyle="1" w:styleId="BodyText2Char">
    <w:name w:val="Body Text 2 Char"/>
    <w:basedOn w:val="DefaultParagraphFont"/>
    <w:link w:val="BodyText2"/>
    <w:uiPriority w:val="99"/>
    <w:semiHidden/>
    <w:rsid w:val="00A150BA"/>
    <w:rPr>
      <w:rFonts w:ascii="Arial" w:eastAsia="Times New Roman" w:hAnsi="Arial" w:cs="Arial"/>
      <w:sz w:val="21"/>
      <w:szCs w:val="21"/>
      <w:lang w:eastAsia="en-GB"/>
    </w:rPr>
  </w:style>
  <w:style w:type="paragraph" w:styleId="BodyText3">
    <w:name w:val="Body Text 3"/>
    <w:basedOn w:val="Normal"/>
    <w:link w:val="BodyText3Char"/>
    <w:uiPriority w:val="99"/>
    <w:semiHidden/>
    <w:unhideWhenUsed/>
    <w:rsid w:val="00A150BA"/>
    <w:pPr>
      <w:spacing w:after="120"/>
    </w:pPr>
    <w:rPr>
      <w:sz w:val="16"/>
      <w:szCs w:val="16"/>
    </w:rPr>
  </w:style>
  <w:style w:type="character" w:customStyle="1" w:styleId="BodyText3Char">
    <w:name w:val="Body Text 3 Char"/>
    <w:basedOn w:val="DefaultParagraphFont"/>
    <w:link w:val="BodyText3"/>
    <w:uiPriority w:val="99"/>
    <w:semiHidden/>
    <w:rsid w:val="00A150BA"/>
    <w:rPr>
      <w:rFonts w:ascii="Arial" w:eastAsia="Times New Roman" w:hAnsi="Arial" w:cs="Arial"/>
      <w:sz w:val="16"/>
      <w:szCs w:val="16"/>
      <w:lang w:eastAsia="en-GB"/>
    </w:rPr>
  </w:style>
  <w:style w:type="character" w:customStyle="1" w:styleId="Level3NumberChar">
    <w:name w:val="Level 3 Number Char"/>
    <w:basedOn w:val="BodyTextChar"/>
    <w:link w:val="Level3Number"/>
    <w:uiPriority w:val="11"/>
    <w:rsid w:val="00A150BA"/>
    <w:rPr>
      <w:rFonts w:asciiTheme="minorHAnsi" w:eastAsia="Times New Roman" w:hAnsiTheme="minorHAnsi"/>
      <w:sz w:val="22"/>
      <w:szCs w:val="24"/>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449">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994450628">
      <w:bodyDiv w:val="1"/>
      <w:marLeft w:val="0"/>
      <w:marRight w:val="0"/>
      <w:marTop w:val="0"/>
      <w:marBottom w:val="0"/>
      <w:divBdr>
        <w:top w:val="none" w:sz="0" w:space="0" w:color="auto"/>
        <w:left w:val="none" w:sz="0" w:space="0" w:color="auto"/>
        <w:bottom w:val="none" w:sz="0" w:space="0" w:color="auto"/>
        <w:right w:val="none" w:sz="0" w:space="0" w:color="auto"/>
      </w:divBdr>
    </w:div>
    <w:div w:id="1982418440">
      <w:bodyDiv w:val="1"/>
      <w:marLeft w:val="0"/>
      <w:marRight w:val="0"/>
      <w:marTop w:val="0"/>
      <w:marBottom w:val="0"/>
      <w:divBdr>
        <w:top w:val="none" w:sz="0" w:space="0" w:color="auto"/>
        <w:left w:val="none" w:sz="0" w:space="0" w:color="auto"/>
        <w:bottom w:val="none" w:sz="0" w:space="0" w:color="auto"/>
        <w:right w:val="none" w:sz="0" w:space="0" w:color="auto"/>
      </w:divBdr>
    </w:div>
    <w:div w:id="2096366044">
      <w:marLeft w:val="0"/>
      <w:marRight w:val="0"/>
      <w:marTop w:val="0"/>
      <w:marBottom w:val="0"/>
      <w:divBdr>
        <w:top w:val="none" w:sz="0" w:space="0" w:color="auto"/>
        <w:left w:val="none" w:sz="0" w:space="0" w:color="auto"/>
        <w:bottom w:val="none" w:sz="0" w:space="0" w:color="auto"/>
        <w:right w:val="none" w:sz="0" w:space="0" w:color="auto"/>
      </w:divBdr>
    </w:div>
    <w:div w:id="2096366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6393</Words>
  <Characters>31965</Characters>
  <Application>Microsoft Office Word</Application>
  <DocSecurity>0</DocSecurity>
  <Lines>614</Lines>
  <Paragraphs>299</Paragraphs>
  <ScaleCrop>false</ScaleCrop>
  <Company/>
  <LinksUpToDate>false</LinksUpToDate>
  <CharactersWithSpaces>38059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Steel</cp:lastModifiedBy>
  <cp:revision>2</cp:revision>
  <cp:lastPrinted>1900-01-01T00:00:00Z</cp:lastPrinted>
  <dcterms:created xsi:type="dcterms:W3CDTF">1900-01-01T00:00:00Z</dcterms:created>
  <dcterms:modified xsi:type="dcterms:W3CDTF">2025-12-19T11:05:00Z</dcterms:modified>
</cp:coreProperties>
</file>