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84606838"/>
        <w:docPartObj>
          <w:docPartGallery w:val="Cover Pages"/>
          <w:docPartUnique/>
        </w:docPartObj>
      </w:sdtPr>
      <w:sdtEndPr>
        <w:rPr>
          <w:b/>
          <w:bCs/>
          <w:sz w:val="24"/>
          <w:szCs w:val="24"/>
        </w:rPr>
      </w:sdtEndPr>
      <w:sdtContent>
        <w:p w14:paraId="65552C13" w14:textId="1E3FD4F8" w:rsidR="009F3F17" w:rsidRPr="001D52D6" w:rsidRDefault="009F3F17" w:rsidP="0077680C">
          <w:pPr>
            <w:jc w:val="center"/>
            <w:rPr>
              <w:b/>
              <w:bCs/>
              <w:sz w:val="28"/>
              <w:szCs w:val="28"/>
            </w:rPr>
          </w:pPr>
          <w:r w:rsidRPr="001D52D6">
            <w:rPr>
              <w:b/>
              <w:bCs/>
              <w:sz w:val="28"/>
              <w:szCs w:val="28"/>
            </w:rPr>
            <w:t>Planning Performance Agreement</w:t>
          </w:r>
        </w:p>
        <w:p w14:paraId="11D9F833" w14:textId="77777777" w:rsidR="00371E0A" w:rsidRPr="00371E0A" w:rsidRDefault="00371E0A" w:rsidP="0077680C">
          <w:pPr>
            <w:jc w:val="center"/>
            <w:rPr>
              <w:b/>
              <w:bCs/>
              <w:sz w:val="24"/>
              <w:szCs w:val="24"/>
            </w:rPr>
          </w:pPr>
        </w:p>
        <w:p w14:paraId="5F5D12D9" w14:textId="77777777" w:rsidR="00013823" w:rsidRDefault="00013823" w:rsidP="0077680C">
          <w:pPr>
            <w:autoSpaceDE/>
            <w:autoSpaceDN/>
            <w:spacing w:after="200" w:line="276" w:lineRule="auto"/>
            <w:jc w:val="center"/>
            <w:rPr>
              <w:sz w:val="24"/>
              <w:szCs w:val="24"/>
            </w:rPr>
          </w:pPr>
        </w:p>
        <w:p w14:paraId="56F20302" w14:textId="10A90419" w:rsidR="00371E0A" w:rsidRDefault="00013823" w:rsidP="0077680C">
          <w:pPr>
            <w:autoSpaceDE/>
            <w:autoSpaceDN/>
            <w:spacing w:after="200" w:line="276" w:lineRule="auto"/>
            <w:jc w:val="center"/>
            <w:rPr>
              <w:sz w:val="24"/>
              <w:szCs w:val="24"/>
            </w:rPr>
          </w:pPr>
          <w:r>
            <w:rPr>
              <w:sz w:val="24"/>
              <w:szCs w:val="24"/>
            </w:rPr>
            <w:t xml:space="preserve">INSERT </w:t>
          </w:r>
          <w:r w:rsidR="009F3F17" w:rsidRPr="00013823">
            <w:rPr>
              <w:sz w:val="24"/>
              <w:szCs w:val="24"/>
            </w:rPr>
            <w:t>DATE</w:t>
          </w:r>
        </w:p>
        <w:p w14:paraId="3F0EF0D3" w14:textId="77777777" w:rsidR="00013823" w:rsidRPr="00013823" w:rsidRDefault="00013823" w:rsidP="0077680C">
          <w:pPr>
            <w:autoSpaceDE/>
            <w:autoSpaceDN/>
            <w:spacing w:after="200" w:line="276" w:lineRule="auto"/>
            <w:jc w:val="center"/>
            <w:rPr>
              <w:sz w:val="24"/>
              <w:szCs w:val="24"/>
            </w:rPr>
          </w:pPr>
        </w:p>
        <w:p w14:paraId="2798986E" w14:textId="5D2F3BE2" w:rsidR="0019510C" w:rsidRDefault="00D25E8E" w:rsidP="00013823">
          <w:pPr>
            <w:autoSpaceDE/>
            <w:autoSpaceDN/>
            <w:spacing w:after="200" w:line="276" w:lineRule="auto"/>
            <w:jc w:val="center"/>
            <w:rPr>
              <w:sz w:val="24"/>
              <w:szCs w:val="24"/>
            </w:rPr>
          </w:pPr>
          <w:r>
            <w:rPr>
              <w:sz w:val="24"/>
              <w:szCs w:val="24"/>
            </w:rPr>
            <w:t>ENTER SITE ADDRESS</w:t>
          </w:r>
        </w:p>
        <w:p w14:paraId="3512E38D" w14:textId="77777777" w:rsidR="0019510C" w:rsidRDefault="0019510C" w:rsidP="00013823">
          <w:pPr>
            <w:autoSpaceDE/>
            <w:autoSpaceDN/>
            <w:spacing w:after="200" w:line="276" w:lineRule="auto"/>
            <w:jc w:val="center"/>
            <w:rPr>
              <w:sz w:val="24"/>
              <w:szCs w:val="24"/>
            </w:rPr>
          </w:pPr>
        </w:p>
        <w:p w14:paraId="7843896D" w14:textId="64E6104E" w:rsidR="009F3F17" w:rsidRPr="00013823" w:rsidRDefault="009F3F17" w:rsidP="0077680C">
          <w:pPr>
            <w:autoSpaceDE/>
            <w:autoSpaceDN/>
            <w:spacing w:after="200" w:line="276" w:lineRule="auto"/>
            <w:jc w:val="center"/>
            <w:rPr>
              <w:sz w:val="24"/>
              <w:szCs w:val="24"/>
            </w:rPr>
          </w:pPr>
          <w:r w:rsidRPr="00013823">
            <w:rPr>
              <w:sz w:val="24"/>
              <w:szCs w:val="24"/>
            </w:rPr>
            <w:t>Between:</w:t>
          </w:r>
        </w:p>
        <w:p w14:paraId="36E29C45" w14:textId="77777777" w:rsidR="007E7D91" w:rsidRDefault="009F3F17" w:rsidP="007E7D91">
          <w:pPr>
            <w:autoSpaceDE/>
            <w:autoSpaceDN/>
            <w:spacing w:after="200" w:line="276" w:lineRule="auto"/>
            <w:jc w:val="center"/>
            <w:rPr>
              <w:sz w:val="24"/>
              <w:szCs w:val="24"/>
            </w:rPr>
          </w:pPr>
          <w:r w:rsidRPr="00013823">
            <w:rPr>
              <w:sz w:val="24"/>
              <w:szCs w:val="24"/>
            </w:rPr>
            <w:t>Tonbridge and Malling Borough Council and</w:t>
          </w:r>
        </w:p>
        <w:p w14:paraId="642B296A" w14:textId="68D57B38" w:rsidR="00013823" w:rsidRPr="007E7D91" w:rsidRDefault="00D25E8E" w:rsidP="007E7D91">
          <w:pPr>
            <w:autoSpaceDE/>
            <w:autoSpaceDN/>
            <w:spacing w:after="200" w:line="276" w:lineRule="auto"/>
            <w:jc w:val="center"/>
            <w:rPr>
              <w:sz w:val="24"/>
              <w:szCs w:val="24"/>
            </w:rPr>
          </w:pPr>
          <w:r>
            <w:rPr>
              <w:sz w:val="24"/>
              <w:szCs w:val="24"/>
            </w:rPr>
            <w:t>ENTER NAME OF APPLICANT</w:t>
          </w:r>
          <w:r w:rsidR="001D52D6">
            <w:rPr>
              <w:sz w:val="24"/>
              <w:szCs w:val="24"/>
            </w:rPr>
            <w:t>/AGENT</w:t>
          </w:r>
          <w:r w:rsidR="00013823">
            <w:rPr>
              <w:b/>
              <w:bCs/>
            </w:rPr>
            <w:br w:type="page"/>
          </w:r>
        </w:p>
        <w:sdt>
          <w:sdtPr>
            <w:rPr>
              <w:rFonts w:asciiTheme="minorHAnsi" w:eastAsiaTheme="minorEastAsia" w:hAnsiTheme="minorHAnsi" w:cs="Times New Roman"/>
              <w:color w:val="auto"/>
              <w:sz w:val="22"/>
              <w:szCs w:val="22"/>
            </w:rPr>
            <w:id w:val="842970841"/>
            <w:docPartObj>
              <w:docPartGallery w:val="Table of Contents"/>
              <w:docPartUnique/>
            </w:docPartObj>
          </w:sdtPr>
          <w:sdtEndPr>
            <w:rPr>
              <w:rFonts w:ascii="Arial" w:hAnsi="Arial" w:cs="Arial"/>
              <w:b/>
              <w:bCs/>
              <w:noProof/>
              <w:sz w:val="24"/>
              <w:szCs w:val="24"/>
            </w:rPr>
          </w:sdtEndPr>
          <w:sdtContent>
            <w:p w14:paraId="66E0C5AF" w14:textId="030EE3FE" w:rsidR="00013823" w:rsidRPr="00F81903" w:rsidRDefault="00013823">
              <w:pPr>
                <w:pStyle w:val="TOCHeading"/>
                <w:rPr>
                  <w:rFonts w:ascii="Arial" w:hAnsi="Arial" w:cs="Arial"/>
                  <w:b/>
                  <w:bCs/>
                  <w:color w:val="000000" w:themeColor="text1"/>
                  <w:sz w:val="24"/>
                  <w:szCs w:val="24"/>
                </w:rPr>
              </w:pPr>
              <w:r w:rsidRPr="00F81903">
                <w:rPr>
                  <w:rFonts w:ascii="Arial" w:hAnsi="Arial" w:cs="Arial"/>
                  <w:b/>
                  <w:bCs/>
                  <w:color w:val="000000" w:themeColor="text1"/>
                  <w:sz w:val="24"/>
                  <w:szCs w:val="24"/>
                </w:rPr>
                <w:t>Table of Contents</w:t>
              </w:r>
            </w:p>
            <w:p w14:paraId="6D4D3A99" w14:textId="77777777" w:rsidR="00013823" w:rsidRPr="00013823" w:rsidRDefault="00013823" w:rsidP="00013823">
              <w:pPr>
                <w:rPr>
                  <w:lang w:val="en-US"/>
                </w:rPr>
              </w:pPr>
            </w:p>
            <w:p w14:paraId="3233D2E6" w14:textId="014B00ED" w:rsidR="00A175AC" w:rsidRDefault="00A175AC">
              <w:pPr>
                <w:pStyle w:val="TOC1"/>
                <w:tabs>
                  <w:tab w:val="left" w:pos="440"/>
                  <w:tab w:val="right" w:leader="dot" w:pos="10456"/>
                </w:tabs>
                <w:rPr>
                  <w:rFonts w:asciiTheme="minorHAnsi" w:hAnsiTheme="minorHAnsi" w:cstheme="minorBidi"/>
                  <w:noProof/>
                  <w:kern w:val="2"/>
                  <w:sz w:val="22"/>
                  <w:lang w:val="en-GB" w:eastAsia="en-GB"/>
                  <w14:ligatures w14:val="standardContextual"/>
                </w:rPr>
              </w:pPr>
              <w:r>
                <w:rPr>
                  <w:rFonts w:cs="Arial"/>
                  <w:szCs w:val="24"/>
                </w:rPr>
                <w:fldChar w:fldCharType="begin"/>
              </w:r>
              <w:r>
                <w:rPr>
                  <w:rFonts w:cs="Arial"/>
                  <w:szCs w:val="24"/>
                </w:rPr>
                <w:instrText xml:space="preserve"> TOC \o "1-1" \h \z \u </w:instrText>
              </w:r>
              <w:r>
                <w:rPr>
                  <w:rFonts w:cs="Arial"/>
                  <w:szCs w:val="24"/>
                </w:rPr>
                <w:fldChar w:fldCharType="separate"/>
              </w:r>
              <w:hyperlink w:anchor="_Toc160710422" w:history="1">
                <w:r w:rsidRPr="002E48AB">
                  <w:rPr>
                    <w:rStyle w:val="Hyperlink"/>
                    <w:noProof/>
                  </w:rPr>
                  <w:t>1.</w:t>
                </w:r>
                <w:r>
                  <w:rPr>
                    <w:rFonts w:asciiTheme="minorHAnsi" w:hAnsiTheme="minorHAnsi" w:cstheme="minorBidi"/>
                    <w:noProof/>
                    <w:kern w:val="2"/>
                    <w:sz w:val="22"/>
                    <w:lang w:val="en-GB" w:eastAsia="en-GB"/>
                    <w14:ligatures w14:val="standardContextual"/>
                  </w:rPr>
                  <w:tab/>
                </w:r>
                <w:r w:rsidRPr="002E48AB">
                  <w:rPr>
                    <w:rStyle w:val="Hyperlink"/>
                    <w:noProof/>
                  </w:rPr>
                  <w:t>Executive Summary</w:t>
                </w:r>
                <w:r>
                  <w:rPr>
                    <w:noProof/>
                    <w:webHidden/>
                  </w:rPr>
                  <w:tab/>
                </w:r>
                <w:r>
                  <w:rPr>
                    <w:noProof/>
                    <w:webHidden/>
                  </w:rPr>
                  <w:fldChar w:fldCharType="begin"/>
                </w:r>
                <w:r>
                  <w:rPr>
                    <w:noProof/>
                    <w:webHidden/>
                  </w:rPr>
                  <w:instrText xml:space="preserve"> PAGEREF _Toc160710422 \h </w:instrText>
                </w:r>
                <w:r>
                  <w:rPr>
                    <w:noProof/>
                    <w:webHidden/>
                  </w:rPr>
                </w:r>
                <w:r>
                  <w:rPr>
                    <w:noProof/>
                    <w:webHidden/>
                  </w:rPr>
                  <w:fldChar w:fldCharType="separate"/>
                </w:r>
                <w:r>
                  <w:rPr>
                    <w:noProof/>
                    <w:webHidden/>
                  </w:rPr>
                  <w:t>2</w:t>
                </w:r>
                <w:r>
                  <w:rPr>
                    <w:noProof/>
                    <w:webHidden/>
                  </w:rPr>
                  <w:fldChar w:fldCharType="end"/>
                </w:r>
              </w:hyperlink>
            </w:p>
            <w:p w14:paraId="092E80CC" w14:textId="7739A4B3" w:rsidR="00A175AC" w:rsidRDefault="008834B3">
              <w:pPr>
                <w:pStyle w:val="TOC1"/>
                <w:tabs>
                  <w:tab w:val="left" w:pos="440"/>
                  <w:tab w:val="right" w:leader="dot" w:pos="10456"/>
                </w:tabs>
                <w:rPr>
                  <w:rFonts w:asciiTheme="minorHAnsi" w:hAnsiTheme="minorHAnsi" w:cstheme="minorBidi"/>
                  <w:noProof/>
                  <w:kern w:val="2"/>
                  <w:sz w:val="22"/>
                  <w:lang w:val="en-GB" w:eastAsia="en-GB"/>
                  <w14:ligatures w14:val="standardContextual"/>
                </w:rPr>
              </w:pPr>
              <w:hyperlink w:anchor="_Toc160710423" w:history="1">
                <w:r w:rsidR="00A175AC" w:rsidRPr="002E48AB">
                  <w:rPr>
                    <w:rStyle w:val="Hyperlink"/>
                    <w:noProof/>
                  </w:rPr>
                  <w:t>2.</w:t>
                </w:r>
                <w:r w:rsidR="00A175AC">
                  <w:rPr>
                    <w:rFonts w:asciiTheme="minorHAnsi" w:hAnsiTheme="minorHAnsi" w:cstheme="minorBidi"/>
                    <w:noProof/>
                    <w:kern w:val="2"/>
                    <w:sz w:val="22"/>
                    <w:lang w:val="en-GB" w:eastAsia="en-GB"/>
                    <w14:ligatures w14:val="standardContextual"/>
                  </w:rPr>
                  <w:tab/>
                </w:r>
                <w:r w:rsidR="00A175AC" w:rsidRPr="002E48AB">
                  <w:rPr>
                    <w:rStyle w:val="Hyperlink"/>
                    <w:noProof/>
                  </w:rPr>
                  <w:t>Introduction and Purpose</w:t>
                </w:r>
                <w:r w:rsidR="00A175AC">
                  <w:rPr>
                    <w:noProof/>
                    <w:webHidden/>
                  </w:rPr>
                  <w:tab/>
                </w:r>
                <w:r w:rsidR="00A175AC">
                  <w:rPr>
                    <w:noProof/>
                    <w:webHidden/>
                  </w:rPr>
                  <w:fldChar w:fldCharType="begin"/>
                </w:r>
                <w:r w:rsidR="00A175AC">
                  <w:rPr>
                    <w:noProof/>
                    <w:webHidden/>
                  </w:rPr>
                  <w:instrText xml:space="preserve"> PAGEREF _Toc160710423 \h </w:instrText>
                </w:r>
                <w:r w:rsidR="00A175AC">
                  <w:rPr>
                    <w:noProof/>
                    <w:webHidden/>
                  </w:rPr>
                </w:r>
                <w:r w:rsidR="00A175AC">
                  <w:rPr>
                    <w:noProof/>
                    <w:webHidden/>
                  </w:rPr>
                  <w:fldChar w:fldCharType="separate"/>
                </w:r>
                <w:r w:rsidR="00A175AC">
                  <w:rPr>
                    <w:noProof/>
                    <w:webHidden/>
                  </w:rPr>
                  <w:t>3</w:t>
                </w:r>
                <w:r w:rsidR="00A175AC">
                  <w:rPr>
                    <w:noProof/>
                    <w:webHidden/>
                  </w:rPr>
                  <w:fldChar w:fldCharType="end"/>
                </w:r>
              </w:hyperlink>
            </w:p>
            <w:p w14:paraId="580FD146" w14:textId="3DC38870" w:rsidR="00A175AC" w:rsidRDefault="008834B3">
              <w:pPr>
                <w:pStyle w:val="TOC1"/>
                <w:tabs>
                  <w:tab w:val="left" w:pos="440"/>
                  <w:tab w:val="right" w:leader="dot" w:pos="10456"/>
                </w:tabs>
                <w:rPr>
                  <w:rFonts w:asciiTheme="minorHAnsi" w:hAnsiTheme="minorHAnsi" w:cstheme="minorBidi"/>
                  <w:noProof/>
                  <w:kern w:val="2"/>
                  <w:sz w:val="22"/>
                  <w:lang w:val="en-GB" w:eastAsia="en-GB"/>
                  <w14:ligatures w14:val="standardContextual"/>
                </w:rPr>
              </w:pPr>
              <w:hyperlink w:anchor="_Toc160710424" w:history="1">
                <w:r w:rsidR="00A175AC" w:rsidRPr="002E48AB">
                  <w:rPr>
                    <w:rStyle w:val="Hyperlink"/>
                    <w:noProof/>
                  </w:rPr>
                  <w:t>3.</w:t>
                </w:r>
                <w:r w:rsidR="00A175AC">
                  <w:rPr>
                    <w:rFonts w:asciiTheme="minorHAnsi" w:hAnsiTheme="minorHAnsi" w:cstheme="minorBidi"/>
                    <w:noProof/>
                    <w:kern w:val="2"/>
                    <w:sz w:val="22"/>
                    <w:lang w:val="en-GB" w:eastAsia="en-GB"/>
                    <w14:ligatures w14:val="standardContextual"/>
                  </w:rPr>
                  <w:tab/>
                </w:r>
                <w:r w:rsidR="00A175AC" w:rsidRPr="002E48AB">
                  <w:rPr>
                    <w:rStyle w:val="Hyperlink"/>
                    <w:noProof/>
                  </w:rPr>
                  <w:t>General Principles</w:t>
                </w:r>
                <w:r w:rsidR="00A175AC">
                  <w:rPr>
                    <w:noProof/>
                    <w:webHidden/>
                  </w:rPr>
                  <w:tab/>
                </w:r>
                <w:r w:rsidR="00A175AC">
                  <w:rPr>
                    <w:noProof/>
                    <w:webHidden/>
                  </w:rPr>
                  <w:fldChar w:fldCharType="begin"/>
                </w:r>
                <w:r w:rsidR="00A175AC">
                  <w:rPr>
                    <w:noProof/>
                    <w:webHidden/>
                  </w:rPr>
                  <w:instrText xml:space="preserve"> PAGEREF _Toc160710424 \h </w:instrText>
                </w:r>
                <w:r w:rsidR="00A175AC">
                  <w:rPr>
                    <w:noProof/>
                    <w:webHidden/>
                  </w:rPr>
                </w:r>
                <w:r w:rsidR="00A175AC">
                  <w:rPr>
                    <w:noProof/>
                    <w:webHidden/>
                  </w:rPr>
                  <w:fldChar w:fldCharType="separate"/>
                </w:r>
                <w:r w:rsidR="00A175AC">
                  <w:rPr>
                    <w:noProof/>
                    <w:webHidden/>
                  </w:rPr>
                  <w:t>5</w:t>
                </w:r>
                <w:r w:rsidR="00A175AC">
                  <w:rPr>
                    <w:noProof/>
                    <w:webHidden/>
                  </w:rPr>
                  <w:fldChar w:fldCharType="end"/>
                </w:r>
              </w:hyperlink>
            </w:p>
            <w:p w14:paraId="71DC48FD" w14:textId="5EB173C8" w:rsidR="00A175AC" w:rsidRDefault="008834B3">
              <w:pPr>
                <w:pStyle w:val="TOC1"/>
                <w:tabs>
                  <w:tab w:val="left" w:pos="440"/>
                  <w:tab w:val="right" w:leader="dot" w:pos="10456"/>
                </w:tabs>
                <w:rPr>
                  <w:rFonts w:asciiTheme="minorHAnsi" w:hAnsiTheme="minorHAnsi" w:cstheme="minorBidi"/>
                  <w:noProof/>
                  <w:kern w:val="2"/>
                  <w:sz w:val="22"/>
                  <w:lang w:val="en-GB" w:eastAsia="en-GB"/>
                  <w14:ligatures w14:val="standardContextual"/>
                </w:rPr>
              </w:pPr>
              <w:hyperlink w:anchor="_Toc160710425" w:history="1">
                <w:r w:rsidR="00A175AC" w:rsidRPr="002E48AB">
                  <w:rPr>
                    <w:rStyle w:val="Hyperlink"/>
                    <w:noProof/>
                  </w:rPr>
                  <w:t>4.</w:t>
                </w:r>
                <w:r w:rsidR="00A175AC">
                  <w:rPr>
                    <w:rFonts w:asciiTheme="minorHAnsi" w:hAnsiTheme="minorHAnsi" w:cstheme="minorBidi"/>
                    <w:noProof/>
                    <w:kern w:val="2"/>
                    <w:sz w:val="22"/>
                    <w:lang w:val="en-GB" w:eastAsia="en-GB"/>
                    <w14:ligatures w14:val="standardContextual"/>
                  </w:rPr>
                  <w:tab/>
                </w:r>
                <w:r w:rsidR="00A175AC" w:rsidRPr="002E48AB">
                  <w:rPr>
                    <w:rStyle w:val="Hyperlink"/>
                    <w:noProof/>
                  </w:rPr>
                  <w:t>Form and Content of the Pre-Application Submission</w:t>
                </w:r>
                <w:r w:rsidR="00A175AC">
                  <w:rPr>
                    <w:noProof/>
                    <w:webHidden/>
                  </w:rPr>
                  <w:tab/>
                </w:r>
                <w:r w:rsidR="00A175AC">
                  <w:rPr>
                    <w:noProof/>
                    <w:webHidden/>
                  </w:rPr>
                  <w:fldChar w:fldCharType="begin"/>
                </w:r>
                <w:r w:rsidR="00A175AC">
                  <w:rPr>
                    <w:noProof/>
                    <w:webHidden/>
                  </w:rPr>
                  <w:instrText xml:space="preserve"> PAGEREF _Toc160710425 \h </w:instrText>
                </w:r>
                <w:r w:rsidR="00A175AC">
                  <w:rPr>
                    <w:noProof/>
                    <w:webHidden/>
                  </w:rPr>
                </w:r>
                <w:r w:rsidR="00A175AC">
                  <w:rPr>
                    <w:noProof/>
                    <w:webHidden/>
                  </w:rPr>
                  <w:fldChar w:fldCharType="separate"/>
                </w:r>
                <w:r w:rsidR="00A175AC">
                  <w:rPr>
                    <w:noProof/>
                    <w:webHidden/>
                  </w:rPr>
                  <w:t>6</w:t>
                </w:r>
                <w:r w:rsidR="00A175AC">
                  <w:rPr>
                    <w:noProof/>
                    <w:webHidden/>
                  </w:rPr>
                  <w:fldChar w:fldCharType="end"/>
                </w:r>
              </w:hyperlink>
            </w:p>
            <w:p w14:paraId="2AE8F498" w14:textId="01D4E72A" w:rsidR="00A175AC" w:rsidRDefault="008834B3">
              <w:pPr>
                <w:pStyle w:val="TOC1"/>
                <w:tabs>
                  <w:tab w:val="left" w:pos="440"/>
                  <w:tab w:val="right" w:leader="dot" w:pos="10456"/>
                </w:tabs>
                <w:rPr>
                  <w:rFonts w:asciiTheme="minorHAnsi" w:hAnsiTheme="minorHAnsi" w:cstheme="minorBidi"/>
                  <w:noProof/>
                  <w:kern w:val="2"/>
                  <w:sz w:val="22"/>
                  <w:lang w:val="en-GB" w:eastAsia="en-GB"/>
                  <w14:ligatures w14:val="standardContextual"/>
                </w:rPr>
              </w:pPr>
              <w:hyperlink w:anchor="_Toc160710426" w:history="1">
                <w:r w:rsidR="00A175AC" w:rsidRPr="002E48AB">
                  <w:rPr>
                    <w:rStyle w:val="Hyperlink"/>
                    <w:noProof/>
                  </w:rPr>
                  <w:t>5.</w:t>
                </w:r>
                <w:r w:rsidR="00A175AC">
                  <w:rPr>
                    <w:rFonts w:asciiTheme="minorHAnsi" w:hAnsiTheme="minorHAnsi" w:cstheme="minorBidi"/>
                    <w:noProof/>
                    <w:kern w:val="2"/>
                    <w:sz w:val="22"/>
                    <w:lang w:val="en-GB" w:eastAsia="en-GB"/>
                    <w14:ligatures w14:val="standardContextual"/>
                  </w:rPr>
                  <w:tab/>
                </w:r>
                <w:r w:rsidR="00A175AC" w:rsidRPr="002E48AB">
                  <w:rPr>
                    <w:rStyle w:val="Hyperlink"/>
                    <w:noProof/>
                  </w:rPr>
                  <w:t>Resources and Liaison</w:t>
                </w:r>
                <w:r w:rsidR="00A175AC">
                  <w:rPr>
                    <w:noProof/>
                    <w:webHidden/>
                  </w:rPr>
                  <w:tab/>
                </w:r>
                <w:r w:rsidR="00A175AC">
                  <w:rPr>
                    <w:noProof/>
                    <w:webHidden/>
                  </w:rPr>
                  <w:fldChar w:fldCharType="begin"/>
                </w:r>
                <w:r w:rsidR="00A175AC">
                  <w:rPr>
                    <w:noProof/>
                    <w:webHidden/>
                  </w:rPr>
                  <w:instrText xml:space="preserve"> PAGEREF _Toc160710426 \h </w:instrText>
                </w:r>
                <w:r w:rsidR="00A175AC">
                  <w:rPr>
                    <w:noProof/>
                    <w:webHidden/>
                  </w:rPr>
                </w:r>
                <w:r w:rsidR="00A175AC">
                  <w:rPr>
                    <w:noProof/>
                    <w:webHidden/>
                  </w:rPr>
                  <w:fldChar w:fldCharType="separate"/>
                </w:r>
                <w:r w:rsidR="00A175AC">
                  <w:rPr>
                    <w:noProof/>
                    <w:webHidden/>
                  </w:rPr>
                  <w:t>7</w:t>
                </w:r>
                <w:r w:rsidR="00A175AC">
                  <w:rPr>
                    <w:noProof/>
                    <w:webHidden/>
                  </w:rPr>
                  <w:fldChar w:fldCharType="end"/>
                </w:r>
              </w:hyperlink>
            </w:p>
            <w:p w14:paraId="45FC273C" w14:textId="503E0E22" w:rsidR="00A175AC" w:rsidRDefault="008834B3">
              <w:pPr>
                <w:pStyle w:val="TOC1"/>
                <w:tabs>
                  <w:tab w:val="left" w:pos="440"/>
                  <w:tab w:val="right" w:leader="dot" w:pos="10456"/>
                </w:tabs>
                <w:rPr>
                  <w:rFonts w:asciiTheme="minorHAnsi" w:hAnsiTheme="minorHAnsi" w:cstheme="minorBidi"/>
                  <w:noProof/>
                  <w:kern w:val="2"/>
                  <w:sz w:val="22"/>
                  <w:lang w:val="en-GB" w:eastAsia="en-GB"/>
                  <w14:ligatures w14:val="standardContextual"/>
                </w:rPr>
              </w:pPr>
              <w:hyperlink w:anchor="_Toc160710427" w:history="1">
                <w:r w:rsidR="00A175AC" w:rsidRPr="002E48AB">
                  <w:rPr>
                    <w:rStyle w:val="Hyperlink"/>
                    <w:noProof/>
                  </w:rPr>
                  <w:t>6.</w:t>
                </w:r>
                <w:r w:rsidR="00A175AC">
                  <w:rPr>
                    <w:rFonts w:asciiTheme="minorHAnsi" w:hAnsiTheme="minorHAnsi" w:cstheme="minorBidi"/>
                    <w:noProof/>
                    <w:kern w:val="2"/>
                    <w:sz w:val="22"/>
                    <w:lang w:val="en-GB" w:eastAsia="en-GB"/>
                    <w14:ligatures w14:val="standardContextual"/>
                  </w:rPr>
                  <w:tab/>
                </w:r>
                <w:r w:rsidR="00A175AC" w:rsidRPr="002E48AB">
                  <w:rPr>
                    <w:rStyle w:val="Hyperlink"/>
                    <w:noProof/>
                  </w:rPr>
                  <w:t>Application (Project) Programme</w:t>
                </w:r>
                <w:r w:rsidR="00A175AC">
                  <w:rPr>
                    <w:noProof/>
                    <w:webHidden/>
                  </w:rPr>
                  <w:tab/>
                </w:r>
                <w:r w:rsidR="00A175AC">
                  <w:rPr>
                    <w:noProof/>
                    <w:webHidden/>
                  </w:rPr>
                  <w:fldChar w:fldCharType="begin"/>
                </w:r>
                <w:r w:rsidR="00A175AC">
                  <w:rPr>
                    <w:noProof/>
                    <w:webHidden/>
                  </w:rPr>
                  <w:instrText xml:space="preserve"> PAGEREF _Toc160710427 \h </w:instrText>
                </w:r>
                <w:r w:rsidR="00A175AC">
                  <w:rPr>
                    <w:noProof/>
                    <w:webHidden/>
                  </w:rPr>
                </w:r>
                <w:r w:rsidR="00A175AC">
                  <w:rPr>
                    <w:noProof/>
                    <w:webHidden/>
                  </w:rPr>
                  <w:fldChar w:fldCharType="separate"/>
                </w:r>
                <w:r w:rsidR="00A175AC">
                  <w:rPr>
                    <w:noProof/>
                    <w:webHidden/>
                  </w:rPr>
                  <w:t>9</w:t>
                </w:r>
                <w:r w:rsidR="00A175AC">
                  <w:rPr>
                    <w:noProof/>
                    <w:webHidden/>
                  </w:rPr>
                  <w:fldChar w:fldCharType="end"/>
                </w:r>
              </w:hyperlink>
            </w:p>
            <w:p w14:paraId="757A1597" w14:textId="62B2D6D3" w:rsidR="00A175AC" w:rsidRDefault="008834B3">
              <w:pPr>
                <w:pStyle w:val="TOC1"/>
                <w:tabs>
                  <w:tab w:val="left" w:pos="440"/>
                  <w:tab w:val="right" w:leader="dot" w:pos="10456"/>
                </w:tabs>
                <w:rPr>
                  <w:rFonts w:asciiTheme="minorHAnsi" w:hAnsiTheme="minorHAnsi" w:cstheme="minorBidi"/>
                  <w:noProof/>
                  <w:kern w:val="2"/>
                  <w:sz w:val="22"/>
                  <w:lang w:val="en-GB" w:eastAsia="en-GB"/>
                  <w14:ligatures w14:val="standardContextual"/>
                </w:rPr>
              </w:pPr>
              <w:hyperlink w:anchor="_Toc160710428" w:history="1">
                <w:r w:rsidR="00A175AC" w:rsidRPr="002E48AB">
                  <w:rPr>
                    <w:rStyle w:val="Hyperlink"/>
                    <w:noProof/>
                  </w:rPr>
                  <w:t>7.</w:t>
                </w:r>
                <w:r w:rsidR="00A175AC">
                  <w:rPr>
                    <w:rFonts w:asciiTheme="minorHAnsi" w:hAnsiTheme="minorHAnsi" w:cstheme="minorBidi"/>
                    <w:noProof/>
                    <w:kern w:val="2"/>
                    <w:sz w:val="22"/>
                    <w:lang w:val="en-GB" w:eastAsia="en-GB"/>
                    <w14:ligatures w14:val="standardContextual"/>
                  </w:rPr>
                  <w:tab/>
                </w:r>
                <w:r w:rsidR="00A175AC" w:rsidRPr="002E48AB">
                  <w:rPr>
                    <w:rStyle w:val="Hyperlink"/>
                    <w:noProof/>
                  </w:rPr>
                  <w:t>Appeals and Third Party Challenges</w:t>
                </w:r>
                <w:r w:rsidR="00A175AC">
                  <w:rPr>
                    <w:noProof/>
                    <w:webHidden/>
                  </w:rPr>
                  <w:tab/>
                </w:r>
                <w:r w:rsidR="00A175AC">
                  <w:rPr>
                    <w:noProof/>
                    <w:webHidden/>
                  </w:rPr>
                  <w:fldChar w:fldCharType="begin"/>
                </w:r>
                <w:r w:rsidR="00A175AC">
                  <w:rPr>
                    <w:noProof/>
                    <w:webHidden/>
                  </w:rPr>
                  <w:instrText xml:space="preserve"> PAGEREF _Toc160710428 \h </w:instrText>
                </w:r>
                <w:r w:rsidR="00A175AC">
                  <w:rPr>
                    <w:noProof/>
                    <w:webHidden/>
                  </w:rPr>
                </w:r>
                <w:r w:rsidR="00A175AC">
                  <w:rPr>
                    <w:noProof/>
                    <w:webHidden/>
                  </w:rPr>
                  <w:fldChar w:fldCharType="separate"/>
                </w:r>
                <w:r w:rsidR="00A175AC">
                  <w:rPr>
                    <w:noProof/>
                    <w:webHidden/>
                  </w:rPr>
                  <w:t>10</w:t>
                </w:r>
                <w:r w:rsidR="00A175AC">
                  <w:rPr>
                    <w:noProof/>
                    <w:webHidden/>
                  </w:rPr>
                  <w:fldChar w:fldCharType="end"/>
                </w:r>
              </w:hyperlink>
            </w:p>
            <w:p w14:paraId="679B382A" w14:textId="0C6D171D" w:rsidR="00A175AC" w:rsidRDefault="008834B3">
              <w:pPr>
                <w:pStyle w:val="TOC1"/>
                <w:tabs>
                  <w:tab w:val="left" w:pos="440"/>
                  <w:tab w:val="right" w:leader="dot" w:pos="10456"/>
                </w:tabs>
                <w:rPr>
                  <w:rFonts w:asciiTheme="minorHAnsi" w:hAnsiTheme="minorHAnsi" w:cstheme="minorBidi"/>
                  <w:noProof/>
                  <w:kern w:val="2"/>
                  <w:sz w:val="22"/>
                  <w:lang w:val="en-GB" w:eastAsia="en-GB"/>
                  <w14:ligatures w14:val="standardContextual"/>
                </w:rPr>
              </w:pPr>
              <w:hyperlink w:anchor="_Toc160710429" w:history="1">
                <w:r w:rsidR="00A175AC" w:rsidRPr="002E48AB">
                  <w:rPr>
                    <w:rStyle w:val="Hyperlink"/>
                    <w:noProof/>
                  </w:rPr>
                  <w:t>8.</w:t>
                </w:r>
                <w:r w:rsidR="00A175AC">
                  <w:rPr>
                    <w:rFonts w:asciiTheme="minorHAnsi" w:hAnsiTheme="minorHAnsi" w:cstheme="minorBidi"/>
                    <w:noProof/>
                    <w:kern w:val="2"/>
                    <w:sz w:val="22"/>
                    <w:lang w:val="en-GB" w:eastAsia="en-GB"/>
                    <w14:ligatures w14:val="standardContextual"/>
                  </w:rPr>
                  <w:tab/>
                </w:r>
                <w:r w:rsidR="00A175AC" w:rsidRPr="002E48AB">
                  <w:rPr>
                    <w:rStyle w:val="Hyperlink"/>
                    <w:noProof/>
                  </w:rPr>
                  <w:t>Nature of Agreement</w:t>
                </w:r>
                <w:r w:rsidR="00A175AC">
                  <w:rPr>
                    <w:noProof/>
                    <w:webHidden/>
                  </w:rPr>
                  <w:tab/>
                </w:r>
                <w:r w:rsidR="00A175AC">
                  <w:rPr>
                    <w:noProof/>
                    <w:webHidden/>
                  </w:rPr>
                  <w:fldChar w:fldCharType="begin"/>
                </w:r>
                <w:r w:rsidR="00A175AC">
                  <w:rPr>
                    <w:noProof/>
                    <w:webHidden/>
                  </w:rPr>
                  <w:instrText xml:space="preserve"> PAGEREF _Toc160710429 \h </w:instrText>
                </w:r>
                <w:r w:rsidR="00A175AC">
                  <w:rPr>
                    <w:noProof/>
                    <w:webHidden/>
                  </w:rPr>
                </w:r>
                <w:r w:rsidR="00A175AC">
                  <w:rPr>
                    <w:noProof/>
                    <w:webHidden/>
                  </w:rPr>
                  <w:fldChar w:fldCharType="separate"/>
                </w:r>
                <w:r w:rsidR="00A175AC">
                  <w:rPr>
                    <w:noProof/>
                    <w:webHidden/>
                  </w:rPr>
                  <w:t>11</w:t>
                </w:r>
                <w:r w:rsidR="00A175AC">
                  <w:rPr>
                    <w:noProof/>
                    <w:webHidden/>
                  </w:rPr>
                  <w:fldChar w:fldCharType="end"/>
                </w:r>
              </w:hyperlink>
            </w:p>
            <w:p w14:paraId="48C69C44" w14:textId="4BBE9D16" w:rsidR="00A175AC" w:rsidRDefault="008834B3">
              <w:pPr>
                <w:pStyle w:val="TOC1"/>
                <w:tabs>
                  <w:tab w:val="left" w:pos="440"/>
                  <w:tab w:val="right" w:leader="dot" w:pos="10456"/>
                </w:tabs>
                <w:rPr>
                  <w:rFonts w:asciiTheme="minorHAnsi" w:hAnsiTheme="minorHAnsi" w:cstheme="minorBidi"/>
                  <w:noProof/>
                  <w:kern w:val="2"/>
                  <w:sz w:val="22"/>
                  <w:lang w:val="en-GB" w:eastAsia="en-GB"/>
                  <w14:ligatures w14:val="standardContextual"/>
                </w:rPr>
              </w:pPr>
              <w:hyperlink w:anchor="_Toc160710430" w:history="1">
                <w:r w:rsidR="00A175AC" w:rsidRPr="002E48AB">
                  <w:rPr>
                    <w:rStyle w:val="Hyperlink"/>
                    <w:noProof/>
                  </w:rPr>
                  <w:t>9.</w:t>
                </w:r>
                <w:r w:rsidR="00A175AC">
                  <w:rPr>
                    <w:rFonts w:asciiTheme="minorHAnsi" w:hAnsiTheme="minorHAnsi" w:cstheme="minorBidi"/>
                    <w:noProof/>
                    <w:kern w:val="2"/>
                    <w:sz w:val="22"/>
                    <w:lang w:val="en-GB" w:eastAsia="en-GB"/>
                    <w14:ligatures w14:val="standardContextual"/>
                  </w:rPr>
                  <w:tab/>
                </w:r>
                <w:r w:rsidR="00A175AC" w:rsidRPr="002E48AB">
                  <w:rPr>
                    <w:rStyle w:val="Hyperlink"/>
                    <w:noProof/>
                  </w:rPr>
                  <w:t>Breach and Termination</w:t>
                </w:r>
                <w:r w:rsidR="00A175AC">
                  <w:rPr>
                    <w:noProof/>
                    <w:webHidden/>
                  </w:rPr>
                  <w:tab/>
                </w:r>
                <w:r w:rsidR="00A175AC">
                  <w:rPr>
                    <w:noProof/>
                    <w:webHidden/>
                  </w:rPr>
                  <w:fldChar w:fldCharType="begin"/>
                </w:r>
                <w:r w:rsidR="00A175AC">
                  <w:rPr>
                    <w:noProof/>
                    <w:webHidden/>
                  </w:rPr>
                  <w:instrText xml:space="preserve"> PAGEREF _Toc160710430 \h </w:instrText>
                </w:r>
                <w:r w:rsidR="00A175AC">
                  <w:rPr>
                    <w:noProof/>
                    <w:webHidden/>
                  </w:rPr>
                </w:r>
                <w:r w:rsidR="00A175AC">
                  <w:rPr>
                    <w:noProof/>
                    <w:webHidden/>
                  </w:rPr>
                  <w:fldChar w:fldCharType="separate"/>
                </w:r>
                <w:r w:rsidR="00A175AC">
                  <w:rPr>
                    <w:noProof/>
                    <w:webHidden/>
                  </w:rPr>
                  <w:t>12</w:t>
                </w:r>
                <w:r w:rsidR="00A175AC">
                  <w:rPr>
                    <w:noProof/>
                    <w:webHidden/>
                  </w:rPr>
                  <w:fldChar w:fldCharType="end"/>
                </w:r>
              </w:hyperlink>
            </w:p>
            <w:p w14:paraId="0665C3F5" w14:textId="5B8D155F" w:rsidR="00A175AC" w:rsidRDefault="008834B3">
              <w:pPr>
                <w:pStyle w:val="TOC1"/>
                <w:tabs>
                  <w:tab w:val="left" w:pos="660"/>
                  <w:tab w:val="right" w:leader="dot" w:pos="10456"/>
                </w:tabs>
                <w:rPr>
                  <w:rFonts w:asciiTheme="minorHAnsi" w:hAnsiTheme="minorHAnsi" w:cstheme="minorBidi"/>
                  <w:noProof/>
                  <w:kern w:val="2"/>
                  <w:sz w:val="22"/>
                  <w:lang w:val="en-GB" w:eastAsia="en-GB"/>
                  <w14:ligatures w14:val="standardContextual"/>
                </w:rPr>
              </w:pPr>
              <w:hyperlink w:anchor="_Toc160710431" w:history="1">
                <w:r w:rsidR="00A175AC" w:rsidRPr="002E48AB">
                  <w:rPr>
                    <w:rStyle w:val="Hyperlink"/>
                    <w:noProof/>
                  </w:rPr>
                  <w:t>10.</w:t>
                </w:r>
                <w:r w:rsidR="00A175AC">
                  <w:rPr>
                    <w:rFonts w:asciiTheme="minorHAnsi" w:hAnsiTheme="minorHAnsi" w:cstheme="minorBidi"/>
                    <w:noProof/>
                    <w:kern w:val="2"/>
                    <w:sz w:val="22"/>
                    <w:lang w:val="en-GB" w:eastAsia="en-GB"/>
                    <w14:ligatures w14:val="standardContextual"/>
                  </w:rPr>
                  <w:tab/>
                </w:r>
                <w:r w:rsidR="00A175AC" w:rsidRPr="002E48AB">
                  <w:rPr>
                    <w:rStyle w:val="Hyperlink"/>
                    <w:noProof/>
                  </w:rPr>
                  <w:t>Third Party Rights</w:t>
                </w:r>
                <w:r w:rsidR="00A175AC">
                  <w:rPr>
                    <w:noProof/>
                    <w:webHidden/>
                  </w:rPr>
                  <w:tab/>
                </w:r>
                <w:r w:rsidR="00A175AC">
                  <w:rPr>
                    <w:noProof/>
                    <w:webHidden/>
                  </w:rPr>
                  <w:fldChar w:fldCharType="begin"/>
                </w:r>
                <w:r w:rsidR="00A175AC">
                  <w:rPr>
                    <w:noProof/>
                    <w:webHidden/>
                  </w:rPr>
                  <w:instrText xml:space="preserve"> PAGEREF _Toc160710431 \h </w:instrText>
                </w:r>
                <w:r w:rsidR="00A175AC">
                  <w:rPr>
                    <w:noProof/>
                    <w:webHidden/>
                  </w:rPr>
                </w:r>
                <w:r w:rsidR="00A175AC">
                  <w:rPr>
                    <w:noProof/>
                    <w:webHidden/>
                  </w:rPr>
                  <w:fldChar w:fldCharType="separate"/>
                </w:r>
                <w:r w:rsidR="00A175AC">
                  <w:rPr>
                    <w:noProof/>
                    <w:webHidden/>
                  </w:rPr>
                  <w:t>13</w:t>
                </w:r>
                <w:r w:rsidR="00A175AC">
                  <w:rPr>
                    <w:noProof/>
                    <w:webHidden/>
                  </w:rPr>
                  <w:fldChar w:fldCharType="end"/>
                </w:r>
              </w:hyperlink>
            </w:p>
            <w:p w14:paraId="091B4D06" w14:textId="55B1D2BF" w:rsidR="00A175AC" w:rsidRDefault="008834B3">
              <w:pPr>
                <w:pStyle w:val="TOC1"/>
                <w:tabs>
                  <w:tab w:val="left" w:pos="660"/>
                  <w:tab w:val="right" w:leader="dot" w:pos="10456"/>
                </w:tabs>
                <w:rPr>
                  <w:rFonts w:asciiTheme="minorHAnsi" w:hAnsiTheme="minorHAnsi" w:cstheme="minorBidi"/>
                  <w:noProof/>
                  <w:kern w:val="2"/>
                  <w:sz w:val="22"/>
                  <w:lang w:val="en-GB" w:eastAsia="en-GB"/>
                  <w14:ligatures w14:val="standardContextual"/>
                </w:rPr>
              </w:pPr>
              <w:hyperlink w:anchor="_Toc160710432" w:history="1">
                <w:r w:rsidR="00A175AC" w:rsidRPr="002E48AB">
                  <w:rPr>
                    <w:rStyle w:val="Hyperlink"/>
                    <w:noProof/>
                  </w:rPr>
                  <w:t>11.</w:t>
                </w:r>
                <w:r w:rsidR="00A175AC">
                  <w:rPr>
                    <w:rFonts w:asciiTheme="minorHAnsi" w:hAnsiTheme="minorHAnsi" w:cstheme="minorBidi"/>
                    <w:noProof/>
                    <w:kern w:val="2"/>
                    <w:sz w:val="22"/>
                    <w:lang w:val="en-GB" w:eastAsia="en-GB"/>
                    <w14:ligatures w14:val="standardContextual"/>
                  </w:rPr>
                  <w:tab/>
                </w:r>
                <w:r w:rsidR="00A175AC" w:rsidRPr="002E48AB">
                  <w:rPr>
                    <w:rStyle w:val="Hyperlink"/>
                    <w:noProof/>
                  </w:rPr>
                  <w:t>Agreement</w:t>
                </w:r>
                <w:r w:rsidR="00A175AC">
                  <w:rPr>
                    <w:noProof/>
                    <w:webHidden/>
                  </w:rPr>
                  <w:tab/>
                </w:r>
                <w:r w:rsidR="00A175AC">
                  <w:rPr>
                    <w:noProof/>
                    <w:webHidden/>
                  </w:rPr>
                  <w:fldChar w:fldCharType="begin"/>
                </w:r>
                <w:r w:rsidR="00A175AC">
                  <w:rPr>
                    <w:noProof/>
                    <w:webHidden/>
                  </w:rPr>
                  <w:instrText xml:space="preserve"> PAGEREF _Toc160710432 \h </w:instrText>
                </w:r>
                <w:r w:rsidR="00A175AC">
                  <w:rPr>
                    <w:noProof/>
                    <w:webHidden/>
                  </w:rPr>
                </w:r>
                <w:r w:rsidR="00A175AC">
                  <w:rPr>
                    <w:noProof/>
                    <w:webHidden/>
                  </w:rPr>
                  <w:fldChar w:fldCharType="separate"/>
                </w:r>
                <w:r w:rsidR="00A175AC">
                  <w:rPr>
                    <w:noProof/>
                    <w:webHidden/>
                  </w:rPr>
                  <w:t>14</w:t>
                </w:r>
                <w:r w:rsidR="00A175AC">
                  <w:rPr>
                    <w:noProof/>
                    <w:webHidden/>
                  </w:rPr>
                  <w:fldChar w:fldCharType="end"/>
                </w:r>
              </w:hyperlink>
            </w:p>
            <w:p w14:paraId="77668970" w14:textId="102A1965" w:rsidR="00A175AC" w:rsidRDefault="008834B3">
              <w:pPr>
                <w:pStyle w:val="TOC1"/>
                <w:tabs>
                  <w:tab w:val="right" w:leader="dot" w:pos="10456"/>
                </w:tabs>
                <w:rPr>
                  <w:rFonts w:asciiTheme="minorHAnsi" w:hAnsiTheme="minorHAnsi" w:cstheme="minorBidi"/>
                  <w:noProof/>
                  <w:kern w:val="2"/>
                  <w:sz w:val="22"/>
                  <w:lang w:val="en-GB" w:eastAsia="en-GB"/>
                  <w14:ligatures w14:val="standardContextual"/>
                </w:rPr>
              </w:pPr>
              <w:hyperlink w:anchor="_Toc160710433" w:history="1">
                <w:r w:rsidR="00A175AC" w:rsidRPr="002E48AB">
                  <w:rPr>
                    <w:rStyle w:val="Hyperlink"/>
                    <w:noProof/>
                  </w:rPr>
                  <w:t>Appendix 1 – Project Programme</w:t>
                </w:r>
                <w:r w:rsidR="00A175AC">
                  <w:rPr>
                    <w:noProof/>
                    <w:webHidden/>
                  </w:rPr>
                  <w:tab/>
                </w:r>
                <w:r w:rsidR="00A175AC">
                  <w:rPr>
                    <w:noProof/>
                    <w:webHidden/>
                  </w:rPr>
                  <w:fldChar w:fldCharType="begin"/>
                </w:r>
                <w:r w:rsidR="00A175AC">
                  <w:rPr>
                    <w:noProof/>
                    <w:webHidden/>
                  </w:rPr>
                  <w:instrText xml:space="preserve"> PAGEREF _Toc160710433 \h </w:instrText>
                </w:r>
                <w:r w:rsidR="00A175AC">
                  <w:rPr>
                    <w:noProof/>
                    <w:webHidden/>
                  </w:rPr>
                </w:r>
                <w:r w:rsidR="00A175AC">
                  <w:rPr>
                    <w:noProof/>
                    <w:webHidden/>
                  </w:rPr>
                  <w:fldChar w:fldCharType="separate"/>
                </w:r>
                <w:r w:rsidR="00A175AC">
                  <w:rPr>
                    <w:noProof/>
                    <w:webHidden/>
                  </w:rPr>
                  <w:t>15</w:t>
                </w:r>
                <w:r w:rsidR="00A175AC">
                  <w:rPr>
                    <w:noProof/>
                    <w:webHidden/>
                  </w:rPr>
                  <w:fldChar w:fldCharType="end"/>
                </w:r>
              </w:hyperlink>
            </w:p>
            <w:p w14:paraId="33B3789C" w14:textId="59437D6E" w:rsidR="00A175AC" w:rsidRDefault="008834B3">
              <w:pPr>
                <w:pStyle w:val="TOC1"/>
                <w:tabs>
                  <w:tab w:val="right" w:leader="dot" w:pos="10456"/>
                </w:tabs>
                <w:rPr>
                  <w:rFonts w:asciiTheme="minorHAnsi" w:hAnsiTheme="minorHAnsi" w:cstheme="minorBidi"/>
                  <w:noProof/>
                  <w:kern w:val="2"/>
                  <w:sz w:val="22"/>
                  <w:lang w:val="en-GB" w:eastAsia="en-GB"/>
                  <w14:ligatures w14:val="standardContextual"/>
                </w:rPr>
              </w:pPr>
              <w:hyperlink w:anchor="_Toc160710434" w:history="1">
                <w:r w:rsidR="00A175AC" w:rsidRPr="002E48AB">
                  <w:rPr>
                    <w:rStyle w:val="Hyperlink"/>
                    <w:noProof/>
                  </w:rPr>
                  <w:t>Appendix 2 – Project Team</w:t>
                </w:r>
                <w:r w:rsidR="00A175AC">
                  <w:rPr>
                    <w:noProof/>
                    <w:webHidden/>
                  </w:rPr>
                  <w:tab/>
                </w:r>
                <w:r w:rsidR="00A175AC">
                  <w:rPr>
                    <w:noProof/>
                    <w:webHidden/>
                  </w:rPr>
                  <w:fldChar w:fldCharType="begin"/>
                </w:r>
                <w:r w:rsidR="00A175AC">
                  <w:rPr>
                    <w:noProof/>
                    <w:webHidden/>
                  </w:rPr>
                  <w:instrText xml:space="preserve"> PAGEREF _Toc160710434 \h </w:instrText>
                </w:r>
                <w:r w:rsidR="00A175AC">
                  <w:rPr>
                    <w:noProof/>
                    <w:webHidden/>
                  </w:rPr>
                </w:r>
                <w:r w:rsidR="00A175AC">
                  <w:rPr>
                    <w:noProof/>
                    <w:webHidden/>
                  </w:rPr>
                  <w:fldChar w:fldCharType="separate"/>
                </w:r>
                <w:r w:rsidR="00A175AC">
                  <w:rPr>
                    <w:noProof/>
                    <w:webHidden/>
                  </w:rPr>
                  <w:t>18</w:t>
                </w:r>
                <w:r w:rsidR="00A175AC">
                  <w:rPr>
                    <w:noProof/>
                    <w:webHidden/>
                  </w:rPr>
                  <w:fldChar w:fldCharType="end"/>
                </w:r>
              </w:hyperlink>
            </w:p>
            <w:p w14:paraId="0726DA4F" w14:textId="48E69815" w:rsidR="00A175AC" w:rsidRDefault="008834B3">
              <w:pPr>
                <w:pStyle w:val="TOC1"/>
                <w:tabs>
                  <w:tab w:val="right" w:leader="dot" w:pos="10456"/>
                </w:tabs>
                <w:rPr>
                  <w:rFonts w:asciiTheme="minorHAnsi" w:hAnsiTheme="minorHAnsi" w:cstheme="minorBidi"/>
                  <w:noProof/>
                  <w:kern w:val="2"/>
                  <w:sz w:val="22"/>
                  <w:lang w:val="en-GB" w:eastAsia="en-GB"/>
                  <w14:ligatures w14:val="standardContextual"/>
                </w:rPr>
              </w:pPr>
              <w:hyperlink w:anchor="_Toc160710435" w:history="1">
                <w:r w:rsidR="00A175AC" w:rsidRPr="002E48AB">
                  <w:rPr>
                    <w:rStyle w:val="Hyperlink"/>
                    <w:noProof/>
                  </w:rPr>
                  <w:t>Appendix 3 – Documents</w:t>
                </w:r>
                <w:r w:rsidR="00A175AC">
                  <w:rPr>
                    <w:noProof/>
                    <w:webHidden/>
                  </w:rPr>
                  <w:tab/>
                </w:r>
                <w:r w:rsidR="00A175AC">
                  <w:rPr>
                    <w:noProof/>
                    <w:webHidden/>
                  </w:rPr>
                  <w:fldChar w:fldCharType="begin"/>
                </w:r>
                <w:r w:rsidR="00A175AC">
                  <w:rPr>
                    <w:noProof/>
                    <w:webHidden/>
                  </w:rPr>
                  <w:instrText xml:space="preserve"> PAGEREF _Toc160710435 \h </w:instrText>
                </w:r>
                <w:r w:rsidR="00A175AC">
                  <w:rPr>
                    <w:noProof/>
                    <w:webHidden/>
                  </w:rPr>
                </w:r>
                <w:r w:rsidR="00A175AC">
                  <w:rPr>
                    <w:noProof/>
                    <w:webHidden/>
                  </w:rPr>
                  <w:fldChar w:fldCharType="separate"/>
                </w:r>
                <w:r w:rsidR="00A175AC">
                  <w:rPr>
                    <w:noProof/>
                    <w:webHidden/>
                  </w:rPr>
                  <w:t>19</w:t>
                </w:r>
                <w:r w:rsidR="00A175AC">
                  <w:rPr>
                    <w:noProof/>
                    <w:webHidden/>
                  </w:rPr>
                  <w:fldChar w:fldCharType="end"/>
                </w:r>
              </w:hyperlink>
            </w:p>
            <w:p w14:paraId="7891AFCF" w14:textId="58A1FFB1" w:rsidR="00A175AC" w:rsidRDefault="008834B3">
              <w:pPr>
                <w:pStyle w:val="TOC1"/>
                <w:tabs>
                  <w:tab w:val="right" w:leader="dot" w:pos="10456"/>
                </w:tabs>
                <w:rPr>
                  <w:rFonts w:asciiTheme="minorHAnsi" w:hAnsiTheme="minorHAnsi" w:cstheme="minorBidi"/>
                  <w:noProof/>
                  <w:kern w:val="2"/>
                  <w:sz w:val="22"/>
                  <w:lang w:val="en-GB" w:eastAsia="en-GB"/>
                  <w14:ligatures w14:val="standardContextual"/>
                </w:rPr>
              </w:pPr>
              <w:hyperlink w:anchor="_Toc160710436" w:history="1">
                <w:r w:rsidR="00A175AC" w:rsidRPr="002E48AB">
                  <w:rPr>
                    <w:rStyle w:val="Hyperlink"/>
                    <w:noProof/>
                  </w:rPr>
                  <w:t>Appendix 3 – Documents</w:t>
                </w:r>
                <w:r w:rsidR="00A175AC">
                  <w:rPr>
                    <w:noProof/>
                    <w:webHidden/>
                  </w:rPr>
                  <w:tab/>
                </w:r>
                <w:r w:rsidR="00A175AC">
                  <w:rPr>
                    <w:noProof/>
                    <w:webHidden/>
                  </w:rPr>
                  <w:fldChar w:fldCharType="begin"/>
                </w:r>
                <w:r w:rsidR="00A175AC">
                  <w:rPr>
                    <w:noProof/>
                    <w:webHidden/>
                  </w:rPr>
                  <w:instrText xml:space="preserve"> PAGEREF _Toc160710436 \h </w:instrText>
                </w:r>
                <w:r w:rsidR="00A175AC">
                  <w:rPr>
                    <w:noProof/>
                    <w:webHidden/>
                  </w:rPr>
                </w:r>
                <w:r w:rsidR="00A175AC">
                  <w:rPr>
                    <w:noProof/>
                    <w:webHidden/>
                  </w:rPr>
                  <w:fldChar w:fldCharType="separate"/>
                </w:r>
                <w:r w:rsidR="00A175AC">
                  <w:rPr>
                    <w:noProof/>
                    <w:webHidden/>
                  </w:rPr>
                  <w:t>20</w:t>
                </w:r>
                <w:r w:rsidR="00A175AC">
                  <w:rPr>
                    <w:noProof/>
                    <w:webHidden/>
                  </w:rPr>
                  <w:fldChar w:fldCharType="end"/>
                </w:r>
              </w:hyperlink>
            </w:p>
            <w:p w14:paraId="580CC648" w14:textId="0812915D" w:rsidR="00013823" w:rsidRPr="00DD3F9F" w:rsidRDefault="00A175AC" w:rsidP="00DD3F9F">
              <w:pPr>
                <w:pStyle w:val="TOC1"/>
                <w:tabs>
                  <w:tab w:val="right" w:leader="dot" w:pos="10456"/>
                </w:tabs>
                <w:rPr>
                  <w:rFonts w:cs="Arial"/>
                  <w:noProof/>
                  <w:szCs w:val="24"/>
                  <w:lang w:val="en-GB" w:eastAsia="en-GB"/>
                </w:rPr>
              </w:pPr>
              <w:r>
                <w:rPr>
                  <w:rFonts w:cs="Arial"/>
                  <w:szCs w:val="24"/>
                </w:rPr>
                <w:fldChar w:fldCharType="end"/>
              </w:r>
            </w:p>
          </w:sdtContent>
        </w:sdt>
        <w:p w14:paraId="7B59A56D" w14:textId="37B2191D" w:rsidR="00D34427" w:rsidRPr="00DD3F9F" w:rsidRDefault="00013823" w:rsidP="00013823">
          <w:pPr>
            <w:autoSpaceDE/>
            <w:autoSpaceDN/>
            <w:spacing w:after="200" w:line="276" w:lineRule="auto"/>
            <w:rPr>
              <w:sz w:val="24"/>
              <w:szCs w:val="24"/>
            </w:rPr>
          </w:pPr>
          <w:r w:rsidRPr="00DD3F9F">
            <w:rPr>
              <w:sz w:val="24"/>
              <w:szCs w:val="24"/>
            </w:rPr>
            <w:br w:type="page"/>
          </w:r>
        </w:p>
      </w:sdtContent>
    </w:sdt>
    <w:p w14:paraId="45CF1AF6" w14:textId="40F1A552" w:rsidR="005F6808" w:rsidRDefault="00277C50">
      <w:pPr>
        <w:pStyle w:val="asc1"/>
      </w:pPr>
      <w:bookmarkStart w:id="0" w:name="_Toc160710422"/>
      <w:r>
        <w:lastRenderedPageBreak/>
        <w:t>Executive Summary</w:t>
      </w:r>
      <w:bookmarkEnd w:id="0"/>
    </w:p>
    <w:p w14:paraId="517CA46B" w14:textId="7031BD5C" w:rsidR="00A37B81" w:rsidRPr="002B536B" w:rsidRDefault="00A37B81" w:rsidP="002B536B">
      <w:pPr>
        <w:pStyle w:val="asc2"/>
        <w:numPr>
          <w:ilvl w:val="0"/>
          <w:numId w:val="0"/>
        </w:numPr>
        <w:ind w:left="567"/>
        <w:rPr>
          <w:u w:val="single"/>
        </w:rPr>
      </w:pPr>
      <w:bookmarkStart w:id="1" w:name="_Toc128650472"/>
      <w:bookmarkStart w:id="2" w:name="_Toc128651913"/>
      <w:bookmarkStart w:id="3" w:name="_Toc128656864"/>
      <w:r w:rsidRPr="002B536B">
        <w:rPr>
          <w:u w:val="single"/>
        </w:rPr>
        <w:t>Excerpt from the National Planning Practice Guidance, paragraph 016 Reference ID: 20-16-20150326 (revised 26 March 2015):</w:t>
      </w:r>
      <w:bookmarkEnd w:id="1"/>
      <w:bookmarkEnd w:id="2"/>
      <w:bookmarkEnd w:id="3"/>
    </w:p>
    <w:p w14:paraId="35BC7BA8" w14:textId="1AEB6295" w:rsidR="00A37B81" w:rsidRDefault="00A37B81" w:rsidP="00A37B81">
      <w:pPr>
        <w:pStyle w:val="asc2"/>
      </w:pPr>
      <w:bookmarkStart w:id="4" w:name="_Toc128650473"/>
      <w:bookmarkStart w:id="5" w:name="_Toc128651914"/>
      <w:bookmarkStart w:id="6" w:name="_Toc128656865"/>
      <w:r>
        <w:t xml:space="preserve">A planning performance agreement is a project management tool which the local planning authorities and applicants can use to agree timescales, </w:t>
      </w:r>
      <w:proofErr w:type="gramStart"/>
      <w:r>
        <w:t>actions</w:t>
      </w:r>
      <w:proofErr w:type="gramEnd"/>
      <w:r>
        <w:t xml:space="preserve"> and resources for handling particular applications. It should cover the pre-application and application stages but may also extend through to the post-application stage.</w:t>
      </w:r>
      <w:bookmarkEnd w:id="4"/>
      <w:bookmarkEnd w:id="5"/>
      <w:bookmarkEnd w:id="6"/>
    </w:p>
    <w:p w14:paraId="1AE0AD42" w14:textId="2A82FAD6" w:rsidR="00A37B81" w:rsidRDefault="00A37B81" w:rsidP="00A37B81">
      <w:pPr>
        <w:pStyle w:val="asc2"/>
      </w:pPr>
      <w:bookmarkStart w:id="7" w:name="_Toc128650474"/>
      <w:bookmarkStart w:id="8" w:name="_Toc128651915"/>
      <w:bookmarkStart w:id="9" w:name="_Toc128656866"/>
      <w:r>
        <w:t xml:space="preserve">Planning performance agreements can be particularly useful in setting out an efficient and transparent process for determining large and/or complex planning applications. They encourage joint working between the applicant and local planning </w:t>
      </w:r>
      <w:proofErr w:type="gramStart"/>
      <w:r>
        <w:t>authority, and</w:t>
      </w:r>
      <w:proofErr w:type="gramEnd"/>
      <w:r>
        <w:t xml:space="preserve"> can also help to bring together other parties such as statutory consultees.</w:t>
      </w:r>
      <w:bookmarkEnd w:id="7"/>
      <w:bookmarkEnd w:id="8"/>
      <w:bookmarkEnd w:id="9"/>
    </w:p>
    <w:p w14:paraId="38636C8F" w14:textId="1BFBCD3A" w:rsidR="00A37B81" w:rsidRDefault="00A37B81" w:rsidP="00A37B81">
      <w:pPr>
        <w:pStyle w:val="asc2"/>
      </w:pPr>
      <w:bookmarkStart w:id="10" w:name="_Toc128650475"/>
      <w:bookmarkStart w:id="11" w:name="_Toc128651916"/>
      <w:bookmarkStart w:id="12" w:name="_Toc128656867"/>
      <w:r>
        <w:t xml:space="preserve">A planning performance agreement is agreed voluntarily between the applicant and the local planning authority prior to the application being </w:t>
      </w:r>
      <w:proofErr w:type="gramStart"/>
      <w:r>
        <w:t>submitted, and</w:t>
      </w:r>
      <w:proofErr w:type="gramEnd"/>
      <w:r>
        <w:t xml:space="preserve"> can be a useful focus of pre-application discussions about the issues that will need to be addressed.</w:t>
      </w:r>
      <w:bookmarkEnd w:id="10"/>
      <w:bookmarkEnd w:id="11"/>
      <w:bookmarkEnd w:id="12"/>
    </w:p>
    <w:p w14:paraId="59486A89" w14:textId="37A1D588" w:rsidR="00A37B81" w:rsidRPr="002B536B" w:rsidRDefault="00490129" w:rsidP="002B536B">
      <w:pPr>
        <w:pStyle w:val="asc2"/>
        <w:numPr>
          <w:ilvl w:val="0"/>
          <w:numId w:val="0"/>
        </w:numPr>
        <w:ind w:left="567"/>
        <w:rPr>
          <w:u w:val="single"/>
        </w:rPr>
      </w:pPr>
      <w:bookmarkStart w:id="13" w:name="_Toc128650476"/>
      <w:bookmarkStart w:id="14" w:name="_Toc128651917"/>
      <w:bookmarkStart w:id="15" w:name="_Toc128656868"/>
      <w:r w:rsidRPr="002B536B">
        <w:rPr>
          <w:u w:val="single"/>
        </w:rPr>
        <w:t>Excerpt from the National Planning Practice Guidance, p</w:t>
      </w:r>
      <w:r w:rsidR="00A37B81" w:rsidRPr="002B536B">
        <w:rPr>
          <w:u w:val="single"/>
        </w:rPr>
        <w:t>aragraph 018: Reference ID: 20-018-20150326</w:t>
      </w:r>
      <w:r w:rsidR="00A72E75" w:rsidRPr="002B536B">
        <w:rPr>
          <w:u w:val="single"/>
        </w:rPr>
        <w:t xml:space="preserve"> (revised 26 March 2015):</w:t>
      </w:r>
      <w:bookmarkEnd w:id="13"/>
      <w:bookmarkEnd w:id="14"/>
      <w:bookmarkEnd w:id="15"/>
    </w:p>
    <w:p w14:paraId="619A4BDE" w14:textId="583062F4" w:rsidR="00490129" w:rsidRDefault="00490129" w:rsidP="00A37B81">
      <w:pPr>
        <w:pStyle w:val="asc2"/>
      </w:pPr>
      <w:bookmarkStart w:id="16" w:name="_Toc128650477"/>
      <w:bookmarkStart w:id="17" w:name="_Toc128651918"/>
      <w:bookmarkStart w:id="18" w:name="_Toc128656869"/>
      <w:r w:rsidRPr="00490129">
        <w:t>A planning performance agreement can extend to matters beyond the formal application process – such as programming the negotiation of any section 106 agreement and related non-planning consents. For very large or complex schemes the agreement may also provide a basis for any voluntary contributions which the applicant has offered to pay to assist with abnormal costs of processing the application. The parties will want to ensure that such payments do not exceed the cost of the additional work involved, are not seen to have any implications for the decision on the application, and do not deflect resources from processing other cases; any additional resource provided in this way needs to be used for additional capacity that is genuinely required to ensure a timely and effective service.</w:t>
      </w:r>
      <w:bookmarkEnd w:id="16"/>
      <w:bookmarkEnd w:id="17"/>
      <w:bookmarkEnd w:id="18"/>
    </w:p>
    <w:p w14:paraId="1E90E916" w14:textId="77777777" w:rsidR="00490129" w:rsidRDefault="00490129">
      <w:pPr>
        <w:autoSpaceDE/>
        <w:autoSpaceDN/>
        <w:spacing w:after="200" w:line="276" w:lineRule="auto"/>
        <w:rPr>
          <w:sz w:val="24"/>
          <w:szCs w:val="24"/>
        </w:rPr>
      </w:pPr>
      <w:r>
        <w:br w:type="page"/>
      </w:r>
    </w:p>
    <w:p w14:paraId="09145852" w14:textId="1F4CC8C5" w:rsidR="00F94745" w:rsidRDefault="00F94745" w:rsidP="00F94745">
      <w:pPr>
        <w:pStyle w:val="asc1"/>
      </w:pPr>
      <w:bookmarkStart w:id="19" w:name="_Toc160710423"/>
      <w:r>
        <w:lastRenderedPageBreak/>
        <w:t>Introduction and Purpose</w:t>
      </w:r>
      <w:bookmarkEnd w:id="19"/>
    </w:p>
    <w:p w14:paraId="6C8CE441" w14:textId="34431608" w:rsidR="00F94745" w:rsidRPr="00C90221" w:rsidRDefault="00F94745" w:rsidP="00F94745">
      <w:pPr>
        <w:pStyle w:val="asc2"/>
      </w:pPr>
      <w:bookmarkStart w:id="20" w:name="_Toc128650479"/>
      <w:bookmarkStart w:id="21" w:name="_Toc128651920"/>
      <w:bookmarkStart w:id="22" w:name="_Toc128656871"/>
      <w:r>
        <w:t xml:space="preserve">Tonbridge and Malling Borough Council is the local planning authority for development within </w:t>
      </w:r>
      <w:r w:rsidRPr="00C90221">
        <w:t>the area in which the development site is located.</w:t>
      </w:r>
      <w:bookmarkEnd w:id="20"/>
      <w:bookmarkEnd w:id="21"/>
      <w:bookmarkEnd w:id="22"/>
    </w:p>
    <w:p w14:paraId="3F00DC7F" w14:textId="2702E1C1" w:rsidR="001D52D6" w:rsidRPr="001D52D6" w:rsidRDefault="001D52D6" w:rsidP="001D52D6">
      <w:pPr>
        <w:pStyle w:val="asc2"/>
      </w:pPr>
      <w:r w:rsidRPr="001D52D6">
        <w:t>The applicant has submitted an Inception Meeting request to scope a PPA and seek advice regarding the DESCRIPTION OF PROPOSAL.</w:t>
      </w:r>
    </w:p>
    <w:p w14:paraId="7A72EA48" w14:textId="495D4A8F" w:rsidR="001D52D6" w:rsidRDefault="001D52D6" w:rsidP="001D52D6">
      <w:pPr>
        <w:pStyle w:val="asc2"/>
      </w:pPr>
      <w:r w:rsidRPr="001D52D6">
        <w:t>This Planning Performance Agreement is an agreement between TMBC and the Applicant to provide a project management framework for handling both the pre-application advice and the forthcoming planning application from receipt of a valid submission through to the determination stage. This framework seeks to appropriately resource these discussions and should improve and speed up the pre-application advice process by committing both parties to an agreed timetable containing “milestones” (as scoped at the Inception Meeting) that make clear what level of resources and actions are required, ensuring all key planning issues are properly considered through Topic Meetings and, wherever possible, resolved.</w:t>
      </w:r>
    </w:p>
    <w:p w14:paraId="7EEEE7D8" w14:textId="3AFD6851" w:rsidR="00F94745" w:rsidRDefault="00F94745" w:rsidP="00F94745">
      <w:pPr>
        <w:pStyle w:val="asc2"/>
      </w:pPr>
      <w:bookmarkStart w:id="23" w:name="_Toc128650482"/>
      <w:bookmarkStart w:id="24" w:name="_Toc128651923"/>
      <w:bookmarkStart w:id="25" w:name="_Toc128656874"/>
      <w:r>
        <w:t>This agreement does not give a guarantee of planning permission. It relates to the process of considering development proposals and not the decision itself.</w:t>
      </w:r>
      <w:bookmarkEnd w:id="23"/>
      <w:bookmarkEnd w:id="24"/>
      <w:bookmarkEnd w:id="25"/>
    </w:p>
    <w:p w14:paraId="59662AB7" w14:textId="0278845B" w:rsidR="00200C3C" w:rsidRDefault="00F94745" w:rsidP="00200C3C">
      <w:pPr>
        <w:pStyle w:val="asc2"/>
      </w:pPr>
      <w:bookmarkStart w:id="26" w:name="_Toc128650483"/>
      <w:bookmarkStart w:id="27" w:name="_Toc128651924"/>
      <w:bookmarkStart w:id="28" w:name="_Toc128656875"/>
      <w:r>
        <w:t>This agreement is made pursuant to Section 111 of the Local Government Act 1972</w:t>
      </w:r>
      <w:r w:rsidR="001F5D9B">
        <w:t>,</w:t>
      </w:r>
      <w:r>
        <w:t xml:space="preserve"> Section 93 of the Local Government Act </w:t>
      </w:r>
      <w:proofErr w:type="gramStart"/>
      <w:r>
        <w:t>2003</w:t>
      </w:r>
      <w:proofErr w:type="gramEnd"/>
      <w:r>
        <w:t xml:space="preserve"> and Section 1 of the Localism Act 2011.</w:t>
      </w:r>
      <w:bookmarkEnd w:id="26"/>
      <w:bookmarkEnd w:id="27"/>
      <w:bookmarkEnd w:id="28"/>
    </w:p>
    <w:p w14:paraId="66C20A2F" w14:textId="0BBB4126" w:rsidR="00200C3C" w:rsidRPr="00F433BE" w:rsidRDefault="00F433BE" w:rsidP="00F433BE">
      <w:pPr>
        <w:pStyle w:val="asc2"/>
        <w:numPr>
          <w:ilvl w:val="0"/>
          <w:numId w:val="0"/>
        </w:numPr>
        <w:ind w:left="567"/>
        <w:rPr>
          <w:u w:val="single"/>
        </w:rPr>
      </w:pPr>
      <w:bookmarkStart w:id="29" w:name="_Toc128650484"/>
      <w:bookmarkStart w:id="30" w:name="_Toc128651925"/>
      <w:bookmarkStart w:id="31" w:name="_Toc128656876"/>
      <w:r w:rsidRPr="00F433BE">
        <w:rPr>
          <w:u w:val="single"/>
        </w:rPr>
        <w:t>Definitions</w:t>
      </w:r>
      <w:bookmarkEnd w:id="29"/>
      <w:bookmarkEnd w:id="30"/>
      <w:bookmarkEnd w:id="31"/>
    </w:p>
    <w:p w14:paraId="0FF8108D" w14:textId="7B767D8B" w:rsidR="00A56EB2" w:rsidRDefault="00F94745" w:rsidP="00200C3C">
      <w:pPr>
        <w:pStyle w:val="asc2"/>
      </w:pPr>
      <w:bookmarkStart w:id="32" w:name="_Toc128650485"/>
      <w:bookmarkStart w:id="33" w:name="_Toc128651926"/>
      <w:bookmarkStart w:id="34" w:name="_Toc128656877"/>
      <w:r>
        <w:t>Terms in this agreement shall have the meanings assigned below unless the context requires otherwise:</w:t>
      </w:r>
      <w:bookmarkEnd w:id="32"/>
      <w:bookmarkEnd w:id="33"/>
      <w:bookmarkEnd w:id="34"/>
    </w:p>
    <w:tbl>
      <w:tblPr>
        <w:tblStyle w:val="TableGrid"/>
        <w:tblW w:w="0" w:type="auto"/>
        <w:tblInd w:w="567" w:type="dxa"/>
        <w:tblLook w:val="04A0" w:firstRow="1" w:lastRow="0" w:firstColumn="1" w:lastColumn="0" w:noHBand="0" w:noVBand="1"/>
      </w:tblPr>
      <w:tblGrid>
        <w:gridCol w:w="3114"/>
        <w:gridCol w:w="6775"/>
      </w:tblGrid>
      <w:tr w:rsidR="002B536B" w14:paraId="11186931" w14:textId="77777777" w:rsidTr="000465FA">
        <w:tc>
          <w:tcPr>
            <w:tcW w:w="3114" w:type="dxa"/>
          </w:tcPr>
          <w:p w14:paraId="1CE90FEB" w14:textId="0DDEA2FC" w:rsidR="002B536B" w:rsidRPr="000465FA" w:rsidRDefault="002B536B" w:rsidP="002B536B">
            <w:pPr>
              <w:pStyle w:val="asc2"/>
              <w:numPr>
                <w:ilvl w:val="0"/>
                <w:numId w:val="0"/>
              </w:numPr>
              <w:rPr>
                <w:b/>
                <w:bCs/>
              </w:rPr>
            </w:pPr>
            <w:bookmarkStart w:id="35" w:name="_Toc128656878"/>
            <w:r w:rsidRPr="000465FA">
              <w:rPr>
                <w:b/>
                <w:bCs/>
              </w:rPr>
              <w:t>Party</w:t>
            </w:r>
            <w:bookmarkEnd w:id="35"/>
          </w:p>
        </w:tc>
        <w:tc>
          <w:tcPr>
            <w:tcW w:w="6775" w:type="dxa"/>
          </w:tcPr>
          <w:p w14:paraId="34147D51" w14:textId="0AA32FF4" w:rsidR="002B536B" w:rsidRPr="000465FA" w:rsidRDefault="002B536B" w:rsidP="002B536B">
            <w:pPr>
              <w:pStyle w:val="asc2"/>
              <w:numPr>
                <w:ilvl w:val="0"/>
                <w:numId w:val="0"/>
              </w:numPr>
              <w:rPr>
                <w:b/>
                <w:bCs/>
              </w:rPr>
            </w:pPr>
            <w:bookmarkStart w:id="36" w:name="_Toc128656879"/>
            <w:r w:rsidRPr="000465FA">
              <w:rPr>
                <w:b/>
                <w:bCs/>
              </w:rPr>
              <w:t>Details</w:t>
            </w:r>
            <w:bookmarkEnd w:id="36"/>
          </w:p>
        </w:tc>
      </w:tr>
      <w:tr w:rsidR="002B536B" w14:paraId="363892D6" w14:textId="77777777" w:rsidTr="000465FA">
        <w:tc>
          <w:tcPr>
            <w:tcW w:w="3114" w:type="dxa"/>
          </w:tcPr>
          <w:p w14:paraId="70882B54" w14:textId="38DBC330" w:rsidR="002B536B" w:rsidRDefault="002B536B" w:rsidP="002B536B">
            <w:pPr>
              <w:pStyle w:val="asc2"/>
              <w:numPr>
                <w:ilvl w:val="0"/>
                <w:numId w:val="0"/>
              </w:numPr>
            </w:pPr>
            <w:bookmarkStart w:id="37" w:name="_Toc128656880"/>
            <w:r>
              <w:t>Applicant</w:t>
            </w:r>
            <w:bookmarkEnd w:id="37"/>
          </w:p>
        </w:tc>
        <w:tc>
          <w:tcPr>
            <w:tcW w:w="6775" w:type="dxa"/>
          </w:tcPr>
          <w:p w14:paraId="32F32E00" w14:textId="0203A988" w:rsidR="002B536B" w:rsidRDefault="00D25E8E" w:rsidP="002B536B">
            <w:pPr>
              <w:pStyle w:val="asc2"/>
              <w:numPr>
                <w:ilvl w:val="0"/>
                <w:numId w:val="0"/>
              </w:numPr>
            </w:pPr>
            <w:r>
              <w:t>ENTER APPLICANT</w:t>
            </w:r>
          </w:p>
        </w:tc>
      </w:tr>
      <w:tr w:rsidR="002B536B" w14:paraId="3628CA6C" w14:textId="77777777" w:rsidTr="000465FA">
        <w:tc>
          <w:tcPr>
            <w:tcW w:w="3114" w:type="dxa"/>
          </w:tcPr>
          <w:p w14:paraId="3DE2E4FC" w14:textId="5B3B7225" w:rsidR="002B536B" w:rsidRDefault="002B536B" w:rsidP="002B536B">
            <w:pPr>
              <w:pStyle w:val="asc2"/>
              <w:numPr>
                <w:ilvl w:val="0"/>
                <w:numId w:val="0"/>
              </w:numPr>
            </w:pPr>
            <w:bookmarkStart w:id="38" w:name="_Toc128656881"/>
            <w:r>
              <w:t>Applicant’s Team</w:t>
            </w:r>
            <w:bookmarkEnd w:id="38"/>
          </w:p>
        </w:tc>
        <w:tc>
          <w:tcPr>
            <w:tcW w:w="6775" w:type="dxa"/>
          </w:tcPr>
          <w:p w14:paraId="4477774E" w14:textId="62645F6E" w:rsidR="002B536B" w:rsidRDefault="002B536B" w:rsidP="002B536B">
            <w:pPr>
              <w:pStyle w:val="asc2"/>
              <w:numPr>
                <w:ilvl w:val="0"/>
                <w:numId w:val="0"/>
              </w:numPr>
            </w:pPr>
            <w:bookmarkStart w:id="39" w:name="_Toc128656882"/>
            <w:r w:rsidRPr="002B536B">
              <w:t>Those personnel employed or appointed by the Applicant in connection with the Project set out at Table 1 of Appendix 2</w:t>
            </w:r>
            <w:bookmarkEnd w:id="39"/>
          </w:p>
        </w:tc>
      </w:tr>
      <w:tr w:rsidR="002B536B" w14:paraId="0A106475" w14:textId="77777777" w:rsidTr="000465FA">
        <w:tc>
          <w:tcPr>
            <w:tcW w:w="3114" w:type="dxa"/>
          </w:tcPr>
          <w:p w14:paraId="030D4745" w14:textId="5ABBCA30" w:rsidR="002B536B" w:rsidRDefault="002B536B" w:rsidP="002B536B">
            <w:pPr>
              <w:pStyle w:val="asc2"/>
              <w:numPr>
                <w:ilvl w:val="0"/>
                <w:numId w:val="0"/>
              </w:numPr>
            </w:pPr>
            <w:bookmarkStart w:id="40" w:name="_Toc128656883"/>
            <w:r>
              <w:t>Application Documents</w:t>
            </w:r>
            <w:bookmarkEnd w:id="40"/>
          </w:p>
        </w:tc>
        <w:tc>
          <w:tcPr>
            <w:tcW w:w="6775" w:type="dxa"/>
          </w:tcPr>
          <w:p w14:paraId="2F73D71E" w14:textId="3F9561A0" w:rsidR="002B536B" w:rsidRDefault="002B536B" w:rsidP="002B536B">
            <w:pPr>
              <w:pStyle w:val="asc2"/>
              <w:numPr>
                <w:ilvl w:val="0"/>
                <w:numId w:val="0"/>
              </w:numPr>
            </w:pPr>
            <w:bookmarkStart w:id="41" w:name="_Toc128656884"/>
            <w:r w:rsidRPr="002B536B">
              <w:t>The documents set out at Part 2 of Appendix 3 of this agreement</w:t>
            </w:r>
            <w:bookmarkEnd w:id="41"/>
          </w:p>
        </w:tc>
      </w:tr>
      <w:tr w:rsidR="002B536B" w14:paraId="00C2027A" w14:textId="77777777" w:rsidTr="000465FA">
        <w:tc>
          <w:tcPr>
            <w:tcW w:w="3114" w:type="dxa"/>
          </w:tcPr>
          <w:p w14:paraId="30CC65F9" w14:textId="10777DC6" w:rsidR="002B536B" w:rsidRPr="00057431" w:rsidRDefault="002B536B" w:rsidP="002B536B">
            <w:pPr>
              <w:pStyle w:val="asc2"/>
              <w:numPr>
                <w:ilvl w:val="0"/>
                <w:numId w:val="0"/>
              </w:numPr>
            </w:pPr>
            <w:bookmarkStart w:id="42" w:name="_Toc128656885"/>
            <w:r w:rsidRPr="00057431">
              <w:t>Planning Counsel</w:t>
            </w:r>
            <w:bookmarkEnd w:id="42"/>
          </w:p>
        </w:tc>
        <w:tc>
          <w:tcPr>
            <w:tcW w:w="6775" w:type="dxa"/>
          </w:tcPr>
          <w:p w14:paraId="2C70DC59" w14:textId="69B9FB0C" w:rsidR="002B536B" w:rsidRPr="00057431" w:rsidRDefault="001D52D6" w:rsidP="002B536B">
            <w:pPr>
              <w:pStyle w:val="asc2"/>
              <w:numPr>
                <w:ilvl w:val="0"/>
                <w:numId w:val="0"/>
              </w:numPr>
            </w:pPr>
            <w:r w:rsidRPr="001D52D6">
              <w:t>Any of the following Barristers:</w:t>
            </w:r>
          </w:p>
        </w:tc>
      </w:tr>
      <w:tr w:rsidR="002B536B" w14:paraId="27251DD2" w14:textId="77777777" w:rsidTr="000465FA">
        <w:tc>
          <w:tcPr>
            <w:tcW w:w="3114" w:type="dxa"/>
          </w:tcPr>
          <w:p w14:paraId="1EC7260D" w14:textId="0B2D0033" w:rsidR="002B536B" w:rsidRPr="00057431" w:rsidRDefault="002B536B" w:rsidP="002B536B">
            <w:pPr>
              <w:pStyle w:val="asc2"/>
              <w:numPr>
                <w:ilvl w:val="0"/>
                <w:numId w:val="0"/>
              </w:numPr>
            </w:pPr>
            <w:bookmarkStart w:id="43" w:name="_Toc128656887"/>
            <w:r w:rsidRPr="00057431">
              <w:t>Pre</w:t>
            </w:r>
            <w:r w:rsidR="00EE2377" w:rsidRPr="00057431">
              <w:t>-</w:t>
            </w:r>
            <w:r w:rsidR="00B268CA" w:rsidRPr="00B268CA">
              <w:rPr>
                <w:sz w:val="22"/>
                <w:szCs w:val="22"/>
              </w:rPr>
              <w:t>A</w:t>
            </w:r>
            <w:r w:rsidRPr="00B268CA">
              <w:rPr>
                <w:sz w:val="22"/>
                <w:szCs w:val="22"/>
              </w:rPr>
              <w:t>pplication</w:t>
            </w:r>
            <w:r w:rsidRPr="00057431">
              <w:t xml:space="preserve"> Documents</w:t>
            </w:r>
            <w:bookmarkEnd w:id="43"/>
          </w:p>
        </w:tc>
        <w:tc>
          <w:tcPr>
            <w:tcW w:w="6775" w:type="dxa"/>
          </w:tcPr>
          <w:p w14:paraId="590B7219" w14:textId="1427200A" w:rsidR="002B536B" w:rsidRPr="00057431" w:rsidRDefault="002B536B" w:rsidP="002B536B">
            <w:pPr>
              <w:pStyle w:val="asc2"/>
              <w:numPr>
                <w:ilvl w:val="0"/>
                <w:numId w:val="0"/>
              </w:numPr>
            </w:pPr>
            <w:bookmarkStart w:id="44" w:name="_Toc128656888"/>
            <w:r w:rsidRPr="00057431">
              <w:t>The documents set out at Part 1 of Appendix 3 of this agreement</w:t>
            </w:r>
            <w:bookmarkEnd w:id="44"/>
          </w:p>
        </w:tc>
      </w:tr>
      <w:tr w:rsidR="001F5D9B" w14:paraId="42419DB6" w14:textId="77777777" w:rsidTr="000465FA">
        <w:tc>
          <w:tcPr>
            <w:tcW w:w="3114" w:type="dxa"/>
          </w:tcPr>
          <w:p w14:paraId="57BEE10A" w14:textId="393B3E85" w:rsidR="001F5D9B" w:rsidRPr="00057431" w:rsidRDefault="001F5D9B" w:rsidP="001F5D9B">
            <w:pPr>
              <w:pStyle w:val="asc2"/>
              <w:numPr>
                <w:ilvl w:val="0"/>
                <w:numId w:val="0"/>
              </w:numPr>
            </w:pPr>
            <w:bookmarkStart w:id="45" w:name="_Toc128656891"/>
            <w:r>
              <w:t>Site</w:t>
            </w:r>
            <w:bookmarkEnd w:id="45"/>
            <w:r>
              <w:t xml:space="preserve"> Address</w:t>
            </w:r>
          </w:p>
        </w:tc>
        <w:tc>
          <w:tcPr>
            <w:tcW w:w="6775" w:type="dxa"/>
          </w:tcPr>
          <w:p w14:paraId="50CC2203" w14:textId="797D2714" w:rsidR="001F5D9B" w:rsidRPr="00057431" w:rsidRDefault="00D25E8E" w:rsidP="001F5D9B">
            <w:pPr>
              <w:pStyle w:val="asc2"/>
              <w:numPr>
                <w:ilvl w:val="0"/>
                <w:numId w:val="0"/>
              </w:numPr>
            </w:pPr>
            <w:r>
              <w:t>ENTER SITE ADDRESS</w:t>
            </w:r>
          </w:p>
        </w:tc>
      </w:tr>
      <w:tr w:rsidR="001F5D9B" w14:paraId="3CBEDCB7" w14:textId="77777777" w:rsidTr="000465FA">
        <w:tc>
          <w:tcPr>
            <w:tcW w:w="3114" w:type="dxa"/>
          </w:tcPr>
          <w:p w14:paraId="4D4B73A5" w14:textId="472AF49B" w:rsidR="001F5D9B" w:rsidRDefault="001F5D9B" w:rsidP="001F5D9B">
            <w:pPr>
              <w:pStyle w:val="asc2"/>
              <w:numPr>
                <w:ilvl w:val="0"/>
                <w:numId w:val="0"/>
              </w:numPr>
            </w:pPr>
            <w:bookmarkStart w:id="46" w:name="_Toc128656889"/>
            <w:r>
              <w:t>Project</w:t>
            </w:r>
            <w:bookmarkEnd w:id="46"/>
          </w:p>
        </w:tc>
        <w:tc>
          <w:tcPr>
            <w:tcW w:w="6775" w:type="dxa"/>
          </w:tcPr>
          <w:p w14:paraId="62A05A8E" w14:textId="028FCA17" w:rsidR="001F5D9B" w:rsidRPr="002B536B" w:rsidRDefault="007E7D91" w:rsidP="001F5D9B">
            <w:pPr>
              <w:pStyle w:val="asc2"/>
              <w:numPr>
                <w:ilvl w:val="0"/>
                <w:numId w:val="0"/>
              </w:numPr>
            </w:pPr>
            <w:r>
              <w:t>ENTER PROPOSAL</w:t>
            </w:r>
          </w:p>
        </w:tc>
      </w:tr>
      <w:tr w:rsidR="001F5D9B" w14:paraId="51C021BF" w14:textId="77777777" w:rsidTr="000465FA">
        <w:tc>
          <w:tcPr>
            <w:tcW w:w="3114" w:type="dxa"/>
          </w:tcPr>
          <w:p w14:paraId="4ABC7D11" w14:textId="4A853042" w:rsidR="001F5D9B" w:rsidRDefault="001F5D9B" w:rsidP="001F5D9B">
            <w:pPr>
              <w:pStyle w:val="asc2"/>
              <w:numPr>
                <w:ilvl w:val="0"/>
                <w:numId w:val="0"/>
              </w:numPr>
            </w:pPr>
            <w:bookmarkStart w:id="47" w:name="_Toc128656893"/>
            <w:r w:rsidRPr="002B536B">
              <w:t>Third Party Challenge</w:t>
            </w:r>
            <w:bookmarkEnd w:id="47"/>
          </w:p>
        </w:tc>
        <w:tc>
          <w:tcPr>
            <w:tcW w:w="6775" w:type="dxa"/>
          </w:tcPr>
          <w:p w14:paraId="3C16CCEB" w14:textId="25D19A29" w:rsidR="001F5D9B" w:rsidRPr="002B536B" w:rsidRDefault="001F5D9B" w:rsidP="001F5D9B">
            <w:pPr>
              <w:pStyle w:val="asc2"/>
              <w:numPr>
                <w:ilvl w:val="0"/>
                <w:numId w:val="0"/>
              </w:numPr>
            </w:pPr>
            <w:bookmarkStart w:id="48" w:name="_Toc128656894"/>
            <w:r>
              <w:t>Any legal challenge against a decision made by TMBC in connection with the project, including any appeal in the higher courts.</w:t>
            </w:r>
            <w:bookmarkEnd w:id="48"/>
          </w:p>
        </w:tc>
      </w:tr>
      <w:tr w:rsidR="001F5D9B" w14:paraId="1CE215CB" w14:textId="77777777" w:rsidTr="000465FA">
        <w:tc>
          <w:tcPr>
            <w:tcW w:w="3114" w:type="dxa"/>
          </w:tcPr>
          <w:p w14:paraId="6FA7842A" w14:textId="6AD67FD3" w:rsidR="001F5D9B" w:rsidRDefault="001F5D9B" w:rsidP="001F5D9B">
            <w:pPr>
              <w:pStyle w:val="asc2"/>
              <w:numPr>
                <w:ilvl w:val="0"/>
                <w:numId w:val="0"/>
              </w:numPr>
            </w:pPr>
            <w:bookmarkStart w:id="49" w:name="_Toc128656895"/>
            <w:r>
              <w:t>TMBC</w:t>
            </w:r>
            <w:bookmarkEnd w:id="49"/>
          </w:p>
        </w:tc>
        <w:tc>
          <w:tcPr>
            <w:tcW w:w="6775" w:type="dxa"/>
          </w:tcPr>
          <w:p w14:paraId="08862264" w14:textId="2884465D" w:rsidR="001F5D9B" w:rsidRPr="002B536B" w:rsidRDefault="001F5D9B" w:rsidP="001F5D9B">
            <w:pPr>
              <w:pStyle w:val="asc2"/>
              <w:numPr>
                <w:ilvl w:val="0"/>
                <w:numId w:val="0"/>
              </w:numPr>
            </w:pPr>
            <w:bookmarkStart w:id="50" w:name="_Toc128656896"/>
            <w:r w:rsidRPr="000465FA">
              <w:t>Tonbridge and Malling Borough Council</w:t>
            </w:r>
            <w:bookmarkEnd w:id="50"/>
          </w:p>
        </w:tc>
      </w:tr>
      <w:tr w:rsidR="001F5D9B" w14:paraId="17E220C0" w14:textId="77777777" w:rsidTr="000465FA">
        <w:tc>
          <w:tcPr>
            <w:tcW w:w="3114" w:type="dxa"/>
          </w:tcPr>
          <w:p w14:paraId="3C7D8DEF" w14:textId="0F86B0D0" w:rsidR="001F5D9B" w:rsidRDefault="001F5D9B" w:rsidP="001F5D9B">
            <w:pPr>
              <w:pStyle w:val="asc2"/>
              <w:numPr>
                <w:ilvl w:val="0"/>
                <w:numId w:val="0"/>
              </w:numPr>
            </w:pPr>
            <w:bookmarkStart w:id="51" w:name="_Toc128656897"/>
            <w:r w:rsidRPr="000465FA">
              <w:lastRenderedPageBreak/>
              <w:t>TMBC’s Team</w:t>
            </w:r>
            <w:bookmarkEnd w:id="51"/>
          </w:p>
        </w:tc>
        <w:tc>
          <w:tcPr>
            <w:tcW w:w="6775" w:type="dxa"/>
          </w:tcPr>
          <w:p w14:paraId="37BAE4A3" w14:textId="280D729E" w:rsidR="001F5D9B" w:rsidRPr="000465FA" w:rsidRDefault="001F5D9B" w:rsidP="001F5D9B">
            <w:pPr>
              <w:pStyle w:val="asc2"/>
              <w:numPr>
                <w:ilvl w:val="0"/>
                <w:numId w:val="0"/>
              </w:numPr>
            </w:pPr>
            <w:bookmarkStart w:id="52" w:name="_Toc128656898"/>
            <w:r>
              <w:t>Those TMBC personnel involved in the Project as set out at Table 2 of Appendix 2</w:t>
            </w:r>
            <w:bookmarkEnd w:id="52"/>
          </w:p>
        </w:tc>
      </w:tr>
    </w:tbl>
    <w:p w14:paraId="35D28009" w14:textId="77777777" w:rsidR="002B536B" w:rsidRPr="00200C3C" w:rsidRDefault="002B536B" w:rsidP="002B536B">
      <w:pPr>
        <w:pStyle w:val="asc2"/>
        <w:numPr>
          <w:ilvl w:val="0"/>
          <w:numId w:val="0"/>
        </w:numPr>
        <w:ind w:left="567"/>
      </w:pPr>
    </w:p>
    <w:p w14:paraId="25105FF1" w14:textId="77777777" w:rsidR="00A56EB2" w:rsidRDefault="00A56EB2">
      <w:pPr>
        <w:autoSpaceDE/>
        <w:autoSpaceDN/>
        <w:spacing w:after="200" w:line="276" w:lineRule="auto"/>
        <w:rPr>
          <w:sz w:val="24"/>
          <w:szCs w:val="24"/>
        </w:rPr>
      </w:pPr>
      <w:r>
        <w:br w:type="page"/>
      </w:r>
    </w:p>
    <w:p w14:paraId="5674502B" w14:textId="6FA6FE2A" w:rsidR="00C50F94" w:rsidRDefault="00C50F94" w:rsidP="00C50F94">
      <w:pPr>
        <w:pStyle w:val="asc1"/>
      </w:pPr>
      <w:bookmarkStart w:id="53" w:name="_Toc160710424"/>
      <w:r>
        <w:lastRenderedPageBreak/>
        <w:t>General Principles</w:t>
      </w:r>
      <w:bookmarkEnd w:id="53"/>
    </w:p>
    <w:p w14:paraId="473462A7" w14:textId="5C27E0A1" w:rsidR="00C50F94" w:rsidRDefault="00C50F94" w:rsidP="00C50F94">
      <w:pPr>
        <w:pStyle w:val="asc2"/>
      </w:pPr>
      <w:bookmarkStart w:id="54" w:name="_Toc128650487"/>
      <w:bookmarkStart w:id="55" w:name="_Toc128651928"/>
      <w:bookmarkStart w:id="56" w:name="_Toc128656900"/>
      <w:r>
        <w:t>The objective of this Planning Performance Agreement is one of co-operation and consistency throughout the negotiation and discussion relating to the pre-application and application processes to provide a degree of certainty for the intended outcomes and to improve the quality of the Project and of the planning decision.</w:t>
      </w:r>
      <w:bookmarkEnd w:id="54"/>
      <w:bookmarkEnd w:id="55"/>
      <w:bookmarkEnd w:id="56"/>
    </w:p>
    <w:p w14:paraId="3FB98320" w14:textId="0D83DEFE" w:rsidR="00C50F94" w:rsidRDefault="00C50F94" w:rsidP="00C50F94">
      <w:pPr>
        <w:pStyle w:val="asc2"/>
      </w:pPr>
      <w:bookmarkStart w:id="57" w:name="_Toc128650488"/>
      <w:bookmarkStart w:id="58" w:name="_Toc128651929"/>
      <w:bookmarkStart w:id="59" w:name="_Toc128656901"/>
      <w:r>
        <w:t xml:space="preserve">TMBC and the Applicant agree to be </w:t>
      </w:r>
      <w:proofErr w:type="gramStart"/>
      <w:r>
        <w:t>governed at all times</w:t>
      </w:r>
      <w:proofErr w:type="gramEnd"/>
      <w:r>
        <w:t xml:space="preserve"> by the following principles:</w:t>
      </w:r>
      <w:bookmarkEnd w:id="57"/>
      <w:bookmarkEnd w:id="58"/>
      <w:bookmarkEnd w:id="59"/>
    </w:p>
    <w:p w14:paraId="4AE83007" w14:textId="7A431E21" w:rsidR="00C50F94" w:rsidRDefault="00C50F94" w:rsidP="009235B6">
      <w:pPr>
        <w:pStyle w:val="asc2"/>
        <w:numPr>
          <w:ilvl w:val="0"/>
          <w:numId w:val="0"/>
        </w:numPr>
        <w:ind w:left="567"/>
      </w:pPr>
      <w:bookmarkStart w:id="60" w:name="_Toc128650489"/>
      <w:bookmarkStart w:id="61" w:name="_Toc128651930"/>
      <w:bookmarkStart w:id="62" w:name="_Toc128656902"/>
      <w:r w:rsidRPr="009235B6">
        <w:rPr>
          <w:b/>
          <w:bCs/>
        </w:rPr>
        <w:t>Principle 1:</w:t>
      </w:r>
      <w:r>
        <w:t xml:space="preserve"> To work together in good faith, and to respect each other’s interests and confidentiality.</w:t>
      </w:r>
      <w:bookmarkEnd w:id="60"/>
      <w:bookmarkEnd w:id="61"/>
      <w:bookmarkEnd w:id="62"/>
    </w:p>
    <w:p w14:paraId="4887485F" w14:textId="506CFA24" w:rsidR="00C50F94" w:rsidRDefault="00C50F94" w:rsidP="00F51B02">
      <w:pPr>
        <w:pStyle w:val="asc2"/>
        <w:numPr>
          <w:ilvl w:val="0"/>
          <w:numId w:val="0"/>
        </w:numPr>
        <w:ind w:left="567"/>
      </w:pPr>
      <w:bookmarkStart w:id="63" w:name="_Toc128650490"/>
      <w:bookmarkStart w:id="64" w:name="_Toc128651931"/>
      <w:bookmarkStart w:id="65" w:name="_Toc128656903"/>
      <w:r w:rsidRPr="009235B6">
        <w:rPr>
          <w:b/>
          <w:bCs/>
        </w:rPr>
        <w:t>Principle 2:</w:t>
      </w:r>
      <w:r>
        <w:t xml:space="preserve"> To commit and provide promptly information to support and manage the development management process, in accordance with the Performance Standards contained in </w:t>
      </w:r>
      <w:r w:rsidR="00F51B02">
        <w:t xml:space="preserve">paragraphs </w:t>
      </w:r>
      <w:r w:rsidR="00F51B02">
        <w:fldChar w:fldCharType="begin"/>
      </w:r>
      <w:r w:rsidR="00F51B02">
        <w:instrText xml:space="preserve"> REF _Ref129031672 \r \h </w:instrText>
      </w:r>
      <w:r w:rsidR="00F51B02">
        <w:fldChar w:fldCharType="separate"/>
      </w:r>
      <w:r w:rsidR="00F51B02">
        <w:t>5.13</w:t>
      </w:r>
      <w:r w:rsidR="00F51B02">
        <w:fldChar w:fldCharType="end"/>
      </w:r>
      <w:r w:rsidR="00F51B02">
        <w:t xml:space="preserve"> and </w:t>
      </w:r>
      <w:r w:rsidR="00F51B02">
        <w:fldChar w:fldCharType="begin"/>
      </w:r>
      <w:r w:rsidR="00F51B02">
        <w:instrText xml:space="preserve"> REF _Ref129031673 \r \h </w:instrText>
      </w:r>
      <w:r w:rsidR="00F51B02">
        <w:fldChar w:fldCharType="separate"/>
      </w:r>
      <w:r w:rsidR="00F51B02">
        <w:t>5.14</w:t>
      </w:r>
      <w:r w:rsidR="00F51B02">
        <w:fldChar w:fldCharType="end"/>
      </w:r>
      <w:r w:rsidR="00F51B02">
        <w:t xml:space="preserve"> </w:t>
      </w:r>
      <w:r>
        <w:t>of this agreement.</w:t>
      </w:r>
      <w:bookmarkEnd w:id="63"/>
      <w:bookmarkEnd w:id="64"/>
      <w:bookmarkEnd w:id="65"/>
    </w:p>
    <w:p w14:paraId="01B19A58" w14:textId="46C85DE9" w:rsidR="00F94745" w:rsidRDefault="00C50F94" w:rsidP="009235B6">
      <w:pPr>
        <w:pStyle w:val="asc2"/>
        <w:numPr>
          <w:ilvl w:val="0"/>
          <w:numId w:val="0"/>
        </w:numPr>
        <w:ind w:left="567"/>
      </w:pPr>
      <w:bookmarkStart w:id="66" w:name="_Toc128650491"/>
      <w:bookmarkStart w:id="67" w:name="_Toc128651932"/>
      <w:bookmarkStart w:id="68" w:name="_Toc128656904"/>
      <w:r w:rsidRPr="009235B6">
        <w:rPr>
          <w:b/>
          <w:bCs/>
        </w:rPr>
        <w:t>Principle 3:</w:t>
      </w:r>
      <w:r>
        <w:t xml:space="preserve"> To </w:t>
      </w:r>
      <w:proofErr w:type="gramStart"/>
      <w:r>
        <w:t>be transparent and consistent at all times</w:t>
      </w:r>
      <w:proofErr w:type="gramEnd"/>
      <w:r>
        <w:t xml:space="preserve"> between all parties so that outcomes are anticipated, defined and understood.</w:t>
      </w:r>
      <w:bookmarkEnd w:id="66"/>
      <w:bookmarkEnd w:id="67"/>
      <w:bookmarkEnd w:id="68"/>
    </w:p>
    <w:p w14:paraId="70C2502D" w14:textId="25B53E71" w:rsidR="00C50F94" w:rsidRDefault="00C50F94" w:rsidP="009235B6">
      <w:pPr>
        <w:pStyle w:val="asc2"/>
        <w:numPr>
          <w:ilvl w:val="0"/>
          <w:numId w:val="0"/>
        </w:numPr>
        <w:ind w:left="567"/>
      </w:pPr>
      <w:bookmarkStart w:id="69" w:name="_Toc128650492"/>
      <w:bookmarkStart w:id="70" w:name="_Toc128651933"/>
      <w:bookmarkStart w:id="71" w:name="_Toc128656905"/>
      <w:r w:rsidRPr="009235B6">
        <w:rPr>
          <w:b/>
          <w:bCs/>
        </w:rPr>
        <w:t>Principle 4:</w:t>
      </w:r>
      <w:r>
        <w:t xml:space="preserve"> To help to facilitate (where appropriate) effective involvement and consultation with the surrounding community, statutory and other stakeholders, and any individual or group with a legitimate interest.</w:t>
      </w:r>
      <w:bookmarkEnd w:id="69"/>
      <w:bookmarkEnd w:id="70"/>
      <w:bookmarkEnd w:id="71"/>
    </w:p>
    <w:p w14:paraId="2B17B4BF" w14:textId="277FA590" w:rsidR="00C50F94" w:rsidRDefault="00C50F94" w:rsidP="009235B6">
      <w:pPr>
        <w:pStyle w:val="asc2"/>
        <w:numPr>
          <w:ilvl w:val="0"/>
          <w:numId w:val="0"/>
        </w:numPr>
        <w:ind w:left="567"/>
      </w:pPr>
      <w:bookmarkStart w:id="72" w:name="_Toc128650493"/>
      <w:bookmarkStart w:id="73" w:name="_Toc128651934"/>
      <w:bookmarkStart w:id="74" w:name="_Toc128656906"/>
      <w:r w:rsidRPr="009235B6">
        <w:rPr>
          <w:b/>
          <w:bCs/>
        </w:rPr>
        <w:t>Principle 5:</w:t>
      </w:r>
      <w:r>
        <w:t xml:space="preserve"> To reach agreement milestones which will remain fixed unless agreed by all parties otherwise.</w:t>
      </w:r>
      <w:bookmarkEnd w:id="72"/>
      <w:bookmarkEnd w:id="73"/>
      <w:bookmarkEnd w:id="74"/>
    </w:p>
    <w:p w14:paraId="739D4F4A" w14:textId="26C11E80" w:rsidR="00C50F94" w:rsidRDefault="00C50F94" w:rsidP="009235B6">
      <w:pPr>
        <w:pStyle w:val="asc2"/>
        <w:numPr>
          <w:ilvl w:val="0"/>
          <w:numId w:val="0"/>
        </w:numPr>
        <w:ind w:left="567"/>
      </w:pPr>
      <w:bookmarkStart w:id="75" w:name="_Toc128650494"/>
      <w:bookmarkStart w:id="76" w:name="_Toc128651935"/>
      <w:bookmarkStart w:id="77" w:name="_Toc128656907"/>
      <w:r w:rsidRPr="009235B6">
        <w:rPr>
          <w:b/>
          <w:bCs/>
        </w:rPr>
        <w:t xml:space="preserve">Principle 6: </w:t>
      </w:r>
      <w:r>
        <w:t>To identify and involve specialist consultees and advisors including authority officers/managers where appropriate.</w:t>
      </w:r>
      <w:bookmarkEnd w:id="75"/>
      <w:bookmarkEnd w:id="76"/>
      <w:bookmarkEnd w:id="77"/>
    </w:p>
    <w:p w14:paraId="1FC50C70" w14:textId="3BFE9FD4" w:rsidR="00C50F94" w:rsidRDefault="00C50F94" w:rsidP="009235B6">
      <w:pPr>
        <w:pStyle w:val="asc2"/>
        <w:numPr>
          <w:ilvl w:val="0"/>
          <w:numId w:val="0"/>
        </w:numPr>
        <w:ind w:left="567"/>
      </w:pPr>
      <w:bookmarkStart w:id="78" w:name="_Toc128650495"/>
      <w:bookmarkStart w:id="79" w:name="_Toc128651936"/>
      <w:bookmarkStart w:id="80" w:name="_Toc128656908"/>
      <w:r w:rsidRPr="009235B6">
        <w:rPr>
          <w:b/>
          <w:bCs/>
        </w:rPr>
        <w:t>Principle 7:</w:t>
      </w:r>
      <w:r>
        <w:t xml:space="preserve"> All parties will seek to use the pre-application period to address matters that would otherwise arise via planning conditions, and significantly reduce the level of potential conditions, particularly in respect to those preventing commencement of works. However, nothing in this Principle shall fetter the</w:t>
      </w:r>
      <w:bookmarkStart w:id="81" w:name="_Toc128650496"/>
      <w:bookmarkStart w:id="82" w:name="_Toc128651937"/>
      <w:bookmarkStart w:id="83" w:name="_Toc128656909"/>
      <w:bookmarkEnd w:id="78"/>
      <w:bookmarkEnd w:id="79"/>
      <w:bookmarkEnd w:id="80"/>
      <w:r w:rsidR="009235B6">
        <w:t xml:space="preserve"> </w:t>
      </w:r>
      <w:r>
        <w:t>TMBC’s power as local planning authority to impose such conditions on any grant of planning permission in connection with the Project as it considers appropriate in its absolute discretion.</w:t>
      </w:r>
      <w:bookmarkEnd w:id="81"/>
      <w:bookmarkEnd w:id="82"/>
      <w:bookmarkEnd w:id="83"/>
    </w:p>
    <w:p w14:paraId="3AD68CEA" w14:textId="77777777" w:rsidR="00C50F94" w:rsidRDefault="00C50F94">
      <w:pPr>
        <w:autoSpaceDE/>
        <w:autoSpaceDN/>
        <w:spacing w:after="200" w:line="276" w:lineRule="auto"/>
        <w:rPr>
          <w:sz w:val="24"/>
          <w:szCs w:val="24"/>
        </w:rPr>
      </w:pPr>
      <w:r>
        <w:br w:type="page"/>
      </w:r>
    </w:p>
    <w:p w14:paraId="4DFD79E3" w14:textId="509A8EA5" w:rsidR="00200C3C" w:rsidRPr="00057431" w:rsidRDefault="00200C3C" w:rsidP="00200C3C">
      <w:pPr>
        <w:pStyle w:val="asc1"/>
      </w:pPr>
      <w:bookmarkStart w:id="84" w:name="_Toc160710425"/>
      <w:r w:rsidRPr="00057431">
        <w:lastRenderedPageBreak/>
        <w:t>Form and Content of the Pre-Application Submission</w:t>
      </w:r>
      <w:bookmarkEnd w:id="84"/>
    </w:p>
    <w:p w14:paraId="1039EB0F" w14:textId="39370AB6" w:rsidR="00200C3C" w:rsidRPr="00057431" w:rsidRDefault="00200C3C" w:rsidP="00200C3C">
      <w:pPr>
        <w:pStyle w:val="asc2"/>
      </w:pPr>
      <w:bookmarkStart w:id="85" w:name="_Toc128650498"/>
      <w:bookmarkStart w:id="86" w:name="_Toc128651939"/>
      <w:bookmarkStart w:id="87" w:name="_Toc128656911"/>
      <w:r w:rsidRPr="00057431">
        <w:t>The pre-application discussions relate to</w:t>
      </w:r>
      <w:r w:rsidR="00CA412A">
        <w:t xml:space="preserve"> the project’s need for</w:t>
      </w:r>
      <w:r w:rsidRPr="00057431">
        <w:t xml:space="preserve"> </w:t>
      </w:r>
      <w:r w:rsidR="001D52D6" w:rsidRPr="001D52D6">
        <w:t>TYPE planning permission</w:t>
      </w:r>
      <w:r w:rsidRPr="00057431">
        <w:t>.</w:t>
      </w:r>
      <w:bookmarkEnd w:id="85"/>
      <w:bookmarkEnd w:id="86"/>
      <w:bookmarkEnd w:id="87"/>
    </w:p>
    <w:p w14:paraId="4606228C" w14:textId="78D95763" w:rsidR="001D52D6" w:rsidRPr="001D52D6" w:rsidRDefault="001D52D6" w:rsidP="001D52D6">
      <w:pPr>
        <w:pStyle w:val="asc2"/>
      </w:pPr>
      <w:bookmarkStart w:id="88" w:name="_Toc128650499"/>
      <w:bookmarkStart w:id="89" w:name="_Toc128651940"/>
      <w:bookmarkStart w:id="90" w:name="_Toc128656912"/>
      <w:r w:rsidRPr="001D52D6">
        <w:t xml:space="preserve">The greater the level of information provided by the applicant at the pre-application stage, the better and more detailed the response. </w:t>
      </w:r>
      <w:proofErr w:type="gramStart"/>
      <w:r w:rsidRPr="001D52D6">
        <w:t>With this in mind, key</w:t>
      </w:r>
      <w:proofErr w:type="gramEnd"/>
      <w:r w:rsidRPr="001D52D6">
        <w:t xml:space="preserve"> documents (relating to the specifics of the proposal) will be requested at the earliest opportunity during the pre-application discussions. The dates for the provision of such information shall be fed into the timetabling to help TMBC efficiently allocate time and resources.</w:t>
      </w:r>
    </w:p>
    <w:p w14:paraId="67D761A4" w14:textId="649C3143" w:rsidR="00200C3C" w:rsidRPr="00057431" w:rsidRDefault="00200C3C" w:rsidP="001D52D6">
      <w:pPr>
        <w:pStyle w:val="asc2"/>
      </w:pPr>
      <w:bookmarkStart w:id="91" w:name="_Toc128650500"/>
      <w:bookmarkStart w:id="92" w:name="_Toc128651941"/>
      <w:bookmarkStart w:id="93" w:name="_Toc128656913"/>
      <w:bookmarkEnd w:id="88"/>
      <w:bookmarkEnd w:id="89"/>
      <w:bookmarkEnd w:id="90"/>
      <w:r w:rsidRPr="00057431">
        <w:t>The Applicant shall provide TMBC with the Pre-Application Documentation (as a minimum) as part of the pre-application discussion process.</w:t>
      </w:r>
      <w:bookmarkEnd w:id="91"/>
      <w:bookmarkEnd w:id="92"/>
      <w:bookmarkEnd w:id="93"/>
    </w:p>
    <w:p w14:paraId="62C9E334" w14:textId="77777777" w:rsidR="00200C3C" w:rsidRPr="00057431" w:rsidRDefault="00200C3C">
      <w:pPr>
        <w:autoSpaceDE/>
        <w:autoSpaceDN/>
        <w:spacing w:after="200" w:line="276" w:lineRule="auto"/>
        <w:rPr>
          <w:sz w:val="24"/>
          <w:szCs w:val="24"/>
        </w:rPr>
      </w:pPr>
      <w:r w:rsidRPr="00057431">
        <w:br w:type="page"/>
      </w:r>
    </w:p>
    <w:p w14:paraId="30514E4B" w14:textId="1180D9B4" w:rsidR="00200C3C" w:rsidRDefault="00200C3C" w:rsidP="00200C3C">
      <w:pPr>
        <w:pStyle w:val="asc1"/>
      </w:pPr>
      <w:bookmarkStart w:id="94" w:name="_Toc160710426"/>
      <w:r>
        <w:lastRenderedPageBreak/>
        <w:t>Resources and Liaison</w:t>
      </w:r>
      <w:bookmarkEnd w:id="94"/>
    </w:p>
    <w:p w14:paraId="3A356D9C" w14:textId="670CD227" w:rsidR="00200C3C" w:rsidRPr="00F433BE" w:rsidRDefault="00200C3C" w:rsidP="00F433BE">
      <w:pPr>
        <w:pStyle w:val="asc2"/>
        <w:numPr>
          <w:ilvl w:val="0"/>
          <w:numId w:val="0"/>
        </w:numPr>
        <w:ind w:left="567"/>
        <w:rPr>
          <w:u w:val="single"/>
        </w:rPr>
      </w:pPr>
      <w:bookmarkStart w:id="95" w:name="_Toc128650502"/>
      <w:bookmarkStart w:id="96" w:name="_Toc128651943"/>
      <w:bookmarkStart w:id="97" w:name="_Toc128656915"/>
      <w:r w:rsidRPr="00F433BE">
        <w:rPr>
          <w:u w:val="single"/>
        </w:rPr>
        <w:t>The Project Team</w:t>
      </w:r>
      <w:bookmarkEnd w:id="95"/>
      <w:bookmarkEnd w:id="96"/>
      <w:bookmarkEnd w:id="97"/>
    </w:p>
    <w:p w14:paraId="64B289E7" w14:textId="3277B90B" w:rsidR="00200C3C" w:rsidRDefault="00200C3C" w:rsidP="00200C3C">
      <w:pPr>
        <w:pStyle w:val="asc2"/>
      </w:pPr>
      <w:bookmarkStart w:id="98" w:name="_Toc128650503"/>
      <w:bookmarkStart w:id="99" w:name="_Toc128651944"/>
      <w:bookmarkStart w:id="100" w:name="_Toc128656916"/>
      <w:r>
        <w:t>The Project Team will comprise of the Applicant’s Team and TMBC’s Team, as defined within Appendix 2. The Project Team will be amended/expanded or reduced where necessary and the party amending its Team shall notify the other Team at the earliest opportunity. All personnel shall be suitably qualified and experienced to bring forward the Project.</w:t>
      </w:r>
      <w:bookmarkEnd w:id="98"/>
      <w:bookmarkEnd w:id="99"/>
      <w:bookmarkEnd w:id="100"/>
    </w:p>
    <w:p w14:paraId="76192AB0" w14:textId="594A92A0" w:rsidR="00792F04" w:rsidRPr="00792F04" w:rsidRDefault="00792F04" w:rsidP="00792F04">
      <w:pPr>
        <w:pStyle w:val="asc2"/>
        <w:numPr>
          <w:ilvl w:val="0"/>
          <w:numId w:val="0"/>
        </w:numPr>
        <w:ind w:left="567"/>
        <w:rPr>
          <w:u w:val="single"/>
        </w:rPr>
      </w:pPr>
      <w:bookmarkStart w:id="101" w:name="_Toc128650504"/>
      <w:bookmarkStart w:id="102" w:name="_Toc128651945"/>
      <w:bookmarkStart w:id="103" w:name="_Toc128656917"/>
      <w:r w:rsidRPr="00792F04">
        <w:rPr>
          <w:u w:val="single"/>
        </w:rPr>
        <w:t>Performance Standards</w:t>
      </w:r>
      <w:bookmarkEnd w:id="101"/>
      <w:bookmarkEnd w:id="102"/>
      <w:bookmarkEnd w:id="103"/>
    </w:p>
    <w:p w14:paraId="3E87A729" w14:textId="3D32FFF5" w:rsidR="00792F04" w:rsidRDefault="00792F04" w:rsidP="00792F04">
      <w:pPr>
        <w:pStyle w:val="asc2"/>
      </w:pPr>
      <w:bookmarkStart w:id="104" w:name="_Toc128650505"/>
      <w:bookmarkStart w:id="105" w:name="_Toc128651946"/>
      <w:bookmarkStart w:id="106" w:name="_Toc128656918"/>
      <w:r>
        <w:t>Communications, be it via email or hard copy correspondence shall be acknowledged within 5 working days of receipt with a suitable response where possible.</w:t>
      </w:r>
      <w:bookmarkEnd w:id="104"/>
      <w:bookmarkEnd w:id="105"/>
      <w:bookmarkEnd w:id="106"/>
    </w:p>
    <w:p w14:paraId="7524A83B" w14:textId="320A830E" w:rsidR="00792F04" w:rsidRDefault="00792F04" w:rsidP="00792F04">
      <w:pPr>
        <w:pStyle w:val="asc2"/>
      </w:pPr>
      <w:bookmarkStart w:id="107" w:name="_Toc128650506"/>
      <w:bookmarkStart w:id="108" w:name="_Toc128651947"/>
      <w:bookmarkStart w:id="109" w:name="_Toc128656919"/>
      <w:r>
        <w:t xml:space="preserve">Telephone messages shall be returned within </w:t>
      </w:r>
      <w:r w:rsidR="007E66FA">
        <w:t>5</w:t>
      </w:r>
      <w:r w:rsidR="0002015D">
        <w:t xml:space="preserve"> </w:t>
      </w:r>
      <w:r>
        <w:t>working days of receipt.</w:t>
      </w:r>
      <w:bookmarkEnd w:id="107"/>
      <w:bookmarkEnd w:id="108"/>
      <w:bookmarkEnd w:id="109"/>
    </w:p>
    <w:p w14:paraId="1A56E58F" w14:textId="69EABD66" w:rsidR="00792F04" w:rsidRDefault="00792F04" w:rsidP="00792F04">
      <w:pPr>
        <w:pStyle w:val="asc2"/>
      </w:pPr>
      <w:bookmarkStart w:id="110" w:name="_Toc128650507"/>
      <w:bookmarkStart w:id="111" w:name="_Toc128651948"/>
      <w:bookmarkStart w:id="112" w:name="_Toc128656920"/>
      <w:r>
        <w:t xml:space="preserve">Relevant information will be circulated by all parties no later than </w:t>
      </w:r>
      <w:r w:rsidR="007E66FA">
        <w:t>5</w:t>
      </w:r>
      <w:r w:rsidR="0002015D">
        <w:t xml:space="preserve"> </w:t>
      </w:r>
      <w:r>
        <w:t>working days prior to a meeting.</w:t>
      </w:r>
      <w:bookmarkEnd w:id="110"/>
      <w:bookmarkEnd w:id="111"/>
      <w:bookmarkEnd w:id="112"/>
    </w:p>
    <w:p w14:paraId="12B157D3" w14:textId="3C63B07A" w:rsidR="00792F04" w:rsidRDefault="00792F04" w:rsidP="00792F04">
      <w:pPr>
        <w:pStyle w:val="asc2"/>
      </w:pPr>
      <w:bookmarkStart w:id="113" w:name="_Toc128650508"/>
      <w:bookmarkStart w:id="114" w:name="_Toc128651949"/>
      <w:bookmarkStart w:id="115" w:name="_Toc128656921"/>
      <w:r>
        <w:t xml:space="preserve">The Applicant’s Planning Agent to circulate meeting agendas, unless otherwise agreed, no later than </w:t>
      </w:r>
      <w:r w:rsidR="005D461A">
        <w:t>5</w:t>
      </w:r>
      <w:r w:rsidR="0002015D">
        <w:t xml:space="preserve"> </w:t>
      </w:r>
      <w:r>
        <w:t>working days prior to any meeting.</w:t>
      </w:r>
      <w:bookmarkEnd w:id="113"/>
      <w:bookmarkEnd w:id="114"/>
      <w:bookmarkEnd w:id="115"/>
    </w:p>
    <w:p w14:paraId="3882E7F5" w14:textId="417360FE" w:rsidR="00792F04" w:rsidRDefault="00792F04" w:rsidP="00792F04">
      <w:pPr>
        <w:pStyle w:val="asc2"/>
      </w:pPr>
      <w:bookmarkStart w:id="116" w:name="_Toc128650509"/>
      <w:bookmarkStart w:id="117" w:name="_Toc128651950"/>
      <w:bookmarkStart w:id="118" w:name="_Toc128656922"/>
      <w:r>
        <w:t xml:space="preserve">Unless otherwise agreed, the Applicant’s Planning Agent will circulate minutes no later than </w:t>
      </w:r>
      <w:r w:rsidR="005D461A">
        <w:t>3</w:t>
      </w:r>
      <w:r>
        <w:t xml:space="preserve"> working days after the meeting.</w:t>
      </w:r>
      <w:bookmarkEnd w:id="116"/>
      <w:bookmarkEnd w:id="117"/>
      <w:bookmarkEnd w:id="118"/>
    </w:p>
    <w:p w14:paraId="11098596" w14:textId="4EC90F0B" w:rsidR="00792F04" w:rsidRDefault="00792F04" w:rsidP="00792F04">
      <w:pPr>
        <w:pStyle w:val="asc2"/>
      </w:pPr>
      <w:bookmarkStart w:id="119" w:name="_Toc128650510"/>
      <w:bookmarkStart w:id="120" w:name="_Toc128651951"/>
      <w:bookmarkStart w:id="121" w:name="_Toc128656923"/>
      <w:r>
        <w:t>Unless otherwise agreed, actions arising from meetings shall be agreed no later than 5</w:t>
      </w:r>
      <w:r w:rsidR="0002015D">
        <w:t xml:space="preserve"> </w:t>
      </w:r>
      <w:r>
        <w:t>working days after the minutes of that meeting have been circulated.</w:t>
      </w:r>
      <w:bookmarkEnd w:id="119"/>
      <w:bookmarkEnd w:id="120"/>
      <w:bookmarkEnd w:id="121"/>
    </w:p>
    <w:p w14:paraId="5219C328" w14:textId="57BDDC97" w:rsidR="00F433BE" w:rsidRDefault="00792F04" w:rsidP="00792F04">
      <w:pPr>
        <w:pStyle w:val="asc2"/>
      </w:pPr>
      <w:bookmarkStart w:id="122" w:name="_Toc128650511"/>
      <w:bookmarkStart w:id="123" w:name="_Toc128651952"/>
      <w:bookmarkStart w:id="124" w:name="_Toc128656924"/>
      <w:r>
        <w:t>If requested by the Applicant or Applicant’s Planning Agent, TMBC shall provide informal feedback on information presented at a meeting within 10 working days from that meeting.</w:t>
      </w:r>
      <w:bookmarkEnd w:id="122"/>
      <w:bookmarkEnd w:id="123"/>
      <w:bookmarkEnd w:id="124"/>
    </w:p>
    <w:p w14:paraId="0EF475AC" w14:textId="397399C5" w:rsidR="000C4A7A" w:rsidRPr="000C4A7A" w:rsidRDefault="000C4A7A" w:rsidP="000C4A7A">
      <w:pPr>
        <w:pStyle w:val="asc2"/>
        <w:numPr>
          <w:ilvl w:val="0"/>
          <w:numId w:val="0"/>
        </w:numPr>
        <w:ind w:left="567"/>
        <w:rPr>
          <w:u w:val="single"/>
        </w:rPr>
      </w:pPr>
      <w:bookmarkStart w:id="125" w:name="_Toc128650512"/>
      <w:bookmarkStart w:id="126" w:name="_Toc128651953"/>
      <w:bookmarkStart w:id="127" w:name="_Toc128656925"/>
      <w:r w:rsidRPr="000C4A7A">
        <w:rPr>
          <w:u w:val="single"/>
        </w:rPr>
        <w:t>Meetings</w:t>
      </w:r>
      <w:bookmarkEnd w:id="125"/>
      <w:bookmarkEnd w:id="126"/>
      <w:bookmarkEnd w:id="127"/>
    </w:p>
    <w:p w14:paraId="5353103D" w14:textId="7A81C6DB" w:rsidR="000C4A7A" w:rsidRDefault="000C4A7A" w:rsidP="000C4A7A">
      <w:pPr>
        <w:pStyle w:val="asc2"/>
      </w:pPr>
      <w:bookmarkStart w:id="128" w:name="_Toc128650513"/>
      <w:bookmarkStart w:id="129" w:name="_Toc128651954"/>
      <w:bookmarkStart w:id="130" w:name="_Toc128656926"/>
      <w:r>
        <w:t>Meetings will be attended by the Project Team (unless specific attendance is not required due to meeting topic).</w:t>
      </w:r>
      <w:bookmarkEnd w:id="128"/>
      <w:bookmarkEnd w:id="129"/>
      <w:bookmarkEnd w:id="130"/>
    </w:p>
    <w:p w14:paraId="34A2DC50" w14:textId="19E97DFA" w:rsidR="000C4A7A" w:rsidRDefault="000C4A7A" w:rsidP="000C4A7A">
      <w:pPr>
        <w:pStyle w:val="asc2"/>
      </w:pPr>
      <w:bookmarkStart w:id="131" w:name="_Toc128650514"/>
      <w:bookmarkStart w:id="132" w:name="_Toc128651955"/>
      <w:bookmarkStart w:id="133" w:name="_Toc128656927"/>
      <w:r>
        <w:t>The Applicant’s Planning Agent, in conjunction with the TMBC Case Officer, will act as PPA Project Managers and will convene meetings, organise agendas and produce minutes to be agreed by the Project Team.</w:t>
      </w:r>
      <w:bookmarkEnd w:id="131"/>
      <w:bookmarkEnd w:id="132"/>
      <w:bookmarkEnd w:id="133"/>
    </w:p>
    <w:p w14:paraId="0CF4AB01" w14:textId="7930CBF0" w:rsidR="000C4A7A" w:rsidRDefault="000C4A7A" w:rsidP="000C4A7A">
      <w:pPr>
        <w:pStyle w:val="asc2"/>
      </w:pPr>
      <w:bookmarkStart w:id="134" w:name="_Toc128650515"/>
      <w:bookmarkStart w:id="135" w:name="_Toc128651956"/>
      <w:bookmarkStart w:id="136" w:name="_Toc128656928"/>
      <w:r>
        <w:t xml:space="preserve">Project Team meetings will be held at the times set out in the Project Programme (unless otherwise </w:t>
      </w:r>
      <w:r w:rsidR="001F5D9B">
        <w:t>agreed or</w:t>
      </w:r>
      <w:r>
        <w:t xml:space="preserve"> cancelled).</w:t>
      </w:r>
      <w:bookmarkEnd w:id="134"/>
      <w:bookmarkEnd w:id="135"/>
      <w:bookmarkEnd w:id="136"/>
    </w:p>
    <w:p w14:paraId="1A1C6085" w14:textId="0AA82708" w:rsidR="000C4A7A" w:rsidRDefault="00020D1D" w:rsidP="000C4A7A">
      <w:pPr>
        <w:pStyle w:val="asc2"/>
      </w:pPr>
      <w:bookmarkStart w:id="137" w:name="_Toc128650516"/>
      <w:bookmarkStart w:id="138" w:name="_Toc128651957"/>
      <w:bookmarkStart w:id="139" w:name="_Toc128656929"/>
      <w:r>
        <w:rPr>
          <w:color w:val="000000" w:themeColor="text1"/>
        </w:rPr>
        <w:t>10</w:t>
      </w:r>
      <w:r w:rsidR="002C3414" w:rsidRPr="007E66FA">
        <w:rPr>
          <w:color w:val="000000" w:themeColor="text1"/>
        </w:rPr>
        <w:t xml:space="preserve"> </w:t>
      </w:r>
      <w:r w:rsidR="000C4A7A" w:rsidRPr="000C4A7A">
        <w:t>working days in advance of any meeting the Project Team shall agree whether any specialist advice is required and seek to ensure the relevant personnel are available to attend.</w:t>
      </w:r>
      <w:bookmarkEnd w:id="137"/>
      <w:bookmarkEnd w:id="138"/>
      <w:bookmarkEnd w:id="139"/>
    </w:p>
    <w:p w14:paraId="7D8CCED3" w14:textId="0792239C" w:rsidR="00937233" w:rsidRPr="00937233" w:rsidRDefault="00937233" w:rsidP="00937233">
      <w:pPr>
        <w:pStyle w:val="asc2"/>
        <w:numPr>
          <w:ilvl w:val="0"/>
          <w:numId w:val="0"/>
        </w:numPr>
        <w:ind w:left="567"/>
        <w:rPr>
          <w:u w:val="single"/>
        </w:rPr>
      </w:pPr>
      <w:bookmarkStart w:id="140" w:name="_Toc128650517"/>
      <w:bookmarkStart w:id="141" w:name="_Toc128651958"/>
      <w:bookmarkStart w:id="142" w:name="_Toc128656930"/>
      <w:r w:rsidRPr="00937233">
        <w:rPr>
          <w:u w:val="single"/>
        </w:rPr>
        <w:t>Availability of People and Resources</w:t>
      </w:r>
      <w:bookmarkEnd w:id="140"/>
      <w:bookmarkEnd w:id="141"/>
      <w:bookmarkEnd w:id="142"/>
    </w:p>
    <w:p w14:paraId="1DE774EF" w14:textId="226AEC46" w:rsidR="00937233" w:rsidRDefault="00937233" w:rsidP="00937233">
      <w:pPr>
        <w:pStyle w:val="asc2"/>
      </w:pPr>
      <w:bookmarkStart w:id="143" w:name="_Toc128650518"/>
      <w:bookmarkStart w:id="144" w:name="_Toc128651959"/>
      <w:bookmarkStart w:id="145" w:name="_Toc128656931"/>
      <w:bookmarkStart w:id="146" w:name="_Ref129031672"/>
      <w:r>
        <w:t>The parties to this agreement will endeavour to make available members of the Project Team to facilitate meetings within 10 working days from a formal written request, unless otherwise agreed.</w:t>
      </w:r>
      <w:bookmarkEnd w:id="143"/>
      <w:bookmarkEnd w:id="144"/>
      <w:bookmarkEnd w:id="145"/>
      <w:bookmarkEnd w:id="146"/>
    </w:p>
    <w:p w14:paraId="537DA71A" w14:textId="24B061D2" w:rsidR="00937233" w:rsidRDefault="00937233" w:rsidP="00937233">
      <w:pPr>
        <w:pStyle w:val="asc2"/>
      </w:pPr>
      <w:bookmarkStart w:id="147" w:name="_Toc128650519"/>
      <w:bookmarkStart w:id="148" w:name="_Toc128651960"/>
      <w:bookmarkStart w:id="149" w:name="_Toc128656932"/>
      <w:bookmarkStart w:id="150" w:name="_Ref129031673"/>
      <w:r>
        <w:lastRenderedPageBreak/>
        <w:t>The parties will also share with each other project tools (such as traffic models, visualisation models and development viability information) subject to protecting commercial confidentiality and Freedom of Information considerations.</w:t>
      </w:r>
      <w:bookmarkEnd w:id="147"/>
      <w:bookmarkEnd w:id="148"/>
      <w:bookmarkEnd w:id="149"/>
      <w:bookmarkEnd w:id="150"/>
    </w:p>
    <w:p w14:paraId="168065B7" w14:textId="66D2B9F7" w:rsidR="00937233" w:rsidRPr="00937233" w:rsidRDefault="00937233" w:rsidP="00937233">
      <w:pPr>
        <w:pStyle w:val="asc2"/>
        <w:numPr>
          <w:ilvl w:val="0"/>
          <w:numId w:val="0"/>
        </w:numPr>
        <w:ind w:left="567"/>
        <w:rPr>
          <w:u w:val="single"/>
        </w:rPr>
      </w:pPr>
      <w:bookmarkStart w:id="151" w:name="_Toc128650520"/>
      <w:bookmarkStart w:id="152" w:name="_Toc128651961"/>
      <w:bookmarkStart w:id="153" w:name="_Toc128656933"/>
      <w:r w:rsidRPr="00937233">
        <w:rPr>
          <w:u w:val="single"/>
        </w:rPr>
        <w:t>Confidentiality</w:t>
      </w:r>
      <w:bookmarkEnd w:id="151"/>
      <w:bookmarkEnd w:id="152"/>
      <w:bookmarkEnd w:id="153"/>
    </w:p>
    <w:p w14:paraId="4332CE32" w14:textId="57259963" w:rsidR="00937233" w:rsidRDefault="00937233" w:rsidP="00937233">
      <w:pPr>
        <w:pStyle w:val="asc2"/>
      </w:pPr>
      <w:bookmarkStart w:id="154" w:name="_Toc128650521"/>
      <w:bookmarkStart w:id="155" w:name="_Toc128651962"/>
      <w:bookmarkStart w:id="156" w:name="_Toc128656934"/>
      <w:r>
        <w:t>Confidentiality protocols will be agreed and applied to specific issues and/or information as they emerge.</w:t>
      </w:r>
      <w:bookmarkEnd w:id="154"/>
      <w:bookmarkEnd w:id="155"/>
      <w:bookmarkEnd w:id="156"/>
    </w:p>
    <w:p w14:paraId="0CCCEA68" w14:textId="6BFA2688" w:rsidR="00013823" w:rsidRPr="00013823" w:rsidRDefault="00013823" w:rsidP="00013823">
      <w:pPr>
        <w:pStyle w:val="asc2"/>
        <w:numPr>
          <w:ilvl w:val="0"/>
          <w:numId w:val="0"/>
        </w:numPr>
        <w:ind w:left="567"/>
        <w:rPr>
          <w:u w:val="single"/>
        </w:rPr>
      </w:pPr>
      <w:bookmarkStart w:id="157" w:name="_Toc128651963"/>
      <w:bookmarkStart w:id="158" w:name="_Toc128656935"/>
      <w:r w:rsidRPr="00013823">
        <w:rPr>
          <w:u w:val="single"/>
        </w:rPr>
        <w:t>Costs</w:t>
      </w:r>
      <w:bookmarkEnd w:id="157"/>
      <w:bookmarkEnd w:id="158"/>
    </w:p>
    <w:p w14:paraId="473F0551" w14:textId="460972D8" w:rsidR="00020D1D" w:rsidRPr="00123BC1" w:rsidRDefault="00020D1D" w:rsidP="00DE0173">
      <w:pPr>
        <w:pStyle w:val="asc2"/>
        <w:rPr>
          <w:i/>
          <w:iCs/>
          <w:color w:val="000000" w:themeColor="text1"/>
        </w:rPr>
      </w:pPr>
      <w:r>
        <w:rPr>
          <w:color w:val="000000" w:themeColor="text1"/>
        </w:rPr>
        <w:t xml:space="preserve">The Applicant commits to </w:t>
      </w:r>
      <w:r w:rsidRPr="00123BC1">
        <w:rPr>
          <w:color w:val="000000" w:themeColor="text1"/>
        </w:rPr>
        <w:t xml:space="preserve">cover all charges from </w:t>
      </w:r>
      <w:r w:rsidR="00D25E8E">
        <w:rPr>
          <w:color w:val="000000" w:themeColor="text1"/>
        </w:rPr>
        <w:t xml:space="preserve">ENTER DATE OF </w:t>
      </w:r>
      <w:r w:rsidR="00807F91">
        <w:rPr>
          <w:color w:val="000000" w:themeColor="text1"/>
        </w:rPr>
        <w:t xml:space="preserve">PPA </w:t>
      </w:r>
      <w:r w:rsidR="00D25E8E">
        <w:rPr>
          <w:color w:val="000000" w:themeColor="text1"/>
        </w:rPr>
        <w:t>AGREEMENT</w:t>
      </w:r>
      <w:r w:rsidRPr="00123BC1">
        <w:rPr>
          <w:color w:val="000000" w:themeColor="text1"/>
        </w:rPr>
        <w:t>:</w:t>
      </w:r>
    </w:p>
    <w:p w14:paraId="6E2D61F6" w14:textId="737EE7F5" w:rsidR="00BE545F" w:rsidRPr="00BE545F" w:rsidRDefault="00BE545F" w:rsidP="002D69AF">
      <w:pPr>
        <w:pStyle w:val="asc4"/>
        <w:rPr>
          <w:color w:val="000000" w:themeColor="text1"/>
        </w:rPr>
      </w:pPr>
      <w:r w:rsidRPr="00BE545F">
        <w:rPr>
          <w:color w:val="000000" w:themeColor="text1"/>
        </w:rPr>
        <w:t>TMBC’s costs incurred in the staffing and resourcing of necessary meetings between TMBC’s Team and the Applicant’s Team during the life of the pre-application discussion (</w:t>
      </w:r>
      <w:r>
        <w:rPr>
          <w:color w:val="000000" w:themeColor="text1"/>
        </w:rPr>
        <w:t>ENTER PRE-APP</w:t>
      </w:r>
      <w:r w:rsidRPr="00BE545F">
        <w:rPr>
          <w:color w:val="000000" w:themeColor="text1"/>
        </w:rPr>
        <w:t xml:space="preserve"> REFERENCE</w:t>
      </w:r>
      <w:r>
        <w:rPr>
          <w:color w:val="000000" w:themeColor="text1"/>
        </w:rPr>
        <w:t xml:space="preserve">). </w:t>
      </w:r>
      <w:r w:rsidRPr="00BE545F">
        <w:rPr>
          <w:color w:val="000000" w:themeColor="text1"/>
        </w:rPr>
        <w:t>The</w:t>
      </w:r>
      <w:r>
        <w:rPr>
          <w:color w:val="000000" w:themeColor="text1"/>
        </w:rPr>
        <w:t>se fees are as per the</w:t>
      </w:r>
      <w:r w:rsidRPr="00BE545F">
        <w:rPr>
          <w:color w:val="000000" w:themeColor="text1"/>
        </w:rPr>
        <w:t xml:space="preserve"> pre-application protocol </w:t>
      </w:r>
      <w:r>
        <w:rPr>
          <w:color w:val="000000" w:themeColor="text1"/>
        </w:rPr>
        <w:t>2024.</w:t>
      </w:r>
    </w:p>
    <w:p w14:paraId="622CB36B" w14:textId="58AE96A7" w:rsidR="007E7D91" w:rsidRPr="007E7D91" w:rsidRDefault="007E7D91" w:rsidP="002D69AF">
      <w:pPr>
        <w:pStyle w:val="asc4"/>
        <w:rPr>
          <w:i/>
          <w:iCs/>
          <w:color w:val="000000" w:themeColor="text1"/>
        </w:rPr>
      </w:pPr>
      <w:r w:rsidRPr="00123BC1">
        <w:t xml:space="preserve">The Applicant will pay the one-off upfront PPA fee of </w:t>
      </w:r>
      <w:r>
        <w:t>£</w:t>
      </w:r>
      <w:r w:rsidR="00D25E8E">
        <w:t>ENTER RELEVANT PPA FEE</w:t>
      </w:r>
      <w:r w:rsidR="0019510C">
        <w:t xml:space="preserve"> </w:t>
      </w:r>
      <w:r w:rsidRPr="00123BC1">
        <w:t>to TMBC. This is in accordance with the Council’s PPA Charging Schedule 202</w:t>
      </w:r>
      <w:r w:rsidR="00807F91">
        <w:t>4</w:t>
      </w:r>
      <w:r w:rsidRPr="00123BC1">
        <w:t>/202</w:t>
      </w:r>
      <w:r w:rsidR="00807F91">
        <w:t>5</w:t>
      </w:r>
      <w:r w:rsidRPr="00123BC1">
        <w:t>.</w:t>
      </w:r>
      <w:r w:rsidR="0019510C">
        <w:t xml:space="preserve"> </w:t>
      </w:r>
      <w:r w:rsidR="00D25E8E" w:rsidRPr="00D25E8E">
        <w:t xml:space="preserve">For the avoidance of doubt, this includes up to </w:t>
      </w:r>
      <w:r w:rsidR="00D25E8E">
        <w:t xml:space="preserve">ENTER NUMBER OF MEETINGS </w:t>
      </w:r>
      <w:r w:rsidR="001A3611">
        <w:t xml:space="preserve">AS PER PPA SCHEDULE </w:t>
      </w:r>
      <w:r w:rsidR="00D25E8E" w:rsidRPr="00D25E8E">
        <w:t xml:space="preserve">meetings. </w:t>
      </w:r>
      <w:r w:rsidRPr="005D461A">
        <w:t>The PPA fee is to be paid by the Applicant on or before the date the PPA is signed and dated by both parties.</w:t>
      </w:r>
    </w:p>
    <w:p w14:paraId="582A537D" w14:textId="41CEDD02" w:rsidR="00807F91" w:rsidRPr="00807F91" w:rsidRDefault="00807F91" w:rsidP="00807F91">
      <w:pPr>
        <w:pStyle w:val="asc4"/>
        <w:rPr>
          <w:color w:val="000000" w:themeColor="text1"/>
        </w:rPr>
      </w:pPr>
      <w:r w:rsidRPr="00807F91">
        <w:rPr>
          <w:color w:val="000000" w:themeColor="text1"/>
        </w:rPr>
        <w:t>Additional meetings will be charged as set out in the TMBC PPA charging schedule for additional meetings</w:t>
      </w:r>
      <w:r>
        <w:rPr>
          <w:color w:val="000000" w:themeColor="text1"/>
        </w:rPr>
        <w:t>.</w:t>
      </w:r>
    </w:p>
    <w:p w14:paraId="7882B2B2" w14:textId="0F41CC3F" w:rsidR="00517842" w:rsidRPr="005D461A" w:rsidRDefault="00013823" w:rsidP="003D57A8">
      <w:pPr>
        <w:pStyle w:val="asc4"/>
        <w:rPr>
          <w:color w:val="000000" w:themeColor="text1"/>
        </w:rPr>
      </w:pPr>
      <w:proofErr w:type="gramStart"/>
      <w:r>
        <w:t>In the event that</w:t>
      </w:r>
      <w:proofErr w:type="gramEnd"/>
      <w:r>
        <w:t xml:space="preserve"> it is agreed between the parties that legal representation is required at any meeting, </w:t>
      </w:r>
      <w:r w:rsidR="00020D1D">
        <w:t>TMBC will agree with the Applicant the required costs in connection with its legal advisor</w:t>
      </w:r>
      <w:r>
        <w:t>.</w:t>
      </w:r>
      <w:r w:rsidR="005D461A">
        <w:t xml:space="preserve"> </w:t>
      </w:r>
      <w:r>
        <w:t>TMBC’s legal adviser shall be its internal planning lawyer (at the date of this agreement the post-holder designated as “Principal Solicitor (Litigation)”) unless due to resourcing issues it is necessary for TMBC to appoint an external solicitor to provide advice and representation</w:t>
      </w:r>
      <w:r w:rsidR="001D1E98">
        <w:t>.</w:t>
      </w:r>
      <w:r w:rsidR="00E13849">
        <w:t xml:space="preserve"> Upon agreement, the </w:t>
      </w:r>
      <w:r w:rsidR="00B268CA">
        <w:t>A</w:t>
      </w:r>
      <w:r w:rsidR="00E13849">
        <w:t xml:space="preserve">pplicant </w:t>
      </w:r>
      <w:r w:rsidR="00184FF0">
        <w:t>will</w:t>
      </w:r>
      <w:r w:rsidR="00E13849">
        <w:t xml:space="preserve"> pay for the</w:t>
      </w:r>
      <w:r w:rsidR="00517842">
        <w:t xml:space="preserve"> full</w:t>
      </w:r>
      <w:r w:rsidR="00E13849">
        <w:t xml:space="preserve"> costs associated with such an appointment.</w:t>
      </w:r>
    </w:p>
    <w:p w14:paraId="2746F896" w14:textId="4BCB2320" w:rsidR="00517842" w:rsidRPr="00C7130F" w:rsidRDefault="00013823" w:rsidP="00517842">
      <w:pPr>
        <w:pStyle w:val="asc4"/>
        <w:rPr>
          <w:i/>
          <w:iCs/>
          <w:color w:val="000000" w:themeColor="text1"/>
        </w:rPr>
      </w:pPr>
      <w:proofErr w:type="gramStart"/>
      <w:r>
        <w:t>In the event that</w:t>
      </w:r>
      <w:proofErr w:type="gramEnd"/>
      <w:r>
        <w:t xml:space="preserve"> TMBC deems necessary (in its reasonable opinion) to appoint external consultants to provide an independent review of any of the Application Documents or Pre</w:t>
      </w:r>
      <w:r w:rsidR="00B268CA">
        <w:t>-</w:t>
      </w:r>
      <w:r>
        <w:t xml:space="preserve">Application Documents (or to provide technical advice in connection with consultation responses), the </w:t>
      </w:r>
      <w:r w:rsidR="00057431">
        <w:t xml:space="preserve">costs of such external consultants shall be agreed in writing with the </w:t>
      </w:r>
      <w:r w:rsidR="00B268CA">
        <w:t>A</w:t>
      </w:r>
      <w:r w:rsidR="00057431">
        <w:t xml:space="preserve">pplicant prior to appointment. </w:t>
      </w:r>
      <w:r w:rsidR="00517842">
        <w:t xml:space="preserve">If additional work is required, this sum shall only increase with the written agreement of the Project Team. </w:t>
      </w:r>
      <w:r w:rsidR="00184FF0">
        <w:t xml:space="preserve">Upon the agreement, the </w:t>
      </w:r>
      <w:r w:rsidR="00B268CA">
        <w:t>A</w:t>
      </w:r>
      <w:r w:rsidR="00184FF0">
        <w:t xml:space="preserve">pplicant will pay the full costs of such external appointments. </w:t>
      </w:r>
      <w:bookmarkStart w:id="159" w:name="_Hlk128725133"/>
      <w:bookmarkStart w:id="160" w:name="_Ref129028424"/>
    </w:p>
    <w:p w14:paraId="4B0F60E2" w14:textId="2F939E03" w:rsidR="00C7130F" w:rsidRPr="00517842" w:rsidRDefault="00C7130F" w:rsidP="00517842">
      <w:pPr>
        <w:pStyle w:val="asc4"/>
        <w:rPr>
          <w:i/>
          <w:iCs/>
          <w:color w:val="000000" w:themeColor="text1"/>
        </w:rPr>
      </w:pPr>
      <w:r>
        <w:t>If required by TMBC the Applicant will pay TMBC the costs of appointing an additional Planning Officer (not to be part of the Project Team) for the duration of the Project to enable TMBC to adequately resource the Project within the timescales set out in this agreement. TMBC will agree will the applicant the required costs in connection to this appointment.</w:t>
      </w:r>
    </w:p>
    <w:p w14:paraId="337459BD" w14:textId="4D8C3815" w:rsidR="001D1E98" w:rsidRPr="00517842" w:rsidRDefault="00AA7D4D" w:rsidP="00517842">
      <w:pPr>
        <w:pStyle w:val="asc4"/>
        <w:rPr>
          <w:i/>
          <w:iCs/>
          <w:color w:val="000000" w:themeColor="text1"/>
        </w:rPr>
      </w:pPr>
      <w:r w:rsidRPr="00AA7D4D">
        <w:t xml:space="preserve">Fees for consultants </w:t>
      </w:r>
      <w:bookmarkEnd w:id="159"/>
      <w:r w:rsidRPr="00AA7D4D">
        <w:t xml:space="preserve">appointed by the TMBC shall be paid directly to the consultant upon the </w:t>
      </w:r>
      <w:r w:rsidR="00B268CA">
        <w:t>A</w:t>
      </w:r>
      <w:r w:rsidRPr="00AA7D4D">
        <w:t>pplicant receiving an invoice from them in accordance with the payment terms contained therein.</w:t>
      </w:r>
      <w:bookmarkEnd w:id="160"/>
      <w:r w:rsidR="001D1E98">
        <w:br w:type="page"/>
      </w:r>
    </w:p>
    <w:p w14:paraId="612779EA" w14:textId="28376871" w:rsidR="001D1E98" w:rsidRDefault="001D1E98" w:rsidP="001D1E98">
      <w:pPr>
        <w:pStyle w:val="asc1"/>
      </w:pPr>
      <w:bookmarkStart w:id="161" w:name="_Toc160710427"/>
      <w:r>
        <w:lastRenderedPageBreak/>
        <w:t>Application (Project) Programme</w:t>
      </w:r>
      <w:bookmarkEnd w:id="161"/>
    </w:p>
    <w:p w14:paraId="7EC5C594" w14:textId="77777777" w:rsidR="00BE545F" w:rsidRPr="00BE545F" w:rsidRDefault="00BE545F" w:rsidP="00BE545F">
      <w:pPr>
        <w:pStyle w:val="asc2"/>
      </w:pPr>
      <w:bookmarkStart w:id="162" w:name="_Toc128651969"/>
      <w:bookmarkStart w:id="163" w:name="_Toc128656941"/>
      <w:r w:rsidRPr="00BE545F">
        <w:t xml:space="preserve">The applicant will not submit the planning application to TMBC until the Inception meeting has taken place, the subsequent PPA has been signed and paid for (activated), any additional fees are paid for and the project programme timeline (as agreed in the PPA) has been adhered to.  </w:t>
      </w:r>
    </w:p>
    <w:p w14:paraId="301B481D" w14:textId="5029B763" w:rsidR="00184FF0" w:rsidRDefault="00184FF0" w:rsidP="00F9767F">
      <w:pPr>
        <w:pStyle w:val="asc2"/>
      </w:pPr>
      <w:bookmarkStart w:id="164" w:name="_Toc128651971"/>
      <w:bookmarkStart w:id="165" w:name="_Toc128656943"/>
      <w:bookmarkEnd w:id="162"/>
      <w:bookmarkEnd w:id="163"/>
      <w:r w:rsidRPr="00AA7D4D">
        <w:t xml:space="preserve">When the Applicant submits the </w:t>
      </w:r>
      <w:r w:rsidR="00D25E8E">
        <w:t>planning</w:t>
      </w:r>
      <w:r w:rsidR="00CA412A">
        <w:t xml:space="preserve"> application</w:t>
      </w:r>
      <w:r w:rsidR="00CA412A" w:rsidRPr="00AA7D4D">
        <w:t xml:space="preserve"> </w:t>
      </w:r>
      <w:r w:rsidRPr="00AA7D4D">
        <w:t xml:space="preserve">for the Project, </w:t>
      </w:r>
      <w:r w:rsidR="00BE545F" w:rsidRPr="00BE545F">
        <w:t>the planning application will include the Application Documentation listed in Appendix 3</w:t>
      </w:r>
      <w:r w:rsidR="00BE545F">
        <w:t>. T</w:t>
      </w:r>
      <w:r w:rsidRPr="00AA7D4D">
        <w:t>he submission shall be made by the Planning Portal</w:t>
      </w:r>
      <w:r w:rsidR="005E2F69">
        <w:t>.</w:t>
      </w:r>
    </w:p>
    <w:p w14:paraId="19D61B99" w14:textId="453A80FB" w:rsidR="001D1E98" w:rsidRDefault="001D1E98" w:rsidP="001D1E98">
      <w:pPr>
        <w:pStyle w:val="asc2"/>
      </w:pPr>
      <w:r>
        <w:t>The PPA Programme is devised to provide a realistic timeframe for planning and resourcing the pre-application discussions, with the aim of agreeing a submission date. The Applicant acknowledges that the timetable may be subject to change which will be kept under review moving forward. The Project Programme is detailed in Appendix 1 of this document.</w:t>
      </w:r>
      <w:bookmarkEnd w:id="164"/>
      <w:bookmarkEnd w:id="165"/>
    </w:p>
    <w:p w14:paraId="5E69FBC3" w14:textId="4B789ED6" w:rsidR="00BE545F" w:rsidRDefault="00BE545F" w:rsidP="00BE545F">
      <w:pPr>
        <w:pStyle w:val="asc2"/>
      </w:pPr>
      <w:r w:rsidRPr="00BE545F">
        <w:t xml:space="preserve">In determining the application there are two agreed stages which in combination set out the agreed date for determination of the application (which will replace the statutory </w:t>
      </w:r>
      <w:proofErr w:type="gramStart"/>
      <w:r w:rsidRPr="00BE545F">
        <w:t>13 week</w:t>
      </w:r>
      <w:proofErr w:type="gramEnd"/>
      <w:r>
        <w:t xml:space="preserve"> period</w:t>
      </w:r>
      <w:r w:rsidRPr="00BE545F">
        <w:t>).</w:t>
      </w:r>
      <w:r>
        <w:t xml:space="preserve"> </w:t>
      </w:r>
      <w:r w:rsidRPr="00BE545F">
        <w:t xml:space="preserve">Firstly </w:t>
      </w:r>
      <w:proofErr w:type="gramStart"/>
      <w:r w:rsidRPr="00BE545F">
        <w:t>a</w:t>
      </w:r>
      <w:proofErr w:type="gramEnd"/>
      <w:r w:rsidRPr="00BE545F">
        <w:t xml:space="preserve"> </w:t>
      </w:r>
      <w:r>
        <w:t xml:space="preserve">ENTER AS </w:t>
      </w:r>
      <w:r w:rsidRPr="00BE545F">
        <w:t xml:space="preserve">NECESSARY week timeframe for the Project programme is appropriate for consideration of the planning application and a resolution from Full Council/Area Planning Committee. Secondly the subsequent negotiation of the S106 agreement will be undertaken and agreed in </w:t>
      </w:r>
      <w:r>
        <w:t xml:space="preserve">ENTER </w:t>
      </w:r>
      <w:r w:rsidRPr="00BE545F">
        <w:t>AS NECESSARY</w:t>
      </w:r>
      <w:r>
        <w:t xml:space="preserve"> </w:t>
      </w:r>
      <w:r w:rsidRPr="00BE545F">
        <w:t xml:space="preserve">weeks after the resolution to grant planning permission. Ideally this should be completed within 4 months of the Committee resolution. This combination of both these dates will provide the date to determine the application. </w:t>
      </w:r>
    </w:p>
    <w:p w14:paraId="4357E572" w14:textId="481F4ED3" w:rsidR="001D1E98" w:rsidRDefault="001D1E98" w:rsidP="001D1E98">
      <w:pPr>
        <w:pStyle w:val="asc2"/>
      </w:pPr>
      <w:bookmarkStart w:id="166" w:name="_Toc128651973"/>
      <w:bookmarkStart w:id="167" w:name="_Toc128656945"/>
      <w:r>
        <w:t>Within the agreed timeframe, meetings will be arranged as above and when considered necessary by agreement, with suggestions of appropriate meetings set out within the Project Programme (Appendix 1).</w:t>
      </w:r>
      <w:bookmarkEnd w:id="166"/>
      <w:bookmarkEnd w:id="167"/>
    </w:p>
    <w:p w14:paraId="1E0A2041" w14:textId="4FCA7B3A" w:rsidR="001D1E98" w:rsidRDefault="001D1E98" w:rsidP="001D1E98">
      <w:pPr>
        <w:pStyle w:val="asc2"/>
      </w:pPr>
      <w:bookmarkStart w:id="168" w:name="_Toc128651974"/>
      <w:bookmarkStart w:id="169" w:name="_Toc128656946"/>
      <w:r>
        <w:t>If there is a delay in the Project Programme, the Project Team will review whether the Project Programme is still realistic or whether the Project Programme and the Planning Performance Agreement determination timeframe need to be revised. Any revisions to the Planning Performance Agreement determination timeframe shall be agreed in writing by the Applicant and TMBC.</w:t>
      </w:r>
      <w:bookmarkEnd w:id="168"/>
      <w:bookmarkEnd w:id="169"/>
    </w:p>
    <w:p w14:paraId="37EDB92A" w14:textId="0743D11C" w:rsidR="001D1E98" w:rsidRDefault="001D1E98" w:rsidP="001D1E98">
      <w:pPr>
        <w:pStyle w:val="asc2"/>
      </w:pPr>
      <w:bookmarkStart w:id="170" w:name="_Toc128651975"/>
      <w:bookmarkStart w:id="171" w:name="_Toc128656947"/>
      <w:r>
        <w:t xml:space="preserve">At the request of any party to this agreement, the parties shall as soon as is reasonably practicable </w:t>
      </w:r>
      <w:r w:rsidR="00184FF0">
        <w:t>(</w:t>
      </w:r>
      <w:r>
        <w:t xml:space="preserve">after </w:t>
      </w:r>
      <w:r w:rsidRPr="00123BC1">
        <w:t xml:space="preserve">the expiry of </w:t>
      </w:r>
      <w:r w:rsidR="0022551B" w:rsidRPr="00123BC1">
        <w:t>four</w:t>
      </w:r>
      <w:r w:rsidRPr="00123BC1">
        <w:t xml:space="preserve"> weeks</w:t>
      </w:r>
      <w:r>
        <w:t xml:space="preserve"> from the date of this agreement</w:t>
      </w:r>
      <w:r w:rsidR="00184FF0">
        <w:t>)</w:t>
      </w:r>
      <w:r>
        <w:t xml:space="preserve"> in good faith discuss the progress of the consideration of the planning application (or Pre-Application Documents as may be the case) against the project programme as set out at Appendix 1 and review whether any extension of any period will be necessary in order to enable TMBC to discharge its planning functions in respect of the Project and ensure compliance with the project programme.</w:t>
      </w:r>
      <w:bookmarkEnd w:id="170"/>
      <w:bookmarkEnd w:id="171"/>
    </w:p>
    <w:p w14:paraId="1A479C90" w14:textId="77777777" w:rsidR="001D1E98" w:rsidRDefault="001D1E98">
      <w:pPr>
        <w:autoSpaceDE/>
        <w:autoSpaceDN/>
        <w:spacing w:after="200" w:line="276" w:lineRule="auto"/>
        <w:rPr>
          <w:sz w:val="24"/>
          <w:szCs w:val="24"/>
        </w:rPr>
      </w:pPr>
      <w:r>
        <w:br w:type="page"/>
      </w:r>
    </w:p>
    <w:p w14:paraId="6CA04396" w14:textId="5FA9F02D" w:rsidR="001D1E98" w:rsidRDefault="001D1E98" w:rsidP="001D1E98">
      <w:pPr>
        <w:pStyle w:val="asc1"/>
      </w:pPr>
      <w:bookmarkStart w:id="172" w:name="_Toc160710428"/>
      <w:r>
        <w:lastRenderedPageBreak/>
        <w:t xml:space="preserve">Appeals and </w:t>
      </w:r>
      <w:proofErr w:type="gramStart"/>
      <w:r>
        <w:t>Third Party</w:t>
      </w:r>
      <w:proofErr w:type="gramEnd"/>
      <w:r>
        <w:t xml:space="preserve"> Challenges</w:t>
      </w:r>
      <w:bookmarkEnd w:id="172"/>
    </w:p>
    <w:p w14:paraId="5B4DC2DB" w14:textId="0F45E50C" w:rsidR="001D1E98" w:rsidRDefault="001D1E98" w:rsidP="00184FF0">
      <w:pPr>
        <w:pStyle w:val="asc2"/>
      </w:pPr>
      <w:bookmarkStart w:id="173" w:name="_Toc128651977"/>
      <w:bookmarkStart w:id="174" w:name="_Toc128656949"/>
      <w:r>
        <w:t xml:space="preserve">Nothing in this agreement shall restrict or inhibit the Applicant from exercising their right of appeal under Section 78 of the Town and Country Planning Act 1990. In the event of such an appeal, this agreement shall terminate immediately without further notice to either party, save in respect of the </w:t>
      </w:r>
      <w:r w:rsidR="00430323">
        <w:t>f</w:t>
      </w:r>
      <w:r w:rsidR="00430323" w:rsidRPr="00430323">
        <w:t xml:space="preserve">ees for </w:t>
      </w:r>
      <w:proofErr w:type="gramStart"/>
      <w:r w:rsidR="00430323" w:rsidRPr="00430323">
        <w:t>consultants</w:t>
      </w:r>
      <w:proofErr w:type="gramEnd"/>
      <w:r w:rsidR="00430323" w:rsidRPr="00430323">
        <w:t xml:space="preserve"> </w:t>
      </w:r>
      <w:r w:rsidR="00606C34">
        <w:t xml:space="preserve">arrangements </w:t>
      </w:r>
      <w:r>
        <w:t xml:space="preserve">at clause </w:t>
      </w:r>
      <w:r w:rsidR="005E2F69">
        <w:fldChar w:fldCharType="begin"/>
      </w:r>
      <w:r w:rsidR="005E2F69">
        <w:instrText xml:space="preserve"> REF _Ref129030657 \r \h </w:instrText>
      </w:r>
      <w:r w:rsidR="005E2F69">
        <w:fldChar w:fldCharType="separate"/>
      </w:r>
      <w:r w:rsidR="005E2F69">
        <w:t>5.16</w:t>
      </w:r>
      <w:r w:rsidR="005E2F69">
        <w:fldChar w:fldCharType="end"/>
      </w:r>
      <w:r w:rsidR="00184FF0">
        <w:t xml:space="preserve"> </w:t>
      </w:r>
      <w:r>
        <w:t>for any outstanding payments.</w:t>
      </w:r>
      <w:bookmarkEnd w:id="173"/>
      <w:bookmarkEnd w:id="174"/>
    </w:p>
    <w:p w14:paraId="51394504" w14:textId="1F171904" w:rsidR="001D1E98" w:rsidRDefault="001D1E98" w:rsidP="001D1E98">
      <w:pPr>
        <w:pStyle w:val="asc2"/>
      </w:pPr>
      <w:bookmarkStart w:id="175" w:name="_Toc128651978"/>
      <w:bookmarkStart w:id="176" w:name="_Toc128656950"/>
      <w:r>
        <w:t xml:space="preserve">In the event of a </w:t>
      </w:r>
      <w:proofErr w:type="gramStart"/>
      <w:r>
        <w:t>Third Party</w:t>
      </w:r>
      <w:proofErr w:type="gramEnd"/>
      <w:r>
        <w:t xml:space="preserve"> Challenge, the Developer and TMBC shall jointly appoint such expert legal representation from Planning Counsel as shall be agreed between them, and upon such appointment shall request a legal opinion as to the merits of the challenge and the likelihood of a successful defence. The parties shall bear the costs of such instruction equally.</w:t>
      </w:r>
      <w:bookmarkEnd w:id="175"/>
      <w:bookmarkEnd w:id="176"/>
    </w:p>
    <w:p w14:paraId="1D199527" w14:textId="193F6326" w:rsidR="001D1E98" w:rsidRDefault="001D1E98" w:rsidP="001D1E98">
      <w:pPr>
        <w:pStyle w:val="asc2"/>
      </w:pPr>
      <w:bookmarkStart w:id="177" w:name="_Toc128651979"/>
      <w:bookmarkStart w:id="178" w:name="_Toc128656951"/>
      <w:r>
        <w:t xml:space="preserve">In the event that Planning Counsel’s opinion is that the </w:t>
      </w:r>
      <w:proofErr w:type="gramStart"/>
      <w:r>
        <w:t>Third Party</w:t>
      </w:r>
      <w:proofErr w:type="gramEnd"/>
      <w:r>
        <w:t xml:space="preserve"> Challenge has a reasonable prospect of success, TMBC shall consider whether to revoke or modify the relevant planning permission, or to consent to judgement.</w:t>
      </w:r>
      <w:bookmarkEnd w:id="177"/>
      <w:bookmarkEnd w:id="178"/>
    </w:p>
    <w:p w14:paraId="797BC5D1" w14:textId="5164A04C" w:rsidR="001D1E98" w:rsidRDefault="001D1E98" w:rsidP="001D1E98">
      <w:pPr>
        <w:pStyle w:val="asc2"/>
      </w:pPr>
      <w:bookmarkStart w:id="179" w:name="_Toc128651980"/>
      <w:bookmarkStart w:id="180" w:name="_Toc128656952"/>
      <w:r>
        <w:t>Should TMBC decide to revoke or modify planning permission in relation to the Project on the advice of Planning Counsel, and such a determination would ordinarily attract the payment of compensation under s.107 of the Town and Country Planning Act 1990 (or otherwise), the Applicant shall not pursue the payment of any such compensation.</w:t>
      </w:r>
      <w:bookmarkEnd w:id="179"/>
      <w:bookmarkEnd w:id="180"/>
    </w:p>
    <w:p w14:paraId="1C60DC2A" w14:textId="4BABD939" w:rsidR="001D1E98" w:rsidRDefault="001D1E98" w:rsidP="001D1E98">
      <w:pPr>
        <w:pStyle w:val="asc2"/>
      </w:pPr>
      <w:bookmarkStart w:id="181" w:name="_Toc128651981"/>
      <w:bookmarkStart w:id="182" w:name="_Toc128656953"/>
      <w:r>
        <w:t xml:space="preserve">If TMBC decides to proceed with the defence of a </w:t>
      </w:r>
      <w:proofErr w:type="gramStart"/>
      <w:r>
        <w:t>Third Party</w:t>
      </w:r>
      <w:proofErr w:type="gramEnd"/>
      <w:r>
        <w:t xml:space="preserve"> Challenge against the advice of Planning Counsel, it shall do so at its own cost.</w:t>
      </w:r>
      <w:bookmarkEnd w:id="181"/>
      <w:bookmarkEnd w:id="182"/>
    </w:p>
    <w:p w14:paraId="4AEAE6D6" w14:textId="1CB29F09" w:rsidR="001D1E98" w:rsidRDefault="001D1E98" w:rsidP="001D1E98">
      <w:pPr>
        <w:pStyle w:val="asc2"/>
      </w:pPr>
      <w:bookmarkStart w:id="183" w:name="_Toc128651982"/>
      <w:bookmarkStart w:id="184" w:name="_Toc128656954"/>
      <w:r>
        <w:t xml:space="preserve">In the event that Planning Counsel’s opinion is that the </w:t>
      </w:r>
      <w:proofErr w:type="gramStart"/>
      <w:r>
        <w:t>Third Party</w:t>
      </w:r>
      <w:proofErr w:type="gramEnd"/>
      <w:r>
        <w:t xml:space="preserve"> Challenge does not have a reasonable prospect of success, or more generally gives a positive opinion that the decision under challenge is suitably robust, the parties agree to joint instruction of Planning Counsel for the purposes of defending the Third Party Challenge and will bear the costs of such instruction equally.</w:t>
      </w:r>
      <w:bookmarkEnd w:id="183"/>
      <w:bookmarkEnd w:id="184"/>
    </w:p>
    <w:p w14:paraId="30A686B2" w14:textId="5D9195D5" w:rsidR="001D1E98" w:rsidRDefault="001D1E98" w:rsidP="001D1E98">
      <w:pPr>
        <w:pStyle w:val="asc2"/>
      </w:pPr>
      <w:bookmarkStart w:id="185" w:name="_Toc128651983"/>
      <w:bookmarkStart w:id="186" w:name="_Toc128656955"/>
      <w:r>
        <w:t xml:space="preserve">Nothing in this agreement affects the ability of TMBC or the Applicant to instruct their own solicitors to provide advice and assistance in connection with any </w:t>
      </w:r>
      <w:proofErr w:type="gramStart"/>
      <w:r>
        <w:t>Third Party</w:t>
      </w:r>
      <w:proofErr w:type="gramEnd"/>
      <w:r>
        <w:t xml:space="preserve"> Challenge.</w:t>
      </w:r>
      <w:bookmarkEnd w:id="185"/>
      <w:bookmarkEnd w:id="186"/>
    </w:p>
    <w:p w14:paraId="560C4630" w14:textId="77777777" w:rsidR="001D1E98" w:rsidRDefault="001D1E98">
      <w:pPr>
        <w:autoSpaceDE/>
        <w:autoSpaceDN/>
        <w:spacing w:after="200" w:line="276" w:lineRule="auto"/>
        <w:rPr>
          <w:sz w:val="24"/>
          <w:szCs w:val="24"/>
        </w:rPr>
      </w:pPr>
      <w:r>
        <w:br w:type="page"/>
      </w:r>
    </w:p>
    <w:p w14:paraId="7F8A242A" w14:textId="229970BD" w:rsidR="001D1E98" w:rsidRDefault="001D1E98" w:rsidP="001D1E98">
      <w:pPr>
        <w:pStyle w:val="asc1"/>
      </w:pPr>
      <w:bookmarkStart w:id="187" w:name="_Toc160710429"/>
      <w:r>
        <w:lastRenderedPageBreak/>
        <w:t>Nature of Agreement</w:t>
      </w:r>
      <w:bookmarkEnd w:id="187"/>
    </w:p>
    <w:p w14:paraId="6B7298CD" w14:textId="7AD188E5" w:rsidR="001D1E98" w:rsidRDefault="001D1E98" w:rsidP="001D1E98">
      <w:pPr>
        <w:pStyle w:val="asc2"/>
      </w:pPr>
      <w:bookmarkStart w:id="188" w:name="_Toc128651985"/>
      <w:bookmarkStart w:id="189" w:name="_Toc128656957"/>
      <w:r>
        <w:t>Nothing in this Agreement shall operate or be construed as any fetter on TMBC’s discretion either as the local planning authority in connection with the Project or more generally as a local authority. For the avoidance of doubt, nothing in this agreement is intended to commit TMBC to the delivery of an approval of any planning application.</w:t>
      </w:r>
      <w:bookmarkEnd w:id="188"/>
      <w:bookmarkEnd w:id="189"/>
    </w:p>
    <w:p w14:paraId="265CE36A" w14:textId="08FC4C3E" w:rsidR="001D1E98" w:rsidRDefault="001D1E98" w:rsidP="001D1E98">
      <w:pPr>
        <w:pStyle w:val="asc2"/>
      </w:pPr>
      <w:bookmarkStart w:id="190" w:name="_Toc128651986"/>
      <w:bookmarkStart w:id="191" w:name="_Toc128656958"/>
      <w:r>
        <w:t>If any provision of this agreement is held by any court or other competent body to be void or unenforceable in whole or in part, then the other unaffected remaining provisions of the agreement shall continue.</w:t>
      </w:r>
      <w:bookmarkEnd w:id="190"/>
      <w:bookmarkEnd w:id="191"/>
    </w:p>
    <w:p w14:paraId="2CC3ACBE" w14:textId="2B2D7702" w:rsidR="001D1E98" w:rsidRDefault="001D1E98" w:rsidP="001D1E98">
      <w:pPr>
        <w:pStyle w:val="asc2"/>
      </w:pPr>
      <w:bookmarkStart w:id="192" w:name="_Toc128651987"/>
      <w:bookmarkStart w:id="193" w:name="_Toc128656959"/>
      <w:r>
        <w:t xml:space="preserve">Nothing in this agreement shall create, or be deemed to </w:t>
      </w:r>
      <w:proofErr w:type="gramStart"/>
      <w:r>
        <w:t>create,</w:t>
      </w:r>
      <w:proofErr w:type="gramEnd"/>
      <w:r>
        <w:t xml:space="preserve"> a partnership between the parties.</w:t>
      </w:r>
      <w:bookmarkEnd w:id="192"/>
      <w:bookmarkEnd w:id="193"/>
    </w:p>
    <w:p w14:paraId="578A45FB" w14:textId="77777777" w:rsidR="001D1E98" w:rsidRDefault="001D1E98">
      <w:pPr>
        <w:autoSpaceDE/>
        <w:autoSpaceDN/>
        <w:spacing w:after="200" w:line="276" w:lineRule="auto"/>
        <w:rPr>
          <w:sz w:val="24"/>
          <w:szCs w:val="24"/>
        </w:rPr>
      </w:pPr>
      <w:r>
        <w:br w:type="page"/>
      </w:r>
    </w:p>
    <w:p w14:paraId="52976773" w14:textId="40E26F06" w:rsidR="001D1E98" w:rsidRDefault="001D1E98" w:rsidP="001D1E98">
      <w:pPr>
        <w:pStyle w:val="asc1"/>
      </w:pPr>
      <w:bookmarkStart w:id="194" w:name="_Toc160710430"/>
      <w:r>
        <w:lastRenderedPageBreak/>
        <w:t>Breach and Termination</w:t>
      </w:r>
      <w:bookmarkEnd w:id="194"/>
    </w:p>
    <w:p w14:paraId="15687BE6" w14:textId="78B13503" w:rsidR="001D1E98" w:rsidRDefault="001D1E98" w:rsidP="001D1E98">
      <w:pPr>
        <w:pStyle w:val="asc2"/>
      </w:pPr>
      <w:bookmarkStart w:id="195" w:name="_Toc128651989"/>
      <w:bookmarkStart w:id="196" w:name="_Toc128656961"/>
      <w:r>
        <w:t>If any party shall commit any breach of its obligations under this agreement and shall not remedy the breach within 10 working days of written notice from the other party to do so, then the other party may notify the party in breach that it wishes to terminate this agreement forthwith and the agreement shall be terminated immediately upon the giving of written notice to this effect to the party in breach provided always that the breach is within the control of the party that is in breach and capable of being remedied.</w:t>
      </w:r>
      <w:bookmarkEnd w:id="195"/>
      <w:bookmarkEnd w:id="196"/>
    </w:p>
    <w:p w14:paraId="5DCFB13B" w14:textId="77777777" w:rsidR="001D1E98" w:rsidRDefault="001D1E98">
      <w:pPr>
        <w:autoSpaceDE/>
        <w:autoSpaceDN/>
        <w:spacing w:after="200" w:line="276" w:lineRule="auto"/>
        <w:rPr>
          <w:sz w:val="24"/>
          <w:szCs w:val="24"/>
        </w:rPr>
      </w:pPr>
      <w:r>
        <w:br w:type="page"/>
      </w:r>
    </w:p>
    <w:p w14:paraId="6465E737" w14:textId="2FE9A870" w:rsidR="001D1E98" w:rsidRDefault="001D1E98" w:rsidP="001D1E98">
      <w:pPr>
        <w:pStyle w:val="asc1"/>
      </w:pPr>
      <w:bookmarkStart w:id="197" w:name="_Toc160710431"/>
      <w:r>
        <w:lastRenderedPageBreak/>
        <w:t>Third Party Rights</w:t>
      </w:r>
      <w:bookmarkEnd w:id="197"/>
    </w:p>
    <w:p w14:paraId="34641FD1" w14:textId="081BED62" w:rsidR="001D1E98" w:rsidRDefault="001D1E98" w:rsidP="001D1E98">
      <w:pPr>
        <w:pStyle w:val="asc2"/>
      </w:pPr>
      <w:bookmarkStart w:id="198" w:name="_Toc128651991"/>
      <w:bookmarkStart w:id="199" w:name="_Toc128656963"/>
      <w:bookmarkStart w:id="200" w:name="_Ref129028545"/>
      <w:r>
        <w:t xml:space="preserve">Nothing in this agreement creates, or is intended to </w:t>
      </w:r>
      <w:proofErr w:type="gramStart"/>
      <w:r>
        <w:t>create,</w:t>
      </w:r>
      <w:proofErr w:type="gramEnd"/>
      <w:r>
        <w:t xml:space="preserve"> any right for any third party to enforce its provisions by virtue of the Contracts (Rights of Third Parties) Act 1999.</w:t>
      </w:r>
      <w:bookmarkEnd w:id="198"/>
      <w:bookmarkEnd w:id="199"/>
      <w:bookmarkEnd w:id="200"/>
    </w:p>
    <w:p w14:paraId="002571EA" w14:textId="059499DA" w:rsidR="001D1E98" w:rsidRDefault="001D1E98" w:rsidP="001D1E98">
      <w:pPr>
        <w:pStyle w:val="asc2"/>
      </w:pPr>
      <w:bookmarkStart w:id="201" w:name="_Toc128651992"/>
      <w:bookmarkStart w:id="202" w:name="_Toc128656964"/>
      <w:r>
        <w:t xml:space="preserve">Without prejudice to clause </w:t>
      </w:r>
      <w:r w:rsidR="00976CC1">
        <w:fldChar w:fldCharType="begin"/>
      </w:r>
      <w:r w:rsidR="00976CC1">
        <w:instrText xml:space="preserve"> REF _Ref129028545 \r \h </w:instrText>
      </w:r>
      <w:r w:rsidR="00976CC1">
        <w:fldChar w:fldCharType="separate"/>
      </w:r>
      <w:r w:rsidR="00976CC1">
        <w:t>10.1</w:t>
      </w:r>
      <w:r w:rsidR="00976CC1">
        <w:fldChar w:fldCharType="end"/>
      </w:r>
      <w:r>
        <w:t xml:space="preserve">, this agreement may be varied, revoked, </w:t>
      </w:r>
      <w:proofErr w:type="gramStart"/>
      <w:r>
        <w:t>modified</w:t>
      </w:r>
      <w:proofErr w:type="gramEnd"/>
      <w:r>
        <w:t xml:space="preserve"> or supplemented without the consent of any third party.</w:t>
      </w:r>
      <w:bookmarkEnd w:id="201"/>
      <w:bookmarkEnd w:id="202"/>
    </w:p>
    <w:p w14:paraId="4811CBAD" w14:textId="77777777" w:rsidR="001D1E98" w:rsidRDefault="001D1E98">
      <w:pPr>
        <w:autoSpaceDE/>
        <w:autoSpaceDN/>
        <w:spacing w:after="200" w:line="276" w:lineRule="auto"/>
        <w:rPr>
          <w:sz w:val="24"/>
          <w:szCs w:val="24"/>
        </w:rPr>
      </w:pPr>
      <w:r>
        <w:br w:type="page"/>
      </w:r>
    </w:p>
    <w:p w14:paraId="378FE172" w14:textId="2568D1D8" w:rsidR="001D1E98" w:rsidRDefault="001D1E98" w:rsidP="001D1E98">
      <w:pPr>
        <w:pStyle w:val="asc1"/>
      </w:pPr>
      <w:bookmarkStart w:id="203" w:name="_Toc160710432"/>
      <w:r>
        <w:lastRenderedPageBreak/>
        <w:t>Agreement</w:t>
      </w:r>
      <w:bookmarkEnd w:id="203"/>
    </w:p>
    <w:p w14:paraId="0CF7287B" w14:textId="05A57EFF" w:rsidR="005E2F69" w:rsidRDefault="001D1E98" w:rsidP="005E2F69">
      <w:pPr>
        <w:pStyle w:val="asc2"/>
      </w:pPr>
      <w:bookmarkStart w:id="204" w:name="_Toc128651994"/>
      <w:bookmarkStart w:id="205" w:name="_Toc128656966"/>
      <w:r>
        <w:t>TMBC and the Applicant hereby agree to the content of this Planning Performance Agreement.</w:t>
      </w:r>
      <w:bookmarkEnd w:id="204"/>
      <w:bookmarkEnd w:id="205"/>
    </w:p>
    <w:p w14:paraId="3905C013" w14:textId="77777777" w:rsidR="005E2F69" w:rsidRDefault="005E2F69" w:rsidP="005E2F69">
      <w:pPr>
        <w:pStyle w:val="asc2"/>
        <w:numPr>
          <w:ilvl w:val="0"/>
          <w:numId w:val="0"/>
        </w:numPr>
        <w:ind w:left="567"/>
      </w:pPr>
    </w:p>
    <w:p w14:paraId="25D56E8D" w14:textId="69EBF40B" w:rsidR="001D1E98" w:rsidRPr="005E2F69" w:rsidRDefault="001D1E98" w:rsidP="00F81903">
      <w:pPr>
        <w:pStyle w:val="asc2"/>
        <w:numPr>
          <w:ilvl w:val="0"/>
          <w:numId w:val="0"/>
        </w:numPr>
        <w:ind w:left="567"/>
        <w:rPr>
          <w:b/>
          <w:bCs/>
        </w:rPr>
      </w:pPr>
      <w:bookmarkStart w:id="206" w:name="_Toc128651995"/>
      <w:bookmarkStart w:id="207" w:name="_Toc128656967"/>
      <w:r w:rsidRPr="005E2F69">
        <w:rPr>
          <w:b/>
          <w:bCs/>
        </w:rPr>
        <w:t>Tonbridge and Malling Borough Council</w:t>
      </w:r>
      <w:bookmarkEnd w:id="206"/>
      <w:bookmarkEnd w:id="207"/>
    </w:p>
    <w:p w14:paraId="40D21384" w14:textId="191764FC" w:rsidR="001D1E98" w:rsidRDefault="001D1E98" w:rsidP="00F81903">
      <w:pPr>
        <w:pStyle w:val="asc2"/>
        <w:numPr>
          <w:ilvl w:val="0"/>
          <w:numId w:val="0"/>
        </w:numPr>
        <w:ind w:left="567"/>
      </w:pPr>
      <w:bookmarkStart w:id="208" w:name="_Toc128651996"/>
      <w:bookmarkStart w:id="209" w:name="_Toc128656968"/>
      <w:r>
        <w:t xml:space="preserve">Name: </w:t>
      </w:r>
      <w:r w:rsidR="00F81903">
        <w:tab/>
      </w:r>
      <w:r>
        <w:t>……………………………………………………</w:t>
      </w:r>
      <w:proofErr w:type="gramStart"/>
      <w:r>
        <w:t>…..</w:t>
      </w:r>
      <w:bookmarkEnd w:id="208"/>
      <w:bookmarkEnd w:id="209"/>
      <w:proofErr w:type="gramEnd"/>
    </w:p>
    <w:p w14:paraId="564374A3" w14:textId="436CB287" w:rsidR="001D1E98" w:rsidRDefault="001D1E98" w:rsidP="00F81903">
      <w:pPr>
        <w:pStyle w:val="asc2"/>
        <w:numPr>
          <w:ilvl w:val="0"/>
          <w:numId w:val="0"/>
        </w:numPr>
        <w:ind w:left="567"/>
      </w:pPr>
      <w:bookmarkStart w:id="210" w:name="_Toc128651997"/>
      <w:bookmarkStart w:id="211" w:name="_Toc128656969"/>
      <w:r>
        <w:t>Signature:</w:t>
      </w:r>
      <w:r w:rsidR="00F81903">
        <w:tab/>
      </w:r>
      <w:r>
        <w:t>……………………………………………………</w:t>
      </w:r>
      <w:proofErr w:type="gramStart"/>
      <w:r>
        <w:t>…..</w:t>
      </w:r>
      <w:bookmarkEnd w:id="210"/>
      <w:bookmarkEnd w:id="211"/>
      <w:proofErr w:type="gramEnd"/>
    </w:p>
    <w:p w14:paraId="74DE6834" w14:textId="317C4D7C" w:rsidR="001D1E98" w:rsidRDefault="001D1E98" w:rsidP="00F81903">
      <w:pPr>
        <w:pStyle w:val="asc2"/>
        <w:numPr>
          <w:ilvl w:val="0"/>
          <w:numId w:val="0"/>
        </w:numPr>
        <w:ind w:left="567"/>
      </w:pPr>
      <w:bookmarkStart w:id="212" w:name="_Toc128651998"/>
      <w:bookmarkStart w:id="213" w:name="_Toc128656970"/>
      <w:r>
        <w:t xml:space="preserve">Position: </w:t>
      </w:r>
      <w:r w:rsidR="00F81903">
        <w:tab/>
      </w:r>
      <w:r>
        <w:t>……………………………………………………</w:t>
      </w:r>
      <w:proofErr w:type="gramStart"/>
      <w:r>
        <w:t>…..</w:t>
      </w:r>
      <w:bookmarkEnd w:id="212"/>
      <w:bookmarkEnd w:id="213"/>
      <w:proofErr w:type="gramEnd"/>
    </w:p>
    <w:p w14:paraId="13508EAD" w14:textId="7CC8FD8F" w:rsidR="001D1E98" w:rsidRDefault="001D1E98" w:rsidP="00F81903">
      <w:pPr>
        <w:pStyle w:val="asc2"/>
        <w:numPr>
          <w:ilvl w:val="0"/>
          <w:numId w:val="0"/>
        </w:numPr>
        <w:ind w:left="567"/>
      </w:pPr>
      <w:bookmarkStart w:id="214" w:name="_Toc128651999"/>
      <w:bookmarkStart w:id="215" w:name="_Toc128656971"/>
      <w:r>
        <w:t xml:space="preserve">On Behalf Of: </w:t>
      </w:r>
      <w:r w:rsidR="00F81903">
        <w:tab/>
      </w:r>
      <w:r>
        <w:t>……………………………………………………</w:t>
      </w:r>
      <w:proofErr w:type="gramStart"/>
      <w:r>
        <w:t>…..</w:t>
      </w:r>
      <w:bookmarkEnd w:id="214"/>
      <w:bookmarkEnd w:id="215"/>
      <w:proofErr w:type="gramEnd"/>
    </w:p>
    <w:p w14:paraId="6C08FA56" w14:textId="4A78750E" w:rsidR="001D1E98" w:rsidRDefault="001D1E98" w:rsidP="00F81903">
      <w:pPr>
        <w:pStyle w:val="asc2"/>
        <w:numPr>
          <w:ilvl w:val="0"/>
          <w:numId w:val="0"/>
        </w:numPr>
        <w:ind w:left="567"/>
      </w:pPr>
      <w:bookmarkStart w:id="216" w:name="_Toc128652000"/>
      <w:bookmarkStart w:id="217" w:name="_Toc128656972"/>
      <w:r>
        <w:t xml:space="preserve">Date: </w:t>
      </w:r>
      <w:r w:rsidR="00F81903">
        <w:tab/>
      </w:r>
      <w:r>
        <w:t>……………………………………………………</w:t>
      </w:r>
      <w:proofErr w:type="gramStart"/>
      <w:r>
        <w:t>…..</w:t>
      </w:r>
      <w:bookmarkEnd w:id="216"/>
      <w:bookmarkEnd w:id="217"/>
      <w:proofErr w:type="gramEnd"/>
    </w:p>
    <w:p w14:paraId="4A9A9867" w14:textId="30DEFB9D" w:rsidR="001D1E98" w:rsidRDefault="001D1E98" w:rsidP="00F81903">
      <w:pPr>
        <w:pStyle w:val="asc2"/>
        <w:numPr>
          <w:ilvl w:val="0"/>
          <w:numId w:val="0"/>
        </w:numPr>
        <w:ind w:left="567"/>
      </w:pPr>
    </w:p>
    <w:p w14:paraId="75679172" w14:textId="3A6DFA54" w:rsidR="00976CC1" w:rsidRPr="005E2F69" w:rsidRDefault="00976CC1" w:rsidP="00F81903">
      <w:pPr>
        <w:pStyle w:val="asc2"/>
        <w:numPr>
          <w:ilvl w:val="0"/>
          <w:numId w:val="0"/>
        </w:numPr>
        <w:ind w:left="567"/>
        <w:rPr>
          <w:b/>
          <w:bCs/>
        </w:rPr>
      </w:pPr>
      <w:r w:rsidRPr="005E2F69">
        <w:rPr>
          <w:b/>
          <w:bCs/>
        </w:rPr>
        <w:t>Applicant</w:t>
      </w:r>
    </w:p>
    <w:p w14:paraId="1B149722" w14:textId="6D905CBD" w:rsidR="001D1E98" w:rsidRDefault="001D1E98" w:rsidP="00F81903">
      <w:pPr>
        <w:pStyle w:val="asc2"/>
        <w:numPr>
          <w:ilvl w:val="0"/>
          <w:numId w:val="0"/>
        </w:numPr>
        <w:ind w:left="567"/>
      </w:pPr>
      <w:bookmarkStart w:id="218" w:name="_Toc128652001"/>
      <w:bookmarkStart w:id="219" w:name="_Toc128656973"/>
      <w:r>
        <w:t xml:space="preserve">Applicant Name: </w:t>
      </w:r>
      <w:r w:rsidR="00F81903">
        <w:tab/>
      </w:r>
      <w:r>
        <w:t>……………………………………………………</w:t>
      </w:r>
      <w:proofErr w:type="gramStart"/>
      <w:r>
        <w:t>…..</w:t>
      </w:r>
      <w:bookmarkEnd w:id="218"/>
      <w:bookmarkEnd w:id="219"/>
      <w:proofErr w:type="gramEnd"/>
    </w:p>
    <w:p w14:paraId="7FF6A626" w14:textId="0D5F32DC" w:rsidR="001D1E98" w:rsidRDefault="001D1E98" w:rsidP="00F81903">
      <w:pPr>
        <w:pStyle w:val="asc2"/>
        <w:numPr>
          <w:ilvl w:val="0"/>
          <w:numId w:val="0"/>
        </w:numPr>
        <w:ind w:left="567"/>
      </w:pPr>
      <w:bookmarkStart w:id="220" w:name="_Toc128652002"/>
      <w:bookmarkStart w:id="221" w:name="_Toc128656974"/>
      <w:r>
        <w:t xml:space="preserve">Signature: </w:t>
      </w:r>
      <w:r w:rsidR="00F81903">
        <w:tab/>
      </w:r>
      <w:r>
        <w:t>……………………………………………………</w:t>
      </w:r>
      <w:proofErr w:type="gramStart"/>
      <w:r>
        <w:t>…..</w:t>
      </w:r>
      <w:bookmarkEnd w:id="220"/>
      <w:bookmarkEnd w:id="221"/>
      <w:proofErr w:type="gramEnd"/>
    </w:p>
    <w:p w14:paraId="345105DA" w14:textId="19A7BF02" w:rsidR="001D1E98" w:rsidRDefault="001D1E98" w:rsidP="00F81903">
      <w:pPr>
        <w:pStyle w:val="asc2"/>
        <w:numPr>
          <w:ilvl w:val="0"/>
          <w:numId w:val="0"/>
        </w:numPr>
        <w:ind w:left="567"/>
      </w:pPr>
      <w:bookmarkStart w:id="222" w:name="_Toc128652003"/>
      <w:bookmarkStart w:id="223" w:name="_Toc128656975"/>
      <w:r>
        <w:t xml:space="preserve">Position: </w:t>
      </w:r>
      <w:r w:rsidR="00F81903">
        <w:tab/>
      </w:r>
      <w:r>
        <w:t>……………………………………………………</w:t>
      </w:r>
      <w:proofErr w:type="gramStart"/>
      <w:r>
        <w:t>…..</w:t>
      </w:r>
      <w:bookmarkEnd w:id="222"/>
      <w:bookmarkEnd w:id="223"/>
      <w:proofErr w:type="gramEnd"/>
    </w:p>
    <w:p w14:paraId="235A5463" w14:textId="4124B758" w:rsidR="001D1E98" w:rsidRDefault="001D1E98" w:rsidP="00F81903">
      <w:pPr>
        <w:pStyle w:val="asc2"/>
        <w:numPr>
          <w:ilvl w:val="0"/>
          <w:numId w:val="0"/>
        </w:numPr>
        <w:ind w:left="567"/>
      </w:pPr>
      <w:bookmarkStart w:id="224" w:name="_Toc128652004"/>
      <w:bookmarkStart w:id="225" w:name="_Toc128656976"/>
      <w:r>
        <w:t xml:space="preserve">On Behalf Of: </w:t>
      </w:r>
      <w:r w:rsidR="00F81903">
        <w:tab/>
      </w:r>
      <w:r>
        <w:t>……………………………………………………</w:t>
      </w:r>
      <w:proofErr w:type="gramStart"/>
      <w:r>
        <w:t>…..</w:t>
      </w:r>
      <w:bookmarkEnd w:id="224"/>
      <w:bookmarkEnd w:id="225"/>
      <w:proofErr w:type="gramEnd"/>
    </w:p>
    <w:p w14:paraId="159D41F0" w14:textId="3E7B8640" w:rsidR="000465FA" w:rsidRDefault="001D1E98" w:rsidP="00F81903">
      <w:pPr>
        <w:pStyle w:val="asc2"/>
        <w:numPr>
          <w:ilvl w:val="0"/>
          <w:numId w:val="0"/>
        </w:numPr>
        <w:ind w:left="567"/>
      </w:pPr>
      <w:bookmarkStart w:id="226" w:name="_Toc128652005"/>
      <w:bookmarkStart w:id="227" w:name="_Toc128656977"/>
      <w:r>
        <w:t xml:space="preserve">Date: </w:t>
      </w:r>
      <w:r w:rsidR="00F81903">
        <w:tab/>
      </w:r>
      <w:r>
        <w:t>……………………………………………………</w:t>
      </w:r>
      <w:proofErr w:type="gramStart"/>
      <w:r>
        <w:t>…..</w:t>
      </w:r>
      <w:bookmarkEnd w:id="226"/>
      <w:bookmarkEnd w:id="227"/>
      <w:proofErr w:type="gramEnd"/>
    </w:p>
    <w:p w14:paraId="23DA2C47" w14:textId="77777777" w:rsidR="000465FA" w:rsidRDefault="000465FA">
      <w:pPr>
        <w:autoSpaceDE/>
        <w:autoSpaceDN/>
        <w:spacing w:after="200" w:line="276" w:lineRule="auto"/>
        <w:rPr>
          <w:sz w:val="24"/>
          <w:szCs w:val="24"/>
        </w:rPr>
      </w:pPr>
      <w:r>
        <w:br w:type="page"/>
      </w:r>
    </w:p>
    <w:p w14:paraId="03E17045" w14:textId="615B5F39" w:rsidR="000465FA" w:rsidRDefault="000465FA" w:rsidP="000465FA">
      <w:pPr>
        <w:pStyle w:val="asc1"/>
        <w:numPr>
          <w:ilvl w:val="0"/>
          <w:numId w:val="0"/>
        </w:numPr>
      </w:pPr>
      <w:bookmarkStart w:id="228" w:name="_Toc160710433"/>
      <w:r>
        <w:lastRenderedPageBreak/>
        <w:t>Appendix 1 – Project Programme</w:t>
      </w:r>
      <w:bookmarkEnd w:id="228"/>
    </w:p>
    <w:p w14:paraId="096106B8" w14:textId="0F7EB611" w:rsidR="000465FA" w:rsidRPr="000511D8" w:rsidRDefault="000465FA" w:rsidP="000465FA">
      <w:pPr>
        <w:pStyle w:val="asc2"/>
        <w:numPr>
          <w:ilvl w:val="0"/>
          <w:numId w:val="0"/>
        </w:numPr>
      </w:pPr>
      <w:bookmarkStart w:id="229" w:name="_Toc128656979"/>
      <w:r w:rsidRPr="000465FA">
        <w:t xml:space="preserve">TMBC and the Applicant shall work to ensure that the consideration of the proposal is progressed in </w:t>
      </w:r>
      <w:r w:rsidRPr="000511D8">
        <w:t xml:space="preserve">accordance with the </w:t>
      </w:r>
      <w:r w:rsidR="008B1D41">
        <w:t>p</w:t>
      </w:r>
      <w:r w:rsidRPr="000511D8">
        <w:t xml:space="preserve">re-application programme set out below (unless a variation to the </w:t>
      </w:r>
      <w:r w:rsidR="008B1D41">
        <w:t>p</w:t>
      </w:r>
      <w:r w:rsidRPr="000511D8">
        <w:t>re-application programme is agreed in writing in by both the Applicant and TMBC).</w:t>
      </w:r>
      <w:bookmarkEnd w:id="229"/>
    </w:p>
    <w:p w14:paraId="05195BC4" w14:textId="7E3C5231" w:rsidR="000465FA" w:rsidRDefault="000465FA" w:rsidP="000465FA">
      <w:pPr>
        <w:pStyle w:val="asc2"/>
        <w:numPr>
          <w:ilvl w:val="0"/>
          <w:numId w:val="0"/>
        </w:numPr>
        <w:rPr>
          <w:b/>
          <w:bCs/>
        </w:rPr>
      </w:pPr>
      <w:bookmarkStart w:id="230" w:name="_Toc128656980"/>
      <w:r w:rsidRPr="000511D8">
        <w:rPr>
          <w:b/>
          <w:bCs/>
        </w:rPr>
        <w:t>Project Programme - Pre-application Phase</w:t>
      </w:r>
      <w:bookmarkEnd w:id="230"/>
    </w:p>
    <w:tbl>
      <w:tblPr>
        <w:tblStyle w:val="TableGrid"/>
        <w:tblW w:w="0" w:type="auto"/>
        <w:tblInd w:w="0" w:type="dxa"/>
        <w:tblLook w:val="04A0" w:firstRow="1" w:lastRow="0" w:firstColumn="1" w:lastColumn="0" w:noHBand="0" w:noVBand="1"/>
      </w:tblPr>
      <w:tblGrid>
        <w:gridCol w:w="4673"/>
        <w:gridCol w:w="2693"/>
        <w:gridCol w:w="1134"/>
        <w:gridCol w:w="1956"/>
      </w:tblGrid>
      <w:tr w:rsidR="001854C0" w:rsidRPr="000511D8" w14:paraId="711784A2" w14:textId="77777777" w:rsidTr="001854C0">
        <w:tc>
          <w:tcPr>
            <w:tcW w:w="4673" w:type="dxa"/>
          </w:tcPr>
          <w:p w14:paraId="12F0B3EB" w14:textId="4429292F" w:rsidR="001854C0" w:rsidRPr="000511D8" w:rsidRDefault="001854C0" w:rsidP="001854C0">
            <w:pPr>
              <w:pStyle w:val="asc2"/>
              <w:numPr>
                <w:ilvl w:val="0"/>
                <w:numId w:val="0"/>
              </w:numPr>
              <w:jc w:val="both"/>
              <w:rPr>
                <w:b/>
                <w:bCs/>
              </w:rPr>
            </w:pPr>
            <w:bookmarkStart w:id="231" w:name="_Toc128656981"/>
            <w:r w:rsidRPr="000511D8">
              <w:rPr>
                <w:b/>
                <w:bCs/>
              </w:rPr>
              <w:t>Task</w:t>
            </w:r>
            <w:bookmarkEnd w:id="231"/>
          </w:p>
        </w:tc>
        <w:tc>
          <w:tcPr>
            <w:tcW w:w="2693" w:type="dxa"/>
          </w:tcPr>
          <w:p w14:paraId="3732FD3D" w14:textId="5920CECD" w:rsidR="001854C0" w:rsidRPr="000511D8" w:rsidRDefault="001854C0" w:rsidP="001854C0">
            <w:pPr>
              <w:pStyle w:val="asc2"/>
              <w:numPr>
                <w:ilvl w:val="0"/>
                <w:numId w:val="0"/>
              </w:numPr>
              <w:jc w:val="both"/>
              <w:rPr>
                <w:b/>
                <w:bCs/>
              </w:rPr>
            </w:pPr>
            <w:bookmarkStart w:id="232" w:name="_Toc128656982"/>
            <w:r w:rsidRPr="000511D8">
              <w:rPr>
                <w:b/>
                <w:bCs/>
              </w:rPr>
              <w:t xml:space="preserve">Parties </w:t>
            </w:r>
            <w:r>
              <w:rPr>
                <w:b/>
                <w:bCs/>
              </w:rPr>
              <w:t>I</w:t>
            </w:r>
            <w:r w:rsidRPr="000511D8">
              <w:rPr>
                <w:b/>
                <w:bCs/>
              </w:rPr>
              <w:t>nvolved</w:t>
            </w:r>
            <w:bookmarkEnd w:id="232"/>
          </w:p>
        </w:tc>
        <w:tc>
          <w:tcPr>
            <w:tcW w:w="1134" w:type="dxa"/>
          </w:tcPr>
          <w:p w14:paraId="73456DD8" w14:textId="7BEF16DE" w:rsidR="001854C0" w:rsidRPr="000511D8" w:rsidRDefault="001854C0" w:rsidP="001854C0">
            <w:pPr>
              <w:pStyle w:val="asc2"/>
              <w:numPr>
                <w:ilvl w:val="0"/>
                <w:numId w:val="0"/>
              </w:numPr>
              <w:jc w:val="both"/>
              <w:rPr>
                <w:b/>
                <w:bCs/>
              </w:rPr>
            </w:pPr>
            <w:r>
              <w:rPr>
                <w:b/>
                <w:bCs/>
              </w:rPr>
              <w:t>Week Number</w:t>
            </w:r>
          </w:p>
        </w:tc>
        <w:tc>
          <w:tcPr>
            <w:tcW w:w="1956" w:type="dxa"/>
          </w:tcPr>
          <w:p w14:paraId="3A29CFD9" w14:textId="5AAA65D6" w:rsidR="001854C0" w:rsidRPr="000511D8" w:rsidRDefault="001854C0" w:rsidP="001854C0">
            <w:pPr>
              <w:pStyle w:val="asc2"/>
              <w:numPr>
                <w:ilvl w:val="0"/>
                <w:numId w:val="0"/>
              </w:numPr>
              <w:jc w:val="both"/>
              <w:rPr>
                <w:b/>
                <w:bCs/>
              </w:rPr>
            </w:pPr>
            <w:bookmarkStart w:id="233" w:name="_Toc128656983"/>
            <w:r w:rsidRPr="000511D8">
              <w:rPr>
                <w:b/>
                <w:bCs/>
              </w:rPr>
              <w:t>Date</w:t>
            </w:r>
            <w:bookmarkEnd w:id="233"/>
          </w:p>
        </w:tc>
      </w:tr>
      <w:tr w:rsidR="001854C0" w:rsidRPr="000511D8" w14:paraId="5A6E50EC" w14:textId="77777777" w:rsidTr="001854C0">
        <w:tc>
          <w:tcPr>
            <w:tcW w:w="4673" w:type="dxa"/>
          </w:tcPr>
          <w:p w14:paraId="588EA784" w14:textId="61B5476A" w:rsidR="001854C0" w:rsidRPr="00DD7978" w:rsidRDefault="001854C0" w:rsidP="00DD7978">
            <w:pPr>
              <w:pStyle w:val="asc2"/>
              <w:numPr>
                <w:ilvl w:val="0"/>
                <w:numId w:val="0"/>
              </w:numPr>
            </w:pPr>
            <w:r>
              <w:t>Signing &amp; payment of Planning Performance Agreement (Activation)</w:t>
            </w:r>
          </w:p>
        </w:tc>
        <w:tc>
          <w:tcPr>
            <w:tcW w:w="2693" w:type="dxa"/>
          </w:tcPr>
          <w:p w14:paraId="73BD672A" w14:textId="25CB85B7" w:rsidR="001854C0" w:rsidRPr="000511D8" w:rsidRDefault="001854C0" w:rsidP="00DD7978">
            <w:pPr>
              <w:pStyle w:val="Default"/>
              <w:rPr>
                <w:b/>
                <w:bCs/>
              </w:rPr>
            </w:pPr>
            <w:r w:rsidRPr="000511D8">
              <w:rPr>
                <w:rFonts w:ascii="Arial" w:hAnsi="Arial" w:cs="Arial"/>
                <w:color w:val="auto"/>
              </w:rPr>
              <w:t xml:space="preserve">Council and </w:t>
            </w:r>
            <w:r>
              <w:rPr>
                <w:rFonts w:ascii="Arial" w:hAnsi="Arial" w:cs="Arial"/>
                <w:color w:val="auto"/>
              </w:rPr>
              <w:t>Applicant</w:t>
            </w:r>
            <w:r w:rsidRPr="000511D8">
              <w:t xml:space="preserve"> </w:t>
            </w:r>
          </w:p>
        </w:tc>
        <w:tc>
          <w:tcPr>
            <w:tcW w:w="1134" w:type="dxa"/>
          </w:tcPr>
          <w:p w14:paraId="4BD67BB6" w14:textId="77777777" w:rsidR="001854C0" w:rsidRPr="000511D8" w:rsidRDefault="001854C0" w:rsidP="000465FA">
            <w:pPr>
              <w:pStyle w:val="asc2"/>
              <w:numPr>
                <w:ilvl w:val="0"/>
                <w:numId w:val="0"/>
              </w:numPr>
            </w:pPr>
          </w:p>
        </w:tc>
        <w:tc>
          <w:tcPr>
            <w:tcW w:w="1956" w:type="dxa"/>
          </w:tcPr>
          <w:p w14:paraId="442BABE5" w14:textId="102D12FC" w:rsidR="001854C0" w:rsidRPr="000511D8" w:rsidRDefault="001854C0" w:rsidP="000465FA">
            <w:pPr>
              <w:pStyle w:val="asc2"/>
              <w:numPr>
                <w:ilvl w:val="0"/>
                <w:numId w:val="0"/>
              </w:numPr>
            </w:pPr>
          </w:p>
        </w:tc>
      </w:tr>
      <w:tr w:rsidR="004209DD" w:rsidRPr="000511D8" w14:paraId="73652522" w14:textId="77777777" w:rsidTr="001854C0">
        <w:tc>
          <w:tcPr>
            <w:tcW w:w="4673" w:type="dxa"/>
          </w:tcPr>
          <w:p w14:paraId="16F55C6D" w14:textId="2CBBF628" w:rsidR="004209DD" w:rsidRDefault="004209DD" w:rsidP="00DD7978">
            <w:pPr>
              <w:pStyle w:val="asc2"/>
              <w:numPr>
                <w:ilvl w:val="0"/>
                <w:numId w:val="0"/>
              </w:numPr>
            </w:pPr>
            <w:r>
              <w:t>Introduction Meeting</w:t>
            </w:r>
          </w:p>
        </w:tc>
        <w:tc>
          <w:tcPr>
            <w:tcW w:w="2693" w:type="dxa"/>
          </w:tcPr>
          <w:p w14:paraId="3A0F5F67" w14:textId="77777777" w:rsidR="004209DD" w:rsidRPr="00DD7978" w:rsidRDefault="004209DD" w:rsidP="004209DD">
            <w:pPr>
              <w:pStyle w:val="Default"/>
              <w:rPr>
                <w:rFonts w:ascii="Arial" w:hAnsi="Arial" w:cs="Arial"/>
                <w:color w:val="auto"/>
              </w:rPr>
            </w:pPr>
            <w:r w:rsidRPr="00DD7978">
              <w:rPr>
                <w:rFonts w:ascii="Arial" w:hAnsi="Arial" w:cs="Arial"/>
                <w:color w:val="auto"/>
              </w:rPr>
              <w:t>Planning Officer(s)</w:t>
            </w:r>
            <w:r>
              <w:rPr>
                <w:rFonts w:ascii="Arial" w:hAnsi="Arial" w:cs="Arial"/>
                <w:color w:val="auto"/>
              </w:rPr>
              <w:t xml:space="preserve"> </w:t>
            </w:r>
            <w:r w:rsidRPr="00DD7978">
              <w:rPr>
                <w:rFonts w:ascii="Arial" w:hAnsi="Arial" w:cs="Arial"/>
                <w:color w:val="auto"/>
              </w:rPr>
              <w:t xml:space="preserve">&amp; </w:t>
            </w:r>
          </w:p>
          <w:p w14:paraId="162451E0" w14:textId="77777777" w:rsidR="004209DD" w:rsidRDefault="004209DD" w:rsidP="004209DD">
            <w:pPr>
              <w:pStyle w:val="Default"/>
              <w:rPr>
                <w:rFonts w:ascii="Arial" w:hAnsi="Arial" w:cs="Arial"/>
                <w:color w:val="auto"/>
              </w:rPr>
            </w:pPr>
            <w:r w:rsidRPr="00DD7978">
              <w:rPr>
                <w:rFonts w:ascii="Arial" w:hAnsi="Arial" w:cs="Arial"/>
                <w:color w:val="auto"/>
              </w:rPr>
              <w:t>Applicant Co</w:t>
            </w:r>
            <w:r w:rsidRPr="00DD7978">
              <w:rPr>
                <w:rFonts w:ascii="Cambria Math" w:hAnsi="Cambria Math" w:cs="Cambria Math"/>
                <w:color w:val="auto"/>
              </w:rPr>
              <w:t>‐</w:t>
            </w:r>
            <w:r w:rsidRPr="00DD7978">
              <w:rPr>
                <w:rFonts w:ascii="Arial" w:hAnsi="Arial" w:cs="Arial"/>
                <w:color w:val="auto"/>
              </w:rPr>
              <w:t>ordinator</w:t>
            </w:r>
          </w:p>
          <w:p w14:paraId="5DE789D4" w14:textId="7ACBC01E" w:rsidR="004209DD" w:rsidRPr="000511D8" w:rsidRDefault="004209DD" w:rsidP="004209DD">
            <w:pPr>
              <w:pStyle w:val="Default"/>
              <w:rPr>
                <w:rFonts w:ascii="Arial" w:hAnsi="Arial" w:cs="Arial"/>
                <w:color w:val="auto"/>
              </w:rPr>
            </w:pPr>
          </w:p>
        </w:tc>
        <w:tc>
          <w:tcPr>
            <w:tcW w:w="1134" w:type="dxa"/>
          </w:tcPr>
          <w:p w14:paraId="169F67C1" w14:textId="77777777" w:rsidR="004209DD" w:rsidRPr="000511D8" w:rsidRDefault="004209DD" w:rsidP="000465FA">
            <w:pPr>
              <w:pStyle w:val="asc2"/>
              <w:numPr>
                <w:ilvl w:val="0"/>
                <w:numId w:val="0"/>
              </w:numPr>
            </w:pPr>
          </w:p>
        </w:tc>
        <w:tc>
          <w:tcPr>
            <w:tcW w:w="1956" w:type="dxa"/>
          </w:tcPr>
          <w:p w14:paraId="7C5C1381" w14:textId="77777777" w:rsidR="004209DD" w:rsidRPr="000511D8" w:rsidRDefault="004209DD" w:rsidP="000465FA">
            <w:pPr>
              <w:pStyle w:val="asc2"/>
              <w:numPr>
                <w:ilvl w:val="0"/>
                <w:numId w:val="0"/>
              </w:numPr>
            </w:pPr>
          </w:p>
        </w:tc>
      </w:tr>
      <w:tr w:rsidR="001854C0" w:rsidRPr="000511D8" w14:paraId="7872C668" w14:textId="77777777" w:rsidTr="001854C0">
        <w:tc>
          <w:tcPr>
            <w:tcW w:w="4673" w:type="dxa"/>
          </w:tcPr>
          <w:p w14:paraId="7A0E646A" w14:textId="1A6E0A01" w:rsidR="001854C0" w:rsidRDefault="001854C0" w:rsidP="00DD7978">
            <w:pPr>
              <w:pStyle w:val="asc2"/>
              <w:numPr>
                <w:ilvl w:val="0"/>
                <w:numId w:val="0"/>
              </w:numPr>
            </w:pPr>
            <w:r>
              <w:t>Submission of pre-application documentation</w:t>
            </w:r>
          </w:p>
        </w:tc>
        <w:tc>
          <w:tcPr>
            <w:tcW w:w="2693" w:type="dxa"/>
          </w:tcPr>
          <w:p w14:paraId="152F38BC" w14:textId="26711A13" w:rsidR="001854C0" w:rsidRPr="000511D8" w:rsidRDefault="001854C0" w:rsidP="00DD7978">
            <w:pPr>
              <w:pStyle w:val="Default"/>
              <w:rPr>
                <w:rFonts w:ascii="Arial" w:hAnsi="Arial" w:cs="Arial"/>
                <w:color w:val="auto"/>
              </w:rPr>
            </w:pPr>
            <w:r w:rsidRPr="00DD7978">
              <w:rPr>
                <w:rFonts w:ascii="Arial" w:hAnsi="Arial" w:cs="Arial"/>
                <w:color w:val="auto"/>
              </w:rPr>
              <w:t>Applicant Co-ordinator</w:t>
            </w:r>
          </w:p>
        </w:tc>
        <w:tc>
          <w:tcPr>
            <w:tcW w:w="1134" w:type="dxa"/>
          </w:tcPr>
          <w:p w14:paraId="4FA05272" w14:textId="77777777" w:rsidR="001854C0" w:rsidRPr="000511D8" w:rsidRDefault="001854C0" w:rsidP="000465FA">
            <w:pPr>
              <w:pStyle w:val="asc2"/>
              <w:numPr>
                <w:ilvl w:val="0"/>
                <w:numId w:val="0"/>
              </w:numPr>
            </w:pPr>
          </w:p>
        </w:tc>
        <w:tc>
          <w:tcPr>
            <w:tcW w:w="1956" w:type="dxa"/>
          </w:tcPr>
          <w:p w14:paraId="5487CA90" w14:textId="77777777" w:rsidR="001854C0" w:rsidRPr="000511D8" w:rsidRDefault="001854C0" w:rsidP="000465FA">
            <w:pPr>
              <w:pStyle w:val="asc2"/>
              <w:numPr>
                <w:ilvl w:val="0"/>
                <w:numId w:val="0"/>
              </w:numPr>
            </w:pPr>
          </w:p>
        </w:tc>
      </w:tr>
      <w:tr w:rsidR="001854C0" w:rsidRPr="000511D8" w14:paraId="76070C9A" w14:textId="77777777" w:rsidTr="001854C0">
        <w:tc>
          <w:tcPr>
            <w:tcW w:w="4673" w:type="dxa"/>
          </w:tcPr>
          <w:p w14:paraId="4AA4A9E5" w14:textId="10E6E5B4" w:rsidR="001854C0" w:rsidRDefault="001854C0" w:rsidP="00DD7978">
            <w:pPr>
              <w:pStyle w:val="asc2"/>
              <w:numPr>
                <w:ilvl w:val="0"/>
                <w:numId w:val="0"/>
              </w:numPr>
            </w:pPr>
            <w:r w:rsidRPr="000511D8">
              <w:t>Consideration of submitted Pre</w:t>
            </w:r>
            <w:r w:rsidRPr="000511D8">
              <w:rPr>
                <w:rFonts w:ascii="Cambria Math" w:hAnsi="Cambria Math" w:cs="Cambria Math"/>
              </w:rPr>
              <w:t>‐</w:t>
            </w:r>
            <w:r w:rsidRPr="000511D8">
              <w:t xml:space="preserve">Application </w:t>
            </w:r>
            <w:bookmarkStart w:id="234" w:name="_Toc128656994"/>
            <w:r w:rsidRPr="000511D8">
              <w:t>Documents</w:t>
            </w:r>
            <w:bookmarkEnd w:id="234"/>
          </w:p>
        </w:tc>
        <w:tc>
          <w:tcPr>
            <w:tcW w:w="2693" w:type="dxa"/>
          </w:tcPr>
          <w:p w14:paraId="692161F9" w14:textId="77777777" w:rsidR="001854C0" w:rsidRPr="001854C0" w:rsidRDefault="001854C0" w:rsidP="001854C0">
            <w:pPr>
              <w:pStyle w:val="Default"/>
              <w:rPr>
                <w:rFonts w:ascii="Arial" w:hAnsi="Arial" w:cs="Arial"/>
                <w:color w:val="auto"/>
              </w:rPr>
            </w:pPr>
            <w:r w:rsidRPr="001854C0">
              <w:rPr>
                <w:rFonts w:ascii="Arial" w:hAnsi="Arial" w:cs="Arial"/>
                <w:color w:val="auto"/>
              </w:rPr>
              <w:t>Planning Officer(s) &amp;</w:t>
            </w:r>
          </w:p>
          <w:p w14:paraId="2A169C2C" w14:textId="40B87CE0" w:rsidR="001854C0" w:rsidRPr="00DD7978" w:rsidRDefault="001854C0" w:rsidP="001854C0">
            <w:pPr>
              <w:pStyle w:val="Default"/>
              <w:rPr>
                <w:rFonts w:ascii="Arial" w:hAnsi="Arial" w:cs="Arial"/>
                <w:color w:val="auto"/>
              </w:rPr>
            </w:pPr>
            <w:r w:rsidRPr="001854C0">
              <w:rPr>
                <w:rFonts w:ascii="Arial" w:hAnsi="Arial" w:cs="Arial"/>
                <w:color w:val="auto"/>
              </w:rPr>
              <w:t>Statutory Consultees</w:t>
            </w:r>
          </w:p>
        </w:tc>
        <w:tc>
          <w:tcPr>
            <w:tcW w:w="1134" w:type="dxa"/>
          </w:tcPr>
          <w:p w14:paraId="4071FFA1" w14:textId="77777777" w:rsidR="001854C0" w:rsidRPr="000511D8" w:rsidRDefault="001854C0" w:rsidP="000465FA">
            <w:pPr>
              <w:pStyle w:val="asc2"/>
              <w:numPr>
                <w:ilvl w:val="0"/>
                <w:numId w:val="0"/>
              </w:numPr>
            </w:pPr>
          </w:p>
        </w:tc>
        <w:tc>
          <w:tcPr>
            <w:tcW w:w="1956" w:type="dxa"/>
          </w:tcPr>
          <w:p w14:paraId="70688D71" w14:textId="77777777" w:rsidR="001854C0" w:rsidRPr="000511D8" w:rsidRDefault="001854C0" w:rsidP="000465FA">
            <w:pPr>
              <w:pStyle w:val="asc2"/>
              <w:numPr>
                <w:ilvl w:val="0"/>
                <w:numId w:val="0"/>
              </w:numPr>
            </w:pPr>
          </w:p>
        </w:tc>
      </w:tr>
      <w:tr w:rsidR="001854C0" w:rsidRPr="000511D8" w14:paraId="26597468" w14:textId="77777777" w:rsidTr="001854C0">
        <w:tc>
          <w:tcPr>
            <w:tcW w:w="4673" w:type="dxa"/>
          </w:tcPr>
          <w:p w14:paraId="1793E2F3" w14:textId="3DC8FE74" w:rsidR="001854C0" w:rsidRDefault="004209DD" w:rsidP="00DD7978">
            <w:pPr>
              <w:pStyle w:val="asc2"/>
              <w:numPr>
                <w:ilvl w:val="0"/>
                <w:numId w:val="0"/>
              </w:numPr>
            </w:pPr>
            <w:r>
              <w:t>P</w:t>
            </w:r>
            <w:r w:rsidRPr="004209DD">
              <w:t>re</w:t>
            </w:r>
            <w:r w:rsidRPr="004209DD">
              <w:rPr>
                <w:rFonts w:ascii="Cambria Math" w:hAnsi="Cambria Math" w:cs="Cambria Math"/>
              </w:rPr>
              <w:t>‐</w:t>
            </w:r>
            <w:r w:rsidRPr="004209DD">
              <w:t>application</w:t>
            </w:r>
            <w:r w:rsidR="008834B3">
              <w:t xml:space="preserve"> </w:t>
            </w:r>
            <w:r w:rsidR="001854C0">
              <w:t>Meeting</w:t>
            </w:r>
          </w:p>
        </w:tc>
        <w:tc>
          <w:tcPr>
            <w:tcW w:w="2693" w:type="dxa"/>
          </w:tcPr>
          <w:p w14:paraId="1EC8D1C5" w14:textId="05B5E2DA" w:rsidR="001854C0" w:rsidRPr="00DD7978" w:rsidRDefault="001854C0" w:rsidP="00DD7978">
            <w:pPr>
              <w:pStyle w:val="Default"/>
              <w:rPr>
                <w:rFonts w:ascii="Arial" w:hAnsi="Arial" w:cs="Arial"/>
                <w:color w:val="auto"/>
              </w:rPr>
            </w:pPr>
            <w:r w:rsidRPr="00DD7978">
              <w:rPr>
                <w:rFonts w:ascii="Arial" w:hAnsi="Arial" w:cs="Arial"/>
                <w:color w:val="auto"/>
              </w:rPr>
              <w:t>Planning Officer(s)</w:t>
            </w:r>
            <w:r>
              <w:rPr>
                <w:rFonts w:ascii="Arial" w:hAnsi="Arial" w:cs="Arial"/>
                <w:color w:val="auto"/>
              </w:rPr>
              <w:t xml:space="preserve"> </w:t>
            </w:r>
            <w:r w:rsidRPr="00DD7978">
              <w:rPr>
                <w:rFonts w:ascii="Arial" w:hAnsi="Arial" w:cs="Arial"/>
                <w:color w:val="auto"/>
              </w:rPr>
              <w:t xml:space="preserve">&amp; </w:t>
            </w:r>
          </w:p>
          <w:p w14:paraId="075F34AE" w14:textId="77777777" w:rsidR="001854C0" w:rsidRDefault="001854C0" w:rsidP="00DD7978">
            <w:pPr>
              <w:pStyle w:val="Default"/>
              <w:rPr>
                <w:rFonts w:ascii="Arial" w:hAnsi="Arial" w:cs="Arial"/>
                <w:color w:val="auto"/>
              </w:rPr>
            </w:pPr>
            <w:r w:rsidRPr="00DD7978">
              <w:rPr>
                <w:rFonts w:ascii="Arial" w:hAnsi="Arial" w:cs="Arial"/>
                <w:color w:val="auto"/>
              </w:rPr>
              <w:t>Applicant Co</w:t>
            </w:r>
            <w:r w:rsidRPr="00DD7978">
              <w:rPr>
                <w:rFonts w:ascii="Cambria Math" w:hAnsi="Cambria Math" w:cs="Cambria Math"/>
                <w:color w:val="auto"/>
              </w:rPr>
              <w:t>‐</w:t>
            </w:r>
            <w:r w:rsidRPr="00DD7978">
              <w:rPr>
                <w:rFonts w:ascii="Arial" w:hAnsi="Arial" w:cs="Arial"/>
                <w:color w:val="auto"/>
              </w:rPr>
              <w:t>ordinator</w:t>
            </w:r>
          </w:p>
          <w:p w14:paraId="1F764F0F" w14:textId="19242C57" w:rsidR="004209DD" w:rsidRPr="000511D8" w:rsidRDefault="004209DD" w:rsidP="00DD7978">
            <w:pPr>
              <w:pStyle w:val="Default"/>
              <w:rPr>
                <w:rFonts w:ascii="Arial" w:hAnsi="Arial" w:cs="Arial"/>
                <w:color w:val="auto"/>
              </w:rPr>
            </w:pPr>
          </w:p>
        </w:tc>
        <w:tc>
          <w:tcPr>
            <w:tcW w:w="1134" w:type="dxa"/>
          </w:tcPr>
          <w:p w14:paraId="187FE890" w14:textId="77777777" w:rsidR="001854C0" w:rsidRPr="000511D8" w:rsidRDefault="001854C0" w:rsidP="000465FA">
            <w:pPr>
              <w:pStyle w:val="asc2"/>
              <w:numPr>
                <w:ilvl w:val="0"/>
                <w:numId w:val="0"/>
              </w:numPr>
            </w:pPr>
          </w:p>
        </w:tc>
        <w:tc>
          <w:tcPr>
            <w:tcW w:w="1956" w:type="dxa"/>
          </w:tcPr>
          <w:p w14:paraId="18C3B091" w14:textId="7E54DBC4" w:rsidR="001854C0" w:rsidRPr="000511D8" w:rsidRDefault="001854C0" w:rsidP="000465FA">
            <w:pPr>
              <w:pStyle w:val="asc2"/>
              <w:numPr>
                <w:ilvl w:val="0"/>
                <w:numId w:val="0"/>
              </w:numPr>
            </w:pPr>
          </w:p>
        </w:tc>
      </w:tr>
      <w:tr w:rsidR="004209DD" w:rsidRPr="000511D8" w14:paraId="56B67807" w14:textId="77777777" w:rsidTr="001854C0">
        <w:tc>
          <w:tcPr>
            <w:tcW w:w="4673" w:type="dxa"/>
          </w:tcPr>
          <w:p w14:paraId="4BCA6EF1" w14:textId="016975B7" w:rsidR="004209DD" w:rsidRDefault="004209DD" w:rsidP="004209DD">
            <w:pPr>
              <w:pStyle w:val="asc2"/>
              <w:numPr>
                <w:ilvl w:val="0"/>
                <w:numId w:val="0"/>
              </w:numPr>
            </w:pPr>
            <w:r w:rsidRPr="00DD7978">
              <w:t>Member Briefing(s)</w:t>
            </w:r>
          </w:p>
        </w:tc>
        <w:tc>
          <w:tcPr>
            <w:tcW w:w="2693" w:type="dxa"/>
          </w:tcPr>
          <w:p w14:paraId="45D59B09" w14:textId="77777777" w:rsidR="004209DD" w:rsidRDefault="004209DD" w:rsidP="004209DD">
            <w:pPr>
              <w:pStyle w:val="Default"/>
              <w:rPr>
                <w:rFonts w:ascii="Arial" w:hAnsi="Arial" w:cs="Arial"/>
                <w:color w:val="auto"/>
              </w:rPr>
            </w:pPr>
            <w:r w:rsidRPr="00DD7978">
              <w:rPr>
                <w:rFonts w:ascii="Arial" w:hAnsi="Arial" w:cs="Arial"/>
                <w:color w:val="auto"/>
              </w:rPr>
              <w:t>Planning Officer(s) &amp;</w:t>
            </w:r>
            <w:r>
              <w:rPr>
                <w:rFonts w:ascii="Arial" w:hAnsi="Arial" w:cs="Arial"/>
                <w:color w:val="auto"/>
              </w:rPr>
              <w:t xml:space="preserve"> </w:t>
            </w:r>
          </w:p>
          <w:p w14:paraId="2EA992E5" w14:textId="77777777" w:rsidR="004209DD" w:rsidRDefault="004209DD" w:rsidP="004209DD">
            <w:pPr>
              <w:pStyle w:val="Default"/>
              <w:rPr>
                <w:rFonts w:ascii="Arial" w:hAnsi="Arial" w:cs="Arial"/>
                <w:color w:val="auto"/>
              </w:rPr>
            </w:pPr>
            <w:r w:rsidRPr="00DD7978">
              <w:rPr>
                <w:rFonts w:ascii="Arial" w:hAnsi="Arial" w:cs="Arial"/>
                <w:color w:val="auto"/>
              </w:rPr>
              <w:t>Applicant Co</w:t>
            </w:r>
            <w:r w:rsidRPr="00DD7978">
              <w:rPr>
                <w:rFonts w:ascii="Cambria Math" w:hAnsi="Cambria Math" w:cs="Cambria Math"/>
                <w:color w:val="auto"/>
              </w:rPr>
              <w:t>‐</w:t>
            </w:r>
            <w:r w:rsidRPr="00DD7978">
              <w:rPr>
                <w:rFonts w:ascii="Arial" w:hAnsi="Arial" w:cs="Arial"/>
                <w:color w:val="auto"/>
              </w:rPr>
              <w:t>ordinator</w:t>
            </w:r>
          </w:p>
          <w:p w14:paraId="300EDF28" w14:textId="77777777" w:rsidR="004209DD" w:rsidRPr="00DD7978" w:rsidRDefault="004209DD" w:rsidP="004209DD">
            <w:pPr>
              <w:pStyle w:val="Default"/>
              <w:rPr>
                <w:rFonts w:ascii="Arial" w:hAnsi="Arial" w:cs="Arial"/>
                <w:color w:val="auto"/>
              </w:rPr>
            </w:pPr>
          </w:p>
        </w:tc>
        <w:tc>
          <w:tcPr>
            <w:tcW w:w="1134" w:type="dxa"/>
          </w:tcPr>
          <w:p w14:paraId="4593BF92" w14:textId="77777777" w:rsidR="004209DD" w:rsidRPr="000511D8" w:rsidRDefault="004209DD" w:rsidP="004209DD">
            <w:pPr>
              <w:pStyle w:val="asc2"/>
              <w:numPr>
                <w:ilvl w:val="0"/>
                <w:numId w:val="0"/>
              </w:numPr>
            </w:pPr>
          </w:p>
        </w:tc>
        <w:tc>
          <w:tcPr>
            <w:tcW w:w="1956" w:type="dxa"/>
          </w:tcPr>
          <w:p w14:paraId="50292D2A" w14:textId="77777777" w:rsidR="004209DD" w:rsidRPr="000511D8" w:rsidRDefault="004209DD" w:rsidP="004209DD">
            <w:pPr>
              <w:pStyle w:val="asc2"/>
              <w:numPr>
                <w:ilvl w:val="0"/>
                <w:numId w:val="0"/>
              </w:numPr>
            </w:pPr>
          </w:p>
        </w:tc>
      </w:tr>
      <w:tr w:rsidR="004209DD" w:rsidRPr="000511D8" w14:paraId="4CF76ABC" w14:textId="77777777" w:rsidTr="001854C0">
        <w:tc>
          <w:tcPr>
            <w:tcW w:w="4673" w:type="dxa"/>
          </w:tcPr>
          <w:p w14:paraId="7B496ED8" w14:textId="05BB9EFA" w:rsidR="004209DD" w:rsidRDefault="004209DD" w:rsidP="004209DD">
            <w:pPr>
              <w:pStyle w:val="asc2"/>
              <w:numPr>
                <w:ilvl w:val="0"/>
                <w:numId w:val="0"/>
              </w:numPr>
            </w:pPr>
            <w:r w:rsidRPr="00DD7978">
              <w:t>Public Consultation &amp; Exhibition</w:t>
            </w:r>
          </w:p>
        </w:tc>
        <w:tc>
          <w:tcPr>
            <w:tcW w:w="2693" w:type="dxa"/>
          </w:tcPr>
          <w:p w14:paraId="4B2E605C" w14:textId="64EB7429" w:rsidR="004209DD" w:rsidRPr="00DD7978" w:rsidRDefault="004209DD" w:rsidP="004209DD">
            <w:pPr>
              <w:pStyle w:val="Default"/>
              <w:rPr>
                <w:rFonts w:ascii="Arial" w:hAnsi="Arial" w:cs="Arial"/>
                <w:color w:val="auto"/>
              </w:rPr>
            </w:pPr>
            <w:r w:rsidRPr="00DD7978">
              <w:rPr>
                <w:rFonts w:ascii="Arial" w:hAnsi="Arial" w:cs="Arial"/>
                <w:color w:val="auto"/>
              </w:rPr>
              <w:t>Applicant Co-ordinator</w:t>
            </w:r>
          </w:p>
        </w:tc>
        <w:tc>
          <w:tcPr>
            <w:tcW w:w="1134" w:type="dxa"/>
          </w:tcPr>
          <w:p w14:paraId="537020EE" w14:textId="77777777" w:rsidR="004209DD" w:rsidRPr="000511D8" w:rsidRDefault="004209DD" w:rsidP="004209DD">
            <w:pPr>
              <w:pStyle w:val="asc2"/>
              <w:numPr>
                <w:ilvl w:val="0"/>
                <w:numId w:val="0"/>
              </w:numPr>
            </w:pPr>
          </w:p>
        </w:tc>
        <w:tc>
          <w:tcPr>
            <w:tcW w:w="1956" w:type="dxa"/>
          </w:tcPr>
          <w:p w14:paraId="4D33880E" w14:textId="7E09A79D" w:rsidR="004209DD" w:rsidRPr="000511D8" w:rsidRDefault="004209DD" w:rsidP="004209DD">
            <w:pPr>
              <w:pStyle w:val="asc2"/>
              <w:numPr>
                <w:ilvl w:val="0"/>
                <w:numId w:val="0"/>
              </w:numPr>
            </w:pPr>
          </w:p>
        </w:tc>
      </w:tr>
      <w:tr w:rsidR="004209DD" w:rsidRPr="000511D8" w14:paraId="555A0C90" w14:textId="77777777" w:rsidTr="001854C0">
        <w:tc>
          <w:tcPr>
            <w:tcW w:w="4673" w:type="dxa"/>
          </w:tcPr>
          <w:p w14:paraId="6460BDB5" w14:textId="322680E7" w:rsidR="004209DD" w:rsidRDefault="004209DD" w:rsidP="004209DD">
            <w:pPr>
              <w:pStyle w:val="asc2"/>
              <w:numPr>
                <w:ilvl w:val="0"/>
                <w:numId w:val="0"/>
              </w:numPr>
            </w:pPr>
            <w:r w:rsidRPr="00DD7978">
              <w:t>Submission of all outstanding pre</w:t>
            </w:r>
            <w:r w:rsidRPr="00DD7978">
              <w:rPr>
                <w:rFonts w:ascii="Cambria Math" w:hAnsi="Cambria Math" w:cs="Cambria Math"/>
              </w:rPr>
              <w:t>‐</w:t>
            </w:r>
            <w:r w:rsidRPr="00DD7978">
              <w:t xml:space="preserve"> application documents and material</w:t>
            </w:r>
          </w:p>
        </w:tc>
        <w:tc>
          <w:tcPr>
            <w:tcW w:w="2693" w:type="dxa"/>
          </w:tcPr>
          <w:p w14:paraId="6E5AB446" w14:textId="7EA036F4" w:rsidR="004209DD" w:rsidRPr="000511D8" w:rsidRDefault="004209DD" w:rsidP="004209DD">
            <w:pPr>
              <w:pStyle w:val="Default"/>
              <w:rPr>
                <w:rFonts w:ascii="Arial" w:hAnsi="Arial" w:cs="Arial"/>
                <w:color w:val="auto"/>
              </w:rPr>
            </w:pPr>
            <w:r w:rsidRPr="00DD7978">
              <w:rPr>
                <w:rFonts w:ascii="Arial" w:hAnsi="Arial" w:cs="Arial"/>
                <w:color w:val="auto"/>
              </w:rPr>
              <w:t>Applicant Co</w:t>
            </w:r>
            <w:r w:rsidRPr="00DD7978">
              <w:rPr>
                <w:rFonts w:ascii="Cambria Math" w:hAnsi="Cambria Math" w:cs="Cambria Math"/>
                <w:color w:val="auto"/>
              </w:rPr>
              <w:t>‐</w:t>
            </w:r>
            <w:r w:rsidRPr="00DD7978">
              <w:rPr>
                <w:rFonts w:ascii="Arial" w:hAnsi="Arial" w:cs="Arial"/>
                <w:color w:val="auto"/>
              </w:rPr>
              <w:t>ordinator</w:t>
            </w:r>
          </w:p>
        </w:tc>
        <w:tc>
          <w:tcPr>
            <w:tcW w:w="1134" w:type="dxa"/>
          </w:tcPr>
          <w:p w14:paraId="06218744" w14:textId="77777777" w:rsidR="004209DD" w:rsidRDefault="004209DD" w:rsidP="004209DD">
            <w:pPr>
              <w:pStyle w:val="asc2"/>
              <w:numPr>
                <w:ilvl w:val="0"/>
                <w:numId w:val="0"/>
              </w:numPr>
            </w:pPr>
          </w:p>
        </w:tc>
        <w:tc>
          <w:tcPr>
            <w:tcW w:w="1956" w:type="dxa"/>
          </w:tcPr>
          <w:p w14:paraId="28C2D45F" w14:textId="69087FF3" w:rsidR="004209DD" w:rsidRDefault="004209DD" w:rsidP="004209DD">
            <w:pPr>
              <w:pStyle w:val="asc2"/>
              <w:numPr>
                <w:ilvl w:val="0"/>
                <w:numId w:val="0"/>
              </w:numPr>
            </w:pPr>
          </w:p>
        </w:tc>
      </w:tr>
      <w:tr w:rsidR="004209DD" w:rsidRPr="000511D8" w14:paraId="3AF55D2D" w14:textId="77777777" w:rsidTr="001854C0">
        <w:tc>
          <w:tcPr>
            <w:tcW w:w="4673" w:type="dxa"/>
          </w:tcPr>
          <w:p w14:paraId="55235AAE" w14:textId="509E0B8C" w:rsidR="004209DD" w:rsidRPr="0044169A" w:rsidRDefault="004209DD" w:rsidP="004209DD">
            <w:pPr>
              <w:pStyle w:val="asc2"/>
              <w:numPr>
                <w:ilvl w:val="0"/>
                <w:numId w:val="0"/>
              </w:numPr>
            </w:pPr>
            <w:r w:rsidRPr="00DD7978">
              <w:t>Consideration of submitted pre</w:t>
            </w:r>
            <w:r w:rsidRPr="00DD7978">
              <w:rPr>
                <w:rFonts w:ascii="Cambria Math" w:hAnsi="Cambria Math" w:cs="Cambria Math"/>
              </w:rPr>
              <w:t>‐</w:t>
            </w:r>
            <w:r w:rsidRPr="00DD7978">
              <w:t>application documents</w:t>
            </w:r>
          </w:p>
        </w:tc>
        <w:tc>
          <w:tcPr>
            <w:tcW w:w="2693" w:type="dxa"/>
          </w:tcPr>
          <w:p w14:paraId="060D897F" w14:textId="77777777" w:rsidR="004209DD" w:rsidRPr="00DD7978" w:rsidRDefault="004209DD" w:rsidP="004209DD">
            <w:pPr>
              <w:pStyle w:val="asc2"/>
              <w:numPr>
                <w:ilvl w:val="0"/>
                <w:numId w:val="0"/>
              </w:numPr>
              <w:spacing w:after="0"/>
            </w:pPr>
            <w:r w:rsidRPr="00DD7978">
              <w:t>Planning Officer(s) &amp;</w:t>
            </w:r>
          </w:p>
          <w:p w14:paraId="485AA319" w14:textId="2C20EC14" w:rsidR="004209DD" w:rsidRPr="000511D8" w:rsidRDefault="004209DD" w:rsidP="004209DD">
            <w:pPr>
              <w:pStyle w:val="asc2"/>
              <w:numPr>
                <w:ilvl w:val="0"/>
                <w:numId w:val="0"/>
              </w:numPr>
              <w:spacing w:after="0"/>
              <w:rPr>
                <w:b/>
                <w:bCs/>
              </w:rPr>
            </w:pPr>
            <w:r w:rsidRPr="00DD7978">
              <w:t>Statutory Consultees</w:t>
            </w:r>
          </w:p>
        </w:tc>
        <w:tc>
          <w:tcPr>
            <w:tcW w:w="1134" w:type="dxa"/>
          </w:tcPr>
          <w:p w14:paraId="20911C86" w14:textId="77777777" w:rsidR="004209DD" w:rsidRPr="000511D8" w:rsidRDefault="004209DD" w:rsidP="004209DD">
            <w:pPr>
              <w:pStyle w:val="asc2"/>
              <w:numPr>
                <w:ilvl w:val="0"/>
                <w:numId w:val="0"/>
              </w:numPr>
            </w:pPr>
          </w:p>
        </w:tc>
        <w:tc>
          <w:tcPr>
            <w:tcW w:w="1956" w:type="dxa"/>
          </w:tcPr>
          <w:p w14:paraId="582FC069" w14:textId="4F4EE417" w:rsidR="004209DD" w:rsidRPr="000511D8" w:rsidRDefault="004209DD" w:rsidP="004209DD">
            <w:pPr>
              <w:pStyle w:val="asc2"/>
              <w:numPr>
                <w:ilvl w:val="0"/>
                <w:numId w:val="0"/>
              </w:numPr>
            </w:pPr>
          </w:p>
        </w:tc>
      </w:tr>
      <w:tr w:rsidR="004209DD" w:rsidRPr="000511D8" w14:paraId="520B88BA" w14:textId="77777777" w:rsidTr="001854C0">
        <w:tc>
          <w:tcPr>
            <w:tcW w:w="4673" w:type="dxa"/>
          </w:tcPr>
          <w:p w14:paraId="32E4304D" w14:textId="77777777" w:rsidR="004209DD" w:rsidRDefault="004209DD" w:rsidP="004209DD">
            <w:pPr>
              <w:pStyle w:val="asc2"/>
              <w:numPr>
                <w:ilvl w:val="0"/>
                <w:numId w:val="0"/>
              </w:numPr>
              <w:spacing w:after="0"/>
            </w:pPr>
            <w:r w:rsidRPr="00DD7978">
              <w:t>Further pre</w:t>
            </w:r>
            <w:r w:rsidRPr="00DD7978">
              <w:rPr>
                <w:rFonts w:ascii="Cambria Math" w:hAnsi="Cambria Math" w:cs="Cambria Math"/>
              </w:rPr>
              <w:t>‐</w:t>
            </w:r>
            <w:r w:rsidRPr="00DD7978">
              <w:t>application meeting</w:t>
            </w:r>
          </w:p>
          <w:p w14:paraId="0B6A35D2" w14:textId="3728CA43" w:rsidR="004209DD" w:rsidRDefault="004209DD" w:rsidP="004209DD">
            <w:pPr>
              <w:pStyle w:val="asc2"/>
              <w:numPr>
                <w:ilvl w:val="0"/>
                <w:numId w:val="0"/>
              </w:numPr>
              <w:spacing w:after="0"/>
            </w:pPr>
            <w:r w:rsidRPr="001854C0">
              <w:rPr>
                <w:i/>
                <w:iCs/>
              </w:rPr>
              <w:t xml:space="preserve">Planning Officer to arrange with internal Council </w:t>
            </w:r>
            <w:proofErr w:type="gramStart"/>
            <w:r w:rsidRPr="001854C0">
              <w:rPr>
                <w:i/>
                <w:iCs/>
              </w:rPr>
              <w:t>personnel</w:t>
            </w:r>
            <w:proofErr w:type="gramEnd"/>
          </w:p>
          <w:p w14:paraId="4D2F9384" w14:textId="77777777" w:rsidR="004209DD" w:rsidRDefault="004209DD" w:rsidP="004209DD">
            <w:pPr>
              <w:pStyle w:val="asc2"/>
              <w:numPr>
                <w:ilvl w:val="0"/>
                <w:numId w:val="0"/>
              </w:numPr>
              <w:spacing w:after="0"/>
              <w:rPr>
                <w:i/>
                <w:iCs/>
              </w:rPr>
            </w:pPr>
            <w:r>
              <w:rPr>
                <w:i/>
                <w:iCs/>
              </w:rPr>
              <w:t>Applicant</w:t>
            </w:r>
            <w:r w:rsidRPr="001854C0">
              <w:rPr>
                <w:i/>
                <w:iCs/>
              </w:rPr>
              <w:t xml:space="preserve"> Co</w:t>
            </w:r>
            <w:r w:rsidRPr="001854C0">
              <w:rPr>
                <w:rFonts w:ascii="Cambria Math" w:hAnsi="Cambria Math" w:cs="Cambria Math"/>
                <w:i/>
                <w:iCs/>
              </w:rPr>
              <w:t>‐</w:t>
            </w:r>
            <w:r w:rsidRPr="001854C0">
              <w:rPr>
                <w:i/>
                <w:iCs/>
              </w:rPr>
              <w:t xml:space="preserve">ordinator to arrange with </w:t>
            </w:r>
            <w:r>
              <w:rPr>
                <w:i/>
                <w:iCs/>
              </w:rPr>
              <w:t xml:space="preserve">external </w:t>
            </w:r>
            <w:proofErr w:type="gramStart"/>
            <w:r>
              <w:rPr>
                <w:i/>
                <w:iCs/>
              </w:rPr>
              <w:t>consultees</w:t>
            </w:r>
            <w:proofErr w:type="gramEnd"/>
          </w:p>
          <w:p w14:paraId="720469CD" w14:textId="64D7B787" w:rsidR="004209DD" w:rsidRPr="001854C0" w:rsidRDefault="004209DD" w:rsidP="004209DD">
            <w:pPr>
              <w:pStyle w:val="asc2"/>
              <w:numPr>
                <w:ilvl w:val="0"/>
                <w:numId w:val="0"/>
              </w:numPr>
              <w:spacing w:after="0"/>
              <w:rPr>
                <w:b/>
                <w:bCs/>
                <w:i/>
                <w:iCs/>
              </w:rPr>
            </w:pPr>
          </w:p>
        </w:tc>
        <w:tc>
          <w:tcPr>
            <w:tcW w:w="2693" w:type="dxa"/>
          </w:tcPr>
          <w:p w14:paraId="76488F9E" w14:textId="77777777" w:rsidR="004209DD" w:rsidRPr="001854C0" w:rsidRDefault="004209DD" w:rsidP="004209DD">
            <w:pPr>
              <w:pStyle w:val="asc2"/>
              <w:numPr>
                <w:ilvl w:val="0"/>
                <w:numId w:val="0"/>
              </w:numPr>
              <w:spacing w:after="0"/>
            </w:pPr>
            <w:r w:rsidRPr="001854C0">
              <w:t>Planning Officer(s) &amp;</w:t>
            </w:r>
          </w:p>
          <w:p w14:paraId="2E5BD13D" w14:textId="66C68D28" w:rsidR="004209DD" w:rsidRPr="000511D8" w:rsidRDefault="004209DD" w:rsidP="004209DD">
            <w:pPr>
              <w:pStyle w:val="asc2"/>
              <w:numPr>
                <w:ilvl w:val="0"/>
                <w:numId w:val="0"/>
              </w:numPr>
              <w:spacing w:after="0"/>
              <w:rPr>
                <w:b/>
                <w:bCs/>
              </w:rPr>
            </w:pPr>
            <w:r w:rsidRPr="00DD7978">
              <w:t>Applicant Co</w:t>
            </w:r>
            <w:r w:rsidRPr="00DD7978">
              <w:rPr>
                <w:rFonts w:ascii="Cambria Math" w:hAnsi="Cambria Math" w:cs="Cambria Math"/>
              </w:rPr>
              <w:t>‐</w:t>
            </w:r>
            <w:r w:rsidRPr="00DD7978">
              <w:t>ordinator</w:t>
            </w:r>
          </w:p>
        </w:tc>
        <w:tc>
          <w:tcPr>
            <w:tcW w:w="1134" w:type="dxa"/>
          </w:tcPr>
          <w:p w14:paraId="705F797D" w14:textId="77777777" w:rsidR="004209DD" w:rsidRPr="000511D8" w:rsidRDefault="004209DD" w:rsidP="004209DD">
            <w:pPr>
              <w:pStyle w:val="asc2"/>
              <w:numPr>
                <w:ilvl w:val="0"/>
                <w:numId w:val="0"/>
              </w:numPr>
            </w:pPr>
          </w:p>
        </w:tc>
        <w:tc>
          <w:tcPr>
            <w:tcW w:w="1956" w:type="dxa"/>
          </w:tcPr>
          <w:p w14:paraId="1376DD11" w14:textId="7A00162B" w:rsidR="004209DD" w:rsidRPr="000511D8" w:rsidRDefault="004209DD" w:rsidP="004209DD">
            <w:pPr>
              <w:pStyle w:val="asc2"/>
              <w:numPr>
                <w:ilvl w:val="0"/>
                <w:numId w:val="0"/>
              </w:numPr>
            </w:pPr>
          </w:p>
        </w:tc>
      </w:tr>
    </w:tbl>
    <w:p w14:paraId="777C634A" w14:textId="77777777" w:rsidR="00B268CA" w:rsidRDefault="00B268CA">
      <w:pPr>
        <w:autoSpaceDE/>
        <w:autoSpaceDN/>
        <w:spacing w:after="200" w:line="276" w:lineRule="auto"/>
        <w:rPr>
          <w:b/>
          <w:bCs/>
        </w:rPr>
      </w:pPr>
      <w:bookmarkStart w:id="235" w:name="_Toc128656997"/>
      <w:r>
        <w:rPr>
          <w:b/>
          <w:bCs/>
        </w:rPr>
        <w:br w:type="page"/>
      </w:r>
    </w:p>
    <w:p w14:paraId="408416AF" w14:textId="08607530" w:rsidR="00631FEA" w:rsidRPr="00B268CA" w:rsidRDefault="00631FEA" w:rsidP="00B268CA">
      <w:pPr>
        <w:autoSpaceDE/>
        <w:autoSpaceDN/>
        <w:spacing w:after="200" w:line="276" w:lineRule="auto"/>
        <w:rPr>
          <w:b/>
          <w:bCs/>
          <w:sz w:val="24"/>
          <w:szCs w:val="24"/>
        </w:rPr>
      </w:pPr>
      <w:r w:rsidRPr="00B268CA">
        <w:rPr>
          <w:b/>
          <w:bCs/>
          <w:sz w:val="24"/>
          <w:szCs w:val="24"/>
        </w:rPr>
        <w:lastRenderedPageBreak/>
        <w:t>Project Programme - Application Phase</w:t>
      </w:r>
      <w:bookmarkEnd w:id="235"/>
    </w:p>
    <w:p w14:paraId="26671CCE" w14:textId="77777777" w:rsidR="00631FEA" w:rsidRDefault="00631FEA" w:rsidP="00631FEA">
      <w:pPr>
        <w:pStyle w:val="asc2"/>
        <w:numPr>
          <w:ilvl w:val="0"/>
          <w:numId w:val="0"/>
        </w:numPr>
        <w:ind w:left="567" w:hanging="567"/>
      </w:pPr>
      <w:bookmarkStart w:id="236" w:name="_Toc128656998"/>
      <w:r>
        <w:t>The timescales are based upon the following assumptions:</w:t>
      </w:r>
      <w:bookmarkEnd w:id="236"/>
    </w:p>
    <w:p w14:paraId="5CC8CD85" w14:textId="17F7F3AA" w:rsidR="00631FEA" w:rsidRDefault="00631FEA" w:rsidP="00631FEA">
      <w:pPr>
        <w:pStyle w:val="asc2"/>
        <w:numPr>
          <w:ilvl w:val="0"/>
          <w:numId w:val="6"/>
        </w:numPr>
      </w:pPr>
      <w:bookmarkStart w:id="237" w:name="_Toc128656999"/>
      <w:r>
        <w:t xml:space="preserve">The Developer to submit </w:t>
      </w:r>
      <w:bookmarkEnd w:id="237"/>
      <w:r w:rsidR="007C496F">
        <w:t>ENTER DATE OF APPLICATION SUBMISSION</w:t>
      </w:r>
    </w:p>
    <w:p w14:paraId="54582DB2" w14:textId="20806BFF" w:rsidR="00631FEA" w:rsidRDefault="00631FEA" w:rsidP="0065710E">
      <w:pPr>
        <w:pStyle w:val="asc2"/>
        <w:numPr>
          <w:ilvl w:val="0"/>
          <w:numId w:val="6"/>
        </w:numPr>
      </w:pPr>
      <w:bookmarkStart w:id="238" w:name="_Toc128657000"/>
      <w:r>
        <w:t xml:space="preserve">No more than </w:t>
      </w:r>
      <w:r w:rsidR="001854C0">
        <w:t>ENTER AS NECCESSARY</w:t>
      </w:r>
      <w:r>
        <w:t xml:space="preserve"> joint working meetings are required</w:t>
      </w:r>
      <w:bookmarkEnd w:id="238"/>
      <w:r w:rsidR="009F72C0">
        <w:t xml:space="preserve"> (refer to PPA fee schedule)</w:t>
      </w:r>
    </w:p>
    <w:p w14:paraId="6379017D" w14:textId="6F86B538" w:rsidR="00631FEA" w:rsidRDefault="00631FEA" w:rsidP="00631FEA">
      <w:pPr>
        <w:pStyle w:val="asc2"/>
        <w:numPr>
          <w:ilvl w:val="0"/>
          <w:numId w:val="6"/>
        </w:numPr>
      </w:pPr>
      <w:bookmarkStart w:id="239" w:name="_Toc128657001"/>
      <w:r>
        <w:t xml:space="preserve">The outcomes of the joint working meetings are productive and </w:t>
      </w:r>
      <w:bookmarkEnd w:id="239"/>
      <w:r w:rsidR="009F72C0">
        <w:t xml:space="preserve">resolve outstanding </w:t>
      </w:r>
      <w:proofErr w:type="gramStart"/>
      <w:r w:rsidR="009F72C0">
        <w:t>issues</w:t>
      </w:r>
      <w:proofErr w:type="gramEnd"/>
    </w:p>
    <w:p w14:paraId="2CBBDF8A" w14:textId="451CF8F2" w:rsidR="001D1E98" w:rsidRDefault="00631FEA" w:rsidP="00631FEA">
      <w:pPr>
        <w:pStyle w:val="asc2"/>
        <w:numPr>
          <w:ilvl w:val="0"/>
          <w:numId w:val="6"/>
        </w:numPr>
      </w:pPr>
      <w:bookmarkStart w:id="240" w:name="_Toc128657002"/>
      <w:r>
        <w:t>The application is not called in by the Secretary of State</w:t>
      </w:r>
      <w:bookmarkEnd w:id="240"/>
    </w:p>
    <w:tbl>
      <w:tblPr>
        <w:tblStyle w:val="TableGrid"/>
        <w:tblW w:w="0" w:type="auto"/>
        <w:tblInd w:w="0" w:type="dxa"/>
        <w:tblLayout w:type="fixed"/>
        <w:tblLook w:val="04A0" w:firstRow="1" w:lastRow="0" w:firstColumn="1" w:lastColumn="0" w:noHBand="0" w:noVBand="1"/>
      </w:tblPr>
      <w:tblGrid>
        <w:gridCol w:w="4673"/>
        <w:gridCol w:w="2693"/>
        <w:gridCol w:w="1134"/>
        <w:gridCol w:w="1956"/>
      </w:tblGrid>
      <w:tr w:rsidR="009F72C0" w:rsidRPr="00631FEA" w14:paraId="3DBE8E4B" w14:textId="77777777" w:rsidTr="009F72C0">
        <w:trPr>
          <w:trHeight w:val="333"/>
        </w:trPr>
        <w:tc>
          <w:tcPr>
            <w:tcW w:w="4673" w:type="dxa"/>
          </w:tcPr>
          <w:p w14:paraId="68F5C183" w14:textId="3A119B90" w:rsidR="009F72C0" w:rsidRPr="00631FEA" w:rsidRDefault="009F72C0" w:rsidP="009F72C0">
            <w:pPr>
              <w:pStyle w:val="asc2"/>
              <w:numPr>
                <w:ilvl w:val="0"/>
                <w:numId w:val="0"/>
              </w:numPr>
              <w:rPr>
                <w:b/>
                <w:bCs/>
              </w:rPr>
            </w:pPr>
            <w:r w:rsidRPr="000511D8">
              <w:rPr>
                <w:b/>
                <w:bCs/>
              </w:rPr>
              <w:t xml:space="preserve">Parties </w:t>
            </w:r>
            <w:r>
              <w:rPr>
                <w:b/>
                <w:bCs/>
              </w:rPr>
              <w:t>I</w:t>
            </w:r>
            <w:r w:rsidRPr="000511D8">
              <w:rPr>
                <w:b/>
                <w:bCs/>
              </w:rPr>
              <w:t>nvolved</w:t>
            </w:r>
          </w:p>
        </w:tc>
        <w:tc>
          <w:tcPr>
            <w:tcW w:w="2693" w:type="dxa"/>
          </w:tcPr>
          <w:p w14:paraId="370DA40B" w14:textId="4DCBA29E" w:rsidR="009F72C0" w:rsidRPr="00631FEA" w:rsidRDefault="009F72C0" w:rsidP="009F72C0">
            <w:pPr>
              <w:pStyle w:val="asc2"/>
              <w:numPr>
                <w:ilvl w:val="0"/>
                <w:numId w:val="0"/>
              </w:numPr>
              <w:rPr>
                <w:b/>
                <w:bCs/>
              </w:rPr>
            </w:pPr>
            <w:r>
              <w:rPr>
                <w:b/>
                <w:bCs/>
              </w:rPr>
              <w:t>Week Number</w:t>
            </w:r>
          </w:p>
        </w:tc>
        <w:tc>
          <w:tcPr>
            <w:tcW w:w="1134" w:type="dxa"/>
          </w:tcPr>
          <w:p w14:paraId="78CA0D15" w14:textId="182A64D6" w:rsidR="009F72C0" w:rsidRPr="00631FEA" w:rsidRDefault="009F72C0" w:rsidP="009F72C0">
            <w:pPr>
              <w:pStyle w:val="asc2"/>
              <w:numPr>
                <w:ilvl w:val="0"/>
                <w:numId w:val="0"/>
              </w:numPr>
              <w:rPr>
                <w:b/>
                <w:bCs/>
              </w:rPr>
            </w:pPr>
            <w:r w:rsidRPr="000511D8">
              <w:rPr>
                <w:b/>
                <w:bCs/>
              </w:rPr>
              <w:t>Date</w:t>
            </w:r>
          </w:p>
        </w:tc>
        <w:tc>
          <w:tcPr>
            <w:tcW w:w="1956" w:type="dxa"/>
          </w:tcPr>
          <w:p w14:paraId="215B1197" w14:textId="7A751596" w:rsidR="009F72C0" w:rsidRPr="00631FEA" w:rsidRDefault="009F72C0" w:rsidP="009F72C0">
            <w:pPr>
              <w:pStyle w:val="asc2"/>
              <w:numPr>
                <w:ilvl w:val="0"/>
                <w:numId w:val="0"/>
              </w:numPr>
              <w:rPr>
                <w:b/>
                <w:bCs/>
              </w:rPr>
            </w:pPr>
            <w:bookmarkStart w:id="241" w:name="_Toc128657005"/>
            <w:r w:rsidRPr="00631FEA">
              <w:rPr>
                <w:b/>
                <w:bCs/>
              </w:rPr>
              <w:t>W/b or Date</w:t>
            </w:r>
            <w:bookmarkEnd w:id="241"/>
          </w:p>
        </w:tc>
      </w:tr>
      <w:tr w:rsidR="009F72C0" w:rsidRPr="00631FEA" w14:paraId="269487CC" w14:textId="77777777" w:rsidTr="009F72C0">
        <w:tc>
          <w:tcPr>
            <w:tcW w:w="4673" w:type="dxa"/>
          </w:tcPr>
          <w:p w14:paraId="57955382" w14:textId="2992C5C7" w:rsidR="009F72C0" w:rsidRPr="00631FEA" w:rsidRDefault="009F72C0" w:rsidP="009F72C0">
            <w:pPr>
              <w:pStyle w:val="asc2"/>
              <w:numPr>
                <w:ilvl w:val="0"/>
                <w:numId w:val="0"/>
              </w:numPr>
            </w:pPr>
            <w:bookmarkStart w:id="242" w:name="_Toc128657006"/>
            <w:r w:rsidRPr="00631FEA">
              <w:t xml:space="preserve">Submission of Application </w:t>
            </w:r>
            <w:bookmarkEnd w:id="242"/>
          </w:p>
        </w:tc>
        <w:tc>
          <w:tcPr>
            <w:tcW w:w="2693" w:type="dxa"/>
          </w:tcPr>
          <w:p w14:paraId="16B19458" w14:textId="30613463" w:rsidR="009F72C0" w:rsidRPr="00631FEA" w:rsidRDefault="009F72C0" w:rsidP="009F72C0">
            <w:pPr>
              <w:pStyle w:val="asc2"/>
              <w:numPr>
                <w:ilvl w:val="0"/>
                <w:numId w:val="0"/>
              </w:numPr>
            </w:pPr>
            <w:r w:rsidRPr="00DD7978">
              <w:t>Applicant Co</w:t>
            </w:r>
            <w:r w:rsidRPr="00DD7978">
              <w:rPr>
                <w:rFonts w:ascii="Cambria Math" w:hAnsi="Cambria Math" w:cs="Cambria Math"/>
              </w:rPr>
              <w:t>‐</w:t>
            </w:r>
            <w:r w:rsidRPr="00DD7978">
              <w:t>ordinator</w:t>
            </w:r>
          </w:p>
        </w:tc>
        <w:tc>
          <w:tcPr>
            <w:tcW w:w="1134" w:type="dxa"/>
          </w:tcPr>
          <w:p w14:paraId="07220D08" w14:textId="77777777" w:rsidR="009F72C0" w:rsidRPr="00631FEA" w:rsidRDefault="009F72C0" w:rsidP="009F72C0">
            <w:pPr>
              <w:pStyle w:val="asc2"/>
              <w:numPr>
                <w:ilvl w:val="0"/>
                <w:numId w:val="0"/>
              </w:numPr>
            </w:pPr>
          </w:p>
        </w:tc>
        <w:tc>
          <w:tcPr>
            <w:tcW w:w="1956" w:type="dxa"/>
          </w:tcPr>
          <w:p w14:paraId="3594BFF2" w14:textId="7A64C68D" w:rsidR="009F72C0" w:rsidRPr="00631FEA" w:rsidRDefault="009F72C0" w:rsidP="009F72C0">
            <w:pPr>
              <w:pStyle w:val="asc2"/>
              <w:numPr>
                <w:ilvl w:val="0"/>
                <w:numId w:val="0"/>
              </w:numPr>
            </w:pPr>
          </w:p>
        </w:tc>
      </w:tr>
      <w:tr w:rsidR="009F72C0" w:rsidRPr="00631FEA" w14:paraId="797F6EEA" w14:textId="77777777" w:rsidTr="009F72C0">
        <w:tc>
          <w:tcPr>
            <w:tcW w:w="4673" w:type="dxa"/>
          </w:tcPr>
          <w:p w14:paraId="5E29159A" w14:textId="77777777" w:rsidR="009F72C0" w:rsidRDefault="009F72C0" w:rsidP="009F72C0">
            <w:pPr>
              <w:pStyle w:val="asc2"/>
              <w:numPr>
                <w:ilvl w:val="0"/>
                <w:numId w:val="0"/>
              </w:numPr>
              <w:spacing w:after="0"/>
            </w:pPr>
            <w:r>
              <w:t>Registration and c</w:t>
            </w:r>
            <w:r w:rsidRPr="00631FEA">
              <w:t xml:space="preserve">onsideration of the validity of the </w:t>
            </w:r>
            <w:r>
              <w:t>a</w:t>
            </w:r>
            <w:r w:rsidRPr="00631FEA">
              <w:t>pplication</w:t>
            </w:r>
          </w:p>
          <w:p w14:paraId="6A7F3ED7" w14:textId="3FEBF995" w:rsidR="009F72C0" w:rsidRPr="009F72C0" w:rsidRDefault="009F72C0" w:rsidP="009F72C0">
            <w:pPr>
              <w:pStyle w:val="asc2"/>
              <w:numPr>
                <w:ilvl w:val="0"/>
                <w:numId w:val="0"/>
              </w:numPr>
              <w:rPr>
                <w:i/>
                <w:iCs/>
              </w:rPr>
            </w:pPr>
            <w:r w:rsidRPr="009F72C0">
              <w:rPr>
                <w:i/>
                <w:iCs/>
              </w:rPr>
              <w:t>Provided that the Application is valid</w:t>
            </w:r>
          </w:p>
        </w:tc>
        <w:tc>
          <w:tcPr>
            <w:tcW w:w="2693" w:type="dxa"/>
          </w:tcPr>
          <w:p w14:paraId="2E9A9E17" w14:textId="5F7D8195" w:rsidR="009F72C0" w:rsidRPr="00631FEA" w:rsidRDefault="009F72C0" w:rsidP="009F72C0">
            <w:pPr>
              <w:pStyle w:val="asc2"/>
              <w:numPr>
                <w:ilvl w:val="0"/>
                <w:numId w:val="0"/>
              </w:numPr>
            </w:pPr>
            <w:bookmarkStart w:id="243" w:name="_Toc128657009"/>
            <w:r w:rsidRPr="00631FEA">
              <w:t>Technician and Planning Officer(s)</w:t>
            </w:r>
            <w:bookmarkEnd w:id="243"/>
          </w:p>
        </w:tc>
        <w:tc>
          <w:tcPr>
            <w:tcW w:w="1134" w:type="dxa"/>
          </w:tcPr>
          <w:p w14:paraId="6F7EC5D3" w14:textId="77777777" w:rsidR="009F72C0" w:rsidRPr="00631FEA" w:rsidRDefault="009F72C0" w:rsidP="009F72C0">
            <w:pPr>
              <w:pStyle w:val="asc2"/>
              <w:numPr>
                <w:ilvl w:val="0"/>
                <w:numId w:val="0"/>
              </w:numPr>
            </w:pPr>
          </w:p>
        </w:tc>
        <w:tc>
          <w:tcPr>
            <w:tcW w:w="1956" w:type="dxa"/>
          </w:tcPr>
          <w:p w14:paraId="7CAFA5FA" w14:textId="405A9E7C" w:rsidR="009F72C0" w:rsidRPr="00631FEA" w:rsidRDefault="009F72C0" w:rsidP="009F72C0">
            <w:pPr>
              <w:pStyle w:val="asc2"/>
              <w:numPr>
                <w:ilvl w:val="0"/>
                <w:numId w:val="0"/>
              </w:numPr>
            </w:pPr>
          </w:p>
        </w:tc>
      </w:tr>
      <w:tr w:rsidR="009F72C0" w:rsidRPr="00631FEA" w14:paraId="5F0E27F3" w14:textId="77777777" w:rsidTr="009F72C0">
        <w:tc>
          <w:tcPr>
            <w:tcW w:w="4673" w:type="dxa"/>
          </w:tcPr>
          <w:p w14:paraId="7111C8E2" w14:textId="509445A2" w:rsidR="009F72C0" w:rsidRPr="009F72C0" w:rsidRDefault="009F72C0" w:rsidP="009F72C0">
            <w:pPr>
              <w:pStyle w:val="asc2"/>
              <w:numPr>
                <w:ilvl w:val="0"/>
                <w:numId w:val="0"/>
              </w:numPr>
              <w:spacing w:after="0"/>
            </w:pPr>
            <w:bookmarkStart w:id="244" w:name="_Toc128657008"/>
            <w:r w:rsidRPr="009F72C0">
              <w:t>Consultation in respect of the Application</w:t>
            </w:r>
            <w:bookmarkEnd w:id="244"/>
          </w:p>
          <w:p w14:paraId="2B2A71A1" w14:textId="52546F00" w:rsidR="009F72C0" w:rsidRPr="009F72C0" w:rsidRDefault="009F72C0" w:rsidP="009F72C0">
            <w:pPr>
              <w:pStyle w:val="asc2"/>
              <w:numPr>
                <w:ilvl w:val="0"/>
                <w:numId w:val="0"/>
              </w:numPr>
              <w:rPr>
                <w:i/>
                <w:iCs/>
              </w:rPr>
            </w:pPr>
            <w:r w:rsidRPr="009F72C0">
              <w:rPr>
                <w:i/>
                <w:iCs/>
              </w:rPr>
              <w:t>21 days minimum</w:t>
            </w:r>
          </w:p>
        </w:tc>
        <w:tc>
          <w:tcPr>
            <w:tcW w:w="2693" w:type="dxa"/>
          </w:tcPr>
          <w:p w14:paraId="16560322" w14:textId="392AA065" w:rsidR="009F72C0" w:rsidRPr="0044169A" w:rsidRDefault="009F72C0" w:rsidP="009F72C0">
            <w:pPr>
              <w:pStyle w:val="asc2"/>
              <w:numPr>
                <w:ilvl w:val="0"/>
                <w:numId w:val="0"/>
              </w:numPr>
            </w:pPr>
            <w:r w:rsidRPr="0044169A">
              <w:t>Technician</w:t>
            </w:r>
            <w:r>
              <w:t xml:space="preserve">, </w:t>
            </w:r>
            <w:r w:rsidRPr="0044169A">
              <w:t>Planning Officer(s) and Statutory Consultees</w:t>
            </w:r>
          </w:p>
        </w:tc>
        <w:tc>
          <w:tcPr>
            <w:tcW w:w="1134" w:type="dxa"/>
          </w:tcPr>
          <w:p w14:paraId="32A92628" w14:textId="77777777" w:rsidR="009F72C0" w:rsidRPr="00631FEA" w:rsidRDefault="009F72C0" w:rsidP="009F72C0">
            <w:pPr>
              <w:pStyle w:val="asc2"/>
              <w:numPr>
                <w:ilvl w:val="0"/>
                <w:numId w:val="0"/>
              </w:numPr>
            </w:pPr>
          </w:p>
        </w:tc>
        <w:tc>
          <w:tcPr>
            <w:tcW w:w="1956" w:type="dxa"/>
          </w:tcPr>
          <w:p w14:paraId="7CC2FA6D" w14:textId="6D781421" w:rsidR="009F72C0" w:rsidRPr="00631FEA" w:rsidRDefault="009F72C0" w:rsidP="009F72C0">
            <w:pPr>
              <w:pStyle w:val="asc2"/>
              <w:numPr>
                <w:ilvl w:val="0"/>
                <w:numId w:val="0"/>
              </w:numPr>
            </w:pPr>
          </w:p>
        </w:tc>
      </w:tr>
      <w:tr w:rsidR="009F72C0" w:rsidRPr="00631FEA" w14:paraId="15944714" w14:textId="77777777" w:rsidTr="009F72C0">
        <w:tc>
          <w:tcPr>
            <w:tcW w:w="4673" w:type="dxa"/>
          </w:tcPr>
          <w:p w14:paraId="3D1F74F6" w14:textId="33580BBF" w:rsidR="009F72C0" w:rsidRPr="009F72C0" w:rsidRDefault="009F72C0" w:rsidP="009F72C0">
            <w:pPr>
              <w:pStyle w:val="Default"/>
              <w:rPr>
                <w:rFonts w:ascii="Arial" w:hAnsi="Arial" w:cs="Arial"/>
              </w:rPr>
            </w:pPr>
            <w:r w:rsidRPr="009F72C0">
              <w:rPr>
                <w:rFonts w:ascii="Arial" w:hAnsi="Arial" w:cs="Arial"/>
              </w:rPr>
              <w:t xml:space="preserve">1st Joint Working Meeting </w:t>
            </w:r>
            <w:r w:rsidRPr="009F72C0">
              <w:rPr>
                <w:rFonts w:ascii="Cambria Math" w:hAnsi="Cambria Math" w:cs="Cambria Math"/>
              </w:rPr>
              <w:t>‐</w:t>
            </w:r>
            <w:r w:rsidRPr="009F72C0">
              <w:rPr>
                <w:rFonts w:ascii="Arial" w:hAnsi="Arial" w:cs="Arial"/>
              </w:rPr>
              <w:t xml:space="preserve"> consideration of </w:t>
            </w:r>
            <w:bookmarkStart w:id="245" w:name="_Toc128657010"/>
            <w:r w:rsidRPr="009F72C0">
              <w:rPr>
                <w:rFonts w:ascii="Arial" w:hAnsi="Arial" w:cs="Arial"/>
              </w:rPr>
              <w:t>consultation responses received</w:t>
            </w:r>
            <w:bookmarkEnd w:id="245"/>
            <w:r w:rsidRPr="009F72C0">
              <w:rPr>
                <w:rFonts w:ascii="Arial" w:hAnsi="Arial" w:cs="Arial"/>
              </w:rPr>
              <w:t xml:space="preserve"> </w:t>
            </w:r>
          </w:p>
        </w:tc>
        <w:tc>
          <w:tcPr>
            <w:tcW w:w="2693" w:type="dxa"/>
          </w:tcPr>
          <w:p w14:paraId="7AD6D97B" w14:textId="25D83A57" w:rsidR="009F72C0" w:rsidRPr="0044169A" w:rsidRDefault="009F72C0" w:rsidP="009F72C0">
            <w:pPr>
              <w:pStyle w:val="asc2"/>
              <w:numPr>
                <w:ilvl w:val="0"/>
                <w:numId w:val="0"/>
              </w:numPr>
            </w:pPr>
            <w:bookmarkStart w:id="246" w:name="_Toc128657011"/>
            <w:r w:rsidRPr="0044169A">
              <w:t>Planning Officer(s) and Developer Co</w:t>
            </w:r>
            <w:r w:rsidRPr="0044169A">
              <w:rPr>
                <w:rFonts w:ascii="Cambria Math" w:hAnsi="Cambria Math" w:cs="Cambria Math"/>
              </w:rPr>
              <w:t>‐</w:t>
            </w:r>
            <w:r w:rsidRPr="0044169A">
              <w:t>ordinator</w:t>
            </w:r>
            <w:bookmarkEnd w:id="246"/>
            <w:r w:rsidRPr="0044169A">
              <w:t xml:space="preserve"> </w:t>
            </w:r>
          </w:p>
        </w:tc>
        <w:tc>
          <w:tcPr>
            <w:tcW w:w="1134" w:type="dxa"/>
          </w:tcPr>
          <w:p w14:paraId="3E67A19E" w14:textId="77777777" w:rsidR="009F72C0" w:rsidRPr="00631FEA" w:rsidRDefault="009F72C0" w:rsidP="009F72C0">
            <w:pPr>
              <w:pStyle w:val="asc2"/>
              <w:numPr>
                <w:ilvl w:val="0"/>
                <w:numId w:val="0"/>
              </w:numPr>
            </w:pPr>
          </w:p>
        </w:tc>
        <w:tc>
          <w:tcPr>
            <w:tcW w:w="1956" w:type="dxa"/>
          </w:tcPr>
          <w:p w14:paraId="1F6234E7" w14:textId="1E29A33A" w:rsidR="009F72C0" w:rsidRPr="00631FEA" w:rsidRDefault="009F72C0" w:rsidP="009F72C0">
            <w:pPr>
              <w:pStyle w:val="asc2"/>
              <w:numPr>
                <w:ilvl w:val="0"/>
                <w:numId w:val="0"/>
              </w:numPr>
            </w:pPr>
          </w:p>
        </w:tc>
      </w:tr>
      <w:tr w:rsidR="009F72C0" w:rsidRPr="00631FEA" w14:paraId="5338F41C" w14:textId="77777777" w:rsidTr="009F72C0">
        <w:tc>
          <w:tcPr>
            <w:tcW w:w="4673" w:type="dxa"/>
          </w:tcPr>
          <w:p w14:paraId="747796D7" w14:textId="2A36F3F3" w:rsidR="009F72C0" w:rsidRPr="00631FEA" w:rsidRDefault="009F72C0" w:rsidP="009F72C0">
            <w:pPr>
              <w:pStyle w:val="asc2"/>
              <w:numPr>
                <w:ilvl w:val="0"/>
                <w:numId w:val="0"/>
              </w:numPr>
            </w:pPr>
            <w:bookmarkStart w:id="247" w:name="_Toc128657012"/>
            <w:r w:rsidRPr="00631FEA">
              <w:t>Developer Co</w:t>
            </w:r>
            <w:r w:rsidRPr="00631FEA">
              <w:rPr>
                <w:rFonts w:ascii="Cambria Math" w:hAnsi="Cambria Math" w:cs="Cambria Math"/>
              </w:rPr>
              <w:t>‐</w:t>
            </w:r>
            <w:r w:rsidRPr="00631FEA">
              <w:t>ordinator to address issues raised in the joint working meeting and submit further information if required</w:t>
            </w:r>
            <w:bookmarkEnd w:id="247"/>
            <w:r w:rsidRPr="00631FEA">
              <w:t xml:space="preserve"> </w:t>
            </w:r>
          </w:p>
        </w:tc>
        <w:tc>
          <w:tcPr>
            <w:tcW w:w="2693" w:type="dxa"/>
          </w:tcPr>
          <w:p w14:paraId="2AE2A85F" w14:textId="4A845602" w:rsidR="009F72C0" w:rsidRPr="0044169A" w:rsidRDefault="009F72C0" w:rsidP="009F72C0">
            <w:pPr>
              <w:pStyle w:val="Default"/>
              <w:rPr>
                <w:rFonts w:ascii="Arial" w:hAnsi="Arial" w:cs="Arial"/>
              </w:rPr>
            </w:pPr>
            <w:r w:rsidRPr="00DD7978">
              <w:rPr>
                <w:rFonts w:ascii="Arial" w:hAnsi="Arial" w:cs="Arial"/>
                <w:color w:val="auto"/>
              </w:rPr>
              <w:t>Applicant Co</w:t>
            </w:r>
            <w:r w:rsidRPr="00DD7978">
              <w:rPr>
                <w:rFonts w:ascii="Cambria Math" w:hAnsi="Cambria Math" w:cs="Cambria Math"/>
                <w:color w:val="auto"/>
              </w:rPr>
              <w:t>‐</w:t>
            </w:r>
            <w:r w:rsidRPr="00DD7978">
              <w:rPr>
                <w:rFonts w:ascii="Arial" w:hAnsi="Arial" w:cs="Arial"/>
                <w:color w:val="auto"/>
              </w:rPr>
              <w:t>ordinator</w:t>
            </w:r>
          </w:p>
        </w:tc>
        <w:tc>
          <w:tcPr>
            <w:tcW w:w="1134" w:type="dxa"/>
          </w:tcPr>
          <w:p w14:paraId="00BF8AF2" w14:textId="77777777" w:rsidR="009F72C0" w:rsidRPr="00631FEA" w:rsidRDefault="009F72C0" w:rsidP="009F72C0">
            <w:pPr>
              <w:pStyle w:val="asc2"/>
              <w:numPr>
                <w:ilvl w:val="0"/>
                <w:numId w:val="0"/>
              </w:numPr>
            </w:pPr>
          </w:p>
        </w:tc>
        <w:tc>
          <w:tcPr>
            <w:tcW w:w="1956" w:type="dxa"/>
          </w:tcPr>
          <w:p w14:paraId="54621E80" w14:textId="28AFF10F" w:rsidR="009F72C0" w:rsidRPr="00631FEA" w:rsidRDefault="009F72C0" w:rsidP="009F72C0">
            <w:pPr>
              <w:pStyle w:val="asc2"/>
              <w:numPr>
                <w:ilvl w:val="0"/>
                <w:numId w:val="0"/>
              </w:numPr>
            </w:pPr>
          </w:p>
        </w:tc>
      </w:tr>
      <w:tr w:rsidR="009F72C0" w:rsidRPr="00631FEA" w14:paraId="2646EA8D" w14:textId="77777777" w:rsidTr="009F72C0">
        <w:tc>
          <w:tcPr>
            <w:tcW w:w="4673" w:type="dxa"/>
          </w:tcPr>
          <w:p w14:paraId="4AEBDC97" w14:textId="77777777" w:rsidR="009F72C0" w:rsidRDefault="009F72C0" w:rsidP="009F72C0">
            <w:pPr>
              <w:pStyle w:val="Default"/>
              <w:rPr>
                <w:rFonts w:ascii="Arial" w:hAnsi="Arial" w:cs="Arial"/>
                <w:color w:val="auto"/>
              </w:rPr>
            </w:pPr>
            <w:r w:rsidRPr="00D61E22">
              <w:rPr>
                <w:rFonts w:ascii="Arial" w:hAnsi="Arial" w:cs="Arial"/>
                <w:color w:val="auto"/>
              </w:rPr>
              <w:t>Re</w:t>
            </w:r>
            <w:r w:rsidRPr="00D61E22">
              <w:rPr>
                <w:rFonts w:ascii="Cambria Math" w:hAnsi="Cambria Math" w:cs="Cambria Math"/>
                <w:color w:val="auto"/>
              </w:rPr>
              <w:t>‐</w:t>
            </w:r>
            <w:r w:rsidRPr="00D61E22">
              <w:rPr>
                <w:rFonts w:ascii="Arial" w:hAnsi="Arial" w:cs="Arial"/>
                <w:color w:val="auto"/>
              </w:rPr>
              <w:t>consultation on amended or additional information</w:t>
            </w:r>
          </w:p>
          <w:p w14:paraId="14D14F31" w14:textId="557A7096" w:rsidR="009F72C0" w:rsidRPr="007F1733" w:rsidRDefault="009F72C0" w:rsidP="009F72C0">
            <w:pPr>
              <w:pStyle w:val="Default"/>
              <w:rPr>
                <w:rFonts w:ascii="Arial" w:hAnsi="Arial" w:cs="Arial"/>
                <w:i/>
                <w:iCs/>
                <w:color w:val="auto"/>
              </w:rPr>
            </w:pPr>
            <w:r w:rsidRPr="007F1733">
              <w:rPr>
                <w:rFonts w:ascii="Arial" w:hAnsi="Arial" w:cs="Arial"/>
                <w:i/>
                <w:iCs/>
                <w:color w:val="auto"/>
              </w:rPr>
              <w:t>21 days minimum</w:t>
            </w:r>
          </w:p>
          <w:p w14:paraId="20154231" w14:textId="6AF003DE" w:rsidR="009F72C0" w:rsidRPr="00D61E22" w:rsidRDefault="009F72C0" w:rsidP="009F72C0">
            <w:pPr>
              <w:pStyle w:val="Default"/>
              <w:rPr>
                <w:rFonts w:ascii="Arial" w:hAnsi="Arial" w:cs="Arial"/>
                <w:color w:val="auto"/>
              </w:rPr>
            </w:pPr>
          </w:p>
        </w:tc>
        <w:tc>
          <w:tcPr>
            <w:tcW w:w="2693" w:type="dxa"/>
          </w:tcPr>
          <w:p w14:paraId="795CCE27" w14:textId="2152B41A" w:rsidR="009F72C0" w:rsidRPr="00D61E22" w:rsidRDefault="009F72C0" w:rsidP="009F72C0">
            <w:pPr>
              <w:pStyle w:val="Default"/>
              <w:rPr>
                <w:rFonts w:ascii="Arial" w:hAnsi="Arial" w:cs="Arial"/>
                <w:color w:val="auto"/>
              </w:rPr>
            </w:pPr>
            <w:r w:rsidRPr="00D61E22">
              <w:rPr>
                <w:rFonts w:ascii="Arial" w:hAnsi="Arial" w:cs="Arial"/>
                <w:color w:val="auto"/>
              </w:rPr>
              <w:t>Planning Officer(s) and Statutory Consultees</w:t>
            </w:r>
          </w:p>
          <w:p w14:paraId="6A99104A" w14:textId="15730A3F" w:rsidR="009F72C0" w:rsidRPr="00D61E22" w:rsidRDefault="009F72C0" w:rsidP="009F72C0">
            <w:pPr>
              <w:pStyle w:val="Default"/>
              <w:rPr>
                <w:rFonts w:ascii="Arial" w:hAnsi="Arial" w:cs="Arial"/>
                <w:color w:val="auto"/>
              </w:rPr>
            </w:pPr>
          </w:p>
        </w:tc>
        <w:tc>
          <w:tcPr>
            <w:tcW w:w="1134" w:type="dxa"/>
          </w:tcPr>
          <w:p w14:paraId="32E3C4E3" w14:textId="77777777" w:rsidR="009F72C0" w:rsidRPr="00D61E22" w:rsidRDefault="009F72C0" w:rsidP="009F72C0">
            <w:pPr>
              <w:pStyle w:val="asc2"/>
              <w:numPr>
                <w:ilvl w:val="0"/>
                <w:numId w:val="0"/>
              </w:numPr>
            </w:pPr>
          </w:p>
        </w:tc>
        <w:tc>
          <w:tcPr>
            <w:tcW w:w="1956" w:type="dxa"/>
          </w:tcPr>
          <w:p w14:paraId="0D12D375" w14:textId="4F4205C2" w:rsidR="009F72C0" w:rsidRPr="00D61E22" w:rsidRDefault="009F72C0" w:rsidP="009F72C0">
            <w:pPr>
              <w:pStyle w:val="asc2"/>
              <w:numPr>
                <w:ilvl w:val="0"/>
                <w:numId w:val="0"/>
              </w:numPr>
            </w:pPr>
          </w:p>
        </w:tc>
      </w:tr>
      <w:tr w:rsidR="009F72C0" w:rsidRPr="00631FEA" w14:paraId="1674AC24" w14:textId="77777777" w:rsidTr="009F72C0">
        <w:tc>
          <w:tcPr>
            <w:tcW w:w="4673" w:type="dxa"/>
          </w:tcPr>
          <w:p w14:paraId="6C7CDD95" w14:textId="77777777" w:rsidR="009F72C0" w:rsidRDefault="009F72C0" w:rsidP="00C9344E">
            <w:pPr>
              <w:pStyle w:val="asc2"/>
              <w:numPr>
                <w:ilvl w:val="0"/>
                <w:numId w:val="0"/>
              </w:numPr>
              <w:spacing w:after="0"/>
            </w:pPr>
            <w:bookmarkStart w:id="248" w:name="_Toc128657014"/>
            <w:r w:rsidRPr="00631FEA">
              <w:t>2nd Joint Working Meeting</w:t>
            </w:r>
            <w:bookmarkEnd w:id="248"/>
          </w:p>
          <w:p w14:paraId="4AF9A752" w14:textId="0D4D8DC0" w:rsidR="00C9344E" w:rsidRPr="00631FEA" w:rsidRDefault="00C9344E" w:rsidP="009F72C0">
            <w:pPr>
              <w:pStyle w:val="asc2"/>
              <w:numPr>
                <w:ilvl w:val="0"/>
                <w:numId w:val="0"/>
              </w:numPr>
            </w:pPr>
            <w:r w:rsidRPr="009F72C0">
              <w:rPr>
                <w:i/>
                <w:iCs/>
              </w:rPr>
              <w:t>Depending on size of PPA</w:t>
            </w:r>
          </w:p>
        </w:tc>
        <w:tc>
          <w:tcPr>
            <w:tcW w:w="2693" w:type="dxa"/>
          </w:tcPr>
          <w:p w14:paraId="6694C3C3" w14:textId="40355465" w:rsidR="009F72C0" w:rsidRPr="00631FEA" w:rsidRDefault="009F72C0" w:rsidP="009F72C0">
            <w:pPr>
              <w:pStyle w:val="asc2"/>
              <w:numPr>
                <w:ilvl w:val="0"/>
                <w:numId w:val="0"/>
              </w:numPr>
            </w:pPr>
            <w:bookmarkStart w:id="249" w:name="_Toc128657015"/>
            <w:r w:rsidRPr="00631FEA">
              <w:t xml:space="preserve">Planning Officer(s) / </w:t>
            </w:r>
            <w:bookmarkEnd w:id="249"/>
            <w:r w:rsidRPr="00DD7978">
              <w:t>Applicant Co</w:t>
            </w:r>
            <w:r w:rsidRPr="00DD7978">
              <w:rPr>
                <w:rFonts w:ascii="Cambria Math" w:hAnsi="Cambria Math" w:cs="Cambria Math"/>
              </w:rPr>
              <w:t>‐</w:t>
            </w:r>
            <w:r w:rsidRPr="00DD7978">
              <w:t>ordinator</w:t>
            </w:r>
          </w:p>
        </w:tc>
        <w:tc>
          <w:tcPr>
            <w:tcW w:w="1134" w:type="dxa"/>
          </w:tcPr>
          <w:p w14:paraId="455791A4" w14:textId="77777777" w:rsidR="009F72C0" w:rsidRPr="00631FEA" w:rsidRDefault="009F72C0" w:rsidP="009F72C0">
            <w:pPr>
              <w:pStyle w:val="asc2"/>
              <w:numPr>
                <w:ilvl w:val="0"/>
                <w:numId w:val="0"/>
              </w:numPr>
            </w:pPr>
          </w:p>
        </w:tc>
        <w:tc>
          <w:tcPr>
            <w:tcW w:w="1956" w:type="dxa"/>
          </w:tcPr>
          <w:p w14:paraId="7426FAE9" w14:textId="6704FC7F" w:rsidR="009F72C0" w:rsidRPr="00631FEA" w:rsidRDefault="009F72C0" w:rsidP="009F72C0">
            <w:pPr>
              <w:pStyle w:val="asc2"/>
              <w:numPr>
                <w:ilvl w:val="0"/>
                <w:numId w:val="0"/>
              </w:numPr>
            </w:pPr>
          </w:p>
        </w:tc>
      </w:tr>
      <w:tr w:rsidR="009F72C0" w:rsidRPr="00631FEA" w14:paraId="07222F93" w14:textId="77777777" w:rsidTr="009F72C0">
        <w:tc>
          <w:tcPr>
            <w:tcW w:w="4673" w:type="dxa"/>
          </w:tcPr>
          <w:p w14:paraId="2908CE78" w14:textId="77777777" w:rsidR="009F72C0" w:rsidRDefault="009F72C0" w:rsidP="009F72C0">
            <w:pPr>
              <w:pStyle w:val="asc2"/>
              <w:numPr>
                <w:ilvl w:val="0"/>
                <w:numId w:val="0"/>
              </w:numPr>
              <w:spacing w:after="0"/>
            </w:pPr>
            <w:bookmarkStart w:id="250" w:name="_Toc128657016"/>
            <w:r w:rsidRPr="00631FEA">
              <w:t>Developer Co</w:t>
            </w:r>
            <w:r w:rsidRPr="00631FEA">
              <w:rPr>
                <w:rFonts w:ascii="Cambria Math" w:hAnsi="Cambria Math" w:cs="Cambria Math"/>
              </w:rPr>
              <w:t>‐</w:t>
            </w:r>
            <w:r w:rsidRPr="00631FEA">
              <w:t xml:space="preserve">ordinator to address issues raised in the 2nd joint working meeting and submit further information if </w:t>
            </w:r>
            <w:proofErr w:type="gramStart"/>
            <w:r w:rsidRPr="00631FEA">
              <w:t>required</w:t>
            </w:r>
            <w:bookmarkEnd w:id="250"/>
            <w:proofErr w:type="gramEnd"/>
          </w:p>
          <w:p w14:paraId="14FC9F59" w14:textId="51E59AA6" w:rsidR="009F72C0" w:rsidRPr="00631FEA" w:rsidRDefault="009F72C0" w:rsidP="009F72C0">
            <w:pPr>
              <w:pStyle w:val="asc2"/>
              <w:numPr>
                <w:ilvl w:val="0"/>
                <w:numId w:val="0"/>
              </w:numPr>
            </w:pPr>
            <w:r w:rsidRPr="009F72C0">
              <w:rPr>
                <w:i/>
                <w:iCs/>
              </w:rPr>
              <w:t>Depending on size of PPA</w:t>
            </w:r>
          </w:p>
        </w:tc>
        <w:tc>
          <w:tcPr>
            <w:tcW w:w="2693" w:type="dxa"/>
          </w:tcPr>
          <w:p w14:paraId="3A79CAA3" w14:textId="3D4B08BF" w:rsidR="009F72C0" w:rsidRPr="0044169A" w:rsidRDefault="009F72C0" w:rsidP="009F72C0">
            <w:pPr>
              <w:pStyle w:val="Default"/>
              <w:rPr>
                <w:rFonts w:ascii="Arial" w:hAnsi="Arial" w:cs="Arial"/>
              </w:rPr>
            </w:pPr>
            <w:r w:rsidRPr="00DD7978">
              <w:rPr>
                <w:rFonts w:ascii="Arial" w:hAnsi="Arial" w:cs="Arial"/>
                <w:color w:val="auto"/>
              </w:rPr>
              <w:t>Applicant Co</w:t>
            </w:r>
            <w:r w:rsidRPr="00DD7978">
              <w:rPr>
                <w:rFonts w:ascii="Cambria Math" w:hAnsi="Cambria Math" w:cs="Cambria Math"/>
                <w:color w:val="auto"/>
              </w:rPr>
              <w:t>‐</w:t>
            </w:r>
            <w:r w:rsidRPr="00DD7978">
              <w:rPr>
                <w:rFonts w:ascii="Arial" w:hAnsi="Arial" w:cs="Arial"/>
                <w:color w:val="auto"/>
              </w:rPr>
              <w:t>ordinator</w:t>
            </w:r>
          </w:p>
        </w:tc>
        <w:tc>
          <w:tcPr>
            <w:tcW w:w="1134" w:type="dxa"/>
          </w:tcPr>
          <w:p w14:paraId="4E1E5C1E" w14:textId="77777777" w:rsidR="009F72C0" w:rsidRPr="00631FEA" w:rsidRDefault="009F72C0" w:rsidP="009F72C0">
            <w:pPr>
              <w:pStyle w:val="asc2"/>
              <w:numPr>
                <w:ilvl w:val="0"/>
                <w:numId w:val="0"/>
              </w:numPr>
            </w:pPr>
          </w:p>
        </w:tc>
        <w:tc>
          <w:tcPr>
            <w:tcW w:w="1956" w:type="dxa"/>
          </w:tcPr>
          <w:p w14:paraId="6D5F969E" w14:textId="4B7B23EF" w:rsidR="009F72C0" w:rsidRPr="00631FEA" w:rsidRDefault="009F72C0" w:rsidP="009F72C0">
            <w:pPr>
              <w:pStyle w:val="asc2"/>
              <w:numPr>
                <w:ilvl w:val="0"/>
                <w:numId w:val="0"/>
              </w:numPr>
            </w:pPr>
          </w:p>
        </w:tc>
      </w:tr>
      <w:tr w:rsidR="009F72C0" w:rsidRPr="00631FEA" w14:paraId="332CB51C" w14:textId="77777777" w:rsidTr="009F72C0">
        <w:tc>
          <w:tcPr>
            <w:tcW w:w="4673" w:type="dxa"/>
          </w:tcPr>
          <w:p w14:paraId="72C2D0B9" w14:textId="77777777" w:rsidR="009F72C0" w:rsidRDefault="009F72C0" w:rsidP="009F72C0">
            <w:pPr>
              <w:pStyle w:val="asc2"/>
              <w:numPr>
                <w:ilvl w:val="0"/>
                <w:numId w:val="0"/>
              </w:numPr>
              <w:spacing w:after="0"/>
            </w:pPr>
            <w:r w:rsidRPr="00D61E22">
              <w:t>Re</w:t>
            </w:r>
            <w:r w:rsidRPr="00D61E22">
              <w:rPr>
                <w:rFonts w:ascii="Cambria Math" w:hAnsi="Cambria Math" w:cs="Cambria Math"/>
              </w:rPr>
              <w:t>‐</w:t>
            </w:r>
            <w:r w:rsidRPr="00D61E22">
              <w:t>consultation on amended or additional information</w:t>
            </w:r>
          </w:p>
          <w:p w14:paraId="747F6A5B" w14:textId="77777777" w:rsidR="00C9344E" w:rsidRDefault="009F72C0" w:rsidP="00C9344E">
            <w:pPr>
              <w:pStyle w:val="asc2"/>
              <w:numPr>
                <w:ilvl w:val="0"/>
                <w:numId w:val="0"/>
              </w:numPr>
              <w:spacing w:after="0"/>
              <w:rPr>
                <w:i/>
                <w:iCs/>
              </w:rPr>
            </w:pPr>
            <w:r w:rsidRPr="007F1733">
              <w:rPr>
                <w:i/>
                <w:iCs/>
              </w:rPr>
              <w:t>21 days minimum</w:t>
            </w:r>
          </w:p>
          <w:p w14:paraId="058DDDE0" w14:textId="306A2E4F" w:rsidR="009F72C0" w:rsidRPr="007F1733" w:rsidRDefault="00C9344E" w:rsidP="009F72C0">
            <w:pPr>
              <w:pStyle w:val="asc2"/>
              <w:numPr>
                <w:ilvl w:val="0"/>
                <w:numId w:val="0"/>
              </w:numPr>
              <w:rPr>
                <w:i/>
                <w:iCs/>
              </w:rPr>
            </w:pPr>
            <w:r w:rsidRPr="009F72C0">
              <w:rPr>
                <w:i/>
                <w:iCs/>
              </w:rPr>
              <w:t>Depending on size of PPA</w:t>
            </w:r>
          </w:p>
        </w:tc>
        <w:tc>
          <w:tcPr>
            <w:tcW w:w="2693" w:type="dxa"/>
          </w:tcPr>
          <w:p w14:paraId="3206215F" w14:textId="7CD40037" w:rsidR="009F72C0" w:rsidRPr="00D61E22" w:rsidRDefault="009F72C0" w:rsidP="009F72C0">
            <w:pPr>
              <w:pStyle w:val="Default"/>
              <w:rPr>
                <w:rFonts w:ascii="Arial" w:hAnsi="Arial" w:cs="Arial"/>
                <w:color w:val="auto"/>
              </w:rPr>
            </w:pPr>
            <w:r w:rsidRPr="00D61E22">
              <w:rPr>
                <w:rFonts w:ascii="Arial" w:hAnsi="Arial" w:cs="Arial"/>
                <w:color w:val="auto"/>
              </w:rPr>
              <w:t>Planning Officer(s) and Statutory Consultees</w:t>
            </w:r>
          </w:p>
          <w:p w14:paraId="2E859A24" w14:textId="77777777" w:rsidR="009F72C0" w:rsidRPr="0044169A" w:rsidRDefault="009F72C0" w:rsidP="009F72C0">
            <w:pPr>
              <w:pStyle w:val="Default"/>
              <w:rPr>
                <w:rFonts w:ascii="Arial" w:hAnsi="Arial" w:cs="Arial"/>
              </w:rPr>
            </w:pPr>
          </w:p>
        </w:tc>
        <w:tc>
          <w:tcPr>
            <w:tcW w:w="1134" w:type="dxa"/>
          </w:tcPr>
          <w:p w14:paraId="69452170" w14:textId="77777777" w:rsidR="009F72C0" w:rsidRPr="00631FEA" w:rsidRDefault="009F72C0" w:rsidP="009F72C0">
            <w:pPr>
              <w:pStyle w:val="asc2"/>
              <w:numPr>
                <w:ilvl w:val="0"/>
                <w:numId w:val="0"/>
              </w:numPr>
            </w:pPr>
          </w:p>
        </w:tc>
        <w:tc>
          <w:tcPr>
            <w:tcW w:w="1956" w:type="dxa"/>
          </w:tcPr>
          <w:p w14:paraId="567720A8" w14:textId="7DC0D1FF" w:rsidR="009F72C0" w:rsidRPr="00631FEA" w:rsidRDefault="009F72C0" w:rsidP="009F72C0">
            <w:pPr>
              <w:pStyle w:val="asc2"/>
              <w:numPr>
                <w:ilvl w:val="0"/>
                <w:numId w:val="0"/>
              </w:numPr>
            </w:pPr>
          </w:p>
        </w:tc>
      </w:tr>
      <w:tr w:rsidR="009F72C0" w:rsidRPr="00631FEA" w14:paraId="0668F868" w14:textId="77777777" w:rsidTr="009F72C0">
        <w:tc>
          <w:tcPr>
            <w:tcW w:w="4673" w:type="dxa"/>
          </w:tcPr>
          <w:p w14:paraId="4EB6ACAD" w14:textId="62CEEAFA" w:rsidR="009F72C0" w:rsidRPr="00631FEA" w:rsidRDefault="009F72C0" w:rsidP="009F72C0">
            <w:pPr>
              <w:pStyle w:val="asc2"/>
              <w:numPr>
                <w:ilvl w:val="0"/>
                <w:numId w:val="0"/>
              </w:numPr>
            </w:pPr>
            <w:bookmarkStart w:id="251" w:name="_Toc128657021"/>
            <w:r w:rsidRPr="00631FEA">
              <w:t>Preparation of Members Briefing Note</w:t>
            </w:r>
            <w:bookmarkEnd w:id="251"/>
            <w:r w:rsidRPr="00631FEA">
              <w:t xml:space="preserve"> </w:t>
            </w:r>
          </w:p>
        </w:tc>
        <w:tc>
          <w:tcPr>
            <w:tcW w:w="2693" w:type="dxa"/>
          </w:tcPr>
          <w:p w14:paraId="510B5A70" w14:textId="6C1935B7" w:rsidR="009F72C0" w:rsidRPr="00631FEA" w:rsidRDefault="009F72C0" w:rsidP="009F72C0">
            <w:pPr>
              <w:pStyle w:val="asc2"/>
              <w:numPr>
                <w:ilvl w:val="0"/>
                <w:numId w:val="0"/>
              </w:numPr>
            </w:pPr>
            <w:bookmarkStart w:id="252" w:name="_Toc128657022"/>
            <w:r w:rsidRPr="00631FEA">
              <w:t>Planning Officer(s)</w:t>
            </w:r>
            <w:bookmarkEnd w:id="252"/>
            <w:r w:rsidRPr="00631FEA">
              <w:t xml:space="preserve"> </w:t>
            </w:r>
          </w:p>
        </w:tc>
        <w:tc>
          <w:tcPr>
            <w:tcW w:w="1134" w:type="dxa"/>
          </w:tcPr>
          <w:p w14:paraId="30320F0E" w14:textId="77777777" w:rsidR="009F72C0" w:rsidRPr="00631FEA" w:rsidRDefault="009F72C0" w:rsidP="009F72C0">
            <w:pPr>
              <w:pStyle w:val="asc2"/>
              <w:numPr>
                <w:ilvl w:val="0"/>
                <w:numId w:val="0"/>
              </w:numPr>
            </w:pPr>
          </w:p>
        </w:tc>
        <w:tc>
          <w:tcPr>
            <w:tcW w:w="1956" w:type="dxa"/>
          </w:tcPr>
          <w:p w14:paraId="3B99629D" w14:textId="1C20C4FE" w:rsidR="009F72C0" w:rsidRPr="00631FEA" w:rsidRDefault="009F72C0" w:rsidP="009F72C0">
            <w:pPr>
              <w:pStyle w:val="asc2"/>
              <w:numPr>
                <w:ilvl w:val="0"/>
                <w:numId w:val="0"/>
              </w:numPr>
            </w:pPr>
          </w:p>
        </w:tc>
      </w:tr>
      <w:tr w:rsidR="009F72C0" w:rsidRPr="00631FEA" w14:paraId="74389EB3" w14:textId="77777777" w:rsidTr="009F72C0">
        <w:tc>
          <w:tcPr>
            <w:tcW w:w="4673" w:type="dxa"/>
          </w:tcPr>
          <w:p w14:paraId="215B9F83" w14:textId="77777777" w:rsidR="009F72C0" w:rsidRDefault="009F72C0" w:rsidP="009F72C0">
            <w:pPr>
              <w:pStyle w:val="asc2"/>
              <w:numPr>
                <w:ilvl w:val="0"/>
                <w:numId w:val="0"/>
              </w:numPr>
              <w:spacing w:after="0"/>
            </w:pPr>
            <w:bookmarkStart w:id="253" w:name="_Toc128657023"/>
            <w:r w:rsidRPr="00631FEA">
              <w:lastRenderedPageBreak/>
              <w:t>Organisation of Members Site Inspection</w:t>
            </w:r>
            <w:bookmarkEnd w:id="253"/>
          </w:p>
          <w:p w14:paraId="463C3F92" w14:textId="498B69A4" w:rsidR="009F72C0" w:rsidRPr="009F72C0" w:rsidRDefault="009F72C0" w:rsidP="009F72C0">
            <w:pPr>
              <w:pStyle w:val="asc2"/>
              <w:numPr>
                <w:ilvl w:val="0"/>
                <w:numId w:val="0"/>
              </w:numPr>
              <w:rPr>
                <w:i/>
                <w:iCs/>
              </w:rPr>
            </w:pPr>
            <w:r>
              <w:rPr>
                <w:i/>
                <w:iCs/>
              </w:rPr>
              <w:t>A</w:t>
            </w:r>
            <w:r w:rsidRPr="009F72C0">
              <w:rPr>
                <w:i/>
                <w:iCs/>
              </w:rPr>
              <w:t xml:space="preserve">dd-on </w:t>
            </w:r>
            <w:r>
              <w:rPr>
                <w:i/>
                <w:iCs/>
              </w:rPr>
              <w:t xml:space="preserve">for </w:t>
            </w:r>
            <w:r w:rsidRPr="009F72C0">
              <w:rPr>
                <w:i/>
                <w:iCs/>
              </w:rPr>
              <w:t>Strategic PPAs only</w:t>
            </w:r>
          </w:p>
        </w:tc>
        <w:tc>
          <w:tcPr>
            <w:tcW w:w="2693" w:type="dxa"/>
          </w:tcPr>
          <w:p w14:paraId="105FA4AA" w14:textId="5F8B86A3" w:rsidR="009F72C0" w:rsidRPr="00631FEA" w:rsidRDefault="009F72C0" w:rsidP="009F72C0">
            <w:pPr>
              <w:pStyle w:val="asc2"/>
              <w:numPr>
                <w:ilvl w:val="0"/>
                <w:numId w:val="0"/>
              </w:numPr>
            </w:pPr>
            <w:bookmarkStart w:id="254" w:name="_Toc128657024"/>
            <w:r w:rsidRPr="00631FEA">
              <w:t>Full Council/Planning Committee</w:t>
            </w:r>
            <w:bookmarkEnd w:id="254"/>
            <w:r w:rsidRPr="00631FEA">
              <w:t xml:space="preserve"> </w:t>
            </w:r>
          </w:p>
        </w:tc>
        <w:tc>
          <w:tcPr>
            <w:tcW w:w="1134" w:type="dxa"/>
          </w:tcPr>
          <w:p w14:paraId="20C3769F" w14:textId="77777777" w:rsidR="009F72C0" w:rsidRPr="00631FEA" w:rsidRDefault="009F72C0" w:rsidP="009F72C0">
            <w:pPr>
              <w:pStyle w:val="asc2"/>
              <w:numPr>
                <w:ilvl w:val="0"/>
                <w:numId w:val="0"/>
              </w:numPr>
            </w:pPr>
          </w:p>
        </w:tc>
        <w:tc>
          <w:tcPr>
            <w:tcW w:w="1956" w:type="dxa"/>
          </w:tcPr>
          <w:p w14:paraId="403CB6AB" w14:textId="0B784A34" w:rsidR="009F72C0" w:rsidRPr="00631FEA" w:rsidRDefault="009F72C0" w:rsidP="009F72C0">
            <w:pPr>
              <w:pStyle w:val="asc2"/>
              <w:numPr>
                <w:ilvl w:val="0"/>
                <w:numId w:val="0"/>
              </w:numPr>
            </w:pPr>
          </w:p>
        </w:tc>
      </w:tr>
      <w:tr w:rsidR="009F72C0" w:rsidRPr="00631FEA" w14:paraId="1DFC59AB" w14:textId="77777777" w:rsidTr="009F72C0">
        <w:tc>
          <w:tcPr>
            <w:tcW w:w="4673" w:type="dxa"/>
          </w:tcPr>
          <w:p w14:paraId="2B75D927" w14:textId="77777777" w:rsidR="009F72C0" w:rsidRDefault="009F72C0" w:rsidP="009F72C0">
            <w:pPr>
              <w:pStyle w:val="asc2"/>
              <w:numPr>
                <w:ilvl w:val="0"/>
                <w:numId w:val="0"/>
              </w:numPr>
              <w:spacing w:after="0"/>
            </w:pPr>
            <w:bookmarkStart w:id="255" w:name="_Toc128657025"/>
            <w:r w:rsidRPr="00631FEA">
              <w:t>Developer Co</w:t>
            </w:r>
            <w:r w:rsidRPr="00631FEA">
              <w:rPr>
                <w:rFonts w:ascii="Cambria Math" w:hAnsi="Cambria Math" w:cs="Cambria Math"/>
              </w:rPr>
              <w:t>‐</w:t>
            </w:r>
            <w:r w:rsidRPr="00631FEA">
              <w:t xml:space="preserve">ordinator to address any issues raised and submit amendments and/or additional </w:t>
            </w:r>
            <w:proofErr w:type="gramStart"/>
            <w:r w:rsidRPr="00631FEA">
              <w:t>information</w:t>
            </w:r>
            <w:bookmarkEnd w:id="255"/>
            <w:proofErr w:type="gramEnd"/>
            <w:r w:rsidRPr="00631FEA">
              <w:t xml:space="preserve"> </w:t>
            </w:r>
          </w:p>
          <w:p w14:paraId="25F80FBF" w14:textId="116B7C63" w:rsidR="009F72C0" w:rsidRPr="009F72C0" w:rsidRDefault="009F72C0" w:rsidP="009F72C0">
            <w:pPr>
              <w:pStyle w:val="asc2"/>
              <w:numPr>
                <w:ilvl w:val="0"/>
                <w:numId w:val="0"/>
              </w:numPr>
              <w:rPr>
                <w:i/>
                <w:iCs/>
              </w:rPr>
            </w:pPr>
            <w:r w:rsidRPr="009F72C0">
              <w:rPr>
                <w:i/>
                <w:iCs/>
              </w:rPr>
              <w:t>Depending on size of PPA</w:t>
            </w:r>
          </w:p>
        </w:tc>
        <w:tc>
          <w:tcPr>
            <w:tcW w:w="2693" w:type="dxa"/>
          </w:tcPr>
          <w:p w14:paraId="3880D154" w14:textId="0E82EB02" w:rsidR="009F72C0" w:rsidRPr="00631FEA" w:rsidRDefault="009F72C0" w:rsidP="009F72C0">
            <w:pPr>
              <w:pStyle w:val="asc2"/>
              <w:numPr>
                <w:ilvl w:val="0"/>
                <w:numId w:val="0"/>
              </w:numPr>
            </w:pPr>
            <w:r w:rsidRPr="00DD7978">
              <w:t>Applicant Co</w:t>
            </w:r>
            <w:r w:rsidRPr="00DD7978">
              <w:rPr>
                <w:rFonts w:ascii="Cambria Math" w:hAnsi="Cambria Math" w:cs="Cambria Math"/>
              </w:rPr>
              <w:t>‐</w:t>
            </w:r>
            <w:r w:rsidRPr="00DD7978">
              <w:t>ordinator</w:t>
            </w:r>
          </w:p>
        </w:tc>
        <w:tc>
          <w:tcPr>
            <w:tcW w:w="1134" w:type="dxa"/>
          </w:tcPr>
          <w:p w14:paraId="79337634" w14:textId="77777777" w:rsidR="009F72C0" w:rsidRPr="00631FEA" w:rsidRDefault="009F72C0" w:rsidP="009F72C0">
            <w:pPr>
              <w:pStyle w:val="asc2"/>
              <w:numPr>
                <w:ilvl w:val="0"/>
                <w:numId w:val="0"/>
              </w:numPr>
            </w:pPr>
          </w:p>
        </w:tc>
        <w:tc>
          <w:tcPr>
            <w:tcW w:w="1956" w:type="dxa"/>
          </w:tcPr>
          <w:p w14:paraId="40EB4D2C" w14:textId="05AA816A" w:rsidR="009F72C0" w:rsidRPr="00631FEA" w:rsidRDefault="009F72C0" w:rsidP="009F72C0">
            <w:pPr>
              <w:pStyle w:val="asc2"/>
              <w:numPr>
                <w:ilvl w:val="0"/>
                <w:numId w:val="0"/>
              </w:numPr>
            </w:pPr>
          </w:p>
        </w:tc>
      </w:tr>
      <w:tr w:rsidR="009F72C0" w:rsidRPr="00631FEA" w14:paraId="0B767408" w14:textId="77777777" w:rsidTr="009F72C0">
        <w:tc>
          <w:tcPr>
            <w:tcW w:w="4673" w:type="dxa"/>
          </w:tcPr>
          <w:p w14:paraId="4AD73B25" w14:textId="6F9EC21F" w:rsidR="009F72C0" w:rsidRPr="00631FEA" w:rsidRDefault="009F72C0" w:rsidP="009F72C0">
            <w:pPr>
              <w:pStyle w:val="asc2"/>
              <w:numPr>
                <w:ilvl w:val="0"/>
                <w:numId w:val="0"/>
              </w:numPr>
            </w:pPr>
            <w:bookmarkStart w:id="256" w:name="_Toc128657027"/>
            <w:r w:rsidRPr="00631FEA">
              <w:t>Preparation and submission of Report to Full Council/Planning Committee</w:t>
            </w:r>
            <w:bookmarkEnd w:id="256"/>
            <w:r w:rsidRPr="00631FEA">
              <w:t xml:space="preserve"> </w:t>
            </w:r>
          </w:p>
        </w:tc>
        <w:tc>
          <w:tcPr>
            <w:tcW w:w="2693" w:type="dxa"/>
          </w:tcPr>
          <w:p w14:paraId="3E04D27C" w14:textId="40BA7F67" w:rsidR="009F72C0" w:rsidRPr="00631FEA" w:rsidRDefault="009F72C0" w:rsidP="009F72C0">
            <w:pPr>
              <w:pStyle w:val="asc2"/>
              <w:numPr>
                <w:ilvl w:val="0"/>
                <w:numId w:val="0"/>
              </w:numPr>
            </w:pPr>
            <w:bookmarkStart w:id="257" w:name="_Toc128657028"/>
            <w:r w:rsidRPr="00631FEA">
              <w:t>Planning Officer(s)</w:t>
            </w:r>
            <w:bookmarkEnd w:id="257"/>
            <w:r w:rsidRPr="00631FEA">
              <w:t xml:space="preserve"> </w:t>
            </w:r>
          </w:p>
        </w:tc>
        <w:tc>
          <w:tcPr>
            <w:tcW w:w="1134" w:type="dxa"/>
          </w:tcPr>
          <w:p w14:paraId="36F5AA1C" w14:textId="77777777" w:rsidR="009F72C0" w:rsidRPr="00631FEA" w:rsidRDefault="009F72C0" w:rsidP="009F72C0">
            <w:pPr>
              <w:pStyle w:val="asc2"/>
              <w:numPr>
                <w:ilvl w:val="0"/>
                <w:numId w:val="0"/>
              </w:numPr>
            </w:pPr>
          </w:p>
        </w:tc>
        <w:tc>
          <w:tcPr>
            <w:tcW w:w="1956" w:type="dxa"/>
          </w:tcPr>
          <w:p w14:paraId="5A0BA2EE" w14:textId="464A99A8" w:rsidR="009F72C0" w:rsidRPr="00631FEA" w:rsidRDefault="009F72C0" w:rsidP="009F72C0">
            <w:pPr>
              <w:pStyle w:val="asc2"/>
              <w:numPr>
                <w:ilvl w:val="0"/>
                <w:numId w:val="0"/>
              </w:numPr>
            </w:pPr>
          </w:p>
        </w:tc>
      </w:tr>
      <w:tr w:rsidR="009F72C0" w:rsidRPr="00631FEA" w14:paraId="0406DEDB" w14:textId="77777777" w:rsidTr="009F72C0">
        <w:tc>
          <w:tcPr>
            <w:tcW w:w="4673" w:type="dxa"/>
          </w:tcPr>
          <w:p w14:paraId="0D6C94C9" w14:textId="04ED6EA7" w:rsidR="009F72C0" w:rsidRPr="00631FEA" w:rsidRDefault="009F72C0" w:rsidP="009F72C0">
            <w:pPr>
              <w:pStyle w:val="asc2"/>
              <w:numPr>
                <w:ilvl w:val="0"/>
                <w:numId w:val="0"/>
              </w:numPr>
            </w:pPr>
            <w:bookmarkStart w:id="258" w:name="_Toc128657029"/>
            <w:r w:rsidRPr="00631FEA">
              <w:t>Consideration by Full Council/Planning Committee</w:t>
            </w:r>
            <w:bookmarkEnd w:id="258"/>
            <w:r w:rsidRPr="00631FEA">
              <w:t xml:space="preserve"> </w:t>
            </w:r>
          </w:p>
        </w:tc>
        <w:tc>
          <w:tcPr>
            <w:tcW w:w="2693" w:type="dxa"/>
          </w:tcPr>
          <w:p w14:paraId="19948EC8" w14:textId="676FF3A9" w:rsidR="009F72C0" w:rsidRPr="00631FEA" w:rsidRDefault="009F72C0" w:rsidP="009F72C0">
            <w:pPr>
              <w:pStyle w:val="asc2"/>
              <w:numPr>
                <w:ilvl w:val="0"/>
                <w:numId w:val="0"/>
              </w:numPr>
            </w:pPr>
            <w:bookmarkStart w:id="259" w:name="_Toc128657030"/>
            <w:r w:rsidRPr="00631FEA">
              <w:t>Full Council/Planning Committee</w:t>
            </w:r>
            <w:bookmarkEnd w:id="259"/>
            <w:r w:rsidRPr="00631FEA">
              <w:t xml:space="preserve"> </w:t>
            </w:r>
          </w:p>
        </w:tc>
        <w:tc>
          <w:tcPr>
            <w:tcW w:w="1134" w:type="dxa"/>
          </w:tcPr>
          <w:p w14:paraId="4F632930" w14:textId="77777777" w:rsidR="009F72C0" w:rsidRPr="00631FEA" w:rsidRDefault="009F72C0" w:rsidP="009F72C0">
            <w:pPr>
              <w:pStyle w:val="asc2"/>
              <w:numPr>
                <w:ilvl w:val="0"/>
                <w:numId w:val="0"/>
              </w:numPr>
            </w:pPr>
          </w:p>
        </w:tc>
        <w:tc>
          <w:tcPr>
            <w:tcW w:w="1956" w:type="dxa"/>
          </w:tcPr>
          <w:p w14:paraId="73364520" w14:textId="098BB31E" w:rsidR="009F72C0" w:rsidRPr="00631FEA" w:rsidRDefault="009F72C0" w:rsidP="009F72C0">
            <w:pPr>
              <w:pStyle w:val="asc2"/>
              <w:numPr>
                <w:ilvl w:val="0"/>
                <w:numId w:val="0"/>
              </w:numPr>
            </w:pPr>
          </w:p>
        </w:tc>
      </w:tr>
      <w:tr w:rsidR="009F72C0" w14:paraId="3EC84290" w14:textId="77777777" w:rsidTr="009F72C0">
        <w:tc>
          <w:tcPr>
            <w:tcW w:w="4673" w:type="dxa"/>
            <w:hideMark/>
          </w:tcPr>
          <w:p w14:paraId="51FCDE93" w14:textId="77777777" w:rsidR="009F72C0" w:rsidRDefault="009F72C0" w:rsidP="009F72C0">
            <w:pPr>
              <w:pStyle w:val="asc2"/>
              <w:numPr>
                <w:ilvl w:val="0"/>
                <w:numId w:val="0"/>
              </w:numPr>
            </w:pPr>
            <w:r>
              <w:t>Negotiation and completion of Section 106 agreement</w:t>
            </w:r>
          </w:p>
        </w:tc>
        <w:tc>
          <w:tcPr>
            <w:tcW w:w="2693" w:type="dxa"/>
            <w:hideMark/>
          </w:tcPr>
          <w:p w14:paraId="6CF39BD8" w14:textId="0FDA2241" w:rsidR="009F72C0" w:rsidRDefault="009F72C0" w:rsidP="009F72C0">
            <w:pPr>
              <w:pStyle w:val="asc2"/>
              <w:numPr>
                <w:ilvl w:val="0"/>
                <w:numId w:val="0"/>
              </w:numPr>
            </w:pPr>
            <w:r>
              <w:t>Council legal representative/ Planning Officer(s)/ Applicant representative</w:t>
            </w:r>
          </w:p>
        </w:tc>
        <w:tc>
          <w:tcPr>
            <w:tcW w:w="1134" w:type="dxa"/>
          </w:tcPr>
          <w:p w14:paraId="0F4F20DE" w14:textId="77777777" w:rsidR="009F72C0" w:rsidRDefault="009F72C0" w:rsidP="009F72C0">
            <w:pPr>
              <w:pStyle w:val="asc2"/>
              <w:numPr>
                <w:ilvl w:val="0"/>
                <w:numId w:val="0"/>
              </w:numPr>
            </w:pPr>
          </w:p>
        </w:tc>
        <w:tc>
          <w:tcPr>
            <w:tcW w:w="1956" w:type="dxa"/>
            <w:hideMark/>
          </w:tcPr>
          <w:p w14:paraId="58AEA3A1" w14:textId="03B50907" w:rsidR="009F72C0" w:rsidRDefault="009F72C0" w:rsidP="009F72C0">
            <w:pPr>
              <w:pStyle w:val="asc2"/>
              <w:numPr>
                <w:ilvl w:val="0"/>
                <w:numId w:val="0"/>
              </w:numPr>
            </w:pPr>
          </w:p>
        </w:tc>
      </w:tr>
      <w:tr w:rsidR="009F72C0" w:rsidRPr="00631FEA" w14:paraId="3D151E23" w14:textId="77777777" w:rsidTr="009F72C0">
        <w:tc>
          <w:tcPr>
            <w:tcW w:w="4673" w:type="dxa"/>
          </w:tcPr>
          <w:p w14:paraId="00E3425C" w14:textId="77777777" w:rsidR="009F72C0" w:rsidRPr="00631FEA" w:rsidRDefault="009F72C0" w:rsidP="009F72C0">
            <w:pPr>
              <w:pStyle w:val="Default"/>
              <w:rPr>
                <w:rFonts w:ascii="Arial" w:hAnsi="Arial" w:cs="Arial"/>
              </w:rPr>
            </w:pPr>
            <w:r w:rsidRPr="00631FEA">
              <w:rPr>
                <w:rFonts w:ascii="Arial" w:hAnsi="Arial" w:cs="Arial"/>
              </w:rPr>
              <w:t xml:space="preserve">Referral to Secretary of State </w:t>
            </w:r>
          </w:p>
          <w:p w14:paraId="2AB892DB" w14:textId="702CDA06" w:rsidR="009F72C0" w:rsidRPr="009F72C0" w:rsidRDefault="009F72C0" w:rsidP="009F72C0">
            <w:pPr>
              <w:pStyle w:val="asc2"/>
              <w:numPr>
                <w:ilvl w:val="0"/>
                <w:numId w:val="0"/>
              </w:numPr>
              <w:rPr>
                <w:i/>
                <w:iCs/>
              </w:rPr>
            </w:pPr>
            <w:bookmarkStart w:id="260" w:name="_Toc128657033"/>
            <w:r w:rsidRPr="009F72C0">
              <w:rPr>
                <w:i/>
                <w:iCs/>
              </w:rPr>
              <w:t>Three weeks</w:t>
            </w:r>
            <w:bookmarkEnd w:id="260"/>
          </w:p>
        </w:tc>
        <w:tc>
          <w:tcPr>
            <w:tcW w:w="2693" w:type="dxa"/>
          </w:tcPr>
          <w:p w14:paraId="05E6A0B9" w14:textId="1E2E9183" w:rsidR="009F72C0" w:rsidRPr="00631FEA" w:rsidRDefault="009F72C0" w:rsidP="009F72C0">
            <w:pPr>
              <w:pStyle w:val="asc2"/>
              <w:numPr>
                <w:ilvl w:val="0"/>
                <w:numId w:val="0"/>
              </w:numPr>
            </w:pPr>
            <w:bookmarkStart w:id="261" w:name="_Toc128657034"/>
            <w:r w:rsidRPr="00631FEA">
              <w:t>Planning Officer(s)</w:t>
            </w:r>
            <w:bookmarkEnd w:id="261"/>
            <w:r w:rsidRPr="00631FEA">
              <w:t xml:space="preserve"> </w:t>
            </w:r>
          </w:p>
        </w:tc>
        <w:tc>
          <w:tcPr>
            <w:tcW w:w="1134" w:type="dxa"/>
          </w:tcPr>
          <w:p w14:paraId="20B60E5F" w14:textId="77777777" w:rsidR="009F72C0" w:rsidRPr="00631FEA" w:rsidRDefault="009F72C0" w:rsidP="009F72C0">
            <w:pPr>
              <w:pStyle w:val="asc2"/>
              <w:numPr>
                <w:ilvl w:val="0"/>
                <w:numId w:val="0"/>
              </w:numPr>
            </w:pPr>
          </w:p>
        </w:tc>
        <w:tc>
          <w:tcPr>
            <w:tcW w:w="1956" w:type="dxa"/>
          </w:tcPr>
          <w:p w14:paraId="7BB07F6B" w14:textId="69ACAEAD" w:rsidR="009F72C0" w:rsidRPr="00631FEA" w:rsidRDefault="009F72C0" w:rsidP="009F72C0">
            <w:pPr>
              <w:pStyle w:val="asc2"/>
              <w:numPr>
                <w:ilvl w:val="0"/>
                <w:numId w:val="0"/>
              </w:numPr>
            </w:pPr>
          </w:p>
        </w:tc>
      </w:tr>
      <w:tr w:rsidR="009F72C0" w:rsidRPr="00631FEA" w14:paraId="198B9CBA" w14:textId="77777777" w:rsidTr="009F72C0">
        <w:tc>
          <w:tcPr>
            <w:tcW w:w="4673" w:type="dxa"/>
          </w:tcPr>
          <w:p w14:paraId="2B9B9A8C" w14:textId="77777777" w:rsidR="009F72C0" w:rsidRDefault="009F72C0" w:rsidP="009F72C0">
            <w:pPr>
              <w:pStyle w:val="Default"/>
              <w:rPr>
                <w:rFonts w:ascii="Arial" w:hAnsi="Arial" w:cs="Arial"/>
              </w:rPr>
            </w:pPr>
            <w:r w:rsidRPr="00631FEA">
              <w:rPr>
                <w:rFonts w:ascii="Arial" w:hAnsi="Arial" w:cs="Arial"/>
              </w:rPr>
              <w:t xml:space="preserve">Issue of planning application decision notice </w:t>
            </w:r>
          </w:p>
          <w:p w14:paraId="74DABCED" w14:textId="3C5F35B1" w:rsidR="009F72C0" w:rsidRPr="00631FEA" w:rsidRDefault="009F72C0" w:rsidP="009F72C0">
            <w:pPr>
              <w:pStyle w:val="Default"/>
              <w:rPr>
                <w:rFonts w:ascii="Arial" w:hAnsi="Arial" w:cs="Arial"/>
              </w:rPr>
            </w:pPr>
          </w:p>
        </w:tc>
        <w:tc>
          <w:tcPr>
            <w:tcW w:w="2693" w:type="dxa"/>
          </w:tcPr>
          <w:p w14:paraId="068EC0DE" w14:textId="3B0968A7" w:rsidR="009F72C0" w:rsidRPr="00631FEA" w:rsidRDefault="009F72C0" w:rsidP="009F72C0">
            <w:pPr>
              <w:pStyle w:val="asc2"/>
              <w:numPr>
                <w:ilvl w:val="0"/>
                <w:numId w:val="0"/>
              </w:numPr>
            </w:pPr>
            <w:bookmarkStart w:id="262" w:name="_Toc128657035"/>
            <w:r w:rsidRPr="00631FEA">
              <w:t>Planning Officer(s)</w:t>
            </w:r>
            <w:bookmarkEnd w:id="262"/>
            <w:r w:rsidRPr="00631FEA">
              <w:t xml:space="preserve"> </w:t>
            </w:r>
          </w:p>
        </w:tc>
        <w:tc>
          <w:tcPr>
            <w:tcW w:w="1134" w:type="dxa"/>
          </w:tcPr>
          <w:p w14:paraId="007F8143" w14:textId="77777777" w:rsidR="009F72C0" w:rsidRPr="00631FEA" w:rsidRDefault="009F72C0" w:rsidP="009F72C0">
            <w:pPr>
              <w:pStyle w:val="asc2"/>
              <w:numPr>
                <w:ilvl w:val="0"/>
                <w:numId w:val="0"/>
              </w:numPr>
            </w:pPr>
          </w:p>
        </w:tc>
        <w:tc>
          <w:tcPr>
            <w:tcW w:w="1956" w:type="dxa"/>
          </w:tcPr>
          <w:p w14:paraId="2D89C65D" w14:textId="03521F18" w:rsidR="009F72C0" w:rsidRPr="00631FEA" w:rsidRDefault="009F72C0" w:rsidP="009F72C0">
            <w:pPr>
              <w:pStyle w:val="asc2"/>
              <w:numPr>
                <w:ilvl w:val="0"/>
                <w:numId w:val="0"/>
              </w:numPr>
            </w:pPr>
          </w:p>
        </w:tc>
      </w:tr>
    </w:tbl>
    <w:p w14:paraId="03873E39" w14:textId="2D5D9A41" w:rsidR="00631FEA" w:rsidRDefault="00631FEA" w:rsidP="00631FEA">
      <w:pPr>
        <w:pStyle w:val="asc2"/>
        <w:numPr>
          <w:ilvl w:val="0"/>
          <w:numId w:val="0"/>
        </w:numPr>
      </w:pPr>
    </w:p>
    <w:p w14:paraId="7AF36EC6" w14:textId="77777777" w:rsidR="00631FEA" w:rsidRDefault="00631FEA">
      <w:pPr>
        <w:autoSpaceDE/>
        <w:autoSpaceDN/>
        <w:spacing w:after="200" w:line="276" w:lineRule="auto"/>
        <w:rPr>
          <w:sz w:val="24"/>
          <w:szCs w:val="24"/>
        </w:rPr>
      </w:pPr>
      <w:r>
        <w:br w:type="page"/>
      </w:r>
    </w:p>
    <w:p w14:paraId="0D8B911F" w14:textId="38113AEB" w:rsidR="00631FEA" w:rsidRDefault="00631FEA" w:rsidP="00631FEA">
      <w:pPr>
        <w:pStyle w:val="asc1"/>
        <w:numPr>
          <w:ilvl w:val="0"/>
          <w:numId w:val="0"/>
        </w:numPr>
      </w:pPr>
      <w:bookmarkStart w:id="263" w:name="_Toc160710434"/>
      <w:bookmarkStart w:id="264" w:name="_Hlk128656729"/>
      <w:r>
        <w:lastRenderedPageBreak/>
        <w:t>Appendix 2 – Project Team</w:t>
      </w:r>
      <w:bookmarkEnd w:id="263"/>
    </w:p>
    <w:p w14:paraId="4B1630DE" w14:textId="55AF9C21" w:rsidR="00631FEA" w:rsidRDefault="00631FEA" w:rsidP="00631FEA">
      <w:pPr>
        <w:pStyle w:val="asc2"/>
        <w:numPr>
          <w:ilvl w:val="0"/>
          <w:numId w:val="0"/>
        </w:numPr>
        <w:rPr>
          <w:b/>
          <w:bCs/>
        </w:rPr>
      </w:pPr>
      <w:bookmarkStart w:id="265" w:name="_Toc128657037"/>
      <w:bookmarkStart w:id="266" w:name="_Hlk128656619"/>
      <w:r>
        <w:rPr>
          <w:b/>
          <w:bCs/>
        </w:rPr>
        <w:t>Table 1 – Applicant’s Team</w:t>
      </w:r>
      <w:bookmarkEnd w:id="265"/>
    </w:p>
    <w:tbl>
      <w:tblPr>
        <w:tblStyle w:val="TableGrid"/>
        <w:tblW w:w="0" w:type="auto"/>
        <w:tblInd w:w="0" w:type="dxa"/>
        <w:tblLook w:val="04A0" w:firstRow="1" w:lastRow="0" w:firstColumn="1" w:lastColumn="0" w:noHBand="0" w:noVBand="1"/>
      </w:tblPr>
      <w:tblGrid>
        <w:gridCol w:w="1836"/>
        <w:gridCol w:w="1982"/>
        <w:gridCol w:w="1857"/>
        <w:gridCol w:w="1691"/>
        <w:gridCol w:w="3090"/>
      </w:tblGrid>
      <w:tr w:rsidR="00631FEA" w14:paraId="1C4C52BA" w14:textId="77777777" w:rsidTr="00DD3F9F">
        <w:tc>
          <w:tcPr>
            <w:tcW w:w="1836" w:type="dxa"/>
          </w:tcPr>
          <w:p w14:paraId="07798B15" w14:textId="7DB447A7" w:rsidR="00631FEA" w:rsidRDefault="00631FEA" w:rsidP="00631FEA">
            <w:pPr>
              <w:pStyle w:val="asc2"/>
              <w:numPr>
                <w:ilvl w:val="0"/>
                <w:numId w:val="0"/>
              </w:numPr>
              <w:rPr>
                <w:b/>
                <w:bCs/>
              </w:rPr>
            </w:pPr>
            <w:bookmarkStart w:id="267" w:name="_Toc128657038"/>
            <w:bookmarkEnd w:id="264"/>
            <w:bookmarkEnd w:id="266"/>
            <w:r>
              <w:rPr>
                <w:b/>
                <w:bCs/>
              </w:rPr>
              <w:t>Company</w:t>
            </w:r>
            <w:bookmarkEnd w:id="267"/>
          </w:p>
        </w:tc>
        <w:tc>
          <w:tcPr>
            <w:tcW w:w="1982" w:type="dxa"/>
          </w:tcPr>
          <w:p w14:paraId="5CD9570E" w14:textId="6400B7F4" w:rsidR="00631FEA" w:rsidRDefault="00631FEA" w:rsidP="00631FEA">
            <w:pPr>
              <w:pStyle w:val="asc2"/>
              <w:numPr>
                <w:ilvl w:val="0"/>
                <w:numId w:val="0"/>
              </w:numPr>
              <w:rPr>
                <w:b/>
                <w:bCs/>
              </w:rPr>
            </w:pPr>
            <w:bookmarkStart w:id="268" w:name="_Toc128657039"/>
            <w:r>
              <w:rPr>
                <w:b/>
                <w:bCs/>
              </w:rPr>
              <w:t>Name</w:t>
            </w:r>
            <w:bookmarkEnd w:id="268"/>
          </w:p>
        </w:tc>
        <w:tc>
          <w:tcPr>
            <w:tcW w:w="1857" w:type="dxa"/>
          </w:tcPr>
          <w:p w14:paraId="18ED974B" w14:textId="026441B1" w:rsidR="00631FEA" w:rsidRDefault="00DD3F9F" w:rsidP="00631FEA">
            <w:pPr>
              <w:pStyle w:val="asc2"/>
              <w:numPr>
                <w:ilvl w:val="0"/>
                <w:numId w:val="0"/>
              </w:numPr>
              <w:rPr>
                <w:b/>
                <w:bCs/>
              </w:rPr>
            </w:pPr>
            <w:bookmarkStart w:id="269" w:name="_Toc128657040"/>
            <w:r>
              <w:rPr>
                <w:b/>
                <w:bCs/>
              </w:rPr>
              <w:t>Responsibility</w:t>
            </w:r>
            <w:bookmarkEnd w:id="269"/>
          </w:p>
        </w:tc>
        <w:tc>
          <w:tcPr>
            <w:tcW w:w="1691" w:type="dxa"/>
          </w:tcPr>
          <w:p w14:paraId="6DD1DE9A" w14:textId="6DA5C8F2" w:rsidR="00631FEA" w:rsidRDefault="00631FEA" w:rsidP="00631FEA">
            <w:pPr>
              <w:pStyle w:val="asc2"/>
              <w:numPr>
                <w:ilvl w:val="0"/>
                <w:numId w:val="0"/>
              </w:numPr>
              <w:rPr>
                <w:b/>
                <w:bCs/>
              </w:rPr>
            </w:pPr>
            <w:bookmarkStart w:id="270" w:name="_Toc128657041"/>
            <w:r>
              <w:rPr>
                <w:b/>
                <w:bCs/>
              </w:rPr>
              <w:t>Telephone No</w:t>
            </w:r>
            <w:bookmarkEnd w:id="270"/>
          </w:p>
        </w:tc>
        <w:tc>
          <w:tcPr>
            <w:tcW w:w="3090" w:type="dxa"/>
          </w:tcPr>
          <w:p w14:paraId="2755A94A" w14:textId="3BF8BCF0" w:rsidR="00631FEA" w:rsidRDefault="00631FEA" w:rsidP="00631FEA">
            <w:pPr>
              <w:pStyle w:val="asc2"/>
              <w:numPr>
                <w:ilvl w:val="0"/>
                <w:numId w:val="0"/>
              </w:numPr>
              <w:rPr>
                <w:b/>
                <w:bCs/>
              </w:rPr>
            </w:pPr>
            <w:bookmarkStart w:id="271" w:name="_Toc128657042"/>
            <w:r>
              <w:rPr>
                <w:b/>
                <w:bCs/>
              </w:rPr>
              <w:t>Email</w:t>
            </w:r>
            <w:bookmarkEnd w:id="271"/>
          </w:p>
        </w:tc>
      </w:tr>
      <w:tr w:rsidR="00631FEA" w14:paraId="079BC9FC" w14:textId="77777777" w:rsidTr="00DD3F9F">
        <w:tc>
          <w:tcPr>
            <w:tcW w:w="1836" w:type="dxa"/>
          </w:tcPr>
          <w:p w14:paraId="02782CEC" w14:textId="77777777" w:rsidR="00631FEA" w:rsidRPr="00631FEA" w:rsidRDefault="00631FEA" w:rsidP="00631FEA">
            <w:pPr>
              <w:pStyle w:val="asc2"/>
              <w:numPr>
                <w:ilvl w:val="0"/>
                <w:numId w:val="0"/>
              </w:numPr>
            </w:pPr>
          </w:p>
        </w:tc>
        <w:tc>
          <w:tcPr>
            <w:tcW w:w="1982" w:type="dxa"/>
          </w:tcPr>
          <w:p w14:paraId="576009EA" w14:textId="77777777" w:rsidR="00631FEA" w:rsidRPr="00631FEA" w:rsidRDefault="00631FEA" w:rsidP="00631FEA">
            <w:pPr>
              <w:pStyle w:val="asc2"/>
              <w:numPr>
                <w:ilvl w:val="0"/>
                <w:numId w:val="0"/>
              </w:numPr>
            </w:pPr>
          </w:p>
        </w:tc>
        <w:tc>
          <w:tcPr>
            <w:tcW w:w="1857" w:type="dxa"/>
          </w:tcPr>
          <w:p w14:paraId="1A6927FC" w14:textId="77777777" w:rsidR="00631FEA" w:rsidRPr="00631FEA" w:rsidRDefault="00631FEA" w:rsidP="00631FEA">
            <w:pPr>
              <w:pStyle w:val="asc2"/>
              <w:numPr>
                <w:ilvl w:val="0"/>
                <w:numId w:val="0"/>
              </w:numPr>
            </w:pPr>
          </w:p>
        </w:tc>
        <w:tc>
          <w:tcPr>
            <w:tcW w:w="1691" w:type="dxa"/>
          </w:tcPr>
          <w:p w14:paraId="4F2FAE16" w14:textId="77777777" w:rsidR="00631FEA" w:rsidRPr="00631FEA" w:rsidRDefault="00631FEA" w:rsidP="00631FEA">
            <w:pPr>
              <w:pStyle w:val="asc2"/>
              <w:numPr>
                <w:ilvl w:val="0"/>
                <w:numId w:val="0"/>
              </w:numPr>
            </w:pPr>
          </w:p>
        </w:tc>
        <w:tc>
          <w:tcPr>
            <w:tcW w:w="3090" w:type="dxa"/>
          </w:tcPr>
          <w:p w14:paraId="73365D07" w14:textId="77777777" w:rsidR="00631FEA" w:rsidRPr="00631FEA" w:rsidRDefault="00631FEA" w:rsidP="00631FEA">
            <w:pPr>
              <w:pStyle w:val="asc2"/>
              <w:numPr>
                <w:ilvl w:val="0"/>
                <w:numId w:val="0"/>
              </w:numPr>
            </w:pPr>
          </w:p>
        </w:tc>
      </w:tr>
    </w:tbl>
    <w:p w14:paraId="633264DD" w14:textId="77777777" w:rsidR="009B74B6" w:rsidRPr="009B74B6" w:rsidRDefault="009B74B6" w:rsidP="009B74B6">
      <w:pPr>
        <w:autoSpaceDE/>
        <w:autoSpaceDN/>
        <w:spacing w:after="200" w:line="276" w:lineRule="auto"/>
        <w:rPr>
          <w:b/>
          <w:bCs/>
          <w:sz w:val="24"/>
          <w:szCs w:val="24"/>
        </w:rPr>
      </w:pPr>
      <w:bookmarkStart w:id="272" w:name="_Toc128657043"/>
    </w:p>
    <w:p w14:paraId="004247E1" w14:textId="3A4AD0A0" w:rsidR="00631FEA" w:rsidRPr="009B74B6" w:rsidRDefault="00DD3F9F" w:rsidP="009B74B6">
      <w:pPr>
        <w:autoSpaceDE/>
        <w:autoSpaceDN/>
        <w:spacing w:after="200" w:line="276" w:lineRule="auto"/>
        <w:rPr>
          <w:b/>
          <w:bCs/>
          <w:sz w:val="24"/>
          <w:szCs w:val="24"/>
        </w:rPr>
      </w:pPr>
      <w:r w:rsidRPr="009B74B6">
        <w:rPr>
          <w:b/>
          <w:bCs/>
          <w:sz w:val="24"/>
          <w:szCs w:val="24"/>
        </w:rPr>
        <w:t>Table 2 – TMBC’s Team</w:t>
      </w:r>
      <w:bookmarkEnd w:id="272"/>
    </w:p>
    <w:tbl>
      <w:tblPr>
        <w:tblStyle w:val="TableGrid"/>
        <w:tblW w:w="10485" w:type="dxa"/>
        <w:tblInd w:w="0" w:type="dxa"/>
        <w:tblLook w:val="04A0" w:firstRow="1" w:lastRow="0" w:firstColumn="1" w:lastColumn="0" w:noHBand="0" w:noVBand="1"/>
      </w:tblPr>
      <w:tblGrid>
        <w:gridCol w:w="2122"/>
        <w:gridCol w:w="2835"/>
        <w:gridCol w:w="1984"/>
        <w:gridCol w:w="3544"/>
      </w:tblGrid>
      <w:tr w:rsidR="009B74B6" w14:paraId="63FA05EA" w14:textId="77777777" w:rsidTr="009B74B6">
        <w:tc>
          <w:tcPr>
            <w:tcW w:w="2122" w:type="dxa"/>
          </w:tcPr>
          <w:p w14:paraId="32EB6377" w14:textId="68F5A21A" w:rsidR="009B74B6" w:rsidRDefault="009B74B6" w:rsidP="00DD3F9F">
            <w:pPr>
              <w:pStyle w:val="asc2"/>
              <w:numPr>
                <w:ilvl w:val="0"/>
                <w:numId w:val="0"/>
              </w:numPr>
            </w:pPr>
            <w:bookmarkStart w:id="273" w:name="_Toc128657045"/>
            <w:r>
              <w:rPr>
                <w:b/>
                <w:bCs/>
              </w:rPr>
              <w:t>Name</w:t>
            </w:r>
            <w:bookmarkEnd w:id="273"/>
          </w:p>
        </w:tc>
        <w:tc>
          <w:tcPr>
            <w:tcW w:w="2835" w:type="dxa"/>
          </w:tcPr>
          <w:p w14:paraId="0B53AA7E" w14:textId="126FB04D" w:rsidR="009B74B6" w:rsidRDefault="009B74B6" w:rsidP="00DD3F9F">
            <w:pPr>
              <w:pStyle w:val="asc2"/>
              <w:numPr>
                <w:ilvl w:val="0"/>
                <w:numId w:val="0"/>
              </w:numPr>
            </w:pPr>
            <w:bookmarkStart w:id="274" w:name="_Toc128657046"/>
            <w:r>
              <w:rPr>
                <w:b/>
                <w:bCs/>
              </w:rPr>
              <w:t>Position</w:t>
            </w:r>
            <w:bookmarkEnd w:id="274"/>
          </w:p>
        </w:tc>
        <w:tc>
          <w:tcPr>
            <w:tcW w:w="1984" w:type="dxa"/>
          </w:tcPr>
          <w:p w14:paraId="23C06A95" w14:textId="051A5A01" w:rsidR="009B74B6" w:rsidRDefault="009B74B6" w:rsidP="00DD3F9F">
            <w:pPr>
              <w:pStyle w:val="asc2"/>
              <w:numPr>
                <w:ilvl w:val="0"/>
                <w:numId w:val="0"/>
              </w:numPr>
            </w:pPr>
            <w:bookmarkStart w:id="275" w:name="_Toc128657047"/>
            <w:r>
              <w:rPr>
                <w:b/>
                <w:bCs/>
              </w:rPr>
              <w:t>Telephone No</w:t>
            </w:r>
            <w:bookmarkEnd w:id="275"/>
          </w:p>
        </w:tc>
        <w:tc>
          <w:tcPr>
            <w:tcW w:w="3544" w:type="dxa"/>
          </w:tcPr>
          <w:p w14:paraId="27C5A28F" w14:textId="5EFB8F6F" w:rsidR="009B74B6" w:rsidRDefault="009B74B6" w:rsidP="00DD3F9F">
            <w:pPr>
              <w:pStyle w:val="asc2"/>
              <w:numPr>
                <w:ilvl w:val="0"/>
                <w:numId w:val="0"/>
              </w:numPr>
            </w:pPr>
            <w:bookmarkStart w:id="276" w:name="_Toc128657048"/>
            <w:r>
              <w:rPr>
                <w:b/>
                <w:bCs/>
              </w:rPr>
              <w:t>Email</w:t>
            </w:r>
            <w:bookmarkEnd w:id="276"/>
          </w:p>
        </w:tc>
      </w:tr>
      <w:tr w:rsidR="009B74B6" w14:paraId="567F3B83" w14:textId="77777777" w:rsidTr="009B74B6">
        <w:tc>
          <w:tcPr>
            <w:tcW w:w="2122" w:type="dxa"/>
          </w:tcPr>
          <w:p w14:paraId="698F5726" w14:textId="1B6D8538" w:rsidR="009B74B6" w:rsidRDefault="009B74B6" w:rsidP="00DD3F9F">
            <w:pPr>
              <w:pStyle w:val="asc2"/>
              <w:numPr>
                <w:ilvl w:val="0"/>
                <w:numId w:val="0"/>
              </w:numPr>
            </w:pPr>
          </w:p>
        </w:tc>
        <w:tc>
          <w:tcPr>
            <w:tcW w:w="2835" w:type="dxa"/>
          </w:tcPr>
          <w:p w14:paraId="3B0F291E" w14:textId="1274870C" w:rsidR="009B74B6" w:rsidRDefault="009B74B6" w:rsidP="00DD3F9F">
            <w:pPr>
              <w:pStyle w:val="asc2"/>
              <w:numPr>
                <w:ilvl w:val="0"/>
                <w:numId w:val="0"/>
              </w:numPr>
            </w:pPr>
          </w:p>
        </w:tc>
        <w:tc>
          <w:tcPr>
            <w:tcW w:w="1984" w:type="dxa"/>
          </w:tcPr>
          <w:p w14:paraId="4FA93558" w14:textId="77777777" w:rsidR="009B74B6" w:rsidRDefault="009B74B6" w:rsidP="00DD3F9F">
            <w:pPr>
              <w:pStyle w:val="asc2"/>
              <w:numPr>
                <w:ilvl w:val="0"/>
                <w:numId w:val="0"/>
              </w:numPr>
            </w:pPr>
          </w:p>
        </w:tc>
        <w:tc>
          <w:tcPr>
            <w:tcW w:w="3544" w:type="dxa"/>
          </w:tcPr>
          <w:p w14:paraId="29705BD1" w14:textId="0904A682" w:rsidR="009B74B6" w:rsidRDefault="009B74B6" w:rsidP="00DD3F9F">
            <w:pPr>
              <w:pStyle w:val="asc2"/>
              <w:numPr>
                <w:ilvl w:val="0"/>
                <w:numId w:val="0"/>
              </w:numPr>
            </w:pPr>
          </w:p>
        </w:tc>
      </w:tr>
    </w:tbl>
    <w:p w14:paraId="2C31B6FD" w14:textId="67383DA0" w:rsidR="00DD3F9F" w:rsidRDefault="00DD3F9F" w:rsidP="00631FEA">
      <w:pPr>
        <w:pStyle w:val="asc2"/>
        <w:numPr>
          <w:ilvl w:val="0"/>
          <w:numId w:val="0"/>
        </w:numPr>
      </w:pPr>
    </w:p>
    <w:p w14:paraId="73A11430" w14:textId="77777777" w:rsidR="00DD3F9F" w:rsidRDefault="00DD3F9F">
      <w:pPr>
        <w:autoSpaceDE/>
        <w:autoSpaceDN/>
        <w:spacing w:after="200" w:line="276" w:lineRule="auto"/>
        <w:rPr>
          <w:sz w:val="24"/>
          <w:szCs w:val="24"/>
        </w:rPr>
      </w:pPr>
      <w:r>
        <w:br w:type="page"/>
      </w:r>
    </w:p>
    <w:p w14:paraId="5EAAA6BC" w14:textId="10D0422B" w:rsidR="00DD3F9F" w:rsidRPr="00D61E22" w:rsidRDefault="00AD2816" w:rsidP="00DD3F9F">
      <w:pPr>
        <w:pStyle w:val="asc1"/>
        <w:numPr>
          <w:ilvl w:val="0"/>
          <w:numId w:val="0"/>
        </w:numPr>
      </w:pPr>
      <w:bookmarkStart w:id="277" w:name="_Toc160710435"/>
      <w:r>
        <w:lastRenderedPageBreak/>
        <w:t>A</w:t>
      </w:r>
      <w:r w:rsidR="00DD3F9F" w:rsidRPr="00D61E22">
        <w:t>ppendix 3 – Documents</w:t>
      </w:r>
      <w:bookmarkEnd w:id="277"/>
    </w:p>
    <w:p w14:paraId="53CB64FE" w14:textId="3EC018ED" w:rsidR="00DD3F9F" w:rsidRPr="00D61E22" w:rsidRDefault="00DD3F9F" w:rsidP="00DD3F9F">
      <w:pPr>
        <w:pStyle w:val="asc2"/>
        <w:numPr>
          <w:ilvl w:val="0"/>
          <w:numId w:val="0"/>
        </w:numPr>
        <w:rPr>
          <w:b/>
          <w:bCs/>
        </w:rPr>
      </w:pPr>
      <w:bookmarkStart w:id="278" w:name="_Toc128657050"/>
      <w:r w:rsidRPr="00D61E22">
        <w:rPr>
          <w:b/>
          <w:bCs/>
        </w:rPr>
        <w:t xml:space="preserve">Part 1 – </w:t>
      </w:r>
      <w:proofErr w:type="gramStart"/>
      <w:r w:rsidRPr="00D61E22">
        <w:rPr>
          <w:b/>
          <w:bCs/>
        </w:rPr>
        <w:t>Pre Application</w:t>
      </w:r>
      <w:proofErr w:type="gramEnd"/>
      <w:r w:rsidRPr="00D61E22">
        <w:rPr>
          <w:b/>
          <w:bCs/>
        </w:rPr>
        <w:t xml:space="preserve"> Documents</w:t>
      </w:r>
      <w:bookmarkEnd w:id="278"/>
    </w:p>
    <w:p w14:paraId="6A8914A9" w14:textId="7C5BE4FC" w:rsidR="00DD3F9F" w:rsidRPr="00C9344E" w:rsidRDefault="00C9344E" w:rsidP="00DD3F9F">
      <w:pPr>
        <w:pStyle w:val="asc2"/>
        <w:numPr>
          <w:ilvl w:val="0"/>
          <w:numId w:val="7"/>
        </w:numPr>
      </w:pPr>
      <w:r w:rsidRPr="00C9344E">
        <w:t xml:space="preserve">INSERT </w:t>
      </w:r>
      <w:r>
        <w:t>PLANS/</w:t>
      </w:r>
      <w:r w:rsidRPr="00C9344E">
        <w:t>DOCUMENTS ACCORDINGLY</w:t>
      </w:r>
    </w:p>
    <w:p w14:paraId="35097EE6" w14:textId="259894F9" w:rsidR="00DD3F9F" w:rsidRPr="00D61E22" w:rsidRDefault="00DD3F9F">
      <w:pPr>
        <w:autoSpaceDE/>
        <w:autoSpaceDN/>
        <w:spacing w:after="200" w:line="276" w:lineRule="auto"/>
        <w:rPr>
          <w:sz w:val="24"/>
          <w:szCs w:val="24"/>
        </w:rPr>
      </w:pPr>
      <w:r w:rsidRPr="00D61E22">
        <w:br w:type="page"/>
      </w:r>
    </w:p>
    <w:p w14:paraId="0272E43F" w14:textId="77777777" w:rsidR="00DD3F9F" w:rsidRPr="00D61E22" w:rsidRDefault="00DD3F9F" w:rsidP="00DD3F9F">
      <w:pPr>
        <w:pStyle w:val="asc1"/>
        <w:numPr>
          <w:ilvl w:val="0"/>
          <w:numId w:val="0"/>
        </w:numPr>
      </w:pPr>
      <w:bookmarkStart w:id="279" w:name="_Toc128657052"/>
      <w:bookmarkStart w:id="280" w:name="_Toc160710436"/>
      <w:r w:rsidRPr="00D61E22">
        <w:lastRenderedPageBreak/>
        <w:t>Appendix 3 – Documents</w:t>
      </w:r>
      <w:bookmarkEnd w:id="279"/>
      <w:bookmarkEnd w:id="280"/>
    </w:p>
    <w:p w14:paraId="0CAAEDA7" w14:textId="1880C8B2" w:rsidR="00DD3F9F" w:rsidRPr="00D61E22" w:rsidRDefault="00DD3F9F" w:rsidP="00DD3F9F">
      <w:pPr>
        <w:pStyle w:val="asc2"/>
        <w:numPr>
          <w:ilvl w:val="0"/>
          <w:numId w:val="0"/>
        </w:numPr>
        <w:rPr>
          <w:b/>
          <w:bCs/>
        </w:rPr>
      </w:pPr>
      <w:bookmarkStart w:id="281" w:name="_Toc128657053"/>
      <w:r w:rsidRPr="00D61E22">
        <w:rPr>
          <w:b/>
          <w:bCs/>
        </w:rPr>
        <w:t>Part 2 – Application Documents</w:t>
      </w:r>
      <w:bookmarkEnd w:id="281"/>
    </w:p>
    <w:p w14:paraId="6997DFD5" w14:textId="1D26CB13" w:rsidR="00631FEA" w:rsidRPr="00C9344E" w:rsidRDefault="00C9344E" w:rsidP="00C9344E">
      <w:pPr>
        <w:pStyle w:val="ListParagraph"/>
        <w:numPr>
          <w:ilvl w:val="0"/>
          <w:numId w:val="7"/>
        </w:numPr>
        <w:rPr>
          <w:sz w:val="24"/>
          <w:szCs w:val="24"/>
        </w:rPr>
      </w:pPr>
      <w:r w:rsidRPr="00C9344E">
        <w:rPr>
          <w:sz w:val="24"/>
          <w:szCs w:val="24"/>
        </w:rPr>
        <w:t>INSERT PLANS/DOCUMENTS ACCORDINGLY</w:t>
      </w:r>
    </w:p>
    <w:sectPr w:rsidR="00631FEA" w:rsidRPr="00C9344E" w:rsidSect="007641E2">
      <w:footerReference w:type="default" r:id="rId8"/>
      <w:type w:val="continuous"/>
      <w:pgSz w:w="11906" w:h="16838" w:code="9"/>
      <w:pgMar w:top="720" w:right="720" w:bottom="720" w:left="720" w:header="706" w:footer="562" w:gutter="0"/>
      <w:pgNumType w:start="0"/>
      <w:cols w:space="709"/>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23DA0" w14:textId="1CDEFE15" w:rsidR="003738BF" w:rsidRDefault="003738BF">
      <w:r>
        <w:separator/>
      </w:r>
    </w:p>
  </w:endnote>
  <w:endnote w:type="continuationSeparator" w:id="0">
    <w:p w14:paraId="47FD149D" w14:textId="605AFEC6" w:rsidR="003738BF" w:rsidRDefault="0037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284412"/>
      <w:docPartObj>
        <w:docPartGallery w:val="Page Numbers (Bottom of Page)"/>
        <w:docPartUnique/>
      </w:docPartObj>
    </w:sdtPr>
    <w:sdtEndPr>
      <w:rPr>
        <w:noProof/>
      </w:rPr>
    </w:sdtEndPr>
    <w:sdtContent>
      <w:p w14:paraId="5C301E73" w14:textId="4C39250B" w:rsidR="00DD3F9F" w:rsidRDefault="00DD3F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1FEFFB" w14:textId="77777777" w:rsidR="00DD3F9F" w:rsidRDefault="00DD3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ED716" w14:textId="77777777" w:rsidR="003738BF" w:rsidRDefault="003738BF">
      <w:r>
        <w:separator/>
      </w:r>
    </w:p>
  </w:footnote>
  <w:footnote w:type="continuationSeparator" w:id="0">
    <w:p w14:paraId="614A4384" w14:textId="0E4C0F93" w:rsidR="003738BF" w:rsidRDefault="00373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5BED"/>
    <w:multiLevelType w:val="hybridMultilevel"/>
    <w:tmpl w:val="D76AA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C7439"/>
    <w:multiLevelType w:val="hybridMultilevel"/>
    <w:tmpl w:val="2F703F16"/>
    <w:lvl w:ilvl="0" w:tplc="C6FE809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0373D07"/>
    <w:multiLevelType w:val="hybridMultilevel"/>
    <w:tmpl w:val="AB383586"/>
    <w:lvl w:ilvl="0" w:tplc="82A8DF2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09A48E3"/>
    <w:multiLevelType w:val="hybridMultilevel"/>
    <w:tmpl w:val="8A66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33B0F06"/>
    <w:multiLevelType w:val="hybridMultilevel"/>
    <w:tmpl w:val="96D87E4C"/>
    <w:lvl w:ilvl="0" w:tplc="807EE25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6353ED1"/>
    <w:multiLevelType w:val="multilevel"/>
    <w:tmpl w:val="412EEF6E"/>
    <w:lvl w:ilvl="0">
      <w:start w:val="1"/>
      <w:numFmt w:val="decimal"/>
      <w:pStyle w:val="asc1"/>
      <w:lvlText w:val="%1."/>
      <w:lvlJc w:val="left"/>
      <w:pPr>
        <w:tabs>
          <w:tab w:val="num" w:pos="567"/>
        </w:tabs>
        <w:ind w:left="567" w:hanging="567"/>
      </w:pPr>
      <w:rPr>
        <w:rFonts w:ascii="Arial" w:hAnsi="Arial" w:cs="Arial" w:hint="default"/>
        <w:b/>
        <w:bCs/>
        <w:i w:val="0"/>
        <w:iCs w:val="0"/>
        <w:sz w:val="24"/>
        <w:szCs w:val="24"/>
      </w:rPr>
    </w:lvl>
    <w:lvl w:ilvl="1">
      <w:start w:val="1"/>
      <w:numFmt w:val="decimal"/>
      <w:pStyle w:val="asc2"/>
      <w:lvlText w:val="%1.%2"/>
      <w:lvlJc w:val="left"/>
      <w:pPr>
        <w:tabs>
          <w:tab w:val="num" w:pos="567"/>
        </w:tabs>
        <w:ind w:left="567" w:hanging="567"/>
      </w:pPr>
      <w:rPr>
        <w:rFonts w:ascii="Arial" w:hAnsi="Arial" w:cs="Arial" w:hint="default"/>
        <w:b w:val="0"/>
        <w:bCs w:val="0"/>
        <w:i w:val="0"/>
        <w:iCs w:val="0"/>
        <w:color w:val="auto"/>
        <w:sz w:val="24"/>
        <w:szCs w:val="24"/>
      </w:rPr>
    </w:lvl>
    <w:lvl w:ilvl="2">
      <w:start w:val="1"/>
      <w:numFmt w:val="decimal"/>
      <w:pStyle w:val="asc3"/>
      <w:lvlText w:val="%1.%2.%3"/>
      <w:lvlJc w:val="left"/>
      <w:pPr>
        <w:tabs>
          <w:tab w:val="num" w:pos="567"/>
        </w:tabs>
        <w:ind w:left="567" w:hanging="567"/>
      </w:pPr>
      <w:rPr>
        <w:rFonts w:ascii="Arial" w:hAnsi="Arial" w:cs="Arial" w:hint="default"/>
        <w:b w:val="0"/>
        <w:bCs w:val="0"/>
        <w:i w:val="0"/>
        <w:iCs w:val="0"/>
        <w:sz w:val="24"/>
        <w:szCs w:val="24"/>
      </w:rPr>
    </w:lvl>
    <w:lvl w:ilvl="3">
      <w:start w:val="1"/>
      <w:numFmt w:val="lowerRoman"/>
      <w:pStyle w:val="asc4"/>
      <w:lvlText w:val="%4."/>
      <w:lvlJc w:val="right"/>
      <w:pPr>
        <w:ind w:left="927" w:hanging="360"/>
      </w:pPr>
      <w:rPr>
        <w:i w:val="0"/>
        <w:iCs w:val="0"/>
      </w:rPr>
    </w:lvl>
    <w:lvl w:ilvl="4">
      <w:start w:val="1"/>
      <w:numFmt w:val="decimal"/>
      <w:pStyle w:val="CondNo"/>
      <w:lvlText w:val="%5"/>
      <w:lvlJc w:val="left"/>
      <w:pPr>
        <w:tabs>
          <w:tab w:val="num" w:pos="567"/>
        </w:tabs>
        <w:ind w:left="567" w:hanging="567"/>
      </w:pPr>
      <w:rPr>
        <w:rFonts w:ascii="Arial" w:hAnsi="Arial" w:cs="Arial" w:hint="default"/>
        <w:b w:val="0"/>
        <w:bCs w:val="0"/>
        <w:i w:val="0"/>
        <w:iCs w:val="0"/>
        <w:sz w:val="24"/>
        <w:szCs w:val="24"/>
      </w:rPr>
    </w:lvl>
    <w:lvl w:ilvl="5">
      <w:start w:val="1"/>
      <w:numFmt w:val="lowerRoman"/>
      <w:pStyle w:val="CondNoBullet"/>
      <w:lvlText w:val="%6."/>
      <w:lvlJc w:val="right"/>
      <w:pPr>
        <w:ind w:left="927" w:hanging="360"/>
      </w:pPr>
    </w:lvl>
    <w:lvl w:ilvl="6">
      <w:start w:val="1"/>
      <w:numFmt w:val="none"/>
      <w:pStyle w:val="InformativeHeader"/>
      <w:suff w:val="nothing"/>
      <w:lvlText w:val="%7"/>
      <w:lvlJc w:val="left"/>
      <w:rPr>
        <w:rFonts w:cs="Times New Roman"/>
        <w:b w:val="0"/>
        <w:bCs w:val="0"/>
        <w:i w:val="0"/>
        <w:iCs w:val="0"/>
      </w:rPr>
    </w:lvl>
    <w:lvl w:ilvl="7">
      <w:start w:val="1"/>
      <w:numFmt w:val="decimal"/>
      <w:pStyle w:val="Informative"/>
      <w:lvlText w:val="%8"/>
      <w:lvlJc w:val="left"/>
      <w:pPr>
        <w:tabs>
          <w:tab w:val="num" w:pos="567"/>
        </w:tabs>
        <w:ind w:left="567" w:hanging="567"/>
      </w:pPr>
      <w:rPr>
        <w:rFonts w:ascii="Arial" w:hAnsi="Arial" w:cs="Arial" w:hint="default"/>
        <w:b w:val="0"/>
        <w:bCs w:val="0"/>
        <w:i w:val="0"/>
        <w:iCs w:val="0"/>
        <w:sz w:val="24"/>
        <w:szCs w:val="24"/>
      </w:rPr>
    </w:lvl>
    <w:lvl w:ilvl="8">
      <w:start w:val="1"/>
      <w:numFmt w:val="bullet"/>
      <w:pStyle w:val="InformativeBullet"/>
      <w:lvlText w:val=""/>
      <w:lvlJc w:val="left"/>
      <w:pPr>
        <w:tabs>
          <w:tab w:val="num" w:pos="964"/>
        </w:tabs>
        <w:ind w:left="964" w:hanging="397"/>
      </w:pPr>
      <w:rPr>
        <w:rFonts w:ascii="Symbol" w:hAnsi="Symbol" w:hint="default"/>
        <w:color w:val="auto"/>
      </w:rPr>
    </w:lvl>
  </w:abstractNum>
  <w:abstractNum w:abstractNumId="6" w15:restartNumberingAfterBreak="0">
    <w:nsid w:val="7FAD6CF9"/>
    <w:multiLevelType w:val="hybridMultilevel"/>
    <w:tmpl w:val="BE00B258"/>
    <w:lvl w:ilvl="0" w:tplc="C08EA790">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322701273">
    <w:abstractNumId w:val="5"/>
  </w:num>
  <w:num w:numId="2" w16cid:durableId="500123664">
    <w:abstractNumId w:val="2"/>
  </w:num>
  <w:num w:numId="3" w16cid:durableId="1631546369">
    <w:abstractNumId w:val="4"/>
  </w:num>
  <w:num w:numId="4" w16cid:durableId="1119420714">
    <w:abstractNumId w:val="1"/>
  </w:num>
  <w:num w:numId="5" w16cid:durableId="16350634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50401">
    <w:abstractNumId w:val="0"/>
  </w:num>
  <w:num w:numId="7" w16cid:durableId="2016103344">
    <w:abstractNumId w:val="3"/>
  </w:num>
  <w:num w:numId="8" w16cid:durableId="1356227519">
    <w:abstractNumId w:val="6"/>
  </w:num>
  <w:num w:numId="9" w16cid:durableId="3719994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EDA"/>
    <w:rsid w:val="000029FB"/>
    <w:rsid w:val="00013823"/>
    <w:rsid w:val="0002015D"/>
    <w:rsid w:val="00020D1D"/>
    <w:rsid w:val="000465FA"/>
    <w:rsid w:val="000511D8"/>
    <w:rsid w:val="00057431"/>
    <w:rsid w:val="0008738C"/>
    <w:rsid w:val="00095EDA"/>
    <w:rsid w:val="000C4A7A"/>
    <w:rsid w:val="00123BC1"/>
    <w:rsid w:val="001570F5"/>
    <w:rsid w:val="00184FF0"/>
    <w:rsid w:val="001854C0"/>
    <w:rsid w:val="0019510C"/>
    <w:rsid w:val="001A3611"/>
    <w:rsid w:val="001D1E98"/>
    <w:rsid w:val="001D52D6"/>
    <w:rsid w:val="001F5D9B"/>
    <w:rsid w:val="00200C3C"/>
    <w:rsid w:val="0022551B"/>
    <w:rsid w:val="002556EB"/>
    <w:rsid w:val="00276D5F"/>
    <w:rsid w:val="00277C50"/>
    <w:rsid w:val="00291E1D"/>
    <w:rsid w:val="002B536B"/>
    <w:rsid w:val="002C3414"/>
    <w:rsid w:val="002F0225"/>
    <w:rsid w:val="003066C3"/>
    <w:rsid w:val="00324F5B"/>
    <w:rsid w:val="00332256"/>
    <w:rsid w:val="00364E42"/>
    <w:rsid w:val="00371E0A"/>
    <w:rsid w:val="003738BF"/>
    <w:rsid w:val="004209DD"/>
    <w:rsid w:val="00427949"/>
    <w:rsid w:val="00430323"/>
    <w:rsid w:val="00433427"/>
    <w:rsid w:val="0044169A"/>
    <w:rsid w:val="00490129"/>
    <w:rsid w:val="00512FBA"/>
    <w:rsid w:val="00517842"/>
    <w:rsid w:val="005D461A"/>
    <w:rsid w:val="005E2F69"/>
    <w:rsid w:val="005F6808"/>
    <w:rsid w:val="00606C34"/>
    <w:rsid w:val="00631FEA"/>
    <w:rsid w:val="0065386E"/>
    <w:rsid w:val="00667DAE"/>
    <w:rsid w:val="00695D35"/>
    <w:rsid w:val="007224C2"/>
    <w:rsid w:val="007641E2"/>
    <w:rsid w:val="0077680C"/>
    <w:rsid w:val="00792F04"/>
    <w:rsid w:val="007C496F"/>
    <w:rsid w:val="007C4D33"/>
    <w:rsid w:val="007D418E"/>
    <w:rsid w:val="007E66FA"/>
    <w:rsid w:val="007E7D91"/>
    <w:rsid w:val="007F1733"/>
    <w:rsid w:val="00801E3A"/>
    <w:rsid w:val="00807F91"/>
    <w:rsid w:val="008834B3"/>
    <w:rsid w:val="00887360"/>
    <w:rsid w:val="008B1D41"/>
    <w:rsid w:val="008C50DC"/>
    <w:rsid w:val="009235B6"/>
    <w:rsid w:val="00937233"/>
    <w:rsid w:val="00961E53"/>
    <w:rsid w:val="00976CC1"/>
    <w:rsid w:val="009B74B6"/>
    <w:rsid w:val="009F3F17"/>
    <w:rsid w:val="009F72C0"/>
    <w:rsid w:val="00A064EB"/>
    <w:rsid w:val="00A175AC"/>
    <w:rsid w:val="00A37B81"/>
    <w:rsid w:val="00A56EB2"/>
    <w:rsid w:val="00A72E75"/>
    <w:rsid w:val="00AA7D4D"/>
    <w:rsid w:val="00AD2816"/>
    <w:rsid w:val="00B17001"/>
    <w:rsid w:val="00B268CA"/>
    <w:rsid w:val="00B737B7"/>
    <w:rsid w:val="00BE545F"/>
    <w:rsid w:val="00C50F94"/>
    <w:rsid w:val="00C6516B"/>
    <w:rsid w:val="00C7130F"/>
    <w:rsid w:val="00C90221"/>
    <w:rsid w:val="00C9344E"/>
    <w:rsid w:val="00C95320"/>
    <w:rsid w:val="00CA412A"/>
    <w:rsid w:val="00D25E8E"/>
    <w:rsid w:val="00D34427"/>
    <w:rsid w:val="00D61E22"/>
    <w:rsid w:val="00D72FA1"/>
    <w:rsid w:val="00DB7D3A"/>
    <w:rsid w:val="00DC551C"/>
    <w:rsid w:val="00DD3F9F"/>
    <w:rsid w:val="00DD7978"/>
    <w:rsid w:val="00DE0365"/>
    <w:rsid w:val="00E13849"/>
    <w:rsid w:val="00E508F5"/>
    <w:rsid w:val="00EE2377"/>
    <w:rsid w:val="00EE23EE"/>
    <w:rsid w:val="00EF4FC8"/>
    <w:rsid w:val="00F32B96"/>
    <w:rsid w:val="00F433BE"/>
    <w:rsid w:val="00F51B02"/>
    <w:rsid w:val="00F667B9"/>
    <w:rsid w:val="00F81903"/>
    <w:rsid w:val="00F94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5C99C7"/>
  <w14:defaultImageDpi w14:val="0"/>
  <w15:docId w15:val="{52942635-2319-4F29-B83B-87DB3984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Arial" w:hAnsi="Arial" w:cs="Arial"/>
      <w:sz w:val="21"/>
      <w:szCs w:val="21"/>
      <w:lang w:eastAsia="en-US"/>
    </w:rPr>
  </w:style>
  <w:style w:type="paragraph" w:styleId="Heading1">
    <w:name w:val="heading 1"/>
    <w:basedOn w:val="Normal"/>
    <w:next w:val="Normal"/>
    <w:link w:val="Heading1Char"/>
    <w:uiPriority w:val="99"/>
    <w:qFormat/>
    <w:pPr>
      <w:keepNext/>
      <w:jc w:val="center"/>
      <w:outlineLvl w:val="0"/>
    </w:pPr>
    <w:rPr>
      <w:b/>
      <w:bCs/>
    </w:rPr>
  </w:style>
  <w:style w:type="paragraph" w:styleId="Heading2">
    <w:name w:val="heading 2"/>
    <w:basedOn w:val="Normal"/>
    <w:next w:val="Normal"/>
    <w:link w:val="Heading2Char"/>
    <w:uiPriority w:val="99"/>
    <w:qFormat/>
    <w:pPr>
      <w:keepNext/>
      <w:widowControl w:val="0"/>
      <w:tabs>
        <w:tab w:val="left" w:pos="720"/>
        <w:tab w:val="left" w:pos="1296"/>
        <w:tab w:val="left" w:pos="1728"/>
        <w:tab w:val="left" w:pos="4896"/>
        <w:tab w:val="left" w:pos="6768"/>
        <w:tab w:val="left" w:pos="10656"/>
      </w:tabs>
      <w:outlineLvl w:val="1"/>
    </w:pPr>
    <w:rPr>
      <w:b/>
      <w:bCs/>
    </w:rPr>
  </w:style>
  <w:style w:type="paragraph" w:styleId="Heading3">
    <w:name w:val="heading 3"/>
    <w:basedOn w:val="Normal"/>
    <w:next w:val="Normal"/>
    <w:link w:val="Heading3Char"/>
    <w:uiPriority w:val="99"/>
    <w:qFormat/>
    <w:pPr>
      <w:keepNext/>
      <w:jc w:val="center"/>
      <w:outlineLvl w:val="2"/>
    </w:pPr>
    <w:rPr>
      <w:b/>
      <w:bCs/>
      <w:sz w:val="16"/>
      <w:szCs w:val="16"/>
    </w:rPr>
  </w:style>
  <w:style w:type="paragraph" w:styleId="Heading4">
    <w:name w:val="heading 4"/>
    <w:basedOn w:val="Normal"/>
    <w:next w:val="Normal"/>
    <w:link w:val="Heading4Char"/>
    <w:uiPriority w:val="99"/>
    <w:qFormat/>
    <w:pPr>
      <w:keepNext/>
      <w:outlineLvl w:val="3"/>
    </w:pPr>
    <w:rPr>
      <w:b/>
      <w:bCs/>
    </w:rPr>
  </w:style>
  <w:style w:type="paragraph" w:styleId="Heading5">
    <w:name w:val="heading 5"/>
    <w:basedOn w:val="Normal"/>
    <w:next w:val="Normal"/>
    <w:link w:val="Heading5Char"/>
    <w:uiPriority w:val="99"/>
    <w:qFormat/>
    <w:pPr>
      <w:keepNext/>
      <w:tabs>
        <w:tab w:val="left" w:pos="864"/>
        <w:tab w:val="left" w:pos="1728"/>
        <w:tab w:val="left" w:pos="2592"/>
        <w:tab w:val="left" w:pos="3456"/>
        <w:tab w:val="left" w:pos="4320"/>
        <w:tab w:val="left" w:pos="5184"/>
        <w:tab w:val="left" w:pos="6048"/>
        <w:tab w:val="left" w:pos="6912"/>
        <w:tab w:val="left" w:pos="7776"/>
        <w:tab w:val="left" w:pos="8640"/>
        <w:tab w:val="left" w:pos="9504"/>
      </w:tabs>
      <w:jc w:val="both"/>
      <w:outlineLvl w:val="4"/>
    </w:pPr>
    <w:rPr>
      <w:u w:val="single"/>
    </w:rPr>
  </w:style>
  <w:style w:type="paragraph" w:styleId="Heading6">
    <w:name w:val="heading 6"/>
    <w:basedOn w:val="Normal"/>
    <w:next w:val="Normal"/>
    <w:link w:val="Heading6Char"/>
    <w:uiPriority w:val="99"/>
    <w:qFormat/>
    <w:pPr>
      <w:keepNext/>
      <w:jc w:val="center"/>
      <w:outlineLvl w:val="5"/>
    </w:pPr>
    <w:rPr>
      <w:b/>
      <w:bCs/>
    </w:rPr>
  </w:style>
  <w:style w:type="paragraph" w:styleId="Heading7">
    <w:name w:val="heading 7"/>
    <w:basedOn w:val="Normal"/>
    <w:next w:val="Normal"/>
    <w:link w:val="Heading7Char"/>
    <w:uiPriority w:val="99"/>
    <w:qFormat/>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paragraph" w:styleId="Header">
    <w:name w:val="header"/>
    <w:basedOn w:val="Normal"/>
    <w:link w:val="HeaderChar"/>
    <w:uiPriority w:val="99"/>
    <w:pPr>
      <w:tabs>
        <w:tab w:val="center" w:pos="4536"/>
        <w:tab w:val="right" w:pos="9356"/>
      </w:tabs>
      <w:ind w:right="-2"/>
    </w:pPr>
    <w:rPr>
      <w:sz w:val="19"/>
      <w:szCs w:val="19"/>
    </w:rPr>
  </w:style>
  <w:style w:type="character" w:customStyle="1" w:styleId="HeaderChar">
    <w:name w:val="Header Char"/>
    <w:basedOn w:val="DefaultParagraphFont"/>
    <w:link w:val="Header"/>
    <w:uiPriority w:val="99"/>
    <w:semiHidden/>
    <w:locked/>
    <w:rPr>
      <w:rFonts w:ascii="Arial" w:hAnsi="Arial" w:cs="Arial"/>
      <w:sz w:val="21"/>
      <w:szCs w:val="21"/>
      <w:lang w:val="x-none" w:eastAsia="en-US"/>
    </w:rPr>
  </w:style>
  <w:style w:type="paragraph" w:styleId="Footer">
    <w:name w:val="footer"/>
    <w:basedOn w:val="Normal"/>
    <w:link w:val="FooterChar"/>
    <w:uiPriority w:val="99"/>
    <w:pPr>
      <w:tabs>
        <w:tab w:val="center" w:pos="4678"/>
        <w:tab w:val="right" w:pos="9356"/>
      </w:tabs>
    </w:pPr>
  </w:style>
  <w:style w:type="character" w:customStyle="1" w:styleId="FooterChar">
    <w:name w:val="Footer Char"/>
    <w:basedOn w:val="DefaultParagraphFont"/>
    <w:link w:val="Footer"/>
    <w:uiPriority w:val="99"/>
    <w:locked/>
    <w:rPr>
      <w:rFonts w:ascii="Arial" w:hAnsi="Arial" w:cs="Arial"/>
      <w:sz w:val="21"/>
      <w:szCs w:val="21"/>
      <w:lang w:val="x-none" w:eastAsia="en-US"/>
    </w:rPr>
  </w:style>
  <w:style w:type="character" w:styleId="Hyperlink">
    <w:name w:val="Hyperlink"/>
    <w:basedOn w:val="DefaultParagraphFont"/>
    <w:uiPriority w:val="99"/>
    <w:rPr>
      <w:rFonts w:cs="Times New Roman"/>
      <w:color w:val="0000FF"/>
      <w:u w:val="single"/>
    </w:rPr>
  </w:style>
  <w:style w:type="paragraph" w:styleId="BodyText2">
    <w:name w:val="Body Text 2"/>
    <w:basedOn w:val="Normal"/>
    <w:link w:val="BodyText2Char"/>
    <w:uiPriority w:val="99"/>
    <w:pPr>
      <w:widowControl w:val="0"/>
      <w:tabs>
        <w:tab w:val="left" w:pos="720"/>
        <w:tab w:val="left" w:pos="1296"/>
        <w:tab w:val="left" w:pos="1728"/>
        <w:tab w:val="left" w:pos="4896"/>
        <w:tab w:val="left" w:pos="6768"/>
        <w:tab w:val="left" w:pos="10656"/>
      </w:tabs>
      <w:jc w:val="both"/>
    </w:pPr>
  </w:style>
  <w:style w:type="character" w:customStyle="1" w:styleId="BodyText2Char">
    <w:name w:val="Body Text 2 Char"/>
    <w:basedOn w:val="DefaultParagraphFont"/>
    <w:link w:val="BodyText2"/>
    <w:uiPriority w:val="99"/>
    <w:semiHidden/>
    <w:locked/>
    <w:rPr>
      <w:rFonts w:ascii="Arial" w:hAnsi="Arial" w:cs="Arial"/>
      <w:sz w:val="21"/>
      <w:szCs w:val="21"/>
      <w:lang w:val="x-none" w:eastAsia="en-US"/>
    </w:rPr>
  </w:style>
  <w:style w:type="character" w:styleId="FollowedHyperlink">
    <w:name w:val="FollowedHyperlink"/>
    <w:basedOn w:val="DefaultParagraphFont"/>
    <w:uiPriority w:val="99"/>
    <w:rPr>
      <w:rFonts w:cs="Times New Roman"/>
      <w:color w:val="800080"/>
      <w:u w:val="single"/>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Arial" w:hAnsi="Arial" w:cs="Arial"/>
      <w:sz w:val="21"/>
      <w:szCs w:val="21"/>
      <w:lang w:val="x-none" w:eastAsia="en-US"/>
    </w:rPr>
  </w:style>
  <w:style w:type="paragraph" w:styleId="Closing">
    <w:name w:val="Closing"/>
    <w:basedOn w:val="Normal"/>
    <w:next w:val="Signature"/>
    <w:link w:val="ClosingChar"/>
    <w:uiPriority w:val="99"/>
    <w:pPr>
      <w:keepNext/>
      <w:spacing w:after="60"/>
    </w:pPr>
  </w:style>
  <w:style w:type="character" w:customStyle="1" w:styleId="ClosingChar">
    <w:name w:val="Closing Char"/>
    <w:basedOn w:val="DefaultParagraphFont"/>
    <w:link w:val="Closing"/>
    <w:uiPriority w:val="99"/>
    <w:semiHidden/>
    <w:locked/>
    <w:rPr>
      <w:rFonts w:ascii="Arial" w:hAnsi="Arial" w:cs="Arial"/>
      <w:sz w:val="21"/>
      <w:szCs w:val="21"/>
      <w:lang w:val="x-none" w:eastAsia="en-US"/>
    </w:rPr>
  </w:style>
  <w:style w:type="paragraph" w:styleId="Salutation">
    <w:name w:val="Salutation"/>
    <w:basedOn w:val="Normal"/>
    <w:next w:val="Normal"/>
    <w:link w:val="SalutationChar"/>
    <w:uiPriority w:val="99"/>
    <w:pPr>
      <w:spacing w:before="240"/>
    </w:pPr>
  </w:style>
  <w:style w:type="character" w:customStyle="1" w:styleId="SalutationChar">
    <w:name w:val="Salutation Char"/>
    <w:basedOn w:val="DefaultParagraphFont"/>
    <w:link w:val="Salutation"/>
    <w:uiPriority w:val="99"/>
    <w:semiHidden/>
    <w:locked/>
    <w:rPr>
      <w:rFonts w:ascii="Arial" w:hAnsi="Arial" w:cs="Arial"/>
      <w:sz w:val="21"/>
      <w:szCs w:val="21"/>
      <w:lang w:val="x-none" w:eastAsia="en-US"/>
    </w:rPr>
  </w:style>
  <w:style w:type="paragraph" w:styleId="Signature">
    <w:name w:val="Signature"/>
    <w:basedOn w:val="Normal"/>
    <w:link w:val="SignatureChar"/>
    <w:uiPriority w:val="99"/>
    <w:rPr>
      <w:b/>
      <w:bCs/>
    </w:rPr>
  </w:style>
  <w:style w:type="character" w:customStyle="1" w:styleId="SignatureChar">
    <w:name w:val="Signature Char"/>
    <w:basedOn w:val="DefaultParagraphFont"/>
    <w:link w:val="Signature"/>
    <w:uiPriority w:val="99"/>
    <w:semiHidden/>
    <w:locked/>
    <w:rPr>
      <w:rFonts w:ascii="Arial" w:hAnsi="Arial" w:cs="Arial"/>
      <w:sz w:val="21"/>
      <w:szCs w:val="21"/>
      <w:lang w:val="x-none" w:eastAsia="en-US"/>
    </w:rPr>
  </w:style>
  <w:style w:type="paragraph" w:customStyle="1" w:styleId="SignatureJobTitle">
    <w:name w:val="Signature Job Title"/>
    <w:basedOn w:val="Signature"/>
    <w:next w:val="Normal"/>
    <w:uiPriority w:val="99"/>
    <w:pPr>
      <w:keepNext/>
    </w:pPr>
    <w:rPr>
      <w:b w:val="0"/>
      <w:bCs w:val="0"/>
    </w:rPr>
  </w:style>
  <w:style w:type="paragraph" w:customStyle="1" w:styleId="AttentionLine">
    <w:name w:val="Attention Line"/>
    <w:basedOn w:val="Normal"/>
    <w:next w:val="Salutation"/>
    <w:uiPriority w:val="99"/>
    <w:pPr>
      <w:spacing w:before="600"/>
    </w:pPr>
  </w:style>
  <w:style w:type="character" w:customStyle="1" w:styleId="ourRef">
    <w:name w:val="ourRef"/>
    <w:basedOn w:val="DefaultParagraphFont"/>
    <w:uiPriority w:val="99"/>
    <w:rPr>
      <w:rFonts w:cs="Times New Roman"/>
    </w:rPr>
  </w:style>
  <w:style w:type="character" w:styleId="PageNumber">
    <w:name w:val="page number"/>
    <w:basedOn w:val="DefaultParagraphFont"/>
    <w:uiPriority w:val="99"/>
    <w:rPr>
      <w:rFonts w:cs="Times New Roman"/>
    </w:rPr>
  </w:style>
  <w:style w:type="character" w:customStyle="1" w:styleId="LetterDate">
    <w:name w:val="LetterDate"/>
    <w:basedOn w:val="DefaultParagraphFont"/>
    <w:uiPriority w:val="99"/>
    <w:rPr>
      <w:rFonts w:cs="Times New Roman"/>
    </w:rPr>
  </w:style>
  <w:style w:type="paragraph" w:styleId="BodyTextIndent2">
    <w:name w:val="Body Text Indent 2"/>
    <w:basedOn w:val="Normal"/>
    <w:link w:val="BodyTextIndent2Char"/>
    <w:uiPriority w:val="99"/>
    <w:pPr>
      <w:widowControl w:val="0"/>
      <w:tabs>
        <w:tab w:val="left" w:pos="5245"/>
        <w:tab w:val="left" w:pos="6521"/>
      </w:tabs>
      <w:ind w:left="2268" w:hanging="2268"/>
      <w:jc w:val="both"/>
    </w:pPr>
  </w:style>
  <w:style w:type="character" w:customStyle="1" w:styleId="BodyTextIndent2Char">
    <w:name w:val="Body Text Indent 2 Char"/>
    <w:basedOn w:val="DefaultParagraphFont"/>
    <w:link w:val="BodyTextIndent2"/>
    <w:uiPriority w:val="99"/>
    <w:semiHidden/>
    <w:locked/>
    <w:rPr>
      <w:rFonts w:ascii="Arial" w:hAnsi="Arial" w:cs="Arial"/>
      <w:sz w:val="21"/>
      <w:szCs w:val="21"/>
      <w:lang w:val="x-none" w:eastAsia="en-US"/>
    </w:rPr>
  </w:style>
  <w:style w:type="paragraph" w:styleId="BlockText">
    <w:name w:val="Block Text"/>
    <w:basedOn w:val="Normal"/>
    <w:uiPriority w:val="99"/>
    <w:pPr>
      <w:widowControl w:val="0"/>
      <w:ind w:left="3119" w:right="-2" w:hanging="3119"/>
    </w:pPr>
  </w:style>
  <w:style w:type="paragraph" w:customStyle="1" w:styleId="Informative">
    <w:name w:val="Informative"/>
    <w:basedOn w:val="Normal"/>
    <w:uiPriority w:val="99"/>
    <w:pPr>
      <w:numPr>
        <w:ilvl w:val="7"/>
        <w:numId w:val="1"/>
      </w:numPr>
      <w:spacing w:after="240" w:line="264" w:lineRule="auto"/>
    </w:pPr>
    <w:rPr>
      <w:sz w:val="24"/>
      <w:szCs w:val="24"/>
    </w:rPr>
  </w:style>
  <w:style w:type="paragraph" w:customStyle="1" w:styleId="asc1">
    <w:name w:val="asc1"/>
    <w:basedOn w:val="Normal"/>
    <w:next w:val="asc2"/>
    <w:uiPriority w:val="99"/>
    <w:pPr>
      <w:numPr>
        <w:numId w:val="1"/>
      </w:numPr>
      <w:spacing w:after="240" w:line="264" w:lineRule="auto"/>
      <w:outlineLvl w:val="0"/>
    </w:pPr>
    <w:rPr>
      <w:b/>
      <w:bCs/>
      <w:sz w:val="24"/>
      <w:szCs w:val="24"/>
    </w:rPr>
  </w:style>
  <w:style w:type="paragraph" w:customStyle="1" w:styleId="asc2">
    <w:name w:val="asc2"/>
    <w:basedOn w:val="Normal"/>
    <w:uiPriority w:val="99"/>
    <w:pPr>
      <w:numPr>
        <w:ilvl w:val="1"/>
        <w:numId w:val="1"/>
      </w:numPr>
      <w:tabs>
        <w:tab w:val="left" w:pos="2835"/>
      </w:tabs>
      <w:spacing w:after="240" w:line="264" w:lineRule="auto"/>
      <w:outlineLvl w:val="1"/>
    </w:pPr>
    <w:rPr>
      <w:sz w:val="24"/>
      <w:szCs w:val="24"/>
    </w:rPr>
  </w:style>
  <w:style w:type="paragraph" w:customStyle="1" w:styleId="asc3">
    <w:name w:val="asc3"/>
    <w:basedOn w:val="Normal"/>
    <w:uiPriority w:val="99"/>
    <w:pPr>
      <w:numPr>
        <w:ilvl w:val="2"/>
        <w:numId w:val="1"/>
      </w:numPr>
      <w:spacing w:after="240" w:line="264" w:lineRule="auto"/>
    </w:pPr>
    <w:rPr>
      <w:sz w:val="24"/>
      <w:szCs w:val="24"/>
    </w:rPr>
  </w:style>
  <w:style w:type="paragraph" w:customStyle="1" w:styleId="asc4">
    <w:name w:val="asc4"/>
    <w:basedOn w:val="Normal"/>
    <w:uiPriority w:val="99"/>
    <w:pPr>
      <w:numPr>
        <w:ilvl w:val="3"/>
        <w:numId w:val="1"/>
      </w:numPr>
      <w:spacing w:after="240" w:line="264" w:lineRule="auto"/>
    </w:pPr>
    <w:rPr>
      <w:sz w:val="24"/>
      <w:szCs w:val="24"/>
    </w:rPr>
  </w:style>
  <w:style w:type="paragraph" w:customStyle="1" w:styleId="InformativeHeader">
    <w:name w:val="Informative Header"/>
    <w:basedOn w:val="Informative"/>
    <w:next w:val="Informative"/>
    <w:uiPriority w:val="99"/>
    <w:pPr>
      <w:numPr>
        <w:ilvl w:val="6"/>
      </w:numPr>
      <w:ind w:left="0" w:firstLine="0"/>
    </w:pPr>
  </w:style>
  <w:style w:type="paragraph" w:customStyle="1" w:styleId="CondNo">
    <w:name w:val="CondNo"/>
    <w:basedOn w:val="Normal"/>
    <w:uiPriority w:val="99"/>
    <w:pPr>
      <w:numPr>
        <w:ilvl w:val="4"/>
        <w:numId w:val="1"/>
      </w:numPr>
      <w:spacing w:after="240" w:line="264" w:lineRule="auto"/>
    </w:pPr>
    <w:rPr>
      <w:sz w:val="24"/>
      <w:szCs w:val="24"/>
    </w:rPr>
  </w:style>
  <w:style w:type="paragraph" w:customStyle="1" w:styleId="CondNoBullet">
    <w:name w:val="CondNo Bullet"/>
    <w:basedOn w:val="asc4"/>
    <w:uiPriority w:val="99"/>
    <w:pPr>
      <w:numPr>
        <w:ilvl w:val="5"/>
      </w:numPr>
    </w:pPr>
  </w:style>
  <w:style w:type="paragraph" w:customStyle="1" w:styleId="InformativeBullet">
    <w:name w:val="Informative Bullet"/>
    <w:basedOn w:val="asc4"/>
    <w:uiPriority w:val="99"/>
    <w:pPr>
      <w:numPr>
        <w:ilvl w:val="8"/>
      </w:numPr>
    </w:pPr>
  </w:style>
  <w:style w:type="table" w:styleId="TableGrid">
    <w:name w:val="Table Grid"/>
    <w:basedOn w:val="TableNormal"/>
    <w:uiPriority w:val="99"/>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pPr>
      <w:jc w:val="center"/>
    </w:pPr>
    <w:rPr>
      <w:b/>
      <w:bCs/>
      <w:lang w:eastAsia="en-GB"/>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lang w:val="x-none" w:eastAsia="en-US"/>
    </w:rPr>
  </w:style>
  <w:style w:type="paragraph" w:styleId="NoSpacing">
    <w:name w:val="No Spacing"/>
    <w:link w:val="NoSpacingChar"/>
    <w:uiPriority w:val="1"/>
    <w:qFormat/>
    <w:rsid w:val="00D34427"/>
    <w:pPr>
      <w:spacing w:after="0" w:line="240" w:lineRule="auto"/>
    </w:pPr>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D34427"/>
    <w:rPr>
      <w:rFonts w:asciiTheme="minorHAnsi" w:eastAsiaTheme="minorEastAsia" w:hAnsiTheme="minorHAnsi" w:cstheme="minorBidi"/>
      <w:lang w:val="en-US" w:eastAsia="en-US"/>
    </w:rPr>
  </w:style>
  <w:style w:type="paragraph" w:styleId="TOCHeading">
    <w:name w:val="TOC Heading"/>
    <w:basedOn w:val="Heading1"/>
    <w:next w:val="Normal"/>
    <w:uiPriority w:val="39"/>
    <w:unhideWhenUsed/>
    <w:qFormat/>
    <w:rsid w:val="00D34427"/>
    <w:pPr>
      <w:keepLines/>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D34427"/>
    <w:pPr>
      <w:autoSpaceDE/>
      <w:autoSpaceDN/>
      <w:spacing w:after="100" w:line="259" w:lineRule="auto"/>
      <w:ind w:left="220"/>
    </w:pPr>
    <w:rPr>
      <w:rFonts w:asciiTheme="minorHAnsi" w:eastAsiaTheme="minorEastAsia" w:hAnsiTheme="minorHAnsi" w:cs="Times New Roman"/>
      <w:sz w:val="22"/>
      <w:szCs w:val="22"/>
      <w:lang w:val="en-US"/>
    </w:rPr>
  </w:style>
  <w:style w:type="paragraph" w:styleId="TOC1">
    <w:name w:val="toc 1"/>
    <w:basedOn w:val="Normal"/>
    <w:next w:val="Normal"/>
    <w:autoRedefine/>
    <w:uiPriority w:val="39"/>
    <w:unhideWhenUsed/>
    <w:rsid w:val="00A175AC"/>
    <w:pPr>
      <w:autoSpaceDE/>
      <w:autoSpaceDN/>
      <w:spacing w:after="100" w:line="259" w:lineRule="auto"/>
    </w:pPr>
    <w:rPr>
      <w:rFonts w:eastAsiaTheme="minorEastAsia" w:cs="Times New Roman"/>
      <w:sz w:val="24"/>
      <w:szCs w:val="22"/>
      <w:lang w:val="en-US"/>
    </w:rPr>
  </w:style>
  <w:style w:type="paragraph" w:styleId="TOC3">
    <w:name w:val="toc 3"/>
    <w:basedOn w:val="Normal"/>
    <w:next w:val="Normal"/>
    <w:autoRedefine/>
    <w:uiPriority w:val="39"/>
    <w:unhideWhenUsed/>
    <w:rsid w:val="00D34427"/>
    <w:pPr>
      <w:autoSpaceDE/>
      <w:autoSpaceDN/>
      <w:spacing w:after="100" w:line="259" w:lineRule="auto"/>
      <w:ind w:left="440"/>
    </w:pPr>
    <w:rPr>
      <w:rFonts w:asciiTheme="minorHAnsi" w:eastAsiaTheme="minorEastAsia" w:hAnsiTheme="minorHAnsi" w:cs="Times New Roman"/>
      <w:sz w:val="22"/>
      <w:szCs w:val="22"/>
      <w:lang w:val="en-US"/>
    </w:rPr>
  </w:style>
  <w:style w:type="character" w:styleId="UnresolvedMention">
    <w:name w:val="Unresolved Mention"/>
    <w:basedOn w:val="DefaultParagraphFont"/>
    <w:uiPriority w:val="99"/>
    <w:semiHidden/>
    <w:unhideWhenUsed/>
    <w:rsid w:val="00013823"/>
    <w:rPr>
      <w:color w:val="605E5C"/>
      <w:shd w:val="clear" w:color="auto" w:fill="E1DFDD"/>
    </w:rPr>
  </w:style>
  <w:style w:type="paragraph" w:styleId="TOC4">
    <w:name w:val="toc 4"/>
    <w:basedOn w:val="Normal"/>
    <w:next w:val="Normal"/>
    <w:autoRedefine/>
    <w:uiPriority w:val="39"/>
    <w:unhideWhenUsed/>
    <w:rsid w:val="00F81903"/>
    <w:pPr>
      <w:autoSpaceDE/>
      <w:autoSpaceDN/>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F81903"/>
    <w:pPr>
      <w:autoSpaceDE/>
      <w:autoSpaceDN/>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F81903"/>
    <w:pPr>
      <w:autoSpaceDE/>
      <w:autoSpaceDN/>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F81903"/>
    <w:pPr>
      <w:autoSpaceDE/>
      <w:autoSpaceDN/>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F81903"/>
    <w:pPr>
      <w:autoSpaceDE/>
      <w:autoSpaceDN/>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F81903"/>
    <w:pPr>
      <w:autoSpaceDE/>
      <w:autoSpaceDN/>
      <w:spacing w:after="100" w:line="259" w:lineRule="auto"/>
      <w:ind w:left="1760"/>
    </w:pPr>
    <w:rPr>
      <w:rFonts w:asciiTheme="minorHAnsi" w:eastAsiaTheme="minorEastAsia" w:hAnsiTheme="minorHAnsi" w:cstheme="minorBidi"/>
      <w:sz w:val="22"/>
      <w:szCs w:val="22"/>
      <w:lang w:eastAsia="en-GB"/>
    </w:rPr>
  </w:style>
  <w:style w:type="paragraph" w:customStyle="1" w:styleId="Default">
    <w:name w:val="Default"/>
    <w:rsid w:val="000465F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rsid w:val="002F0225"/>
    <w:rPr>
      <w:sz w:val="16"/>
      <w:szCs w:val="16"/>
    </w:rPr>
  </w:style>
  <w:style w:type="paragraph" w:styleId="CommentText">
    <w:name w:val="annotation text"/>
    <w:basedOn w:val="Normal"/>
    <w:link w:val="CommentTextChar"/>
    <w:uiPriority w:val="99"/>
    <w:rsid w:val="002F0225"/>
    <w:rPr>
      <w:sz w:val="20"/>
      <w:szCs w:val="20"/>
    </w:rPr>
  </w:style>
  <w:style w:type="character" w:customStyle="1" w:styleId="CommentTextChar">
    <w:name w:val="Comment Text Char"/>
    <w:basedOn w:val="DefaultParagraphFont"/>
    <w:link w:val="CommentText"/>
    <w:uiPriority w:val="99"/>
    <w:rsid w:val="002F0225"/>
    <w:rPr>
      <w:rFonts w:ascii="Arial" w:hAnsi="Arial" w:cs="Arial"/>
      <w:sz w:val="20"/>
      <w:szCs w:val="20"/>
      <w:lang w:eastAsia="en-US"/>
    </w:rPr>
  </w:style>
  <w:style w:type="paragraph" w:styleId="CommentSubject">
    <w:name w:val="annotation subject"/>
    <w:basedOn w:val="CommentText"/>
    <w:next w:val="CommentText"/>
    <w:link w:val="CommentSubjectChar"/>
    <w:uiPriority w:val="99"/>
    <w:rsid w:val="002F0225"/>
    <w:rPr>
      <w:b/>
      <w:bCs/>
    </w:rPr>
  </w:style>
  <w:style w:type="character" w:customStyle="1" w:styleId="CommentSubjectChar">
    <w:name w:val="Comment Subject Char"/>
    <w:basedOn w:val="CommentTextChar"/>
    <w:link w:val="CommentSubject"/>
    <w:uiPriority w:val="99"/>
    <w:rsid w:val="002F0225"/>
    <w:rPr>
      <w:rFonts w:ascii="Arial" w:hAnsi="Arial" w:cs="Arial"/>
      <w:b/>
      <w:bCs/>
      <w:sz w:val="20"/>
      <w:szCs w:val="20"/>
      <w:lang w:eastAsia="en-US"/>
    </w:rPr>
  </w:style>
  <w:style w:type="paragraph" w:customStyle="1" w:styleId="TableParagraph">
    <w:name w:val="Table Paragraph"/>
    <w:basedOn w:val="Normal"/>
    <w:uiPriority w:val="1"/>
    <w:qFormat/>
    <w:rsid w:val="00DD7978"/>
    <w:pPr>
      <w:widowControl w:val="0"/>
    </w:pPr>
    <w:rPr>
      <w:rFonts w:ascii="Calibri" w:eastAsia="Calibri" w:hAnsi="Calibri" w:cs="Calibri"/>
      <w:sz w:val="22"/>
      <w:szCs w:val="22"/>
      <w:lang w:val="en-US"/>
    </w:rPr>
  </w:style>
  <w:style w:type="paragraph" w:styleId="ListParagraph">
    <w:name w:val="List Paragraph"/>
    <w:basedOn w:val="Normal"/>
    <w:uiPriority w:val="34"/>
    <w:qFormat/>
    <w:rsid w:val="00C934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3517">
      <w:bodyDiv w:val="1"/>
      <w:marLeft w:val="0"/>
      <w:marRight w:val="0"/>
      <w:marTop w:val="0"/>
      <w:marBottom w:val="0"/>
      <w:divBdr>
        <w:top w:val="none" w:sz="0" w:space="0" w:color="auto"/>
        <w:left w:val="none" w:sz="0" w:space="0" w:color="auto"/>
        <w:bottom w:val="none" w:sz="0" w:space="0" w:color="auto"/>
        <w:right w:val="none" w:sz="0" w:space="0" w:color="auto"/>
      </w:divBdr>
    </w:div>
    <w:div w:id="1351033532">
      <w:marLeft w:val="0"/>
      <w:marRight w:val="0"/>
      <w:marTop w:val="0"/>
      <w:marBottom w:val="0"/>
      <w:divBdr>
        <w:top w:val="none" w:sz="0" w:space="0" w:color="auto"/>
        <w:left w:val="none" w:sz="0" w:space="0" w:color="auto"/>
        <w:bottom w:val="none" w:sz="0" w:space="0" w:color="auto"/>
        <w:right w:val="none" w:sz="0" w:space="0" w:color="auto"/>
      </w:divBdr>
    </w:div>
    <w:div w:id="139430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866D9-AF7C-4276-A122-E993F86C6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21</Pages>
  <Words>3536</Words>
  <Characters>20858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lpstr>
    </vt:vector>
  </TitlesOfParts>
  <Company>Tonbridge &amp; Malling B.C</Company>
  <LinksUpToDate>false</LinksUpToDate>
  <CharactersWithSpaces>24346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Andrew Longman</dc:creator>
  <cp:keywords/>
  <dc:description/>
  <cp:lastModifiedBy>Andrew Longman</cp:lastModifiedBy>
  <cp:revision>18</cp:revision>
  <cp:lastPrinted>2002-12-30T16:38:00Z</cp:lastPrinted>
  <dcterms:created xsi:type="dcterms:W3CDTF">2023-03-06T22:20:00Z</dcterms:created>
  <dcterms:modified xsi:type="dcterms:W3CDTF">2024-03-07T16:25:00Z</dcterms:modified>
</cp:coreProperties>
</file>