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4"/>
        </w:rPr>
      </w:pPr>
      <w:r>
        <w:rPr/>
        <w:t>Odour Monitoring Form 2014</w:t>
      </w:r>
      <w:r>
        <w:rPr>
          <w:sz w:val="24"/>
        </w:rPr>
        <w:t>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52"/>
        <w:ind w:left="120"/>
      </w:pPr>
      <w:r>
        <w:rPr/>
        <w:t>Name:</w:t>
      </w:r>
    </w:p>
    <w:p>
      <w:pPr>
        <w:pStyle w:val="BodyText"/>
        <w:rPr>
          <w:sz w:val="20"/>
        </w:rPr>
      </w:pPr>
    </w:p>
    <w:p>
      <w:pPr>
        <w:pStyle w:val="BodyText"/>
        <w:ind w:left="120"/>
      </w:pPr>
      <w:r>
        <w:rPr/>
        <w:t>Address: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0"/>
      </w:pPr>
      <w:r>
        <w:rPr/>
        <w:t>Date: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0"/>
      </w:pPr>
      <w:r>
        <w:rPr/>
        <w:t>Weather conditions: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20"/>
      </w:pPr>
      <w:r>
        <w:rPr/>
        <w:t>Location Odour detected: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0"/>
      </w:pPr>
      <w:r>
        <w:rPr/>
        <w:t>Time odour first detected: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8" w:lineRule="auto"/>
        <w:ind w:left="120"/>
      </w:pPr>
      <w:r>
        <w:rPr/>
        <w:t>Description of odour (please if possible give reference to a comparable odour e.g. coffee, chocolate, male/female deodorant):</w:t>
      </w:r>
    </w:p>
    <w:p>
      <w:pPr>
        <w:pStyle w:val="BodyText"/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20"/>
      </w:pPr>
      <w:r>
        <w:rPr/>
        <w:t>Intensity of odour: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977"/>
      </w:tblGrid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ind w:left="152" w:right="145"/>
              <w:rPr>
                <w:b/>
                <w:sz w:val="22"/>
              </w:rPr>
            </w:pPr>
            <w:r>
              <w:rPr>
                <w:b/>
                <w:sz w:val="22"/>
              </w:rPr>
              <w:t>Score</w:t>
            </w:r>
          </w:p>
        </w:tc>
        <w:tc>
          <w:tcPr>
            <w:tcW w:w="2977" w:type="dxa"/>
          </w:tcPr>
          <w:p>
            <w:pPr>
              <w:pStyle w:val="TableParagraph"/>
              <w:ind w:left="411" w:right="405"/>
              <w:rPr>
                <w:b/>
                <w:sz w:val="22"/>
              </w:rPr>
            </w:pPr>
            <w:r>
              <w:rPr>
                <w:b/>
                <w:sz w:val="22"/>
              </w:rPr>
              <w:t>Intensity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977" w:type="dxa"/>
          </w:tcPr>
          <w:p>
            <w:pPr>
              <w:pStyle w:val="TableParagraph"/>
              <w:spacing w:line="249" w:lineRule="exact"/>
              <w:ind w:left="412" w:right="404"/>
              <w:rPr>
                <w:sz w:val="22"/>
              </w:rPr>
            </w:pPr>
            <w:r>
              <w:rPr>
                <w:sz w:val="22"/>
              </w:rPr>
              <w:t>No odour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ind w:left="412" w:right="405"/>
              <w:rPr>
                <w:sz w:val="22"/>
              </w:rPr>
            </w:pPr>
            <w:r>
              <w:rPr>
                <w:sz w:val="22"/>
              </w:rPr>
              <w:t>Very faint odour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ind w:left="412" w:right="402"/>
              <w:rPr>
                <w:sz w:val="22"/>
              </w:rPr>
            </w:pPr>
            <w:r>
              <w:rPr>
                <w:sz w:val="22"/>
              </w:rPr>
              <w:t>Faint odour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ind w:left="412" w:right="401"/>
              <w:rPr>
                <w:sz w:val="22"/>
              </w:rPr>
            </w:pPr>
            <w:r>
              <w:rPr>
                <w:sz w:val="22"/>
              </w:rPr>
              <w:t>Distinct odour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77" w:type="dxa"/>
          </w:tcPr>
          <w:p>
            <w:pPr>
              <w:pStyle w:val="TableParagraph"/>
              <w:ind w:left="412" w:right="402"/>
              <w:rPr>
                <w:sz w:val="22"/>
              </w:rPr>
            </w:pPr>
            <w:r>
              <w:rPr>
                <w:sz w:val="22"/>
              </w:rPr>
              <w:t>Strong odour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77" w:type="dxa"/>
          </w:tcPr>
          <w:p>
            <w:pPr>
              <w:pStyle w:val="TableParagraph"/>
              <w:ind w:left="412" w:right="403"/>
              <w:rPr>
                <w:sz w:val="22"/>
              </w:rPr>
            </w:pPr>
            <w:r>
              <w:rPr>
                <w:sz w:val="22"/>
              </w:rPr>
              <w:t>Very strong odour</w:t>
            </w:r>
          </w:p>
        </w:tc>
      </w:tr>
      <w:tr>
        <w:trPr>
          <w:trHeight w:val="270" w:hRule="atLeast"/>
        </w:trPr>
        <w:tc>
          <w:tcPr>
            <w:tcW w:w="85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77" w:type="dxa"/>
          </w:tcPr>
          <w:p>
            <w:pPr>
              <w:pStyle w:val="TableParagraph"/>
              <w:spacing w:line="251" w:lineRule="exact"/>
              <w:ind w:left="412" w:right="405"/>
              <w:rPr>
                <w:sz w:val="22"/>
              </w:rPr>
            </w:pPr>
            <w:r>
              <w:rPr>
                <w:sz w:val="22"/>
              </w:rPr>
              <w:t>Extremely strong odour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41" w:lineRule="auto"/>
        <w:ind w:left="120" w:right="715"/>
      </w:pPr>
      <w:r>
        <w:rPr/>
        <w:t>Odour intensity characteristics – Is the odour a consistent strength or does it vary? Time odour no longer detected:</w:t>
      </w:r>
    </w:p>
    <w:p>
      <w:pPr>
        <w:pStyle w:val="BodyText"/>
        <w:spacing w:line="291" w:lineRule="exact"/>
        <w:ind w:left="120"/>
      </w:pPr>
      <w:r>
        <w:rPr/>
        <w:t>Manner in which the odour affected you in your property: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  <w:ind w:left="120"/>
      </w:pPr>
      <w:r>
        <w:rPr/>
        <w:t>Comments: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0"/>
      </w:pPr>
      <w:r>
        <w:rPr/>
        <w:t>Signed:</w:t>
      </w:r>
    </w:p>
    <w:p>
      <w:pPr>
        <w:pStyle w:val="BodyText"/>
        <w:rPr>
          <w:sz w:val="20"/>
        </w:rPr>
      </w:pPr>
    </w:p>
    <w:p>
      <w:pPr>
        <w:pStyle w:val="BodyText"/>
        <w:ind w:left="120"/>
      </w:pPr>
      <w:r>
        <w:rPr/>
        <w:t>Date: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6" w:lineRule="auto"/>
        <w:ind w:left="120" w:right="125"/>
      </w:pPr>
      <w:r>
        <w:rPr/>
        <w:t>Please note that the information entered on this monitoring form may be called upon as legal evidence in a Court proceeding; in which case you may be called upon to act as a witness to the information provided.</w:t>
      </w:r>
    </w:p>
    <w:p>
      <w:pPr>
        <w:pStyle w:val="BodyText"/>
        <w:spacing w:before="204"/>
        <w:ind w:left="120"/>
        <w:rPr>
          <w:sz w:val="28"/>
        </w:rPr>
      </w:pPr>
      <w:r>
        <w:rPr/>
        <w:t>Please email this form to </w:t>
      </w:r>
      <w:hyperlink r:id="rId5">
        <w:r>
          <w:rPr>
            <w:color w:val="0000FF"/>
            <w:u w:val="thick" w:color="0000FF"/>
          </w:rPr>
          <w:t>odours@tmbc.gov.uk</w:t>
        </w:r>
        <w:r>
          <w:rPr>
            <w:color w:val="0000FF"/>
          </w:rPr>
          <w:t> </w:t>
        </w:r>
      </w:hyperlink>
      <w:r>
        <w:rPr/>
        <w:t>on completion</w:t>
      </w:r>
      <w:r>
        <w:rPr>
          <w:sz w:val="28"/>
        </w:rPr>
        <w:t>.</w:t>
      </w:r>
    </w:p>
    <w:sectPr>
      <w:type w:val="continuous"/>
      <w:pgSz w:w="11910" w:h="16840"/>
      <w:pgMar w:top="1400" w:bottom="280" w:left="13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874" w:right="2673"/>
      <w:jc w:val="center"/>
    </w:pPr>
    <w:rPr>
      <w:rFonts w:ascii="Calibri" w:hAnsi="Calibri" w:eastAsia="Calibri" w:cs="Calibri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8"/>
      <w:jc w:val="center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dours@tmbc.gov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jxreh</dc:creator>
  <dcterms:created xsi:type="dcterms:W3CDTF">2020-12-12T20:43:39Z</dcterms:created>
  <dcterms:modified xsi:type="dcterms:W3CDTF">2020-12-12T20:43:39Z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2020-12-12T00:00:00Z</vt:filetime>
  </property>
</Properties>
</file>