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7"/>
        </w:rPr>
      </w:pPr>
    </w:p>
    <w:p>
      <w:pPr>
        <w:pStyle w:val="BodyText"/>
        <w:spacing w:before="64"/>
        <w:ind w:left="155"/>
      </w:pPr>
      <w:r>
        <w:rPr/>
        <w:t>Tonbridge &amp; Malling Borough Council - Council Tax Set for the year starting 1 April 2019</w:t>
      </w:r>
    </w:p>
    <w:p>
      <w:pPr>
        <w:spacing w:line="240" w:lineRule="auto" w:before="5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313"/>
        <w:gridCol w:w="1313"/>
        <w:gridCol w:w="1313"/>
        <w:gridCol w:w="1313"/>
        <w:gridCol w:w="1313"/>
        <w:gridCol w:w="1313"/>
        <w:gridCol w:w="1313"/>
        <w:gridCol w:w="1313"/>
      </w:tblGrid>
      <w:tr>
        <w:trPr>
          <w:trHeight w:val="243" w:hRule="atLeast"/>
        </w:trPr>
        <w:tc>
          <w:tcPr>
            <w:tcW w:w="2448" w:type="dxa"/>
            <w:vMerge w:val="restart"/>
          </w:tcPr>
          <w:p>
            <w:pPr>
              <w:pStyle w:val="TableParagraph"/>
              <w:spacing w:line="250" w:lineRule="atLeast" w:before="9"/>
              <w:ind w:left="35" w:right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 of the Council's Area</w:t>
            </w:r>
          </w:p>
        </w:tc>
        <w:tc>
          <w:tcPr>
            <w:tcW w:w="10504" w:type="dxa"/>
            <w:gridSpan w:val="8"/>
          </w:tcPr>
          <w:p>
            <w:pPr>
              <w:pStyle w:val="TableParagraph"/>
              <w:spacing w:line="224" w:lineRule="exact"/>
              <w:ind w:left="4452" w:right="4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Valuation Bands</w:t>
            </w:r>
          </w:p>
        </w:tc>
      </w:tr>
      <w:tr>
        <w:trPr>
          <w:trHeight w:val="296" w:hRule="atLeast"/>
        </w:trPr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17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29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G</w:t>
            </w:r>
          </w:p>
        </w:tc>
        <w:tc>
          <w:tcPr>
            <w:tcW w:w="1313" w:type="dxa"/>
            <w:tcBorders>
              <w:left w:val="nil"/>
            </w:tcBorders>
          </w:tcPr>
          <w:p>
            <w:pPr>
              <w:pStyle w:val="TableParagraph"/>
              <w:spacing w:line="240" w:lineRule="auto" w:before="34"/>
              <w:ind w:left="39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H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Tonbridge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1,211.99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1,413.99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1,615.98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1,817.98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2,221.97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2,625.97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3,029.97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3,635.96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Addington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1,214.87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1,417.35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1,619.82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1,822.30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2,227.25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2,632.21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3,037.17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3,644.60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Aylesford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1,215.22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1,417.75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1,620.29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1,822.82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2,227.89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2,632.96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3,038.04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3,645.64</w:t>
            </w:r>
          </w:p>
        </w:tc>
      </w:tr>
      <w:tr>
        <w:trPr>
          <w:trHeight w:val="243" w:hRule="atLeast"/>
        </w:trPr>
        <w:tc>
          <w:tcPr>
            <w:tcW w:w="2448" w:type="dxa"/>
          </w:tcPr>
          <w:p>
            <w:pPr>
              <w:pStyle w:val="TableParagraph"/>
              <w:spacing w:line="219" w:lineRule="exact" w:before="5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Birling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1,212.91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1,415.06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1,617.21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1,819.36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2,223.66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1"/>
              <w:rPr>
                <w:sz w:val="22"/>
              </w:rPr>
            </w:pPr>
            <w:r>
              <w:rPr>
                <w:sz w:val="22"/>
              </w:rPr>
              <w:t>2,627.96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3,032.27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3,638.72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Borough Green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1,246.61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1,454.38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1,662.14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1,869.91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2,285.44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2,700.98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3,116.52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3,739.82</w:t>
            </w:r>
          </w:p>
        </w:tc>
      </w:tr>
      <w:tr>
        <w:trPr>
          <w:trHeight w:val="243" w:hRule="atLeast"/>
        </w:trPr>
        <w:tc>
          <w:tcPr>
            <w:tcW w:w="2448" w:type="dxa"/>
          </w:tcPr>
          <w:p>
            <w:pPr>
              <w:pStyle w:val="TableParagraph"/>
              <w:spacing w:line="219" w:lineRule="exact" w:before="5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Burham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1,214.79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1,417.25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1,619.72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1,822.18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2,227.11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1"/>
              <w:rPr>
                <w:sz w:val="22"/>
              </w:rPr>
            </w:pPr>
            <w:r>
              <w:rPr>
                <w:sz w:val="22"/>
              </w:rPr>
              <w:t>2,632.03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3,036.97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3,644.36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Ditton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1,275.49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1,488.07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1,700.65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1,913.23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2,338.39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2,763.55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3,188.72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3,826.46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East Malling &amp; Larkfield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1,219.84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1,423.15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1,626.45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1,829.76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2,236.37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2,642.98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3,049.60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3,659.52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East Peckham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1,249.08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1,457.26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1,665.44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1,873.62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2,289.98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2,706.34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3,122.70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3,747.24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Hadlow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1,227.40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1,431.96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1,636.53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1,841.09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2,250.22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2,659.35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3,068.49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3,682.18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Hildenborough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1,196.59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1,396.02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1,595.45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1,794.88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2,193.74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2,592.60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2,991.47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3,589.76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Ightham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1,248.82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1,456.95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1,665.09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1,873.22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2,289.49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2,705.76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3,122.04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3,746.44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Kings Hill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1,229.49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1,434.40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1,639.32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1,844.23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2,254.06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2,663.88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3,073.72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3,688.46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Leybourne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1,240.50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1,447.24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1,653.99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1,860.74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2,274.24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2,687.73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3,101.24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3,721.48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Mereworth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1,225.07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1,429.25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1,633.42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1,837.60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2,245.95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2,654.31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3,062.67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3,675.20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Offham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1,212.33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1,414.38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1,616.44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1,818.49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2,222.60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2,626.70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3,030.82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3,636.98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Platt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1,232.30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1,437.69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1,643.07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1,848.45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2,259.21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2,669.98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3,080.75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3,696.90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Plaxtol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1,222.48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1,426.23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1,629.97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1,833.72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2,241.21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2,648.70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3,056.20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3,667.44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Ryarsh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1,219.20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1,422.40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1,625.60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1,828.80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2,235.20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2,641.60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3,048.00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3,657.60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Shipbourne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1,203.71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1,404.33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1,604.94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1,805.56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2,206.79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2,608.03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3,009.27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3,611.12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Snodland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1,233.14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1,438.66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1,644.18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1,849.70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2,260.74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2,671.78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3,082.84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3,699.40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Stansted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1,218.74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1,421.86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1,624.98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1,828.10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2,234.34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2,640.58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3,046.84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3,656.20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Trottiscliffe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1,216.24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1,418.94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1,621.65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1,824.35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2,229.76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2,635.17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3,040.59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3,648.70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Wateringbury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1,249.56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1,457.82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1,666.08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1,874.34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2,290.86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2,707.38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3,123.90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3,748.68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West Malling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1,248.55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1,456.64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1,664.73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1,872.82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2,289.00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2,705.18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3,121.37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3,745.64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West Peckham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1,195.50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1,394.74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1,593.99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1,793.24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2,191.74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2,590.23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2,988.74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3,586.48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Wouldham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1,224.06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1,428.07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1,632.08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1,836.09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2,244.11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2,652.13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3,060.15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3,672.18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Wrotham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1,244.99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1,452.49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1,659.98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1,867.48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2,282.47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2,697.47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3,112.47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3,734.96</w:t>
            </w:r>
          </w:p>
        </w:tc>
      </w:tr>
    </w:tbl>
    <w:sectPr>
      <w:type w:val="continuous"/>
      <w:pgSz w:w="15840" w:h="12240" w:orient="landscape"/>
      <w:pgMar w:top="1140" w:bottom="280" w:left="90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6" w:lineRule="exact"/>
      <w:ind w:right="19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kofs</dc:creator>
  <dc:title>CT Charges 2019</dc:title>
  <dcterms:created xsi:type="dcterms:W3CDTF">2020-11-23T12:33:01Z</dcterms:created>
  <dcterms:modified xsi:type="dcterms:W3CDTF">2020-11-23T12:33:01Z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2020-11-23T00:00:00Z</vt:filetime>
  </property>
</Properties>
</file>