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5729664">
            <wp:simplePos x="0" y="0"/>
            <wp:positionH relativeFrom="page">
              <wp:posOffset>378523</wp:posOffset>
            </wp:positionH>
            <wp:positionV relativeFrom="page">
              <wp:posOffset>360006</wp:posOffset>
            </wp:positionV>
            <wp:extent cx="988949" cy="996247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88949" cy="996247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9.805pt;margin-top:28.347015pt;width:77.9pt;height:784.45pt;mso-position-horizontal-relative:page;mso-position-vertical-relative:page;z-index:15730176" type="#_x0000_t202" filled="false" stroked="true" strokeweight="2pt" strokecolor="#002e73">
            <v:textbox inset="0,0,0,0" style="layout-flow:vertical;mso-layout-flow-alt:bottom-to-top">
              <w:txbxContent>
                <w:p>
                  <w:pPr>
                    <w:spacing w:before="11"/>
                    <w:ind w:left="3892" w:right="3909" w:firstLine="0"/>
                    <w:jc w:val="center"/>
                    <w:rPr>
                      <w:b/>
                      <w:sz w:val="127"/>
                    </w:rPr>
                  </w:pPr>
                  <w:r>
                    <w:rPr>
                      <w:b/>
                      <w:color w:val="002E73"/>
                      <w:w w:val="135"/>
                      <w:sz w:val="127"/>
                    </w:rPr>
                    <w:t>2</w:t>
                  </w:r>
                  <w:r>
                    <w:rPr>
                      <w:b/>
                      <w:color w:val="002E73"/>
                      <w:spacing w:val="-209"/>
                      <w:w w:val="135"/>
                      <w:sz w:val="127"/>
                    </w:rPr>
                    <w:t> </w:t>
                  </w:r>
                  <w:r>
                    <w:rPr>
                      <w:b/>
                      <w:color w:val="002E73"/>
                      <w:w w:val="135"/>
                      <w:sz w:val="127"/>
                    </w:rPr>
                    <w:t>0</w:t>
                  </w:r>
                  <w:r>
                    <w:rPr>
                      <w:b/>
                      <w:color w:val="002E73"/>
                      <w:spacing w:val="-208"/>
                      <w:w w:val="135"/>
                      <w:sz w:val="127"/>
                    </w:rPr>
                    <w:t> </w:t>
                  </w:r>
                  <w:r>
                    <w:rPr>
                      <w:b/>
                      <w:color w:val="002E73"/>
                      <w:w w:val="135"/>
                      <w:sz w:val="127"/>
                    </w:rPr>
                    <w:t>1</w:t>
                  </w:r>
                  <w:r>
                    <w:rPr>
                      <w:b/>
                      <w:color w:val="002E73"/>
                      <w:spacing w:val="-208"/>
                      <w:w w:val="135"/>
                      <w:sz w:val="127"/>
                    </w:rPr>
                    <w:t> </w:t>
                  </w:r>
                  <w:r>
                    <w:rPr>
                      <w:b/>
                      <w:color w:val="002E73"/>
                      <w:w w:val="135"/>
                      <w:sz w:val="127"/>
                    </w:rPr>
                    <w:t>8</w:t>
                  </w:r>
                  <w:r>
                    <w:rPr>
                      <w:b/>
                      <w:color w:val="002E73"/>
                      <w:spacing w:val="-208"/>
                      <w:w w:val="135"/>
                      <w:sz w:val="127"/>
                    </w:rPr>
                    <w:t> </w:t>
                  </w:r>
                  <w:r>
                    <w:rPr>
                      <w:b/>
                      <w:color w:val="002E73"/>
                      <w:w w:val="135"/>
                      <w:sz w:val="127"/>
                    </w:rPr>
                    <w:t>/</w:t>
                  </w:r>
                  <w:r>
                    <w:rPr>
                      <w:b/>
                      <w:color w:val="002E73"/>
                      <w:spacing w:val="-208"/>
                      <w:w w:val="135"/>
                      <w:sz w:val="127"/>
                    </w:rPr>
                    <w:t> </w:t>
                  </w:r>
                  <w:r>
                    <w:rPr>
                      <w:b/>
                      <w:color w:val="002E73"/>
                      <w:w w:val="135"/>
                      <w:sz w:val="127"/>
                    </w:rPr>
                    <w:t>1</w:t>
                  </w:r>
                  <w:r>
                    <w:rPr>
                      <w:b/>
                      <w:color w:val="002E73"/>
                      <w:spacing w:val="-208"/>
                      <w:w w:val="135"/>
                      <w:sz w:val="127"/>
                    </w:rPr>
                    <w:t> </w:t>
                  </w:r>
                  <w:r>
                    <w:rPr>
                      <w:b/>
                      <w:color w:val="002E73"/>
                      <w:w w:val="135"/>
                      <w:sz w:val="127"/>
                    </w:rPr>
                    <w:t>9</w:t>
                  </w:r>
                </w:p>
              </w:txbxContent>
            </v:textbox>
            <v:stroke dashstyle="solid"/>
            <w10:wrap type="none"/>
          </v:shape>
        </w:pict>
      </w:r>
    </w:p>
    <w:p>
      <w:pPr>
        <w:pStyle w:val="BodyText"/>
        <w:rPr>
          <w:rFonts w:ascii="Times New Roman"/>
          <w:sz w:val="20"/>
        </w:rPr>
      </w:pPr>
    </w:p>
    <w:p>
      <w:pPr>
        <w:spacing w:line="249" w:lineRule="auto" w:before="207"/>
        <w:ind w:left="2013" w:right="411" w:firstLine="777"/>
        <w:jc w:val="left"/>
        <w:rPr>
          <w:b/>
          <w:sz w:val="112"/>
        </w:rPr>
      </w:pPr>
      <w:bookmarkStart w:name="01 Rev &amp; Cap Front Cover 2018" w:id="1"/>
      <w:bookmarkEnd w:id="1"/>
      <w:r>
        <w:rPr/>
      </w:r>
      <w:r>
        <w:rPr>
          <w:b/>
          <w:color w:val="002368"/>
          <w:sz w:val="112"/>
        </w:rPr>
        <w:t>Revenue and Capital Budgets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r>
        <w:rPr/>
        <w:pict>
          <v:group style="position:absolute;margin-left:134.931915pt;margin-top:18.347071pt;width:425.65pt;height:422.6pt;mso-position-horizontal-relative:page;mso-position-vertical-relative:paragraph;z-index:-15728640;mso-wrap-distance-left:0;mso-wrap-distance-right:0" coordorigin="2699,367" coordsize="8513,8452">
            <v:shape style="position:absolute;left:2698;top:366;width:8513;height:8452" type="#_x0000_t75" stroked="false">
              <v:imagedata r:id="rId6" o:title=""/>
            </v:shape>
            <v:shape style="position:absolute;left:4198;top:3028;width:4593;height:3015" type="#_x0000_t75" stroked="false">
              <v:imagedata r:id="rId7" o:title=""/>
            </v:shape>
            <w10:wrap type="topAndBottom"/>
          </v:group>
        </w:pict>
      </w:r>
      <w:r>
        <w:rPr/>
        <w:drawing>
          <wp:anchor distT="0" distB="0" distL="0" distR="0" allowOverlap="1" layoutInCell="1" locked="0" behindDoc="0" simplePos="0" relativeHeight="1">
            <wp:simplePos x="0" y="0"/>
            <wp:positionH relativeFrom="page">
              <wp:posOffset>6119999</wp:posOffset>
            </wp:positionH>
            <wp:positionV relativeFrom="paragraph">
              <wp:posOffset>5716485</wp:posOffset>
            </wp:positionV>
            <wp:extent cx="1078991" cy="1078992"/>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078991" cy="1078992"/>
                    </a:xfrm>
                    <a:prstGeom prst="rect">
                      <a:avLst/>
                    </a:prstGeom>
                  </pic:spPr>
                </pic:pic>
              </a:graphicData>
            </a:graphic>
          </wp:anchor>
        </w:drawing>
      </w:r>
    </w:p>
    <w:p>
      <w:pPr>
        <w:pStyle w:val="BodyText"/>
        <w:spacing w:before="1"/>
        <w:rPr>
          <w:b/>
          <w:sz w:val="10"/>
        </w:rPr>
      </w:pPr>
    </w:p>
    <w:p>
      <w:pPr>
        <w:spacing w:before="2"/>
        <w:ind w:left="0" w:right="116" w:firstLine="0"/>
        <w:jc w:val="right"/>
        <w:rPr>
          <w:b/>
          <w:sz w:val="20"/>
        </w:rPr>
      </w:pPr>
      <w:hyperlink r:id="rId9">
        <w:r>
          <w:rPr>
            <w:b/>
            <w:color w:val="231F20"/>
            <w:sz w:val="20"/>
          </w:rPr>
          <w:t>www.tmbc.gov.uk</w:t>
        </w:r>
      </w:hyperlink>
    </w:p>
    <w:p>
      <w:pPr>
        <w:spacing w:after="0"/>
        <w:jc w:val="right"/>
        <w:rPr>
          <w:sz w:val="20"/>
        </w:rPr>
        <w:sectPr>
          <w:type w:val="continuous"/>
          <w:pgSz w:w="11910" w:h="16840"/>
          <w:pgMar w:top="540" w:bottom="280" w:left="480" w:right="460"/>
        </w:sect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6"/>
        <w:gridCol w:w="2580"/>
      </w:tblGrid>
      <w:tr>
        <w:trPr>
          <w:trHeight w:val="576" w:hRule="atLeast"/>
        </w:trPr>
        <w:tc>
          <w:tcPr>
            <w:tcW w:w="7016" w:type="dxa"/>
          </w:tcPr>
          <w:p>
            <w:pPr>
              <w:pStyle w:val="TableParagraph"/>
              <w:spacing w:line="260" w:lineRule="exact"/>
              <w:ind w:left="4497"/>
              <w:rPr>
                <w:b/>
                <w:sz w:val="24"/>
              </w:rPr>
            </w:pPr>
            <w:bookmarkStart w:name="02 Index 1819" w:id="2"/>
            <w:bookmarkEnd w:id="2"/>
            <w:r>
              <w:rPr/>
            </w:r>
            <w:r>
              <w:rPr>
                <w:b/>
                <w:sz w:val="24"/>
              </w:rPr>
              <w:t>Index</w:t>
            </w:r>
          </w:p>
        </w:tc>
        <w:tc>
          <w:tcPr>
            <w:tcW w:w="2580" w:type="dxa"/>
          </w:tcPr>
          <w:p>
            <w:pPr>
              <w:pStyle w:val="TableParagraph"/>
              <w:rPr>
                <w:rFonts w:ascii="Times New Roman"/>
                <w:sz w:val="24"/>
              </w:rPr>
            </w:pPr>
          </w:p>
        </w:tc>
      </w:tr>
      <w:tr>
        <w:trPr>
          <w:trHeight w:val="747" w:hRule="atLeast"/>
        </w:trPr>
        <w:tc>
          <w:tcPr>
            <w:tcW w:w="7016" w:type="dxa"/>
          </w:tcPr>
          <w:p>
            <w:pPr>
              <w:pStyle w:val="TableParagraph"/>
              <w:rPr>
                <w:rFonts w:ascii="Times New Roman"/>
                <w:sz w:val="24"/>
              </w:rPr>
            </w:pPr>
          </w:p>
        </w:tc>
        <w:tc>
          <w:tcPr>
            <w:tcW w:w="2580" w:type="dxa"/>
          </w:tcPr>
          <w:p>
            <w:pPr>
              <w:pStyle w:val="TableParagraph"/>
              <w:spacing w:before="5"/>
              <w:rPr>
                <w:b/>
                <w:sz w:val="25"/>
              </w:rPr>
            </w:pPr>
          </w:p>
          <w:p>
            <w:pPr>
              <w:pStyle w:val="TableParagraph"/>
              <w:ind w:left="88" w:right="181"/>
              <w:jc w:val="center"/>
              <w:rPr>
                <w:b/>
                <w:sz w:val="24"/>
              </w:rPr>
            </w:pPr>
            <w:r>
              <w:rPr>
                <w:b/>
                <w:sz w:val="24"/>
              </w:rPr>
              <w:t>Page</w:t>
            </w:r>
          </w:p>
        </w:tc>
      </w:tr>
      <w:tr>
        <w:trPr>
          <w:trHeight w:val="602" w:hRule="atLeast"/>
        </w:trPr>
        <w:tc>
          <w:tcPr>
            <w:tcW w:w="7016" w:type="dxa"/>
          </w:tcPr>
          <w:p>
            <w:pPr>
              <w:pStyle w:val="TableParagraph"/>
              <w:spacing w:before="155"/>
              <w:ind w:left="200"/>
              <w:rPr>
                <w:sz w:val="24"/>
              </w:rPr>
            </w:pPr>
            <w:r>
              <w:rPr>
                <w:sz w:val="24"/>
              </w:rPr>
              <w:t>Budget Statement</w:t>
            </w:r>
          </w:p>
        </w:tc>
        <w:tc>
          <w:tcPr>
            <w:tcW w:w="2580" w:type="dxa"/>
          </w:tcPr>
          <w:p>
            <w:pPr>
              <w:pStyle w:val="TableParagraph"/>
              <w:spacing w:before="155"/>
              <w:ind w:left="88" w:right="179"/>
              <w:jc w:val="center"/>
              <w:rPr>
                <w:sz w:val="24"/>
              </w:rPr>
            </w:pPr>
            <w:r>
              <w:rPr>
                <w:sz w:val="24"/>
              </w:rPr>
              <w:t>1 - 16</w:t>
            </w:r>
          </w:p>
        </w:tc>
      </w:tr>
      <w:tr>
        <w:trPr>
          <w:trHeight w:val="588" w:hRule="atLeast"/>
        </w:trPr>
        <w:tc>
          <w:tcPr>
            <w:tcW w:w="7016" w:type="dxa"/>
          </w:tcPr>
          <w:p>
            <w:pPr>
              <w:pStyle w:val="TableParagraph"/>
              <w:spacing w:before="147"/>
              <w:ind w:left="200"/>
              <w:rPr>
                <w:sz w:val="24"/>
              </w:rPr>
            </w:pPr>
            <w:r>
              <w:rPr>
                <w:sz w:val="24"/>
              </w:rPr>
              <w:t>Borough Council - General Fund Revenue Estimates Summary</w:t>
            </w:r>
          </w:p>
        </w:tc>
        <w:tc>
          <w:tcPr>
            <w:tcW w:w="2580" w:type="dxa"/>
          </w:tcPr>
          <w:p>
            <w:pPr>
              <w:pStyle w:val="TableParagraph"/>
              <w:spacing w:before="147"/>
              <w:ind w:left="88" w:right="179"/>
              <w:jc w:val="center"/>
              <w:rPr>
                <w:sz w:val="24"/>
              </w:rPr>
            </w:pPr>
            <w:r>
              <w:rPr>
                <w:sz w:val="24"/>
              </w:rPr>
              <w:t>17 - 18</w:t>
            </w:r>
          </w:p>
        </w:tc>
      </w:tr>
      <w:tr>
        <w:trPr>
          <w:trHeight w:val="581" w:hRule="atLeast"/>
        </w:trPr>
        <w:tc>
          <w:tcPr>
            <w:tcW w:w="7016" w:type="dxa"/>
          </w:tcPr>
          <w:p>
            <w:pPr>
              <w:pStyle w:val="TableParagraph"/>
              <w:spacing w:before="140"/>
              <w:ind w:left="200"/>
              <w:rPr>
                <w:sz w:val="24"/>
              </w:rPr>
            </w:pPr>
            <w:r>
              <w:rPr>
                <w:sz w:val="24"/>
              </w:rPr>
              <w:t>Council Tax - Borough and Parish Council Requirements</w:t>
            </w:r>
          </w:p>
        </w:tc>
        <w:tc>
          <w:tcPr>
            <w:tcW w:w="2580" w:type="dxa"/>
          </w:tcPr>
          <w:p>
            <w:pPr>
              <w:pStyle w:val="TableParagraph"/>
              <w:spacing w:before="140"/>
              <w:ind w:left="88" w:right="180"/>
              <w:jc w:val="center"/>
              <w:rPr>
                <w:sz w:val="24"/>
              </w:rPr>
            </w:pPr>
            <w:r>
              <w:rPr>
                <w:sz w:val="24"/>
              </w:rPr>
              <w:t>19</w:t>
            </w:r>
          </w:p>
        </w:tc>
      </w:tr>
      <w:tr>
        <w:trPr>
          <w:trHeight w:val="580" w:hRule="atLeast"/>
        </w:trPr>
        <w:tc>
          <w:tcPr>
            <w:tcW w:w="7016" w:type="dxa"/>
          </w:tcPr>
          <w:p>
            <w:pPr>
              <w:pStyle w:val="TableParagraph"/>
              <w:spacing w:before="140"/>
              <w:ind w:left="200"/>
              <w:rPr>
                <w:sz w:val="24"/>
              </w:rPr>
            </w:pPr>
            <w:r>
              <w:rPr>
                <w:sz w:val="24"/>
              </w:rPr>
              <w:t>Council Tax - Band "D" Equivalent</w:t>
            </w:r>
          </w:p>
        </w:tc>
        <w:tc>
          <w:tcPr>
            <w:tcW w:w="2580" w:type="dxa"/>
          </w:tcPr>
          <w:p>
            <w:pPr>
              <w:pStyle w:val="TableParagraph"/>
              <w:spacing w:before="140"/>
              <w:ind w:left="88" w:right="180"/>
              <w:jc w:val="center"/>
              <w:rPr>
                <w:sz w:val="24"/>
              </w:rPr>
            </w:pPr>
            <w:r>
              <w:rPr>
                <w:sz w:val="24"/>
              </w:rPr>
              <w:t>19</w:t>
            </w:r>
          </w:p>
        </w:tc>
      </w:tr>
      <w:tr>
        <w:trPr>
          <w:trHeight w:val="580" w:hRule="atLeast"/>
        </w:trPr>
        <w:tc>
          <w:tcPr>
            <w:tcW w:w="7016" w:type="dxa"/>
          </w:tcPr>
          <w:p>
            <w:pPr>
              <w:pStyle w:val="TableParagraph"/>
              <w:spacing w:before="140"/>
              <w:ind w:left="200"/>
              <w:rPr>
                <w:sz w:val="24"/>
              </w:rPr>
            </w:pPr>
            <w:r>
              <w:rPr>
                <w:sz w:val="24"/>
              </w:rPr>
              <w:t>Draft Council Tax Resolution</w:t>
            </w:r>
          </w:p>
        </w:tc>
        <w:tc>
          <w:tcPr>
            <w:tcW w:w="2580" w:type="dxa"/>
          </w:tcPr>
          <w:p>
            <w:pPr>
              <w:pStyle w:val="TableParagraph"/>
              <w:spacing w:before="140"/>
              <w:ind w:left="88" w:right="179"/>
              <w:jc w:val="center"/>
              <w:rPr>
                <w:sz w:val="24"/>
              </w:rPr>
            </w:pPr>
            <w:r>
              <w:rPr>
                <w:sz w:val="24"/>
              </w:rPr>
              <w:t>20 - 23</w:t>
            </w:r>
          </w:p>
        </w:tc>
      </w:tr>
      <w:tr>
        <w:trPr>
          <w:trHeight w:val="587" w:hRule="atLeast"/>
        </w:trPr>
        <w:tc>
          <w:tcPr>
            <w:tcW w:w="7016" w:type="dxa"/>
          </w:tcPr>
          <w:p>
            <w:pPr>
              <w:pStyle w:val="TableParagraph"/>
              <w:spacing w:before="140"/>
              <w:ind w:left="200"/>
              <w:rPr>
                <w:sz w:val="24"/>
              </w:rPr>
            </w:pPr>
            <w:r>
              <w:rPr>
                <w:sz w:val="24"/>
              </w:rPr>
              <w:t>Special Expenses</w:t>
            </w:r>
          </w:p>
        </w:tc>
        <w:tc>
          <w:tcPr>
            <w:tcW w:w="2580" w:type="dxa"/>
          </w:tcPr>
          <w:p>
            <w:pPr>
              <w:pStyle w:val="TableParagraph"/>
              <w:spacing w:before="140"/>
              <w:ind w:left="88" w:right="180"/>
              <w:jc w:val="center"/>
              <w:rPr>
                <w:sz w:val="24"/>
              </w:rPr>
            </w:pPr>
            <w:r>
              <w:rPr>
                <w:sz w:val="24"/>
              </w:rPr>
              <w:t>24</w:t>
            </w:r>
          </w:p>
        </w:tc>
      </w:tr>
      <w:tr>
        <w:trPr>
          <w:trHeight w:val="588" w:hRule="atLeast"/>
        </w:trPr>
        <w:tc>
          <w:tcPr>
            <w:tcW w:w="7016" w:type="dxa"/>
          </w:tcPr>
          <w:p>
            <w:pPr>
              <w:pStyle w:val="TableParagraph"/>
              <w:spacing w:before="147"/>
              <w:ind w:left="200"/>
              <w:rPr>
                <w:sz w:val="24"/>
              </w:rPr>
            </w:pPr>
            <w:r>
              <w:rPr>
                <w:sz w:val="24"/>
              </w:rPr>
              <w:t>Parish Councils - Precepts and Council Tax Band "D" Charges</w:t>
            </w:r>
          </w:p>
        </w:tc>
        <w:tc>
          <w:tcPr>
            <w:tcW w:w="2580" w:type="dxa"/>
          </w:tcPr>
          <w:p>
            <w:pPr>
              <w:pStyle w:val="TableParagraph"/>
              <w:spacing w:before="147"/>
              <w:ind w:left="88" w:right="180"/>
              <w:jc w:val="center"/>
              <w:rPr>
                <w:sz w:val="24"/>
              </w:rPr>
            </w:pPr>
            <w:r>
              <w:rPr>
                <w:sz w:val="24"/>
              </w:rPr>
              <w:t>25</w:t>
            </w:r>
          </w:p>
        </w:tc>
      </w:tr>
      <w:tr>
        <w:trPr>
          <w:trHeight w:val="588" w:hRule="atLeast"/>
        </w:trPr>
        <w:tc>
          <w:tcPr>
            <w:tcW w:w="7016" w:type="dxa"/>
          </w:tcPr>
          <w:p>
            <w:pPr>
              <w:pStyle w:val="TableParagraph"/>
              <w:spacing w:before="140"/>
              <w:ind w:left="200"/>
              <w:rPr>
                <w:sz w:val="24"/>
              </w:rPr>
            </w:pPr>
            <w:r>
              <w:rPr>
                <w:sz w:val="24"/>
              </w:rPr>
              <w:t>General Fund Revenue Estimates:</w:t>
            </w:r>
          </w:p>
        </w:tc>
        <w:tc>
          <w:tcPr>
            <w:tcW w:w="2580" w:type="dxa"/>
          </w:tcPr>
          <w:p>
            <w:pPr>
              <w:pStyle w:val="TableParagraph"/>
              <w:rPr>
                <w:rFonts w:ascii="Times New Roman"/>
                <w:sz w:val="24"/>
              </w:rPr>
            </w:pPr>
          </w:p>
        </w:tc>
      </w:tr>
      <w:tr>
        <w:trPr>
          <w:trHeight w:val="588" w:hRule="atLeast"/>
        </w:trPr>
        <w:tc>
          <w:tcPr>
            <w:tcW w:w="7016" w:type="dxa"/>
          </w:tcPr>
          <w:p>
            <w:pPr>
              <w:pStyle w:val="TableParagraph"/>
              <w:spacing w:before="147"/>
              <w:ind w:left="389"/>
              <w:rPr>
                <w:sz w:val="24"/>
              </w:rPr>
            </w:pPr>
            <w:r>
              <w:rPr>
                <w:sz w:val="24"/>
              </w:rPr>
              <w:t>Corporate Services</w:t>
            </w:r>
          </w:p>
        </w:tc>
        <w:tc>
          <w:tcPr>
            <w:tcW w:w="2580" w:type="dxa"/>
          </w:tcPr>
          <w:p>
            <w:pPr>
              <w:pStyle w:val="TableParagraph"/>
              <w:spacing w:before="147"/>
              <w:ind w:left="88" w:right="179"/>
              <w:jc w:val="center"/>
              <w:rPr>
                <w:sz w:val="24"/>
              </w:rPr>
            </w:pPr>
            <w:r>
              <w:rPr>
                <w:sz w:val="24"/>
              </w:rPr>
              <w:t>CS 1 - CS 9</w:t>
            </w:r>
          </w:p>
        </w:tc>
      </w:tr>
      <w:tr>
        <w:trPr>
          <w:trHeight w:val="580" w:hRule="atLeast"/>
        </w:trPr>
        <w:tc>
          <w:tcPr>
            <w:tcW w:w="7016" w:type="dxa"/>
          </w:tcPr>
          <w:p>
            <w:pPr>
              <w:pStyle w:val="TableParagraph"/>
              <w:spacing w:before="140"/>
              <w:ind w:left="389"/>
              <w:rPr>
                <w:sz w:val="24"/>
              </w:rPr>
            </w:pPr>
            <w:r>
              <w:rPr>
                <w:sz w:val="24"/>
              </w:rPr>
              <w:t>Chief Executive</w:t>
            </w:r>
          </w:p>
        </w:tc>
        <w:tc>
          <w:tcPr>
            <w:tcW w:w="2580" w:type="dxa"/>
          </w:tcPr>
          <w:p>
            <w:pPr>
              <w:pStyle w:val="TableParagraph"/>
              <w:spacing w:before="140"/>
              <w:ind w:left="88" w:right="179"/>
              <w:jc w:val="center"/>
              <w:rPr>
                <w:sz w:val="24"/>
              </w:rPr>
            </w:pPr>
            <w:r>
              <w:rPr>
                <w:sz w:val="24"/>
              </w:rPr>
              <w:t>CE 1 - CE 4</w:t>
            </w:r>
          </w:p>
        </w:tc>
      </w:tr>
      <w:tr>
        <w:trPr>
          <w:trHeight w:val="580" w:hRule="atLeast"/>
        </w:trPr>
        <w:tc>
          <w:tcPr>
            <w:tcW w:w="7016" w:type="dxa"/>
          </w:tcPr>
          <w:p>
            <w:pPr>
              <w:pStyle w:val="TableParagraph"/>
              <w:spacing w:before="140"/>
              <w:ind w:left="389"/>
              <w:rPr>
                <w:sz w:val="24"/>
              </w:rPr>
            </w:pPr>
            <w:r>
              <w:rPr>
                <w:sz w:val="24"/>
              </w:rPr>
              <w:t>Director of Central Services</w:t>
            </w:r>
          </w:p>
        </w:tc>
        <w:tc>
          <w:tcPr>
            <w:tcW w:w="2580" w:type="dxa"/>
          </w:tcPr>
          <w:p>
            <w:pPr>
              <w:pStyle w:val="TableParagraph"/>
              <w:spacing w:before="140"/>
              <w:ind w:left="88" w:right="179"/>
              <w:jc w:val="center"/>
              <w:rPr>
                <w:sz w:val="24"/>
              </w:rPr>
            </w:pPr>
            <w:r>
              <w:rPr>
                <w:sz w:val="24"/>
              </w:rPr>
              <w:t>CEN 1 - CEN 6</w:t>
            </w:r>
          </w:p>
        </w:tc>
      </w:tr>
      <w:tr>
        <w:trPr>
          <w:trHeight w:val="580" w:hRule="atLeast"/>
        </w:trPr>
        <w:tc>
          <w:tcPr>
            <w:tcW w:w="7016" w:type="dxa"/>
          </w:tcPr>
          <w:p>
            <w:pPr>
              <w:pStyle w:val="TableParagraph"/>
              <w:spacing w:before="140"/>
              <w:ind w:left="389"/>
              <w:rPr>
                <w:sz w:val="24"/>
              </w:rPr>
            </w:pPr>
            <w:r>
              <w:rPr>
                <w:sz w:val="24"/>
              </w:rPr>
              <w:t>Director of Finance &amp; Transformation</w:t>
            </w:r>
          </w:p>
        </w:tc>
        <w:tc>
          <w:tcPr>
            <w:tcW w:w="2580" w:type="dxa"/>
          </w:tcPr>
          <w:p>
            <w:pPr>
              <w:pStyle w:val="TableParagraph"/>
              <w:spacing w:before="140"/>
              <w:ind w:left="88" w:right="180"/>
              <w:jc w:val="center"/>
              <w:rPr>
                <w:sz w:val="24"/>
              </w:rPr>
            </w:pPr>
            <w:r>
              <w:rPr>
                <w:sz w:val="24"/>
              </w:rPr>
              <w:t>FT 1 - FT 4</w:t>
            </w:r>
          </w:p>
        </w:tc>
      </w:tr>
      <w:tr>
        <w:trPr>
          <w:trHeight w:val="581" w:hRule="atLeast"/>
        </w:trPr>
        <w:tc>
          <w:tcPr>
            <w:tcW w:w="7016" w:type="dxa"/>
          </w:tcPr>
          <w:p>
            <w:pPr>
              <w:pStyle w:val="TableParagraph"/>
              <w:spacing w:before="140"/>
              <w:ind w:left="389"/>
              <w:rPr>
                <w:sz w:val="24"/>
              </w:rPr>
            </w:pPr>
            <w:r>
              <w:rPr>
                <w:sz w:val="24"/>
              </w:rPr>
              <w:t>Director of Planning, Housing &amp; Environmental Health</w:t>
            </w:r>
          </w:p>
        </w:tc>
        <w:tc>
          <w:tcPr>
            <w:tcW w:w="2580" w:type="dxa"/>
          </w:tcPr>
          <w:p>
            <w:pPr>
              <w:pStyle w:val="TableParagraph"/>
              <w:spacing w:before="140"/>
              <w:ind w:left="88" w:right="180"/>
              <w:jc w:val="center"/>
              <w:rPr>
                <w:sz w:val="24"/>
              </w:rPr>
            </w:pPr>
            <w:r>
              <w:rPr>
                <w:sz w:val="24"/>
              </w:rPr>
              <w:t>PHEH 1 - PHEH 8</w:t>
            </w:r>
          </w:p>
        </w:tc>
      </w:tr>
      <w:tr>
        <w:trPr>
          <w:trHeight w:val="581" w:hRule="atLeast"/>
        </w:trPr>
        <w:tc>
          <w:tcPr>
            <w:tcW w:w="7016" w:type="dxa"/>
          </w:tcPr>
          <w:p>
            <w:pPr>
              <w:pStyle w:val="TableParagraph"/>
              <w:spacing w:before="140"/>
              <w:ind w:left="389"/>
              <w:rPr>
                <w:sz w:val="24"/>
              </w:rPr>
            </w:pPr>
            <w:r>
              <w:rPr>
                <w:sz w:val="24"/>
              </w:rPr>
              <w:t>Director of Street Scene, Leisure &amp; Technical Services</w:t>
            </w:r>
          </w:p>
        </w:tc>
        <w:tc>
          <w:tcPr>
            <w:tcW w:w="2580" w:type="dxa"/>
          </w:tcPr>
          <w:p>
            <w:pPr>
              <w:pStyle w:val="TableParagraph"/>
              <w:spacing w:before="140"/>
              <w:ind w:left="88" w:right="183"/>
              <w:jc w:val="center"/>
              <w:rPr>
                <w:sz w:val="24"/>
              </w:rPr>
            </w:pPr>
            <w:r>
              <w:rPr>
                <w:sz w:val="24"/>
              </w:rPr>
              <w:t>SSLTS 1 - SSLTS 12</w:t>
            </w:r>
          </w:p>
        </w:tc>
      </w:tr>
      <w:tr>
        <w:trPr>
          <w:trHeight w:val="580" w:hRule="atLeast"/>
        </w:trPr>
        <w:tc>
          <w:tcPr>
            <w:tcW w:w="7016" w:type="dxa"/>
          </w:tcPr>
          <w:p>
            <w:pPr>
              <w:pStyle w:val="TableParagraph"/>
              <w:spacing w:before="140"/>
              <w:ind w:left="200"/>
              <w:rPr>
                <w:sz w:val="24"/>
              </w:rPr>
            </w:pPr>
            <w:r>
              <w:rPr>
                <w:sz w:val="24"/>
              </w:rPr>
              <w:t>Capital Plan:</w:t>
            </w:r>
          </w:p>
        </w:tc>
        <w:tc>
          <w:tcPr>
            <w:tcW w:w="2580" w:type="dxa"/>
          </w:tcPr>
          <w:p>
            <w:pPr>
              <w:pStyle w:val="TableParagraph"/>
              <w:rPr>
                <w:rFonts w:ascii="Times New Roman"/>
                <w:sz w:val="24"/>
              </w:rPr>
            </w:pPr>
          </w:p>
        </w:tc>
      </w:tr>
      <w:tr>
        <w:trPr>
          <w:trHeight w:val="580" w:hRule="atLeast"/>
        </w:trPr>
        <w:tc>
          <w:tcPr>
            <w:tcW w:w="7016" w:type="dxa"/>
          </w:tcPr>
          <w:p>
            <w:pPr>
              <w:pStyle w:val="TableParagraph"/>
              <w:spacing w:before="140"/>
              <w:ind w:left="389"/>
              <w:rPr>
                <w:sz w:val="24"/>
              </w:rPr>
            </w:pPr>
            <w:r>
              <w:rPr>
                <w:sz w:val="24"/>
              </w:rPr>
              <w:t>Capital Plan Schemes</w:t>
            </w:r>
          </w:p>
        </w:tc>
        <w:tc>
          <w:tcPr>
            <w:tcW w:w="2580" w:type="dxa"/>
          </w:tcPr>
          <w:p>
            <w:pPr>
              <w:pStyle w:val="TableParagraph"/>
              <w:spacing w:before="140"/>
              <w:ind w:left="88" w:right="180"/>
              <w:jc w:val="center"/>
              <w:rPr>
                <w:sz w:val="24"/>
              </w:rPr>
            </w:pPr>
            <w:r>
              <w:rPr>
                <w:sz w:val="24"/>
              </w:rPr>
              <w:t>CP 1 - CP 25</w:t>
            </w:r>
          </w:p>
        </w:tc>
      </w:tr>
      <w:tr>
        <w:trPr>
          <w:trHeight w:val="580" w:hRule="atLeast"/>
        </w:trPr>
        <w:tc>
          <w:tcPr>
            <w:tcW w:w="7016" w:type="dxa"/>
          </w:tcPr>
          <w:p>
            <w:pPr>
              <w:pStyle w:val="TableParagraph"/>
              <w:spacing w:before="140"/>
              <w:ind w:left="389"/>
              <w:rPr>
                <w:sz w:val="24"/>
              </w:rPr>
            </w:pPr>
            <w:r>
              <w:rPr>
                <w:sz w:val="24"/>
              </w:rPr>
              <w:t>Corporate Aims and Priorities</w:t>
            </w:r>
          </w:p>
        </w:tc>
        <w:tc>
          <w:tcPr>
            <w:tcW w:w="2580" w:type="dxa"/>
          </w:tcPr>
          <w:p>
            <w:pPr>
              <w:pStyle w:val="TableParagraph"/>
              <w:spacing w:before="140"/>
              <w:ind w:left="88" w:right="180"/>
              <w:jc w:val="center"/>
              <w:rPr>
                <w:sz w:val="24"/>
              </w:rPr>
            </w:pPr>
            <w:r>
              <w:rPr>
                <w:sz w:val="24"/>
              </w:rPr>
              <w:t>CP 26 - CP 34</w:t>
            </w:r>
          </w:p>
        </w:tc>
      </w:tr>
      <w:tr>
        <w:trPr>
          <w:trHeight w:val="580" w:hRule="atLeast"/>
        </w:trPr>
        <w:tc>
          <w:tcPr>
            <w:tcW w:w="7016" w:type="dxa"/>
          </w:tcPr>
          <w:p>
            <w:pPr>
              <w:pStyle w:val="TableParagraph"/>
              <w:spacing w:before="140"/>
              <w:ind w:left="200"/>
              <w:rPr>
                <w:sz w:val="24"/>
              </w:rPr>
            </w:pPr>
            <w:r>
              <w:rPr>
                <w:sz w:val="24"/>
              </w:rPr>
              <w:t>General Fund Working Balance and Revenue Reserve</w:t>
            </w:r>
          </w:p>
        </w:tc>
        <w:tc>
          <w:tcPr>
            <w:tcW w:w="2580" w:type="dxa"/>
          </w:tcPr>
          <w:p>
            <w:pPr>
              <w:pStyle w:val="TableParagraph"/>
              <w:spacing w:before="140"/>
              <w:ind w:left="88" w:right="179"/>
              <w:jc w:val="center"/>
              <w:rPr>
                <w:sz w:val="24"/>
              </w:rPr>
            </w:pPr>
            <w:r>
              <w:rPr>
                <w:sz w:val="24"/>
              </w:rPr>
              <w:t>GF 1</w:t>
            </w:r>
          </w:p>
        </w:tc>
      </w:tr>
      <w:tr>
        <w:trPr>
          <w:trHeight w:val="581" w:hRule="atLeast"/>
        </w:trPr>
        <w:tc>
          <w:tcPr>
            <w:tcW w:w="7016" w:type="dxa"/>
          </w:tcPr>
          <w:p>
            <w:pPr>
              <w:pStyle w:val="TableParagraph"/>
              <w:spacing w:before="140"/>
              <w:ind w:left="200"/>
              <w:rPr>
                <w:sz w:val="24"/>
              </w:rPr>
            </w:pPr>
            <w:r>
              <w:rPr>
                <w:sz w:val="24"/>
              </w:rPr>
              <w:t>Collection Fund Surplus / Deficit</w:t>
            </w:r>
          </w:p>
        </w:tc>
        <w:tc>
          <w:tcPr>
            <w:tcW w:w="2580" w:type="dxa"/>
          </w:tcPr>
          <w:p>
            <w:pPr>
              <w:pStyle w:val="TableParagraph"/>
              <w:spacing w:before="140"/>
              <w:ind w:left="88" w:right="179"/>
              <w:jc w:val="center"/>
              <w:rPr>
                <w:sz w:val="24"/>
              </w:rPr>
            </w:pPr>
            <w:r>
              <w:rPr>
                <w:sz w:val="24"/>
              </w:rPr>
              <w:t>CF 1 - CF 2</w:t>
            </w:r>
          </w:p>
        </w:tc>
      </w:tr>
      <w:tr>
        <w:trPr>
          <w:trHeight w:val="424" w:hRule="atLeast"/>
        </w:trPr>
        <w:tc>
          <w:tcPr>
            <w:tcW w:w="7016" w:type="dxa"/>
          </w:tcPr>
          <w:p>
            <w:pPr>
              <w:pStyle w:val="TableParagraph"/>
              <w:spacing w:line="264" w:lineRule="exact" w:before="140"/>
              <w:ind w:left="200"/>
              <w:rPr>
                <w:sz w:val="24"/>
              </w:rPr>
            </w:pPr>
            <w:r>
              <w:rPr>
                <w:sz w:val="24"/>
              </w:rPr>
              <w:t>Estimated Comprehensive Income and Expenditure Statement</w:t>
            </w:r>
          </w:p>
        </w:tc>
        <w:tc>
          <w:tcPr>
            <w:tcW w:w="2580" w:type="dxa"/>
          </w:tcPr>
          <w:p>
            <w:pPr>
              <w:pStyle w:val="TableParagraph"/>
              <w:spacing w:line="264" w:lineRule="exact" w:before="140"/>
              <w:ind w:left="88" w:right="179"/>
              <w:jc w:val="center"/>
              <w:rPr>
                <w:sz w:val="24"/>
              </w:rPr>
            </w:pPr>
            <w:r>
              <w:rPr>
                <w:sz w:val="24"/>
              </w:rPr>
              <w:t>CIE 1</w:t>
            </w:r>
          </w:p>
        </w:tc>
      </w:tr>
    </w:tbl>
    <w:p>
      <w:pPr>
        <w:spacing w:after="0" w:line="264" w:lineRule="exact"/>
        <w:jc w:val="center"/>
        <w:rPr>
          <w:sz w:val="24"/>
        </w:rPr>
        <w:sectPr>
          <w:pgSz w:w="11910" w:h="16840"/>
          <w:pgMar w:top="1040" w:bottom="280" w:left="1020" w:right="1060"/>
        </w:sectPr>
      </w:pPr>
    </w:p>
    <w:p>
      <w:pPr>
        <w:pStyle w:val="Heading1"/>
        <w:spacing w:before="74"/>
        <w:ind w:left="2629" w:right="3029"/>
      </w:pPr>
      <w:bookmarkStart w:name="03 Budget Statement All Pages" w:id="3"/>
      <w:bookmarkEnd w:id="3"/>
      <w:r>
        <w:rPr>
          <w:b w:val="0"/>
        </w:rPr>
      </w:r>
      <w:bookmarkStart w:name="3 Budget Statement" w:id="4"/>
      <w:bookmarkEnd w:id="4"/>
      <w:r>
        <w:rPr>
          <w:b w:val="0"/>
        </w:rPr>
      </w:r>
      <w:r>
        <w:rPr>
          <w:u w:val="thick"/>
        </w:rPr>
        <w:t>BUDGET STATEMENT 2018/19</w:t>
      </w:r>
    </w:p>
    <w:p>
      <w:pPr>
        <w:pStyle w:val="BodyText"/>
        <w:spacing w:before="10"/>
        <w:rPr>
          <w:b/>
          <w:sz w:val="15"/>
        </w:rPr>
      </w:pPr>
    </w:p>
    <w:p>
      <w:pPr>
        <w:pStyle w:val="Heading3"/>
        <w:numPr>
          <w:ilvl w:val="0"/>
          <w:numId w:val="1"/>
        </w:numPr>
        <w:tabs>
          <w:tab w:pos="963" w:val="left" w:leader="none"/>
          <w:tab w:pos="964" w:val="left" w:leader="none"/>
        </w:tabs>
        <w:spacing w:line="240" w:lineRule="auto" w:before="92" w:after="0"/>
        <w:ind w:left="963" w:right="0" w:hanging="853"/>
        <w:jc w:val="left"/>
      </w:pPr>
      <w:r>
        <w:rPr/>
        <w:t>Introduction</w:t>
      </w:r>
    </w:p>
    <w:p>
      <w:pPr>
        <w:pStyle w:val="BodyText"/>
        <w:spacing w:before="2"/>
        <w:rPr>
          <w:b/>
        </w:rPr>
      </w:pPr>
    </w:p>
    <w:p>
      <w:pPr>
        <w:pStyle w:val="ListParagraph"/>
        <w:numPr>
          <w:ilvl w:val="1"/>
          <w:numId w:val="1"/>
        </w:numPr>
        <w:tabs>
          <w:tab w:pos="963" w:val="left" w:leader="none"/>
          <w:tab w:pos="964" w:val="left" w:leader="none"/>
        </w:tabs>
        <w:spacing w:line="264" w:lineRule="auto" w:before="0" w:after="0"/>
        <w:ind w:left="963" w:right="521" w:hanging="852"/>
        <w:jc w:val="left"/>
        <w:rPr>
          <w:sz w:val="24"/>
        </w:rPr>
      </w:pPr>
      <w:r>
        <w:rPr>
          <w:sz w:val="24"/>
        </w:rPr>
        <w:t>The revenue and capital budgets for 2018/19 are presented in this booklet for approval by full Council. In determining the budget the Council approves the financial resources necessary to achieve its plans for the provision of services and also sets the level of council tax for the year. The budget has been prepared within the context of a </w:t>
      </w:r>
      <w:r>
        <w:rPr>
          <w:b/>
          <w:sz w:val="24"/>
        </w:rPr>
        <w:t>Medium Term Financial Strategy (MTFS) [Annex</w:t>
      </w:r>
      <w:r>
        <w:rPr>
          <w:b/>
          <w:spacing w:val="-7"/>
          <w:sz w:val="24"/>
        </w:rPr>
        <w:t> </w:t>
      </w:r>
      <w:r>
        <w:rPr>
          <w:b/>
          <w:sz w:val="24"/>
        </w:rPr>
        <w:t>1]</w:t>
      </w:r>
      <w:r>
        <w:rPr>
          <w:sz w:val="24"/>
        </w:rPr>
        <w:t>.</w:t>
      </w:r>
    </w:p>
    <w:p>
      <w:pPr>
        <w:pStyle w:val="BodyText"/>
        <w:spacing w:before="10"/>
        <w:rPr>
          <w:sz w:val="20"/>
        </w:rPr>
      </w:pPr>
    </w:p>
    <w:p>
      <w:pPr>
        <w:pStyle w:val="ListParagraph"/>
        <w:numPr>
          <w:ilvl w:val="1"/>
          <w:numId w:val="1"/>
        </w:numPr>
        <w:tabs>
          <w:tab w:pos="963" w:val="left" w:leader="none"/>
          <w:tab w:pos="964" w:val="left" w:leader="none"/>
        </w:tabs>
        <w:spacing w:line="264" w:lineRule="auto" w:before="1" w:after="0"/>
        <w:ind w:left="963" w:right="812" w:hanging="852"/>
        <w:jc w:val="left"/>
        <w:rPr>
          <w:sz w:val="24"/>
        </w:rPr>
      </w:pPr>
      <w:r>
        <w:rPr>
          <w:sz w:val="24"/>
        </w:rPr>
        <w:t>By way of context, since 2010/11 the Council has seen its local government finance settlement (core funding) decrease by some 67%</w:t>
      </w:r>
      <w:r>
        <w:rPr>
          <w:spacing w:val="-32"/>
          <w:sz w:val="24"/>
        </w:rPr>
        <w:t> </w:t>
      </w:r>
      <w:r>
        <w:rPr>
          <w:sz w:val="24"/>
        </w:rPr>
        <w:t>or</w:t>
      </w:r>
    </w:p>
    <w:p>
      <w:pPr>
        <w:pStyle w:val="BodyText"/>
        <w:spacing w:line="264" w:lineRule="auto"/>
        <w:ind w:left="963" w:right="562"/>
      </w:pPr>
      <w:r>
        <w:rPr/>
        <w:t>£4.4m (from £6.6m in 2010/11 to £2.2m in 2018/19). Indeed there are further cuts planned in future years, with the indicative settlement figure for 2019/20 being some £1.3m.</w:t>
      </w:r>
    </w:p>
    <w:p>
      <w:pPr>
        <w:pStyle w:val="BodyText"/>
        <w:spacing w:before="11"/>
        <w:rPr>
          <w:sz w:val="20"/>
        </w:rPr>
      </w:pPr>
    </w:p>
    <w:p>
      <w:pPr>
        <w:pStyle w:val="ListParagraph"/>
        <w:numPr>
          <w:ilvl w:val="1"/>
          <w:numId w:val="1"/>
        </w:numPr>
        <w:tabs>
          <w:tab w:pos="963" w:val="left" w:leader="none"/>
          <w:tab w:pos="964" w:val="left" w:leader="none"/>
        </w:tabs>
        <w:spacing w:line="264" w:lineRule="auto" w:before="0" w:after="0"/>
        <w:ind w:left="963" w:right="721" w:hanging="852"/>
        <w:jc w:val="left"/>
        <w:rPr>
          <w:sz w:val="24"/>
        </w:rPr>
      </w:pPr>
      <w:r>
        <w:rPr>
          <w:sz w:val="24"/>
        </w:rPr>
        <w:t>The fall in core funding is, in part, negated by the grant award under the New Homes Bonus (NHB) scheme which in 2018/19 is around £3.3m. However, NHB funding is expected to fall sharply in future years as the changes made to the scheme in 2017 work their way through the system, and the high levels of housing growth seen in recent years fall out of the calculation. In due course, assuming no further changes are made to the scheme, it is estimated that NHB could be in the order of</w:t>
      </w:r>
      <w:r>
        <w:rPr>
          <w:spacing w:val="-10"/>
          <w:sz w:val="24"/>
        </w:rPr>
        <w:t> </w:t>
      </w:r>
      <w:r>
        <w:rPr>
          <w:sz w:val="24"/>
        </w:rPr>
        <w:t>£1.5m.</w:t>
      </w:r>
    </w:p>
    <w:p>
      <w:pPr>
        <w:pStyle w:val="BodyText"/>
        <w:spacing w:before="9"/>
        <w:rPr>
          <w:sz w:val="20"/>
        </w:rPr>
      </w:pPr>
    </w:p>
    <w:p>
      <w:pPr>
        <w:pStyle w:val="ListParagraph"/>
        <w:numPr>
          <w:ilvl w:val="1"/>
          <w:numId w:val="1"/>
        </w:numPr>
        <w:tabs>
          <w:tab w:pos="963" w:val="left" w:leader="none"/>
          <w:tab w:pos="964" w:val="left" w:leader="none"/>
        </w:tabs>
        <w:spacing w:line="264" w:lineRule="auto" w:before="0" w:after="0"/>
        <w:ind w:left="963" w:right="720" w:hanging="852"/>
        <w:jc w:val="left"/>
        <w:rPr>
          <w:sz w:val="24"/>
        </w:rPr>
      </w:pPr>
      <w:r>
        <w:rPr>
          <w:sz w:val="24"/>
        </w:rPr>
        <w:t>It can be seen from the above that the ongoing reduction in government grant funding has and continues to place ever increasing pressure on the Council’s finances and, in turn, financial sustainability. Based on the indicative figures provided by the government in the local government finance settlement 2018/19, amongst other things, latest projections point to a ‘funding gap’ between expenditure and income of </w:t>
      </w:r>
      <w:r>
        <w:rPr>
          <w:b/>
          <w:sz w:val="24"/>
        </w:rPr>
        <w:t>circa £1.0m </w:t>
      </w:r>
      <w:r>
        <w:rPr>
          <w:sz w:val="24"/>
        </w:rPr>
        <w:t>to be addressed over the short to medium</w:t>
      </w:r>
      <w:r>
        <w:rPr>
          <w:spacing w:val="-1"/>
          <w:sz w:val="24"/>
        </w:rPr>
        <w:t> </w:t>
      </w:r>
      <w:r>
        <w:rPr>
          <w:sz w:val="24"/>
        </w:rPr>
        <w:t>term.</w:t>
      </w:r>
    </w:p>
    <w:p>
      <w:pPr>
        <w:pStyle w:val="BodyText"/>
        <w:spacing w:before="9"/>
        <w:rPr>
          <w:sz w:val="20"/>
        </w:rPr>
      </w:pPr>
    </w:p>
    <w:p>
      <w:pPr>
        <w:pStyle w:val="ListParagraph"/>
        <w:numPr>
          <w:ilvl w:val="1"/>
          <w:numId w:val="1"/>
        </w:numPr>
        <w:tabs>
          <w:tab w:pos="963" w:val="left" w:leader="none"/>
          <w:tab w:pos="964" w:val="left" w:leader="none"/>
        </w:tabs>
        <w:spacing w:line="264" w:lineRule="auto" w:before="0" w:after="0"/>
        <w:ind w:left="963" w:right="558" w:hanging="852"/>
        <w:jc w:val="left"/>
        <w:rPr>
          <w:sz w:val="24"/>
        </w:rPr>
      </w:pPr>
      <w:r>
        <w:rPr>
          <w:sz w:val="24"/>
        </w:rPr>
        <w:t>It should be noted that, depending on the extent to which NHB is subject to further changes, there is a real risk that the ‘funding gap’ could be more than is presently reflected in the MTFS. </w:t>
      </w:r>
      <w:r>
        <w:rPr>
          <w:spacing w:val="4"/>
          <w:sz w:val="24"/>
        </w:rPr>
        <w:t>We </w:t>
      </w:r>
      <w:r>
        <w:rPr>
          <w:sz w:val="24"/>
        </w:rPr>
        <w:t>do believe that our MTFS is resilient and the financial pressures likely to confront us can be addressed in a measured and controlled way, but with ever increasing pressure this is becoming progressively more difficult and places financial sustainability at risk.</w:t>
      </w:r>
    </w:p>
    <w:p>
      <w:pPr>
        <w:pStyle w:val="BodyText"/>
        <w:rPr>
          <w:sz w:val="21"/>
        </w:rPr>
      </w:pPr>
    </w:p>
    <w:p>
      <w:pPr>
        <w:pStyle w:val="ListParagraph"/>
        <w:numPr>
          <w:ilvl w:val="1"/>
          <w:numId w:val="1"/>
        </w:numPr>
        <w:tabs>
          <w:tab w:pos="963" w:val="left" w:leader="none"/>
          <w:tab w:pos="964" w:val="left" w:leader="none"/>
        </w:tabs>
        <w:spacing w:line="264" w:lineRule="auto" w:before="0" w:after="0"/>
        <w:ind w:left="963" w:right="506" w:hanging="852"/>
        <w:jc w:val="left"/>
        <w:rPr>
          <w:sz w:val="24"/>
        </w:rPr>
      </w:pPr>
      <w:r>
        <w:rPr>
          <w:sz w:val="24"/>
        </w:rPr>
        <w:t>That said, based on the above projection we can and propose to breakdown the savings target into tranches (tranche one £350,000, tranche two £350,000 and tranche three £300,000 to be achieved by 2019/20, 2020/21 and 2021/22 respectively).</w:t>
      </w:r>
    </w:p>
    <w:p>
      <w:pPr>
        <w:pStyle w:val="BodyText"/>
        <w:spacing w:before="10"/>
        <w:rPr>
          <w:sz w:val="20"/>
        </w:rPr>
      </w:pPr>
    </w:p>
    <w:p>
      <w:pPr>
        <w:pStyle w:val="ListParagraph"/>
        <w:numPr>
          <w:ilvl w:val="1"/>
          <w:numId w:val="1"/>
        </w:numPr>
        <w:tabs>
          <w:tab w:pos="963" w:val="left" w:leader="none"/>
          <w:tab w:pos="964" w:val="left" w:leader="none"/>
        </w:tabs>
        <w:spacing w:line="264" w:lineRule="auto" w:before="0" w:after="0"/>
        <w:ind w:left="963" w:right="575" w:hanging="852"/>
        <w:jc w:val="left"/>
        <w:rPr>
          <w:sz w:val="24"/>
        </w:rPr>
      </w:pPr>
      <w:r>
        <w:rPr>
          <w:sz w:val="24"/>
        </w:rPr>
        <w:t>It is clear from what is, undoubtedly, a significant financial challenge, some radical and certainly difficult choices will have to be</w:t>
      </w:r>
      <w:r>
        <w:rPr>
          <w:spacing w:val="-6"/>
          <w:sz w:val="24"/>
        </w:rPr>
        <w:t> </w:t>
      </w:r>
      <w:r>
        <w:rPr>
          <w:sz w:val="24"/>
        </w:rPr>
        <w:t>made.</w:t>
      </w:r>
    </w:p>
    <w:p>
      <w:pPr>
        <w:spacing w:after="0" w:line="264" w:lineRule="auto"/>
        <w:jc w:val="left"/>
        <w:rPr>
          <w:sz w:val="24"/>
        </w:rPr>
        <w:sectPr>
          <w:footerReference w:type="default" r:id="rId10"/>
          <w:pgSz w:w="11910" w:h="16840"/>
          <w:pgMar w:footer="770" w:header="0" w:top="1180" w:bottom="960" w:left="1420" w:right="1020"/>
          <w:pgNumType w:start="1"/>
        </w:sectPr>
      </w:pPr>
    </w:p>
    <w:p>
      <w:pPr>
        <w:pStyle w:val="Heading3"/>
        <w:numPr>
          <w:ilvl w:val="0"/>
          <w:numId w:val="1"/>
        </w:numPr>
        <w:tabs>
          <w:tab w:pos="963" w:val="left" w:leader="none"/>
          <w:tab w:pos="964" w:val="left" w:leader="none"/>
        </w:tabs>
        <w:spacing w:line="240" w:lineRule="auto" w:before="74" w:after="0"/>
        <w:ind w:left="963" w:right="0" w:hanging="853"/>
        <w:jc w:val="left"/>
      </w:pPr>
      <w:r>
        <w:rPr/>
        <w:t>Medium Term Financial</w:t>
      </w:r>
      <w:r>
        <w:rPr>
          <w:spacing w:val="-1"/>
        </w:rPr>
        <w:t> </w:t>
      </w:r>
      <w:r>
        <w:rPr/>
        <w:t>Strategy</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0" w:hanging="853"/>
        <w:jc w:val="left"/>
        <w:rPr>
          <w:b/>
          <w:sz w:val="24"/>
        </w:rPr>
      </w:pPr>
      <w:r>
        <w:rPr>
          <w:b/>
          <w:sz w:val="24"/>
        </w:rPr>
        <w:t>Background</w:t>
      </w:r>
    </w:p>
    <w:p>
      <w:pPr>
        <w:pStyle w:val="BodyText"/>
        <w:rPr>
          <w:b/>
        </w:rPr>
      </w:pPr>
    </w:p>
    <w:p>
      <w:pPr>
        <w:pStyle w:val="ListParagraph"/>
        <w:numPr>
          <w:ilvl w:val="2"/>
          <w:numId w:val="1"/>
        </w:numPr>
        <w:tabs>
          <w:tab w:pos="963" w:val="left" w:leader="none"/>
          <w:tab w:pos="964" w:val="left" w:leader="none"/>
        </w:tabs>
        <w:spacing w:line="240" w:lineRule="auto" w:before="0" w:after="0"/>
        <w:ind w:left="963" w:right="1137" w:hanging="852"/>
        <w:jc w:val="left"/>
        <w:rPr>
          <w:sz w:val="24"/>
        </w:rPr>
      </w:pPr>
      <w:r>
        <w:rPr>
          <w:sz w:val="24"/>
        </w:rPr>
        <w:t>The Council’s Medium Term Financial Strategy (MTFS) covers both revenue and capital budgets, and it is this Strategy that underpins the budget setting process for the forthcoming year and over the strategy period.</w:t>
      </w:r>
    </w:p>
    <w:p>
      <w:pPr>
        <w:pStyle w:val="BodyText"/>
      </w:pPr>
    </w:p>
    <w:p>
      <w:pPr>
        <w:pStyle w:val="ListParagraph"/>
        <w:numPr>
          <w:ilvl w:val="2"/>
          <w:numId w:val="1"/>
        </w:numPr>
        <w:tabs>
          <w:tab w:pos="963" w:val="left" w:leader="none"/>
          <w:tab w:pos="964" w:val="left" w:leader="none"/>
        </w:tabs>
        <w:spacing w:line="240" w:lineRule="auto" w:before="0" w:after="0"/>
        <w:ind w:left="963" w:right="590" w:hanging="852"/>
        <w:jc w:val="left"/>
        <w:rPr>
          <w:sz w:val="24"/>
        </w:rPr>
      </w:pPr>
      <w:r>
        <w:rPr>
          <w:sz w:val="24"/>
        </w:rPr>
        <w:t>The Strategy sets out the high level financial objectives the Council wishes to fulfil over the agreed time span. The Strategy also sets out, based on current financial information, not only the projected budgets for the period, but also the levels of council tax that are projected to be required to meet the Council's spending</w:t>
      </w:r>
      <w:r>
        <w:rPr>
          <w:spacing w:val="-4"/>
          <w:sz w:val="24"/>
        </w:rPr>
        <w:t> </w:t>
      </w:r>
      <w:r>
        <w:rPr>
          <w:sz w:val="24"/>
        </w:rPr>
        <w:t>plans.</w:t>
      </w:r>
    </w:p>
    <w:p>
      <w:pPr>
        <w:pStyle w:val="BodyText"/>
      </w:pPr>
    </w:p>
    <w:p>
      <w:pPr>
        <w:pStyle w:val="ListParagraph"/>
        <w:numPr>
          <w:ilvl w:val="2"/>
          <w:numId w:val="1"/>
        </w:numPr>
        <w:tabs>
          <w:tab w:pos="963" w:val="left" w:leader="none"/>
          <w:tab w:pos="964" w:val="left" w:leader="none"/>
        </w:tabs>
        <w:spacing w:line="240" w:lineRule="auto" w:before="0" w:after="0"/>
        <w:ind w:left="963" w:right="564" w:hanging="852"/>
        <w:jc w:val="left"/>
        <w:rPr>
          <w:sz w:val="24"/>
        </w:rPr>
      </w:pPr>
      <w:r>
        <w:rPr>
          <w:sz w:val="24"/>
        </w:rPr>
        <w:t>The aim of the MTFS is to give us a realistic and sustainable plan that reflects the Council's priorities and takes us into the future.  Underneath the Strategy sits detailed estimates formulated in conjunction with Services taking into account past outturn, current spending plans and likely future demand levels / pressures. It is acknowledged that circumstances will change and for this reason the Strategy needs to, and will, be kept under regular</w:t>
      </w:r>
      <w:r>
        <w:rPr>
          <w:spacing w:val="-2"/>
          <w:sz w:val="24"/>
        </w:rPr>
        <w:t> </w:t>
      </w:r>
      <w:r>
        <w:rPr>
          <w:sz w:val="24"/>
        </w:rPr>
        <w:t>review.</w:t>
      </w:r>
    </w:p>
    <w:p>
      <w:pPr>
        <w:pStyle w:val="BodyText"/>
        <w:spacing w:before="9"/>
        <w:rPr>
          <w:sz w:val="23"/>
        </w:rPr>
      </w:pPr>
    </w:p>
    <w:p>
      <w:pPr>
        <w:pStyle w:val="ListParagraph"/>
        <w:numPr>
          <w:ilvl w:val="2"/>
          <w:numId w:val="1"/>
        </w:numPr>
        <w:tabs>
          <w:tab w:pos="963" w:val="left" w:leader="none"/>
          <w:tab w:pos="964" w:val="left" w:leader="none"/>
        </w:tabs>
        <w:spacing w:line="240" w:lineRule="auto" w:before="0" w:after="0"/>
        <w:ind w:left="963" w:right="534" w:hanging="852"/>
        <w:jc w:val="left"/>
        <w:rPr>
          <w:sz w:val="24"/>
        </w:rPr>
      </w:pPr>
      <w:r>
        <w:rPr>
          <w:sz w:val="24"/>
        </w:rPr>
        <w:t>The MTFS spans a rolling ten-year period with two fundamental objectives: to achieve a balanced revenue budget and to retain a minimum of £2.0m in the general revenue reserve by the end of the strategy period. All of the key objectives currently set out in the MTFS can be found at </w:t>
      </w:r>
      <w:r>
        <w:rPr>
          <w:b/>
          <w:sz w:val="24"/>
        </w:rPr>
        <w:t>[Annex</w:t>
      </w:r>
      <w:r>
        <w:rPr>
          <w:b/>
          <w:spacing w:val="-24"/>
          <w:sz w:val="24"/>
        </w:rPr>
        <w:t> </w:t>
      </w:r>
      <w:r>
        <w:rPr>
          <w:b/>
          <w:sz w:val="24"/>
        </w:rPr>
        <w:t>1]</w:t>
      </w:r>
      <w:r>
        <w:rPr>
          <w:sz w:val="24"/>
        </w:rPr>
        <w:t>.</w:t>
      </w:r>
    </w:p>
    <w:p>
      <w:pPr>
        <w:pStyle w:val="BodyText"/>
      </w:pPr>
    </w:p>
    <w:p>
      <w:pPr>
        <w:pStyle w:val="ListParagraph"/>
        <w:numPr>
          <w:ilvl w:val="2"/>
          <w:numId w:val="1"/>
        </w:numPr>
        <w:tabs>
          <w:tab w:pos="963" w:val="left" w:leader="none"/>
          <w:tab w:pos="964" w:val="left" w:leader="none"/>
        </w:tabs>
        <w:spacing w:line="240" w:lineRule="auto" w:before="1" w:after="0"/>
        <w:ind w:left="963" w:right="655" w:hanging="852"/>
        <w:jc w:val="left"/>
        <w:rPr>
          <w:sz w:val="24"/>
        </w:rPr>
      </w:pPr>
      <w:r>
        <w:rPr>
          <w:sz w:val="24"/>
        </w:rPr>
        <w:t>Alongside the MTFS sits a </w:t>
      </w:r>
      <w:r>
        <w:rPr>
          <w:b/>
          <w:sz w:val="24"/>
        </w:rPr>
        <w:t>Savings and Transformation Strategy [Annex 2]</w:t>
      </w:r>
      <w:r>
        <w:rPr>
          <w:sz w:val="24"/>
        </w:rPr>
        <w:t>. Its purpose, to provide structure, focus and direction in addressing the significant financial challenge that lies ahead and, in so doing, recognise there is no one simple solution and we will need to adopt a number of ways to deliver the savings within an agreed timetable. A number of key themes have been identified, together with outline targets and an indicative year of implementation for</w:t>
      </w:r>
      <w:r>
        <w:rPr>
          <w:spacing w:val="-5"/>
          <w:sz w:val="24"/>
        </w:rPr>
        <w:t> </w:t>
      </w:r>
      <w:r>
        <w:rPr>
          <w:sz w:val="24"/>
        </w:rPr>
        <w:t>each.</w:t>
      </w:r>
    </w:p>
    <w:p>
      <w:pPr>
        <w:pStyle w:val="BodyText"/>
      </w:pPr>
    </w:p>
    <w:p>
      <w:pPr>
        <w:pStyle w:val="Heading3"/>
        <w:numPr>
          <w:ilvl w:val="1"/>
          <w:numId w:val="1"/>
        </w:numPr>
        <w:tabs>
          <w:tab w:pos="963" w:val="left" w:leader="none"/>
          <w:tab w:pos="964" w:val="left" w:leader="none"/>
        </w:tabs>
        <w:spacing w:line="240" w:lineRule="auto" w:before="0" w:after="0"/>
        <w:ind w:left="963" w:right="0" w:hanging="853"/>
        <w:jc w:val="left"/>
      </w:pPr>
      <w:r>
        <w:rPr/>
        <w:t>Corporate Strategy</w:t>
      </w:r>
    </w:p>
    <w:p>
      <w:pPr>
        <w:pStyle w:val="BodyText"/>
        <w:rPr>
          <w:b/>
        </w:rPr>
      </w:pPr>
    </w:p>
    <w:p>
      <w:pPr>
        <w:pStyle w:val="ListParagraph"/>
        <w:numPr>
          <w:ilvl w:val="2"/>
          <w:numId w:val="1"/>
        </w:numPr>
        <w:tabs>
          <w:tab w:pos="963" w:val="left" w:leader="none"/>
          <w:tab w:pos="964" w:val="left" w:leader="none"/>
        </w:tabs>
        <w:spacing w:line="240" w:lineRule="auto" w:before="0" w:after="0"/>
        <w:ind w:left="963" w:right="707" w:hanging="852"/>
        <w:jc w:val="left"/>
        <w:rPr>
          <w:sz w:val="24"/>
        </w:rPr>
      </w:pPr>
      <w:r>
        <w:rPr>
          <w:sz w:val="24"/>
        </w:rPr>
        <w:t>The Council’s financial plans should be in support of its strategic priorities and objectives set out in overview in the recently updated</w:t>
      </w:r>
      <w:r>
        <w:rPr>
          <w:color w:val="0000FF"/>
          <w:sz w:val="24"/>
        </w:rPr>
        <w:t> </w:t>
      </w:r>
      <w:hyperlink r:id="rId11">
        <w:r>
          <w:rPr>
            <w:color w:val="0000FF"/>
            <w:sz w:val="24"/>
            <w:u w:val="single" w:color="0000FF"/>
          </w:rPr>
          <w:t>Corporate</w:t>
        </w:r>
      </w:hyperlink>
      <w:hyperlink r:id="rId11">
        <w:r>
          <w:rPr>
            <w:color w:val="0000FF"/>
            <w:sz w:val="24"/>
            <w:u w:val="single" w:color="0000FF"/>
          </w:rPr>
          <w:t> Strategy</w:t>
        </w:r>
      </w:hyperlink>
      <w:r>
        <w:rPr>
          <w:sz w:val="24"/>
        </w:rPr>
        <w:t>.</w:t>
      </w:r>
    </w:p>
    <w:p>
      <w:pPr>
        <w:pStyle w:val="BodyText"/>
        <w:spacing w:before="9"/>
        <w:rPr>
          <w:sz w:val="15"/>
        </w:rPr>
      </w:pPr>
    </w:p>
    <w:p>
      <w:pPr>
        <w:pStyle w:val="ListParagraph"/>
        <w:numPr>
          <w:ilvl w:val="2"/>
          <w:numId w:val="1"/>
        </w:numPr>
        <w:tabs>
          <w:tab w:pos="963" w:val="left" w:leader="none"/>
          <w:tab w:pos="964" w:val="left" w:leader="none"/>
        </w:tabs>
        <w:spacing w:line="240" w:lineRule="auto" w:before="92" w:after="0"/>
        <w:ind w:left="963" w:right="653" w:hanging="852"/>
        <w:jc w:val="left"/>
        <w:rPr>
          <w:sz w:val="24"/>
        </w:rPr>
      </w:pPr>
      <w:r>
        <w:rPr>
          <w:sz w:val="24"/>
        </w:rPr>
        <w:t>The Strategy sets out Our Vision: </w:t>
      </w:r>
      <w:r>
        <w:rPr>
          <w:i/>
          <w:sz w:val="24"/>
        </w:rPr>
        <w:t>To be a financially sustainable Council </w:t>
      </w:r>
      <w:r>
        <w:rPr>
          <w:i/>
          <w:sz w:val="24"/>
        </w:rPr>
        <w:t>that delivers good value services, provides strong and clear leadership and, with our partners, addresses the needs of our Borough </w:t>
      </w:r>
      <w:r>
        <w:rPr>
          <w:sz w:val="24"/>
        </w:rPr>
        <w:t>guided by the following core</w:t>
      </w:r>
      <w:r>
        <w:rPr>
          <w:spacing w:val="-1"/>
          <w:sz w:val="24"/>
        </w:rPr>
        <w:t> </w:t>
      </w:r>
      <w:r>
        <w:rPr>
          <w:sz w:val="24"/>
        </w:rPr>
        <w:t>values:</w:t>
      </w:r>
    </w:p>
    <w:p>
      <w:pPr>
        <w:pStyle w:val="BodyText"/>
        <w:spacing w:before="2"/>
        <w:ind w:left="963" w:right="4978"/>
      </w:pPr>
      <w:r>
        <w:rPr/>
        <w:t>Taking a business-like approach; Promoting fairness;</w:t>
      </w:r>
    </w:p>
    <w:p>
      <w:pPr>
        <w:pStyle w:val="BodyText"/>
        <w:ind w:left="963"/>
      </w:pPr>
      <w:r>
        <w:rPr/>
        <w:t>Embracing effective partnership working; and</w:t>
      </w:r>
    </w:p>
    <w:p>
      <w:pPr>
        <w:pStyle w:val="BodyText"/>
        <w:spacing w:before="1"/>
        <w:ind w:left="963"/>
      </w:pPr>
      <w:r>
        <w:rPr/>
        <w:t>Valuing our environment and encouraging sustainable growth.</w:t>
      </w:r>
    </w:p>
    <w:p>
      <w:pPr>
        <w:spacing w:after="0"/>
        <w:sectPr>
          <w:pgSz w:w="11910" w:h="16840"/>
          <w:pgMar w:header="0" w:footer="770" w:top="1180" w:bottom="980" w:left="1420" w:right="1020"/>
        </w:sectPr>
      </w:pPr>
    </w:p>
    <w:p>
      <w:pPr>
        <w:pStyle w:val="Heading3"/>
        <w:numPr>
          <w:ilvl w:val="1"/>
          <w:numId w:val="1"/>
        </w:numPr>
        <w:tabs>
          <w:tab w:pos="963" w:val="left" w:leader="none"/>
          <w:tab w:pos="964" w:val="left" w:leader="none"/>
        </w:tabs>
        <w:spacing w:line="240" w:lineRule="auto" w:before="74" w:after="0"/>
        <w:ind w:left="963" w:right="0" w:hanging="853"/>
        <w:jc w:val="left"/>
      </w:pPr>
      <w:r>
        <w:rPr/>
        <w:t>Financial Context</w:t>
      </w:r>
    </w:p>
    <w:p>
      <w:pPr>
        <w:pStyle w:val="BodyText"/>
        <w:rPr>
          <w:b/>
        </w:rPr>
      </w:pPr>
    </w:p>
    <w:p>
      <w:pPr>
        <w:pStyle w:val="ListParagraph"/>
        <w:numPr>
          <w:ilvl w:val="2"/>
          <w:numId w:val="1"/>
        </w:numPr>
        <w:tabs>
          <w:tab w:pos="963" w:val="left" w:leader="none"/>
          <w:tab w:pos="964" w:val="left" w:leader="none"/>
        </w:tabs>
        <w:spacing w:line="240" w:lineRule="auto" w:before="0" w:after="0"/>
        <w:ind w:left="963" w:right="505" w:hanging="852"/>
        <w:jc w:val="left"/>
        <w:rPr>
          <w:sz w:val="24"/>
        </w:rPr>
      </w:pPr>
      <w:r>
        <w:rPr>
          <w:sz w:val="24"/>
        </w:rPr>
        <w:t>In April 2017 a Special Expenses Scheme was introduced and the Financial Arrangements with Parish Councils Scheme revoked from the same date. In accordance with the prescribed methodology we are required to aggregate all expenditure as if special expenses did not exist and calculate a </w:t>
      </w:r>
      <w:r>
        <w:rPr>
          <w:i/>
          <w:sz w:val="24"/>
        </w:rPr>
        <w:t>notional </w:t>
      </w:r>
      <w:r>
        <w:rPr>
          <w:sz w:val="24"/>
        </w:rPr>
        <w:t>Band D tax rate. The Council’s </w:t>
      </w:r>
      <w:r>
        <w:rPr>
          <w:i/>
          <w:sz w:val="24"/>
        </w:rPr>
        <w:t>notional </w:t>
      </w:r>
      <w:r>
        <w:rPr>
          <w:sz w:val="24"/>
        </w:rPr>
        <w:t>Band D tax rate for 2018/19 is </w:t>
      </w:r>
      <w:r>
        <w:rPr>
          <w:b/>
          <w:sz w:val="24"/>
        </w:rPr>
        <w:t>£203.42 (an increase of £5.91 or 2.99%)</w:t>
      </w:r>
      <w:r>
        <w:rPr>
          <w:sz w:val="24"/>
        </w:rPr>
        <w:t>. In setting this level of council tax, the Council is to make a contribution of </w:t>
      </w:r>
      <w:r>
        <w:rPr>
          <w:b/>
          <w:sz w:val="24"/>
        </w:rPr>
        <w:t>£433,400 </w:t>
      </w:r>
      <w:r>
        <w:rPr>
          <w:sz w:val="24"/>
        </w:rPr>
        <w:t>to its General Revenue</w:t>
      </w:r>
      <w:r>
        <w:rPr>
          <w:spacing w:val="-1"/>
          <w:sz w:val="24"/>
        </w:rPr>
        <w:t> </w:t>
      </w:r>
      <w:r>
        <w:rPr>
          <w:sz w:val="24"/>
        </w:rPr>
        <w:t>Reserve.</w:t>
      </w:r>
    </w:p>
    <w:p>
      <w:pPr>
        <w:pStyle w:val="BodyText"/>
      </w:pPr>
    </w:p>
    <w:p>
      <w:pPr>
        <w:pStyle w:val="ListParagraph"/>
        <w:numPr>
          <w:ilvl w:val="2"/>
          <w:numId w:val="1"/>
        </w:numPr>
        <w:tabs>
          <w:tab w:pos="963" w:val="left" w:leader="none"/>
          <w:tab w:pos="964" w:val="left" w:leader="none"/>
        </w:tabs>
        <w:spacing w:line="240" w:lineRule="auto" w:before="0" w:after="0"/>
        <w:ind w:left="963" w:right="839" w:hanging="852"/>
        <w:jc w:val="left"/>
        <w:rPr>
          <w:sz w:val="24"/>
        </w:rPr>
      </w:pPr>
      <w:r>
        <w:rPr>
          <w:sz w:val="24"/>
        </w:rPr>
        <w:t>In respect of Government Grant including New Homes Bonus (see paragraph 3) in 2018/19 the Council is to receive based on its baseline funding level (see paragraph 11) £5,548,238, a decrease of £208,629 or 3.6% when compared to the previous</w:t>
      </w:r>
      <w:r>
        <w:rPr>
          <w:spacing w:val="1"/>
          <w:sz w:val="24"/>
        </w:rPr>
        <w:t> </w:t>
      </w:r>
      <w:r>
        <w:rPr>
          <w:sz w:val="24"/>
        </w:rPr>
        <w:t>year.</w:t>
      </w:r>
    </w:p>
    <w:p>
      <w:pPr>
        <w:pStyle w:val="BodyText"/>
      </w:pPr>
    </w:p>
    <w:p>
      <w:pPr>
        <w:pStyle w:val="ListParagraph"/>
        <w:numPr>
          <w:ilvl w:val="2"/>
          <w:numId w:val="1"/>
        </w:numPr>
        <w:tabs>
          <w:tab w:pos="963" w:val="left" w:leader="none"/>
          <w:tab w:pos="964" w:val="left" w:leader="none"/>
        </w:tabs>
        <w:spacing w:line="240" w:lineRule="auto" w:before="0" w:after="0"/>
        <w:ind w:left="963" w:right="759" w:hanging="852"/>
        <w:jc w:val="left"/>
        <w:rPr>
          <w:sz w:val="24"/>
        </w:rPr>
      </w:pPr>
      <w:r>
        <w:rPr>
          <w:sz w:val="24"/>
        </w:rPr>
        <w:t>The Medium Term Financial Strategy is the Council’s high level financial planning tool which underpins the budget setting process. Alongside the MTFS sits a Savings and Transformation Strategy to provide structure, focus and direction in addressing the significant financial challenge faced by the</w:t>
      </w:r>
      <w:r>
        <w:rPr>
          <w:spacing w:val="-2"/>
          <w:sz w:val="24"/>
        </w:rPr>
        <w:t> </w:t>
      </w:r>
      <w:r>
        <w:rPr>
          <w:sz w:val="24"/>
        </w:rPr>
        <w:t>Council.</w:t>
      </w:r>
    </w:p>
    <w:p>
      <w:pPr>
        <w:pStyle w:val="BodyText"/>
        <w:spacing w:before="9"/>
        <w:rPr>
          <w:sz w:val="23"/>
        </w:rPr>
      </w:pPr>
    </w:p>
    <w:p>
      <w:pPr>
        <w:pStyle w:val="Heading3"/>
        <w:numPr>
          <w:ilvl w:val="0"/>
          <w:numId w:val="1"/>
        </w:numPr>
        <w:tabs>
          <w:tab w:pos="963" w:val="left" w:leader="none"/>
          <w:tab w:pos="964" w:val="left" w:leader="none"/>
        </w:tabs>
        <w:spacing w:line="240" w:lineRule="auto" w:before="0" w:after="0"/>
        <w:ind w:left="963" w:right="0" w:hanging="853"/>
        <w:jc w:val="left"/>
      </w:pPr>
      <w:r>
        <w:rPr/>
        <w:t>Local Government Finance</w:t>
      </w:r>
      <w:r>
        <w:rPr>
          <w:spacing w:val="-1"/>
        </w:rPr>
        <w:t> </w:t>
      </w:r>
      <w:r>
        <w:rPr/>
        <w:t>Settlement</w:t>
      </w:r>
    </w:p>
    <w:p>
      <w:pPr>
        <w:pStyle w:val="BodyText"/>
        <w:spacing w:before="3"/>
        <w:rPr>
          <w:b/>
        </w:rPr>
      </w:pPr>
    </w:p>
    <w:p>
      <w:pPr>
        <w:pStyle w:val="ListParagraph"/>
        <w:numPr>
          <w:ilvl w:val="1"/>
          <w:numId w:val="1"/>
        </w:numPr>
        <w:tabs>
          <w:tab w:pos="963" w:val="left" w:leader="none"/>
          <w:tab w:pos="964" w:val="left" w:leader="none"/>
        </w:tabs>
        <w:spacing w:line="264" w:lineRule="auto" w:before="0" w:after="0"/>
        <w:ind w:left="963" w:right="990" w:hanging="852"/>
        <w:jc w:val="left"/>
        <w:rPr>
          <w:sz w:val="24"/>
        </w:rPr>
      </w:pPr>
      <w:r>
        <w:rPr>
          <w:sz w:val="24"/>
        </w:rPr>
        <w:t>One of the external factors affecting the Council’s budget is the level of Government Grant funding that is allocated to Tonbridge and Malling through the Local Government Finance</w:t>
      </w:r>
      <w:r>
        <w:rPr>
          <w:spacing w:val="-6"/>
          <w:sz w:val="24"/>
        </w:rPr>
        <w:t> </w:t>
      </w:r>
      <w:r>
        <w:rPr>
          <w:sz w:val="24"/>
        </w:rPr>
        <w:t>Settlement.</w:t>
      </w:r>
    </w:p>
    <w:p>
      <w:pPr>
        <w:pStyle w:val="BodyText"/>
        <w:spacing w:before="11"/>
        <w:rPr>
          <w:sz w:val="20"/>
        </w:rPr>
      </w:pPr>
    </w:p>
    <w:p>
      <w:pPr>
        <w:pStyle w:val="ListParagraph"/>
        <w:numPr>
          <w:ilvl w:val="1"/>
          <w:numId w:val="1"/>
        </w:numPr>
        <w:tabs>
          <w:tab w:pos="963" w:val="left" w:leader="none"/>
          <w:tab w:pos="964" w:val="left" w:leader="none"/>
        </w:tabs>
        <w:spacing w:line="264" w:lineRule="auto" w:before="0" w:after="0"/>
        <w:ind w:left="963" w:right="735" w:hanging="852"/>
        <w:jc w:val="left"/>
        <w:rPr>
          <w:sz w:val="24"/>
        </w:rPr>
      </w:pPr>
      <w:r>
        <w:rPr>
          <w:sz w:val="24"/>
        </w:rPr>
        <w:t>Our Settlement Funding Assessment for 2018/19 is £2,214,110. This represents a cash decrease of £682,286 or 23.6% when compared to the equivalent figure of £2,896,396 in 2016/17 (year 1 of a 4-year settlement with the indicative settlement figure for 2019/20 being some</w:t>
      </w:r>
      <w:r>
        <w:rPr>
          <w:spacing w:val="-16"/>
          <w:sz w:val="24"/>
        </w:rPr>
        <w:t> </w:t>
      </w:r>
      <w:r>
        <w:rPr>
          <w:sz w:val="24"/>
        </w:rPr>
        <w:t>£1.3m).</w:t>
      </w:r>
    </w:p>
    <w:p>
      <w:pPr>
        <w:pStyle w:val="BodyText"/>
        <w:spacing w:before="10"/>
        <w:rPr>
          <w:sz w:val="20"/>
        </w:rPr>
      </w:pPr>
    </w:p>
    <w:p>
      <w:pPr>
        <w:pStyle w:val="ListParagraph"/>
        <w:numPr>
          <w:ilvl w:val="1"/>
          <w:numId w:val="1"/>
        </w:numPr>
        <w:tabs>
          <w:tab w:pos="963" w:val="left" w:leader="none"/>
          <w:tab w:pos="964" w:val="left" w:leader="none"/>
        </w:tabs>
        <w:spacing w:line="264" w:lineRule="auto" w:before="0" w:after="0"/>
        <w:ind w:left="963" w:right="1016" w:hanging="852"/>
        <w:jc w:val="left"/>
        <w:rPr>
          <w:sz w:val="24"/>
        </w:rPr>
      </w:pPr>
      <w:r>
        <w:rPr>
          <w:sz w:val="24"/>
        </w:rPr>
        <w:t>In addition, the Council’s grant award under the New Homes Bonus scheme in 2018/19 is £3,334,128. This represents a cash decrease</w:t>
      </w:r>
      <w:r>
        <w:rPr>
          <w:spacing w:val="-32"/>
          <w:sz w:val="24"/>
        </w:rPr>
        <w:t> </w:t>
      </w:r>
      <w:r>
        <w:rPr>
          <w:sz w:val="24"/>
        </w:rPr>
        <w:t>of</w:t>
      </w:r>
    </w:p>
    <w:p>
      <w:pPr>
        <w:pStyle w:val="BodyText"/>
        <w:spacing w:line="264" w:lineRule="auto"/>
        <w:ind w:left="963" w:right="536"/>
      </w:pPr>
      <w:r>
        <w:rPr/>
        <w:t>£513,752 or 13.4% when compared to the equivalent figure of £3,847,880 in 2016/17 (NHB funding, assuming no further changes are made to the scheme, is expected to fall sharply in future years to in the order of £1.5m).</w:t>
      </w:r>
    </w:p>
    <w:p>
      <w:pPr>
        <w:pStyle w:val="BodyText"/>
        <w:spacing w:before="9"/>
        <w:rPr>
          <w:sz w:val="20"/>
        </w:rPr>
      </w:pPr>
    </w:p>
    <w:p>
      <w:pPr>
        <w:pStyle w:val="ListParagraph"/>
        <w:numPr>
          <w:ilvl w:val="1"/>
          <w:numId w:val="1"/>
        </w:numPr>
        <w:tabs>
          <w:tab w:pos="963" w:val="left" w:leader="none"/>
          <w:tab w:pos="964" w:val="left" w:leader="none"/>
        </w:tabs>
        <w:spacing w:line="264" w:lineRule="auto" w:before="0" w:after="0"/>
        <w:ind w:left="963" w:right="855" w:hanging="852"/>
        <w:jc w:val="left"/>
        <w:rPr>
          <w:sz w:val="24"/>
        </w:rPr>
      </w:pPr>
      <w:r>
        <w:rPr>
          <w:sz w:val="24"/>
        </w:rPr>
        <w:t>A breakdown of the total grant funding into the various funding streams over the period 2016/17 to 2018/19 (year 3 of a 4-year settlement) is set out in the table below.</w:t>
      </w:r>
    </w:p>
    <w:p>
      <w:pPr>
        <w:spacing w:after="0" w:line="264" w:lineRule="auto"/>
        <w:jc w:val="left"/>
        <w:rPr>
          <w:sz w:val="24"/>
        </w:rPr>
        <w:sectPr>
          <w:pgSz w:w="11910" w:h="16840"/>
          <w:pgMar w:header="0" w:footer="770" w:top="1180" w:bottom="980" w:left="1420" w:right="102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4"/>
        <w:gridCol w:w="1305"/>
        <w:gridCol w:w="1303"/>
        <w:gridCol w:w="1303"/>
        <w:gridCol w:w="1473"/>
        <w:gridCol w:w="1022"/>
      </w:tblGrid>
      <w:tr>
        <w:trPr>
          <w:trHeight w:val="405" w:hRule="atLeast"/>
        </w:trPr>
        <w:tc>
          <w:tcPr>
            <w:tcW w:w="2834" w:type="dxa"/>
            <w:vMerge w:val="restart"/>
          </w:tcPr>
          <w:p>
            <w:pPr>
              <w:pStyle w:val="TableParagraph"/>
              <w:rPr>
                <w:rFonts w:ascii="Times New Roman"/>
                <w:sz w:val="24"/>
              </w:rPr>
            </w:pPr>
          </w:p>
        </w:tc>
        <w:tc>
          <w:tcPr>
            <w:tcW w:w="1305" w:type="dxa"/>
            <w:vMerge w:val="restart"/>
          </w:tcPr>
          <w:p>
            <w:pPr>
              <w:pStyle w:val="TableParagraph"/>
              <w:rPr>
                <w:sz w:val="26"/>
              </w:rPr>
            </w:pPr>
          </w:p>
          <w:p>
            <w:pPr>
              <w:pStyle w:val="TableParagraph"/>
              <w:spacing w:before="11"/>
              <w:rPr>
                <w:sz w:val="20"/>
              </w:rPr>
            </w:pPr>
          </w:p>
          <w:p>
            <w:pPr>
              <w:pStyle w:val="TableParagraph"/>
              <w:ind w:left="216"/>
              <w:rPr>
                <w:b/>
                <w:sz w:val="24"/>
              </w:rPr>
            </w:pPr>
            <w:r>
              <w:rPr>
                <w:b/>
                <w:sz w:val="24"/>
              </w:rPr>
              <w:t>2016/17</w:t>
            </w:r>
          </w:p>
        </w:tc>
        <w:tc>
          <w:tcPr>
            <w:tcW w:w="1303" w:type="dxa"/>
            <w:vMerge w:val="restart"/>
          </w:tcPr>
          <w:p>
            <w:pPr>
              <w:pStyle w:val="TableParagraph"/>
              <w:rPr>
                <w:sz w:val="26"/>
              </w:rPr>
            </w:pPr>
          </w:p>
          <w:p>
            <w:pPr>
              <w:pStyle w:val="TableParagraph"/>
              <w:spacing w:before="11"/>
              <w:rPr>
                <w:sz w:val="20"/>
              </w:rPr>
            </w:pPr>
          </w:p>
          <w:p>
            <w:pPr>
              <w:pStyle w:val="TableParagraph"/>
              <w:ind w:left="214"/>
              <w:rPr>
                <w:b/>
                <w:sz w:val="24"/>
              </w:rPr>
            </w:pPr>
            <w:r>
              <w:rPr>
                <w:b/>
                <w:sz w:val="24"/>
              </w:rPr>
              <w:t>2017/18</w:t>
            </w:r>
          </w:p>
        </w:tc>
        <w:tc>
          <w:tcPr>
            <w:tcW w:w="1303" w:type="dxa"/>
            <w:vMerge w:val="restart"/>
          </w:tcPr>
          <w:p>
            <w:pPr>
              <w:pStyle w:val="TableParagraph"/>
              <w:rPr>
                <w:sz w:val="26"/>
              </w:rPr>
            </w:pPr>
          </w:p>
          <w:p>
            <w:pPr>
              <w:pStyle w:val="TableParagraph"/>
              <w:spacing w:before="11"/>
              <w:rPr>
                <w:sz w:val="20"/>
              </w:rPr>
            </w:pPr>
          </w:p>
          <w:p>
            <w:pPr>
              <w:pStyle w:val="TableParagraph"/>
              <w:ind w:left="217"/>
              <w:rPr>
                <w:b/>
                <w:sz w:val="24"/>
              </w:rPr>
            </w:pPr>
            <w:r>
              <w:rPr>
                <w:b/>
                <w:sz w:val="24"/>
              </w:rPr>
              <w:t>2018/19</w:t>
            </w:r>
          </w:p>
        </w:tc>
        <w:tc>
          <w:tcPr>
            <w:tcW w:w="2495" w:type="dxa"/>
            <w:gridSpan w:val="2"/>
            <w:tcBorders>
              <w:bottom w:val="nil"/>
            </w:tcBorders>
          </w:tcPr>
          <w:p>
            <w:pPr>
              <w:pStyle w:val="TableParagraph"/>
              <w:spacing w:before="58"/>
              <w:ind w:left="368"/>
              <w:rPr>
                <w:b/>
                <w:sz w:val="24"/>
              </w:rPr>
            </w:pPr>
            <w:r>
              <w:rPr>
                <w:b/>
                <w:sz w:val="24"/>
              </w:rPr>
              <w:t>Cash Increase /</w:t>
            </w:r>
          </w:p>
        </w:tc>
      </w:tr>
      <w:tr>
        <w:trPr>
          <w:trHeight w:val="430" w:hRule="atLeast"/>
        </w:trPr>
        <w:tc>
          <w:tcPr>
            <w:tcW w:w="2834" w:type="dxa"/>
            <w:vMerge/>
            <w:tcBorders>
              <w:top w:val="nil"/>
            </w:tcBorders>
          </w:tcPr>
          <w:p>
            <w:pPr>
              <w:rPr>
                <w:sz w:val="2"/>
                <w:szCs w:val="2"/>
              </w:rPr>
            </w:pPr>
          </w:p>
        </w:tc>
        <w:tc>
          <w:tcPr>
            <w:tcW w:w="1305" w:type="dxa"/>
            <w:vMerge/>
            <w:tcBorders>
              <w:top w:val="nil"/>
            </w:tcBorders>
          </w:tcPr>
          <w:p>
            <w:pPr>
              <w:rPr>
                <w:sz w:val="2"/>
                <w:szCs w:val="2"/>
              </w:rPr>
            </w:pPr>
          </w:p>
        </w:tc>
        <w:tc>
          <w:tcPr>
            <w:tcW w:w="1303" w:type="dxa"/>
            <w:vMerge/>
            <w:tcBorders>
              <w:top w:val="nil"/>
            </w:tcBorders>
          </w:tcPr>
          <w:p>
            <w:pPr>
              <w:rPr>
                <w:sz w:val="2"/>
                <w:szCs w:val="2"/>
              </w:rPr>
            </w:pPr>
          </w:p>
        </w:tc>
        <w:tc>
          <w:tcPr>
            <w:tcW w:w="1303" w:type="dxa"/>
            <w:vMerge/>
            <w:tcBorders>
              <w:top w:val="nil"/>
            </w:tcBorders>
          </w:tcPr>
          <w:p>
            <w:pPr>
              <w:rPr>
                <w:sz w:val="2"/>
                <w:szCs w:val="2"/>
              </w:rPr>
            </w:pPr>
          </w:p>
        </w:tc>
        <w:tc>
          <w:tcPr>
            <w:tcW w:w="2495" w:type="dxa"/>
            <w:gridSpan w:val="2"/>
            <w:tcBorders>
              <w:top w:val="nil"/>
            </w:tcBorders>
          </w:tcPr>
          <w:p>
            <w:pPr>
              <w:pStyle w:val="TableParagraph"/>
              <w:spacing w:before="64"/>
              <w:ind w:left="634"/>
              <w:rPr>
                <w:b/>
                <w:sz w:val="24"/>
              </w:rPr>
            </w:pPr>
            <w:r>
              <w:rPr>
                <w:b/>
                <w:sz w:val="24"/>
              </w:rPr>
              <w:t>(Decrease)</w:t>
            </w:r>
          </w:p>
        </w:tc>
      </w:tr>
      <w:tr>
        <w:trPr>
          <w:trHeight w:val="422" w:hRule="atLeast"/>
        </w:trPr>
        <w:tc>
          <w:tcPr>
            <w:tcW w:w="2834" w:type="dxa"/>
          </w:tcPr>
          <w:p>
            <w:pPr>
              <w:pStyle w:val="TableParagraph"/>
              <w:rPr>
                <w:rFonts w:ascii="Times New Roman"/>
                <w:sz w:val="24"/>
              </w:rPr>
            </w:pPr>
          </w:p>
        </w:tc>
        <w:tc>
          <w:tcPr>
            <w:tcW w:w="1305" w:type="dxa"/>
          </w:tcPr>
          <w:p>
            <w:pPr>
              <w:pStyle w:val="TableParagraph"/>
              <w:spacing w:before="58"/>
              <w:ind w:left="5"/>
              <w:jc w:val="center"/>
              <w:rPr>
                <w:b/>
                <w:sz w:val="24"/>
              </w:rPr>
            </w:pPr>
            <w:r>
              <w:rPr>
                <w:b/>
                <w:sz w:val="24"/>
              </w:rPr>
              <w:t>£</w:t>
            </w:r>
          </w:p>
        </w:tc>
        <w:tc>
          <w:tcPr>
            <w:tcW w:w="1303" w:type="dxa"/>
          </w:tcPr>
          <w:p>
            <w:pPr>
              <w:pStyle w:val="TableParagraph"/>
              <w:spacing w:before="58"/>
              <w:ind w:left="3"/>
              <w:jc w:val="center"/>
              <w:rPr>
                <w:b/>
                <w:sz w:val="24"/>
              </w:rPr>
            </w:pPr>
            <w:r>
              <w:rPr>
                <w:b/>
                <w:sz w:val="24"/>
              </w:rPr>
              <w:t>£</w:t>
            </w:r>
          </w:p>
        </w:tc>
        <w:tc>
          <w:tcPr>
            <w:tcW w:w="1303" w:type="dxa"/>
          </w:tcPr>
          <w:p>
            <w:pPr>
              <w:pStyle w:val="TableParagraph"/>
              <w:spacing w:before="58"/>
              <w:ind w:left="8"/>
              <w:jc w:val="center"/>
              <w:rPr>
                <w:b/>
                <w:sz w:val="24"/>
              </w:rPr>
            </w:pPr>
            <w:r>
              <w:rPr>
                <w:b/>
                <w:sz w:val="24"/>
              </w:rPr>
              <w:t>£</w:t>
            </w:r>
          </w:p>
        </w:tc>
        <w:tc>
          <w:tcPr>
            <w:tcW w:w="1473" w:type="dxa"/>
          </w:tcPr>
          <w:p>
            <w:pPr>
              <w:pStyle w:val="TableParagraph"/>
              <w:spacing w:before="58"/>
              <w:ind w:left="12"/>
              <w:jc w:val="center"/>
              <w:rPr>
                <w:b/>
                <w:sz w:val="24"/>
              </w:rPr>
            </w:pPr>
            <w:r>
              <w:rPr>
                <w:b/>
                <w:sz w:val="24"/>
              </w:rPr>
              <w:t>£</w:t>
            </w:r>
          </w:p>
        </w:tc>
        <w:tc>
          <w:tcPr>
            <w:tcW w:w="1022" w:type="dxa"/>
          </w:tcPr>
          <w:p>
            <w:pPr>
              <w:pStyle w:val="TableParagraph"/>
              <w:spacing w:before="58"/>
              <w:ind w:left="11"/>
              <w:jc w:val="center"/>
              <w:rPr>
                <w:b/>
                <w:sz w:val="24"/>
              </w:rPr>
            </w:pPr>
            <w:r>
              <w:rPr>
                <w:b/>
                <w:sz w:val="24"/>
              </w:rPr>
              <w:t>%</w:t>
            </w:r>
          </w:p>
        </w:tc>
      </w:tr>
      <w:tr>
        <w:trPr>
          <w:trHeight w:val="729" w:hRule="atLeast"/>
        </w:trPr>
        <w:tc>
          <w:tcPr>
            <w:tcW w:w="2834" w:type="dxa"/>
          </w:tcPr>
          <w:p>
            <w:pPr>
              <w:pStyle w:val="TableParagraph"/>
              <w:spacing w:line="264" w:lineRule="auto" w:before="60"/>
              <w:ind w:left="107" w:right="108"/>
              <w:rPr>
                <w:sz w:val="24"/>
              </w:rPr>
            </w:pPr>
            <w:r>
              <w:rPr>
                <w:sz w:val="24"/>
              </w:rPr>
              <w:t>Local Share of Business Rates (baseline)</w:t>
            </w:r>
          </w:p>
        </w:tc>
        <w:tc>
          <w:tcPr>
            <w:tcW w:w="1305" w:type="dxa"/>
          </w:tcPr>
          <w:p>
            <w:pPr>
              <w:pStyle w:val="TableParagraph"/>
              <w:spacing w:before="60"/>
              <w:ind w:right="96"/>
              <w:jc w:val="right"/>
              <w:rPr>
                <w:sz w:val="24"/>
              </w:rPr>
            </w:pPr>
            <w:r>
              <w:rPr>
                <w:sz w:val="24"/>
              </w:rPr>
              <w:t>2,106,525</w:t>
            </w:r>
          </w:p>
        </w:tc>
        <w:tc>
          <w:tcPr>
            <w:tcW w:w="1303" w:type="dxa"/>
          </w:tcPr>
          <w:p>
            <w:pPr>
              <w:pStyle w:val="TableParagraph"/>
              <w:spacing w:before="60"/>
              <w:ind w:right="95"/>
              <w:jc w:val="right"/>
              <w:rPr>
                <w:sz w:val="24"/>
              </w:rPr>
            </w:pPr>
            <w:r>
              <w:rPr>
                <w:sz w:val="24"/>
              </w:rPr>
              <w:t>2,149,532</w:t>
            </w:r>
          </w:p>
        </w:tc>
        <w:tc>
          <w:tcPr>
            <w:tcW w:w="1303" w:type="dxa"/>
          </w:tcPr>
          <w:p>
            <w:pPr>
              <w:pStyle w:val="TableParagraph"/>
              <w:spacing w:before="60"/>
              <w:ind w:left="109" w:right="76"/>
              <w:jc w:val="center"/>
              <w:rPr>
                <w:sz w:val="24"/>
              </w:rPr>
            </w:pPr>
            <w:r>
              <w:rPr>
                <w:sz w:val="24"/>
              </w:rPr>
              <w:t>2,214,110</w:t>
            </w:r>
          </w:p>
        </w:tc>
        <w:tc>
          <w:tcPr>
            <w:tcW w:w="1473" w:type="dxa"/>
          </w:tcPr>
          <w:p>
            <w:pPr>
              <w:pStyle w:val="TableParagraph"/>
              <w:spacing w:before="60"/>
              <w:ind w:right="91"/>
              <w:jc w:val="right"/>
              <w:rPr>
                <w:sz w:val="24"/>
              </w:rPr>
            </w:pPr>
            <w:r>
              <w:rPr>
                <w:sz w:val="24"/>
              </w:rPr>
              <w:t>107,585</w:t>
            </w:r>
          </w:p>
        </w:tc>
        <w:tc>
          <w:tcPr>
            <w:tcW w:w="1022" w:type="dxa"/>
          </w:tcPr>
          <w:p>
            <w:pPr>
              <w:pStyle w:val="TableParagraph"/>
              <w:spacing w:before="60"/>
              <w:ind w:right="94"/>
              <w:jc w:val="right"/>
              <w:rPr>
                <w:sz w:val="24"/>
              </w:rPr>
            </w:pPr>
            <w:r>
              <w:rPr>
                <w:sz w:val="24"/>
              </w:rPr>
              <w:t>5.1</w:t>
            </w:r>
          </w:p>
        </w:tc>
      </w:tr>
      <w:tr>
        <w:trPr>
          <w:trHeight w:val="422" w:hRule="atLeast"/>
        </w:trPr>
        <w:tc>
          <w:tcPr>
            <w:tcW w:w="2834" w:type="dxa"/>
          </w:tcPr>
          <w:p>
            <w:pPr>
              <w:pStyle w:val="TableParagraph"/>
              <w:spacing w:before="58"/>
              <w:ind w:left="107"/>
              <w:rPr>
                <w:sz w:val="24"/>
              </w:rPr>
            </w:pPr>
            <w:r>
              <w:rPr>
                <w:sz w:val="24"/>
              </w:rPr>
              <w:t>Revenue Support Grant</w:t>
            </w:r>
          </w:p>
        </w:tc>
        <w:tc>
          <w:tcPr>
            <w:tcW w:w="1305" w:type="dxa"/>
          </w:tcPr>
          <w:p>
            <w:pPr>
              <w:pStyle w:val="TableParagraph"/>
              <w:spacing w:before="58"/>
              <w:ind w:right="95"/>
              <w:jc w:val="right"/>
              <w:rPr>
                <w:sz w:val="24"/>
              </w:rPr>
            </w:pPr>
            <w:r>
              <w:rPr>
                <w:sz w:val="24"/>
              </w:rPr>
              <w:t>655,042</w:t>
            </w:r>
          </w:p>
        </w:tc>
        <w:tc>
          <w:tcPr>
            <w:tcW w:w="1303" w:type="dxa"/>
          </w:tcPr>
          <w:p>
            <w:pPr>
              <w:pStyle w:val="TableParagraph"/>
              <w:rPr>
                <w:rFonts w:ascii="Times New Roman"/>
                <w:sz w:val="24"/>
              </w:rPr>
            </w:pPr>
          </w:p>
        </w:tc>
        <w:tc>
          <w:tcPr>
            <w:tcW w:w="1303" w:type="dxa"/>
          </w:tcPr>
          <w:p>
            <w:pPr>
              <w:pStyle w:val="TableParagraph"/>
              <w:rPr>
                <w:rFonts w:ascii="Times New Roman"/>
                <w:sz w:val="24"/>
              </w:rPr>
            </w:pPr>
          </w:p>
        </w:tc>
        <w:tc>
          <w:tcPr>
            <w:tcW w:w="1473" w:type="dxa"/>
          </w:tcPr>
          <w:p>
            <w:pPr>
              <w:pStyle w:val="TableParagraph"/>
              <w:spacing w:before="58"/>
              <w:ind w:right="90"/>
              <w:jc w:val="right"/>
              <w:rPr>
                <w:sz w:val="24"/>
              </w:rPr>
            </w:pPr>
            <w:r>
              <w:rPr>
                <w:sz w:val="24"/>
              </w:rPr>
              <w:t>(655,042)</w:t>
            </w:r>
          </w:p>
        </w:tc>
        <w:tc>
          <w:tcPr>
            <w:tcW w:w="1022" w:type="dxa"/>
          </w:tcPr>
          <w:p>
            <w:pPr>
              <w:pStyle w:val="TableParagraph"/>
              <w:spacing w:before="58"/>
              <w:ind w:right="93"/>
              <w:jc w:val="right"/>
              <w:rPr>
                <w:sz w:val="24"/>
              </w:rPr>
            </w:pPr>
            <w:r>
              <w:rPr>
                <w:sz w:val="24"/>
              </w:rPr>
              <w:t>(100.0)</w:t>
            </w:r>
          </w:p>
        </w:tc>
      </w:tr>
      <w:tr>
        <w:trPr>
          <w:trHeight w:val="424" w:hRule="atLeast"/>
        </w:trPr>
        <w:tc>
          <w:tcPr>
            <w:tcW w:w="2834" w:type="dxa"/>
          </w:tcPr>
          <w:p>
            <w:pPr>
              <w:pStyle w:val="TableParagraph"/>
              <w:spacing w:before="58"/>
              <w:ind w:left="107"/>
              <w:rPr>
                <w:sz w:val="24"/>
              </w:rPr>
            </w:pPr>
            <w:r>
              <w:rPr>
                <w:sz w:val="24"/>
              </w:rPr>
              <w:t>Transition Grant</w:t>
            </w:r>
          </w:p>
        </w:tc>
        <w:tc>
          <w:tcPr>
            <w:tcW w:w="1305" w:type="dxa"/>
          </w:tcPr>
          <w:p>
            <w:pPr>
              <w:pStyle w:val="TableParagraph"/>
              <w:spacing w:before="58"/>
              <w:ind w:right="95"/>
              <w:jc w:val="right"/>
              <w:rPr>
                <w:sz w:val="24"/>
              </w:rPr>
            </w:pPr>
            <w:r>
              <w:rPr>
                <w:sz w:val="24"/>
              </w:rPr>
              <w:t>134,829</w:t>
            </w:r>
          </w:p>
        </w:tc>
        <w:tc>
          <w:tcPr>
            <w:tcW w:w="1303" w:type="dxa"/>
          </w:tcPr>
          <w:p>
            <w:pPr>
              <w:pStyle w:val="TableParagraph"/>
              <w:spacing w:before="58"/>
              <w:ind w:right="95"/>
              <w:jc w:val="right"/>
              <w:rPr>
                <w:sz w:val="24"/>
              </w:rPr>
            </w:pPr>
            <w:r>
              <w:rPr>
                <w:sz w:val="24"/>
              </w:rPr>
              <w:t>117,201</w:t>
            </w:r>
          </w:p>
        </w:tc>
        <w:tc>
          <w:tcPr>
            <w:tcW w:w="1303" w:type="dxa"/>
          </w:tcPr>
          <w:p>
            <w:pPr>
              <w:pStyle w:val="TableParagraph"/>
              <w:rPr>
                <w:rFonts w:ascii="Times New Roman"/>
                <w:sz w:val="24"/>
              </w:rPr>
            </w:pPr>
          </w:p>
        </w:tc>
        <w:tc>
          <w:tcPr>
            <w:tcW w:w="1473" w:type="dxa"/>
          </w:tcPr>
          <w:p>
            <w:pPr>
              <w:pStyle w:val="TableParagraph"/>
              <w:spacing w:before="58"/>
              <w:ind w:right="90"/>
              <w:jc w:val="right"/>
              <w:rPr>
                <w:sz w:val="24"/>
              </w:rPr>
            </w:pPr>
            <w:r>
              <w:rPr>
                <w:sz w:val="24"/>
              </w:rPr>
              <w:t>(134,829)</w:t>
            </w:r>
          </w:p>
        </w:tc>
        <w:tc>
          <w:tcPr>
            <w:tcW w:w="1022" w:type="dxa"/>
          </w:tcPr>
          <w:p>
            <w:pPr>
              <w:pStyle w:val="TableParagraph"/>
              <w:spacing w:before="58"/>
              <w:ind w:right="93"/>
              <w:jc w:val="right"/>
              <w:rPr>
                <w:sz w:val="24"/>
              </w:rPr>
            </w:pPr>
            <w:r>
              <w:rPr>
                <w:sz w:val="24"/>
              </w:rPr>
              <w:t>(100.0)</w:t>
            </w:r>
          </w:p>
        </w:tc>
      </w:tr>
      <w:tr>
        <w:trPr>
          <w:trHeight w:val="726" w:hRule="atLeast"/>
        </w:trPr>
        <w:tc>
          <w:tcPr>
            <w:tcW w:w="2834" w:type="dxa"/>
          </w:tcPr>
          <w:p>
            <w:pPr>
              <w:pStyle w:val="TableParagraph"/>
              <w:spacing w:line="264" w:lineRule="auto" w:before="58"/>
              <w:ind w:left="107" w:right="457"/>
              <w:rPr>
                <w:b/>
                <w:sz w:val="24"/>
              </w:rPr>
            </w:pPr>
            <w:r>
              <w:rPr>
                <w:b/>
                <w:sz w:val="24"/>
              </w:rPr>
              <w:t>Settlement Funding Assessment</w:t>
            </w:r>
          </w:p>
        </w:tc>
        <w:tc>
          <w:tcPr>
            <w:tcW w:w="1305" w:type="dxa"/>
          </w:tcPr>
          <w:p>
            <w:pPr>
              <w:pStyle w:val="TableParagraph"/>
              <w:spacing w:before="58"/>
              <w:ind w:right="95"/>
              <w:jc w:val="right"/>
              <w:rPr>
                <w:b/>
                <w:sz w:val="24"/>
              </w:rPr>
            </w:pPr>
            <w:r>
              <w:rPr>
                <w:b/>
                <w:sz w:val="24"/>
              </w:rPr>
              <w:t>2,896,396</w:t>
            </w:r>
          </w:p>
        </w:tc>
        <w:tc>
          <w:tcPr>
            <w:tcW w:w="1303" w:type="dxa"/>
          </w:tcPr>
          <w:p>
            <w:pPr>
              <w:pStyle w:val="TableParagraph"/>
              <w:spacing w:before="58"/>
              <w:ind w:right="95"/>
              <w:jc w:val="right"/>
              <w:rPr>
                <w:b/>
                <w:sz w:val="24"/>
              </w:rPr>
            </w:pPr>
            <w:r>
              <w:rPr>
                <w:b/>
                <w:sz w:val="24"/>
              </w:rPr>
              <w:t>2,266,733</w:t>
            </w:r>
          </w:p>
        </w:tc>
        <w:tc>
          <w:tcPr>
            <w:tcW w:w="1303" w:type="dxa"/>
          </w:tcPr>
          <w:p>
            <w:pPr>
              <w:pStyle w:val="TableParagraph"/>
              <w:spacing w:before="58"/>
              <w:ind w:left="109" w:right="76"/>
              <w:jc w:val="center"/>
              <w:rPr>
                <w:b/>
                <w:sz w:val="24"/>
              </w:rPr>
            </w:pPr>
            <w:r>
              <w:rPr>
                <w:b/>
                <w:sz w:val="24"/>
              </w:rPr>
              <w:t>2,214,110</w:t>
            </w:r>
          </w:p>
        </w:tc>
        <w:tc>
          <w:tcPr>
            <w:tcW w:w="1473" w:type="dxa"/>
          </w:tcPr>
          <w:p>
            <w:pPr>
              <w:pStyle w:val="TableParagraph"/>
              <w:spacing w:before="58"/>
              <w:ind w:right="91"/>
              <w:jc w:val="right"/>
              <w:rPr>
                <w:b/>
                <w:sz w:val="24"/>
              </w:rPr>
            </w:pPr>
            <w:r>
              <w:rPr>
                <w:b/>
                <w:sz w:val="24"/>
              </w:rPr>
              <w:t>(682,286)</w:t>
            </w:r>
          </w:p>
        </w:tc>
        <w:tc>
          <w:tcPr>
            <w:tcW w:w="1022" w:type="dxa"/>
          </w:tcPr>
          <w:p>
            <w:pPr>
              <w:pStyle w:val="TableParagraph"/>
              <w:spacing w:before="58"/>
              <w:ind w:right="93"/>
              <w:jc w:val="right"/>
              <w:rPr>
                <w:b/>
                <w:sz w:val="24"/>
              </w:rPr>
            </w:pPr>
            <w:r>
              <w:rPr>
                <w:b/>
                <w:sz w:val="24"/>
              </w:rPr>
              <w:t>(23.6)</w:t>
            </w:r>
          </w:p>
        </w:tc>
      </w:tr>
      <w:tr>
        <w:trPr>
          <w:trHeight w:val="424" w:hRule="atLeast"/>
        </w:trPr>
        <w:tc>
          <w:tcPr>
            <w:tcW w:w="2834" w:type="dxa"/>
          </w:tcPr>
          <w:p>
            <w:pPr>
              <w:pStyle w:val="TableParagraph"/>
              <w:spacing w:before="58"/>
              <w:ind w:left="107"/>
              <w:rPr>
                <w:sz w:val="24"/>
              </w:rPr>
            </w:pPr>
            <w:r>
              <w:rPr>
                <w:sz w:val="24"/>
              </w:rPr>
              <w:t>New Homes Bonus</w:t>
            </w:r>
          </w:p>
        </w:tc>
        <w:tc>
          <w:tcPr>
            <w:tcW w:w="1305" w:type="dxa"/>
          </w:tcPr>
          <w:p>
            <w:pPr>
              <w:pStyle w:val="TableParagraph"/>
              <w:spacing w:before="58"/>
              <w:ind w:right="96"/>
              <w:jc w:val="right"/>
              <w:rPr>
                <w:sz w:val="24"/>
              </w:rPr>
            </w:pPr>
            <w:r>
              <w:rPr>
                <w:sz w:val="24"/>
              </w:rPr>
              <w:t>3,847,880</w:t>
            </w:r>
          </w:p>
        </w:tc>
        <w:tc>
          <w:tcPr>
            <w:tcW w:w="1303" w:type="dxa"/>
          </w:tcPr>
          <w:p>
            <w:pPr>
              <w:pStyle w:val="TableParagraph"/>
              <w:spacing w:before="58"/>
              <w:ind w:right="95"/>
              <w:jc w:val="right"/>
              <w:rPr>
                <w:sz w:val="24"/>
              </w:rPr>
            </w:pPr>
            <w:r>
              <w:rPr>
                <w:sz w:val="24"/>
              </w:rPr>
              <w:t>3,490,134</w:t>
            </w:r>
          </w:p>
        </w:tc>
        <w:tc>
          <w:tcPr>
            <w:tcW w:w="1303" w:type="dxa"/>
          </w:tcPr>
          <w:p>
            <w:pPr>
              <w:pStyle w:val="TableParagraph"/>
              <w:spacing w:before="58"/>
              <w:ind w:left="109" w:right="76"/>
              <w:jc w:val="center"/>
              <w:rPr>
                <w:sz w:val="24"/>
              </w:rPr>
            </w:pPr>
            <w:r>
              <w:rPr>
                <w:sz w:val="24"/>
              </w:rPr>
              <w:t>3,334,128</w:t>
            </w:r>
          </w:p>
        </w:tc>
        <w:tc>
          <w:tcPr>
            <w:tcW w:w="1473" w:type="dxa"/>
          </w:tcPr>
          <w:p>
            <w:pPr>
              <w:pStyle w:val="TableParagraph"/>
              <w:spacing w:before="58"/>
              <w:ind w:right="91"/>
              <w:jc w:val="right"/>
              <w:rPr>
                <w:sz w:val="24"/>
              </w:rPr>
            </w:pPr>
            <w:r>
              <w:rPr>
                <w:sz w:val="24"/>
              </w:rPr>
              <w:t>(513,752)</w:t>
            </w:r>
          </w:p>
        </w:tc>
        <w:tc>
          <w:tcPr>
            <w:tcW w:w="1022" w:type="dxa"/>
          </w:tcPr>
          <w:p>
            <w:pPr>
              <w:pStyle w:val="TableParagraph"/>
              <w:spacing w:before="58"/>
              <w:ind w:right="93"/>
              <w:jc w:val="right"/>
              <w:rPr>
                <w:sz w:val="24"/>
              </w:rPr>
            </w:pPr>
            <w:r>
              <w:rPr>
                <w:sz w:val="24"/>
              </w:rPr>
              <w:t>(13.4)</w:t>
            </w:r>
          </w:p>
        </w:tc>
      </w:tr>
      <w:tr>
        <w:trPr>
          <w:trHeight w:val="424" w:hRule="atLeast"/>
        </w:trPr>
        <w:tc>
          <w:tcPr>
            <w:tcW w:w="2834" w:type="dxa"/>
          </w:tcPr>
          <w:p>
            <w:pPr>
              <w:pStyle w:val="TableParagraph"/>
              <w:spacing w:before="58"/>
              <w:ind w:left="107"/>
              <w:rPr>
                <w:b/>
                <w:sz w:val="24"/>
              </w:rPr>
            </w:pPr>
            <w:r>
              <w:rPr>
                <w:b/>
                <w:sz w:val="24"/>
              </w:rPr>
              <w:t>Total Grant Funding</w:t>
            </w:r>
          </w:p>
        </w:tc>
        <w:tc>
          <w:tcPr>
            <w:tcW w:w="1305" w:type="dxa"/>
          </w:tcPr>
          <w:p>
            <w:pPr>
              <w:pStyle w:val="TableParagraph"/>
              <w:spacing w:before="58"/>
              <w:ind w:right="95"/>
              <w:jc w:val="right"/>
              <w:rPr>
                <w:b/>
                <w:sz w:val="24"/>
              </w:rPr>
            </w:pPr>
            <w:r>
              <w:rPr>
                <w:b/>
                <w:sz w:val="24"/>
              </w:rPr>
              <w:t>6,744,276</w:t>
            </w:r>
          </w:p>
        </w:tc>
        <w:tc>
          <w:tcPr>
            <w:tcW w:w="1303" w:type="dxa"/>
          </w:tcPr>
          <w:p>
            <w:pPr>
              <w:pStyle w:val="TableParagraph"/>
              <w:spacing w:before="58"/>
              <w:ind w:right="95"/>
              <w:jc w:val="right"/>
              <w:rPr>
                <w:b/>
                <w:sz w:val="24"/>
              </w:rPr>
            </w:pPr>
            <w:r>
              <w:rPr>
                <w:b/>
                <w:sz w:val="24"/>
              </w:rPr>
              <w:t>5,756,867</w:t>
            </w:r>
          </w:p>
        </w:tc>
        <w:tc>
          <w:tcPr>
            <w:tcW w:w="1303" w:type="dxa"/>
          </w:tcPr>
          <w:p>
            <w:pPr>
              <w:pStyle w:val="TableParagraph"/>
              <w:spacing w:before="58"/>
              <w:ind w:left="109" w:right="76"/>
              <w:jc w:val="center"/>
              <w:rPr>
                <w:b/>
                <w:sz w:val="24"/>
              </w:rPr>
            </w:pPr>
            <w:r>
              <w:rPr>
                <w:b/>
                <w:sz w:val="24"/>
              </w:rPr>
              <w:t>5,548,238</w:t>
            </w:r>
          </w:p>
        </w:tc>
        <w:tc>
          <w:tcPr>
            <w:tcW w:w="1473" w:type="dxa"/>
          </w:tcPr>
          <w:p>
            <w:pPr>
              <w:pStyle w:val="TableParagraph"/>
              <w:spacing w:before="58"/>
              <w:ind w:right="93"/>
              <w:jc w:val="right"/>
              <w:rPr>
                <w:b/>
                <w:sz w:val="24"/>
              </w:rPr>
            </w:pPr>
            <w:r>
              <w:rPr>
                <w:b/>
                <w:sz w:val="24"/>
              </w:rPr>
              <w:t>(1,196,038)</w:t>
            </w:r>
          </w:p>
        </w:tc>
        <w:tc>
          <w:tcPr>
            <w:tcW w:w="1022" w:type="dxa"/>
          </w:tcPr>
          <w:p>
            <w:pPr>
              <w:pStyle w:val="TableParagraph"/>
              <w:spacing w:before="58"/>
              <w:ind w:right="93"/>
              <w:jc w:val="right"/>
              <w:rPr>
                <w:b/>
                <w:sz w:val="24"/>
              </w:rPr>
            </w:pPr>
            <w:r>
              <w:rPr>
                <w:b/>
                <w:sz w:val="24"/>
              </w:rPr>
              <w:t>(17.7)</w:t>
            </w:r>
          </w:p>
        </w:tc>
      </w:tr>
    </w:tbl>
    <w:p>
      <w:pPr>
        <w:pStyle w:val="BodyText"/>
        <w:rPr>
          <w:sz w:val="20"/>
        </w:rPr>
      </w:pPr>
    </w:p>
    <w:p>
      <w:pPr>
        <w:pStyle w:val="BodyText"/>
        <w:spacing w:before="9"/>
        <w:rPr>
          <w:sz w:val="18"/>
        </w:rPr>
      </w:pPr>
    </w:p>
    <w:p>
      <w:pPr>
        <w:pStyle w:val="ListParagraph"/>
        <w:numPr>
          <w:ilvl w:val="1"/>
          <w:numId w:val="1"/>
        </w:numPr>
        <w:tabs>
          <w:tab w:pos="963" w:val="left" w:leader="none"/>
          <w:tab w:pos="964" w:val="left" w:leader="none"/>
        </w:tabs>
        <w:spacing w:line="240" w:lineRule="auto" w:before="93" w:after="0"/>
        <w:ind w:left="963" w:right="0" w:hanging="853"/>
        <w:jc w:val="left"/>
        <w:rPr>
          <w:sz w:val="24"/>
        </w:rPr>
      </w:pPr>
      <w:r>
        <w:rPr>
          <w:sz w:val="24"/>
        </w:rPr>
        <w:t>As can be seen from the table our total grant funding is to decrease</w:t>
      </w:r>
      <w:r>
        <w:rPr>
          <w:spacing w:val="-17"/>
          <w:sz w:val="24"/>
        </w:rPr>
        <w:t> </w:t>
      </w:r>
      <w:r>
        <w:rPr>
          <w:sz w:val="24"/>
        </w:rPr>
        <w:t>by</w:t>
      </w:r>
    </w:p>
    <w:p>
      <w:pPr>
        <w:pStyle w:val="BodyText"/>
        <w:spacing w:before="28"/>
        <w:ind w:left="963"/>
      </w:pPr>
      <w:r>
        <w:rPr/>
        <w:t>£1,196,038 or 17.7% when compared to the equivalent figure for 2016/17.</w:t>
      </w:r>
    </w:p>
    <w:p>
      <w:pPr>
        <w:pStyle w:val="BodyText"/>
        <w:spacing w:before="2"/>
        <w:rPr>
          <w:sz w:val="23"/>
        </w:rPr>
      </w:pPr>
    </w:p>
    <w:p>
      <w:pPr>
        <w:pStyle w:val="ListParagraph"/>
        <w:numPr>
          <w:ilvl w:val="1"/>
          <w:numId w:val="1"/>
        </w:numPr>
        <w:tabs>
          <w:tab w:pos="963" w:val="left" w:leader="none"/>
          <w:tab w:pos="964" w:val="left" w:leader="none"/>
        </w:tabs>
        <w:spacing w:line="264" w:lineRule="auto" w:before="0" w:after="0"/>
        <w:ind w:left="963" w:right="524" w:hanging="852"/>
        <w:jc w:val="left"/>
        <w:rPr>
          <w:sz w:val="24"/>
        </w:rPr>
      </w:pPr>
      <w:r>
        <w:rPr>
          <w:sz w:val="24"/>
        </w:rPr>
        <w:t>It is worth noting that, of the twelve district councils in Kent, Tonbridge &amp; Malling Borough Council continues to receive </w:t>
      </w:r>
      <w:r>
        <w:rPr>
          <w:b/>
          <w:sz w:val="24"/>
        </w:rPr>
        <w:t>one of the lowest, if not the lowest, </w:t>
      </w:r>
      <w:r>
        <w:rPr>
          <w:sz w:val="24"/>
        </w:rPr>
        <w:t>Settlement Funding Assessment both in </w:t>
      </w:r>
      <w:r>
        <w:rPr>
          <w:b/>
          <w:sz w:val="24"/>
        </w:rPr>
        <w:t>total and per head </w:t>
      </w:r>
      <w:r>
        <w:rPr>
          <w:sz w:val="24"/>
        </w:rPr>
        <w:t>each year over the multi-year settlement period 2016/17 to</w:t>
      </w:r>
      <w:r>
        <w:rPr>
          <w:spacing w:val="-11"/>
          <w:sz w:val="24"/>
        </w:rPr>
        <w:t> </w:t>
      </w:r>
      <w:r>
        <w:rPr>
          <w:sz w:val="24"/>
        </w:rPr>
        <w:t>2019/20.</w:t>
      </w:r>
    </w:p>
    <w:p>
      <w:pPr>
        <w:pStyle w:val="BodyText"/>
        <w:spacing w:before="10"/>
        <w:rPr>
          <w:sz w:val="20"/>
        </w:rPr>
      </w:pPr>
    </w:p>
    <w:p>
      <w:pPr>
        <w:pStyle w:val="ListParagraph"/>
        <w:numPr>
          <w:ilvl w:val="1"/>
          <w:numId w:val="1"/>
        </w:numPr>
        <w:tabs>
          <w:tab w:pos="963" w:val="left" w:leader="none"/>
          <w:tab w:pos="964" w:val="left" w:leader="none"/>
        </w:tabs>
        <w:spacing w:line="264" w:lineRule="auto" w:before="1" w:after="0"/>
        <w:ind w:left="963" w:right="563" w:hanging="852"/>
        <w:jc w:val="left"/>
        <w:rPr>
          <w:sz w:val="24"/>
        </w:rPr>
      </w:pPr>
      <w:r>
        <w:rPr/>
        <w:pict>
          <v:group style="position:absolute;margin-left:118.102501pt;margin-top:71.860352pt;width:386.6pt;height:252.2pt;mso-position-horizontal-relative:page;mso-position-vertical-relative:paragraph;z-index:-34395648" coordorigin="2362,1437" coordsize="7732,5044">
            <v:rect style="position:absolute;left:2383;top:1457;width:7692;height:5004" filled="true" fillcolor="#c1c1c1" stroked="false">
              <v:fill type="solid"/>
            </v:rect>
            <v:rect style="position:absolute;left:2484;top:6122;width:7443;height:274" filled="true" fillcolor="#ffffff" stroked="false">
              <v:fill type="solid"/>
            </v:rect>
            <v:rect style="position:absolute;left:2755;top:6199;width:120;height:120" filled="true" fillcolor="#ff0000" stroked="false">
              <v:fill type="solid"/>
            </v:rect>
            <v:rect style="position:absolute;left:2755;top:6199;width:120;height:120" filled="false" stroked="true" strokeweight=".96pt" strokecolor="#000000">
              <v:stroke dashstyle="solid"/>
            </v:rect>
            <v:rect style="position:absolute;left:8301;top:6199;width:120;height:120" filled="true" fillcolor="#0000ff" stroked="false">
              <v:fill type="solid"/>
            </v:rect>
            <v:rect style="position:absolute;left:8301;top:6199;width:120;height:120" filled="false" stroked="true" strokeweight=".96pt" strokecolor="#000000">
              <v:stroke dashstyle="solid"/>
            </v:rect>
            <v:rect style="position:absolute;left:2382;top:1457;width:7692;height:5004" filled="false" stroked="true" strokeweight="1.995pt" strokecolor="#000000">
              <v:stroke dashstyle="solid"/>
            </v:rect>
            <v:shape style="position:absolute;left:2452;top:2011;width:631;height:269" type="#_x0000_t202" filled="false" stroked="false">
              <v:textbox inset="0,0,0,0">
                <w:txbxContent>
                  <w:p>
                    <w:pPr>
                      <w:spacing w:line="268" w:lineRule="exact" w:before="0"/>
                      <w:ind w:left="0" w:right="0" w:firstLine="0"/>
                      <w:jc w:val="left"/>
                      <w:rPr>
                        <w:b/>
                        <w:sz w:val="24"/>
                      </w:rPr>
                    </w:pPr>
                    <w:r>
                      <w:rPr>
                        <w:b/>
                        <w:color w:val="800080"/>
                        <w:sz w:val="24"/>
                      </w:rPr>
                      <w:t>100%</w:t>
                    </w:r>
                  </w:p>
                </w:txbxContent>
              </v:textbox>
              <w10:wrap type="none"/>
            </v:shape>
            <v:shape style="position:absolute;left:3630;top:1546;width:5157;height:542" type="#_x0000_t202" filled="false" stroked="false">
              <v:textbox inset="0,0,0,0">
                <w:txbxContent>
                  <w:p>
                    <w:pPr>
                      <w:spacing w:line="237" w:lineRule="auto" w:before="0"/>
                      <w:ind w:left="1941" w:right="-10" w:hanging="1942"/>
                      <w:jc w:val="left"/>
                      <w:rPr>
                        <w:b/>
                        <w:sz w:val="24"/>
                      </w:rPr>
                    </w:pPr>
                    <w:r>
                      <w:rPr>
                        <w:b/>
                        <w:sz w:val="24"/>
                      </w:rPr>
                      <w:t>Ratio between general government grant and council tax</w:t>
                    </w:r>
                  </w:p>
                </w:txbxContent>
              </v:textbox>
              <w10:wrap type="none"/>
            </v:shape>
            <v:shape style="position:absolute;left:2585;top:3801;width:500;height:269" type="#_x0000_t202" filled="false" stroked="false">
              <v:textbox inset="0,0,0,0">
                <w:txbxContent>
                  <w:p>
                    <w:pPr>
                      <w:spacing w:line="268" w:lineRule="exact" w:before="0"/>
                      <w:ind w:left="0" w:right="0" w:firstLine="0"/>
                      <w:jc w:val="left"/>
                      <w:rPr>
                        <w:b/>
                        <w:sz w:val="24"/>
                      </w:rPr>
                    </w:pPr>
                    <w:r>
                      <w:rPr>
                        <w:b/>
                        <w:color w:val="800080"/>
                        <w:sz w:val="24"/>
                      </w:rPr>
                      <w:t>50%</w:t>
                    </w:r>
                  </w:p>
                </w:txbxContent>
              </v:textbox>
              <w10:wrap type="none"/>
            </v:shape>
            <v:shape style="position:absolute;left:2718;top:5591;width:364;height:269" type="#_x0000_t202" filled="false" stroked="false">
              <v:textbox inset="0,0,0,0">
                <w:txbxContent>
                  <w:p>
                    <w:pPr>
                      <w:spacing w:line="268" w:lineRule="exact" w:before="0"/>
                      <w:ind w:left="0" w:right="0" w:firstLine="0"/>
                      <w:jc w:val="left"/>
                      <w:rPr>
                        <w:b/>
                        <w:sz w:val="24"/>
                      </w:rPr>
                    </w:pPr>
                    <w:r>
                      <w:rPr>
                        <w:b/>
                        <w:color w:val="800080"/>
                        <w:sz w:val="24"/>
                      </w:rPr>
                      <w:t>0%</w:t>
                    </w:r>
                  </w:p>
                </w:txbxContent>
              </v:textbox>
              <w10:wrap type="none"/>
            </v:shape>
            <v:shape style="position:absolute;left:3952;top:5876;width:884;height:269" type="#_x0000_t202" filled="false" stroked="false">
              <v:textbox inset="0,0,0,0">
                <w:txbxContent>
                  <w:p>
                    <w:pPr>
                      <w:spacing w:line="268" w:lineRule="exact" w:before="0"/>
                      <w:ind w:left="0" w:right="0" w:firstLine="0"/>
                      <w:jc w:val="left"/>
                      <w:rPr>
                        <w:b/>
                        <w:sz w:val="24"/>
                      </w:rPr>
                    </w:pPr>
                    <w:r>
                      <w:rPr>
                        <w:b/>
                        <w:color w:val="800080"/>
                        <w:sz w:val="24"/>
                      </w:rPr>
                      <w:t>2016/17</w:t>
                    </w:r>
                  </w:p>
                </w:txbxContent>
              </v:textbox>
              <w10:wrap type="none"/>
            </v:shape>
            <v:shape style="position:absolute;left:6181;top:5876;width:884;height:269" type="#_x0000_t202" filled="false" stroked="false">
              <v:textbox inset="0,0,0,0">
                <w:txbxContent>
                  <w:p>
                    <w:pPr>
                      <w:spacing w:line="268" w:lineRule="exact" w:before="0"/>
                      <w:ind w:left="0" w:right="0" w:firstLine="0"/>
                      <w:jc w:val="left"/>
                      <w:rPr>
                        <w:b/>
                        <w:sz w:val="24"/>
                      </w:rPr>
                    </w:pPr>
                    <w:r>
                      <w:rPr>
                        <w:b/>
                        <w:color w:val="800080"/>
                        <w:sz w:val="24"/>
                      </w:rPr>
                      <w:t>2017/18</w:t>
                    </w:r>
                  </w:p>
                </w:txbxContent>
              </v:textbox>
              <w10:wrap type="none"/>
            </v:shape>
            <v:shape style="position:absolute;left:8410;top:5876;width:884;height:269" type="#_x0000_t202" filled="false" stroked="false">
              <v:textbox inset="0,0,0,0">
                <w:txbxContent>
                  <w:p>
                    <w:pPr>
                      <w:spacing w:line="268" w:lineRule="exact" w:before="0"/>
                      <w:ind w:left="0" w:right="0" w:firstLine="0"/>
                      <w:jc w:val="left"/>
                      <w:rPr>
                        <w:b/>
                        <w:sz w:val="24"/>
                      </w:rPr>
                    </w:pPr>
                    <w:r>
                      <w:rPr>
                        <w:b/>
                        <w:color w:val="800080"/>
                        <w:sz w:val="24"/>
                      </w:rPr>
                      <w:t>2018/19</w:t>
                    </w:r>
                  </w:p>
                </w:txbxContent>
              </v:textbox>
              <w10:wrap type="none"/>
            </v:shape>
            <v:shape style="position:absolute;left:2484;top:6122;width:7443;height:274" type="#_x0000_t202" filled="false" stroked="true" strokeweight=".24pt" strokecolor="#000000">
              <v:textbox inset="0,0,0,0">
                <w:txbxContent>
                  <w:p>
                    <w:pPr>
                      <w:tabs>
                        <w:tab w:pos="5987" w:val="left" w:leader="none"/>
                      </w:tabs>
                      <w:spacing w:line="260" w:lineRule="exact" w:before="0"/>
                      <w:ind w:left="441" w:right="0" w:firstLine="0"/>
                      <w:jc w:val="left"/>
                      <w:rPr>
                        <w:sz w:val="24"/>
                      </w:rPr>
                    </w:pPr>
                    <w:r>
                      <w:rPr>
                        <w:sz w:val="24"/>
                      </w:rPr>
                      <w:t>Government Grant including New</w:t>
                    </w:r>
                    <w:r>
                      <w:rPr>
                        <w:spacing w:val="-21"/>
                        <w:sz w:val="24"/>
                      </w:rPr>
                      <w:t> </w:t>
                    </w:r>
                    <w:r>
                      <w:rPr>
                        <w:sz w:val="24"/>
                      </w:rPr>
                      <w:t>Homes</w:t>
                    </w:r>
                    <w:r>
                      <w:rPr>
                        <w:spacing w:val="-4"/>
                        <w:sz w:val="24"/>
                      </w:rPr>
                      <w:t> </w:t>
                    </w:r>
                    <w:r>
                      <w:rPr>
                        <w:sz w:val="24"/>
                      </w:rPr>
                      <w:t>Bonus</w:t>
                      <w:tab/>
                      <w:t>Council</w:t>
                    </w:r>
                    <w:r>
                      <w:rPr>
                        <w:spacing w:val="-2"/>
                        <w:sz w:val="24"/>
                      </w:rPr>
                      <w:t> </w:t>
                    </w:r>
                    <w:r>
                      <w:rPr>
                        <w:sz w:val="24"/>
                      </w:rPr>
                      <w:t>Tax</w:t>
                    </w:r>
                  </w:p>
                </w:txbxContent>
              </v:textbox>
              <v:stroke dashstyle="solid"/>
              <w10:wrap type="none"/>
            </v:shape>
            <w10:wrap type="none"/>
          </v:group>
        </w:pict>
      </w:r>
      <w:r>
        <w:rPr>
          <w:sz w:val="24"/>
        </w:rPr>
        <w:t>Government grant funding including New Homes Bonus continues the trend whereby the proportion of the Council’s budget requirement met from council tax is increasing over time. The chart below shows the ratio between government grant and council</w:t>
      </w:r>
      <w:r>
        <w:rPr>
          <w:spacing w:val="-1"/>
          <w:sz w:val="24"/>
        </w:rPr>
        <w:t> </w:t>
      </w:r>
      <w:r>
        <w:rPr>
          <w:sz w:val="24"/>
        </w:rPr>
        <w:t>tax.</w:t>
      </w:r>
    </w:p>
    <w:p>
      <w:pPr>
        <w:pStyle w:val="BodyText"/>
        <w:rPr>
          <w:sz w:val="20"/>
        </w:rPr>
      </w:pPr>
    </w:p>
    <w:p>
      <w:pPr>
        <w:pStyle w:val="BodyText"/>
        <w:rPr>
          <w:sz w:val="20"/>
        </w:rPr>
      </w:pPr>
    </w:p>
    <w:p>
      <w:pPr>
        <w:pStyle w:val="BodyText"/>
        <w:rPr>
          <w:sz w:val="20"/>
        </w:rPr>
      </w:pPr>
    </w:p>
    <w:p>
      <w:pPr>
        <w:pStyle w:val="BodyText"/>
        <w:spacing w:before="10"/>
        <w:rPr>
          <w:sz w:val="19"/>
        </w:rPr>
      </w:pPr>
    </w:p>
    <w:tbl>
      <w:tblPr>
        <w:tblW w:w="0" w:type="auto"/>
        <w:jc w:val="left"/>
        <w:tblInd w:w="18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67"/>
        <w:gridCol w:w="893"/>
        <w:gridCol w:w="667"/>
        <w:gridCol w:w="669"/>
        <w:gridCol w:w="890"/>
        <w:gridCol w:w="669"/>
        <w:gridCol w:w="669"/>
        <w:gridCol w:w="890"/>
        <w:gridCol w:w="669"/>
      </w:tblGrid>
      <w:tr>
        <w:trPr>
          <w:trHeight w:val="1745" w:hRule="atLeast"/>
        </w:trPr>
        <w:tc>
          <w:tcPr>
            <w:tcW w:w="667" w:type="dxa"/>
            <w:tcBorders>
              <w:right w:val="single" w:sz="8" w:space="0" w:color="000000"/>
            </w:tcBorders>
            <w:shd w:val="clear" w:color="auto" w:fill="CCCCFF"/>
          </w:tcPr>
          <w:p>
            <w:pPr>
              <w:pStyle w:val="TableParagraph"/>
              <w:rPr>
                <w:rFonts w:ascii="Times New Roman"/>
                <w:sz w:val="24"/>
              </w:rPr>
            </w:pPr>
          </w:p>
        </w:tc>
        <w:tc>
          <w:tcPr>
            <w:tcW w:w="893" w:type="dxa"/>
            <w:vMerge w:val="restart"/>
            <w:tcBorders>
              <w:left w:val="single" w:sz="8" w:space="0" w:color="000000"/>
              <w:bottom w:val="single" w:sz="8" w:space="0" w:color="000000"/>
              <w:right w:val="single" w:sz="8" w:space="0" w:color="000000"/>
            </w:tcBorders>
            <w:shd w:val="clear" w:color="auto" w:fill="0000FF"/>
          </w:tcPr>
          <w:p>
            <w:pPr>
              <w:pStyle w:val="TableParagraph"/>
              <w:rPr>
                <w:sz w:val="26"/>
              </w:rPr>
            </w:pPr>
          </w:p>
          <w:p>
            <w:pPr>
              <w:pStyle w:val="TableParagraph"/>
              <w:rPr>
                <w:sz w:val="26"/>
              </w:rPr>
            </w:pPr>
          </w:p>
          <w:p>
            <w:pPr>
              <w:pStyle w:val="TableParagraph"/>
              <w:spacing w:before="9"/>
              <w:rPr>
                <w:sz w:val="23"/>
              </w:rPr>
            </w:pPr>
          </w:p>
          <w:p>
            <w:pPr>
              <w:pStyle w:val="TableParagraph"/>
              <w:ind w:left="113"/>
              <w:rPr>
                <w:b/>
                <w:sz w:val="24"/>
              </w:rPr>
            </w:pPr>
            <w:r>
              <w:rPr>
                <w:b/>
                <w:color w:val="FFFFFF"/>
                <w:sz w:val="24"/>
              </w:rPr>
              <w:t>57.6%</w:t>
            </w:r>
          </w:p>
        </w:tc>
        <w:tc>
          <w:tcPr>
            <w:tcW w:w="667" w:type="dxa"/>
            <w:tcBorders>
              <w:left w:val="single" w:sz="8" w:space="0" w:color="000000"/>
              <w:right w:val="single" w:sz="6" w:space="0" w:color="878787"/>
            </w:tcBorders>
            <w:shd w:val="clear" w:color="auto" w:fill="CCCCFF"/>
          </w:tcPr>
          <w:p>
            <w:pPr>
              <w:pStyle w:val="TableParagraph"/>
              <w:rPr>
                <w:rFonts w:ascii="Times New Roman"/>
                <w:sz w:val="24"/>
              </w:rPr>
            </w:pPr>
          </w:p>
        </w:tc>
        <w:tc>
          <w:tcPr>
            <w:tcW w:w="669" w:type="dxa"/>
            <w:tcBorders>
              <w:left w:val="single" w:sz="6" w:space="0" w:color="878787"/>
              <w:right w:val="single" w:sz="8" w:space="0" w:color="000000"/>
            </w:tcBorders>
            <w:shd w:val="clear" w:color="auto" w:fill="CCCCFF"/>
          </w:tcPr>
          <w:p>
            <w:pPr>
              <w:pStyle w:val="TableParagraph"/>
              <w:rPr>
                <w:rFonts w:ascii="Times New Roman"/>
                <w:sz w:val="24"/>
              </w:rPr>
            </w:pPr>
          </w:p>
        </w:tc>
        <w:tc>
          <w:tcPr>
            <w:tcW w:w="890" w:type="dxa"/>
            <w:vMerge w:val="restart"/>
            <w:tcBorders>
              <w:left w:val="single" w:sz="8" w:space="0" w:color="000000"/>
              <w:bottom w:val="single" w:sz="8" w:space="0" w:color="000000"/>
              <w:right w:val="single" w:sz="8" w:space="0" w:color="000000"/>
            </w:tcBorders>
            <w:shd w:val="clear" w:color="auto" w:fill="0000FF"/>
          </w:tcPr>
          <w:p>
            <w:pPr>
              <w:pStyle w:val="TableParagraph"/>
              <w:rPr>
                <w:sz w:val="26"/>
              </w:rPr>
            </w:pPr>
          </w:p>
          <w:p>
            <w:pPr>
              <w:pStyle w:val="TableParagraph"/>
              <w:rPr>
                <w:sz w:val="26"/>
              </w:rPr>
            </w:pPr>
          </w:p>
          <w:p>
            <w:pPr>
              <w:pStyle w:val="TableParagraph"/>
              <w:spacing w:before="7"/>
              <w:rPr>
                <w:sz w:val="31"/>
              </w:rPr>
            </w:pPr>
          </w:p>
          <w:p>
            <w:pPr>
              <w:pStyle w:val="TableParagraph"/>
              <w:ind w:left="113"/>
              <w:rPr>
                <w:b/>
                <w:sz w:val="24"/>
              </w:rPr>
            </w:pPr>
            <w:r>
              <w:rPr>
                <w:b/>
                <w:color w:val="FFFFFF"/>
                <w:sz w:val="24"/>
              </w:rPr>
              <w:t>62.6%</w:t>
            </w:r>
          </w:p>
        </w:tc>
        <w:tc>
          <w:tcPr>
            <w:tcW w:w="669" w:type="dxa"/>
            <w:tcBorders>
              <w:left w:val="single" w:sz="8" w:space="0" w:color="000000"/>
              <w:right w:val="single" w:sz="6" w:space="0" w:color="878787"/>
            </w:tcBorders>
            <w:shd w:val="clear" w:color="auto" w:fill="CCCCFF"/>
          </w:tcPr>
          <w:p>
            <w:pPr>
              <w:pStyle w:val="TableParagraph"/>
              <w:rPr>
                <w:rFonts w:ascii="Times New Roman"/>
                <w:sz w:val="24"/>
              </w:rPr>
            </w:pPr>
          </w:p>
        </w:tc>
        <w:tc>
          <w:tcPr>
            <w:tcW w:w="669" w:type="dxa"/>
            <w:tcBorders>
              <w:left w:val="single" w:sz="6" w:space="0" w:color="878787"/>
              <w:right w:val="single" w:sz="8" w:space="0" w:color="000000"/>
            </w:tcBorders>
            <w:shd w:val="clear" w:color="auto" w:fill="CCCCFF"/>
          </w:tcPr>
          <w:p>
            <w:pPr>
              <w:pStyle w:val="TableParagraph"/>
              <w:rPr>
                <w:rFonts w:ascii="Times New Roman"/>
                <w:sz w:val="24"/>
              </w:rPr>
            </w:pPr>
          </w:p>
        </w:tc>
        <w:tc>
          <w:tcPr>
            <w:tcW w:w="890" w:type="dxa"/>
            <w:vMerge w:val="restart"/>
            <w:tcBorders>
              <w:left w:val="single" w:sz="8" w:space="0" w:color="000000"/>
              <w:bottom w:val="single" w:sz="8" w:space="0" w:color="000000"/>
              <w:right w:val="single" w:sz="8" w:space="0" w:color="000000"/>
            </w:tcBorders>
            <w:shd w:val="clear" w:color="auto" w:fill="0000FF"/>
          </w:tcPr>
          <w:p>
            <w:pPr>
              <w:pStyle w:val="TableParagraph"/>
              <w:rPr>
                <w:sz w:val="26"/>
              </w:rPr>
            </w:pPr>
          </w:p>
          <w:p>
            <w:pPr>
              <w:pStyle w:val="TableParagraph"/>
              <w:rPr>
                <w:sz w:val="26"/>
              </w:rPr>
            </w:pPr>
          </w:p>
          <w:p>
            <w:pPr>
              <w:pStyle w:val="TableParagraph"/>
              <w:spacing w:before="9"/>
              <w:rPr>
                <w:sz w:val="34"/>
              </w:rPr>
            </w:pPr>
          </w:p>
          <w:p>
            <w:pPr>
              <w:pStyle w:val="TableParagraph"/>
              <w:ind w:left="114"/>
              <w:rPr>
                <w:b/>
                <w:sz w:val="24"/>
              </w:rPr>
            </w:pPr>
            <w:r>
              <w:rPr>
                <w:b/>
                <w:color w:val="FFFFFF"/>
                <w:sz w:val="24"/>
              </w:rPr>
              <w:t>64.7%</w:t>
            </w:r>
          </w:p>
        </w:tc>
        <w:tc>
          <w:tcPr>
            <w:tcW w:w="669" w:type="dxa"/>
            <w:tcBorders>
              <w:left w:val="single" w:sz="8" w:space="0" w:color="000000"/>
            </w:tcBorders>
            <w:shd w:val="clear" w:color="auto" w:fill="CCCCFF"/>
          </w:tcPr>
          <w:p>
            <w:pPr>
              <w:pStyle w:val="TableParagraph"/>
              <w:rPr>
                <w:rFonts w:ascii="Times New Roman"/>
                <w:sz w:val="24"/>
              </w:rPr>
            </w:pPr>
          </w:p>
        </w:tc>
      </w:tr>
      <w:tr>
        <w:trPr>
          <w:trHeight w:val="226" w:hRule="atLeast"/>
        </w:trPr>
        <w:tc>
          <w:tcPr>
            <w:tcW w:w="667" w:type="dxa"/>
            <w:vMerge w:val="restart"/>
            <w:tcBorders>
              <w:right w:val="single" w:sz="8" w:space="0" w:color="000000"/>
            </w:tcBorders>
            <w:shd w:val="clear" w:color="auto" w:fill="CCCCFF"/>
          </w:tcPr>
          <w:p>
            <w:pPr>
              <w:pStyle w:val="TableParagraph"/>
              <w:rPr>
                <w:rFonts w:ascii="Times New Roman"/>
                <w:sz w:val="24"/>
              </w:rPr>
            </w:pPr>
          </w:p>
        </w:tc>
        <w:tc>
          <w:tcPr>
            <w:tcW w:w="893" w:type="dxa"/>
            <w:vMerge/>
            <w:tcBorders>
              <w:top w:val="nil"/>
              <w:left w:val="single" w:sz="8" w:space="0" w:color="000000"/>
              <w:bottom w:val="single" w:sz="8" w:space="0" w:color="000000"/>
              <w:right w:val="single" w:sz="8" w:space="0" w:color="000000"/>
            </w:tcBorders>
            <w:shd w:val="clear" w:color="auto" w:fill="0000FF"/>
          </w:tcPr>
          <w:p>
            <w:pPr>
              <w:rPr>
                <w:sz w:val="2"/>
                <w:szCs w:val="2"/>
              </w:rPr>
            </w:pPr>
          </w:p>
        </w:tc>
        <w:tc>
          <w:tcPr>
            <w:tcW w:w="667" w:type="dxa"/>
            <w:vMerge w:val="restart"/>
            <w:tcBorders>
              <w:left w:val="single" w:sz="8" w:space="0" w:color="000000"/>
              <w:right w:val="single" w:sz="6" w:space="0" w:color="878787"/>
            </w:tcBorders>
            <w:shd w:val="clear" w:color="auto" w:fill="CCCCFF"/>
          </w:tcPr>
          <w:p>
            <w:pPr>
              <w:pStyle w:val="TableParagraph"/>
              <w:rPr>
                <w:rFonts w:ascii="Times New Roman"/>
                <w:sz w:val="24"/>
              </w:rPr>
            </w:pPr>
          </w:p>
        </w:tc>
        <w:tc>
          <w:tcPr>
            <w:tcW w:w="669" w:type="dxa"/>
            <w:vMerge w:val="restart"/>
            <w:tcBorders>
              <w:left w:val="single" w:sz="6" w:space="0" w:color="878787"/>
              <w:right w:val="single" w:sz="8" w:space="0" w:color="000000"/>
            </w:tcBorders>
            <w:shd w:val="clear" w:color="auto" w:fill="CCCCFF"/>
          </w:tcPr>
          <w:p>
            <w:pPr>
              <w:pStyle w:val="TableParagraph"/>
              <w:rPr>
                <w:rFonts w:ascii="Times New Roman"/>
                <w:sz w:val="24"/>
              </w:rPr>
            </w:pPr>
          </w:p>
        </w:tc>
        <w:tc>
          <w:tcPr>
            <w:tcW w:w="890" w:type="dxa"/>
            <w:vMerge/>
            <w:tcBorders>
              <w:top w:val="nil"/>
              <w:left w:val="single" w:sz="8" w:space="0" w:color="000000"/>
              <w:bottom w:val="single" w:sz="8" w:space="0" w:color="000000"/>
              <w:right w:val="single" w:sz="8" w:space="0" w:color="000000"/>
            </w:tcBorders>
            <w:shd w:val="clear" w:color="auto" w:fill="0000FF"/>
          </w:tcPr>
          <w:p>
            <w:pPr>
              <w:rPr>
                <w:sz w:val="2"/>
                <w:szCs w:val="2"/>
              </w:rPr>
            </w:pPr>
          </w:p>
        </w:tc>
        <w:tc>
          <w:tcPr>
            <w:tcW w:w="669" w:type="dxa"/>
            <w:vMerge w:val="restart"/>
            <w:tcBorders>
              <w:left w:val="single" w:sz="8" w:space="0" w:color="000000"/>
              <w:right w:val="single" w:sz="6" w:space="0" w:color="878787"/>
            </w:tcBorders>
            <w:shd w:val="clear" w:color="auto" w:fill="CCCCFF"/>
          </w:tcPr>
          <w:p>
            <w:pPr>
              <w:pStyle w:val="TableParagraph"/>
              <w:rPr>
                <w:rFonts w:ascii="Times New Roman"/>
                <w:sz w:val="24"/>
              </w:rPr>
            </w:pPr>
          </w:p>
        </w:tc>
        <w:tc>
          <w:tcPr>
            <w:tcW w:w="669" w:type="dxa"/>
            <w:vMerge w:val="restart"/>
            <w:tcBorders>
              <w:left w:val="single" w:sz="6" w:space="0" w:color="878787"/>
              <w:right w:val="single" w:sz="8" w:space="0" w:color="000000"/>
            </w:tcBorders>
            <w:shd w:val="clear" w:color="auto" w:fill="CCCCFF"/>
          </w:tcPr>
          <w:p>
            <w:pPr>
              <w:pStyle w:val="TableParagraph"/>
              <w:rPr>
                <w:rFonts w:ascii="Times New Roman"/>
                <w:sz w:val="24"/>
              </w:rPr>
            </w:pPr>
          </w:p>
        </w:tc>
        <w:tc>
          <w:tcPr>
            <w:tcW w:w="890" w:type="dxa"/>
            <w:vMerge/>
            <w:tcBorders>
              <w:top w:val="nil"/>
              <w:left w:val="single" w:sz="8" w:space="0" w:color="000000"/>
              <w:bottom w:val="single" w:sz="8" w:space="0" w:color="000000"/>
              <w:right w:val="single" w:sz="8" w:space="0" w:color="000000"/>
            </w:tcBorders>
            <w:shd w:val="clear" w:color="auto" w:fill="0000FF"/>
          </w:tcPr>
          <w:p>
            <w:pPr>
              <w:rPr>
                <w:sz w:val="2"/>
                <w:szCs w:val="2"/>
              </w:rPr>
            </w:pPr>
          </w:p>
        </w:tc>
        <w:tc>
          <w:tcPr>
            <w:tcW w:w="669" w:type="dxa"/>
            <w:vMerge w:val="restart"/>
            <w:tcBorders>
              <w:left w:val="single" w:sz="8" w:space="0" w:color="000000"/>
            </w:tcBorders>
            <w:shd w:val="clear" w:color="auto" w:fill="CCCCFF"/>
          </w:tcPr>
          <w:p>
            <w:pPr>
              <w:pStyle w:val="TableParagraph"/>
              <w:rPr>
                <w:rFonts w:ascii="Times New Roman"/>
                <w:sz w:val="24"/>
              </w:rPr>
            </w:pPr>
          </w:p>
        </w:tc>
      </w:tr>
      <w:tr>
        <w:trPr>
          <w:trHeight w:val="172" w:hRule="atLeast"/>
        </w:trPr>
        <w:tc>
          <w:tcPr>
            <w:tcW w:w="667" w:type="dxa"/>
            <w:vMerge/>
            <w:tcBorders>
              <w:top w:val="nil"/>
              <w:right w:val="single" w:sz="8" w:space="0" w:color="000000"/>
            </w:tcBorders>
            <w:shd w:val="clear" w:color="auto" w:fill="CCCCFF"/>
          </w:tcPr>
          <w:p>
            <w:pPr>
              <w:rPr>
                <w:sz w:val="2"/>
                <w:szCs w:val="2"/>
              </w:rPr>
            </w:pPr>
          </w:p>
        </w:tc>
        <w:tc>
          <w:tcPr>
            <w:tcW w:w="893" w:type="dxa"/>
            <w:vMerge w:val="restart"/>
            <w:tcBorders>
              <w:top w:val="single" w:sz="8" w:space="0" w:color="000000"/>
              <w:left w:val="single" w:sz="8" w:space="0" w:color="000000"/>
              <w:right w:val="single" w:sz="8" w:space="0" w:color="000000"/>
            </w:tcBorders>
            <w:shd w:val="clear" w:color="auto" w:fill="FF0000"/>
          </w:tcPr>
          <w:p>
            <w:pPr>
              <w:pStyle w:val="TableParagraph"/>
              <w:rPr>
                <w:sz w:val="26"/>
              </w:rPr>
            </w:pPr>
          </w:p>
          <w:p>
            <w:pPr>
              <w:pStyle w:val="TableParagraph"/>
              <w:spacing w:before="2"/>
              <w:rPr>
                <w:sz w:val="26"/>
              </w:rPr>
            </w:pPr>
          </w:p>
          <w:p>
            <w:pPr>
              <w:pStyle w:val="TableParagraph"/>
              <w:ind w:left="113"/>
              <w:rPr>
                <w:b/>
                <w:sz w:val="24"/>
              </w:rPr>
            </w:pPr>
            <w:r>
              <w:rPr>
                <w:b/>
                <w:color w:val="FFFFFF"/>
                <w:sz w:val="24"/>
              </w:rPr>
              <w:t>42.4%</w:t>
            </w:r>
          </w:p>
        </w:tc>
        <w:tc>
          <w:tcPr>
            <w:tcW w:w="667" w:type="dxa"/>
            <w:vMerge/>
            <w:tcBorders>
              <w:top w:val="nil"/>
              <w:left w:val="single" w:sz="8" w:space="0" w:color="000000"/>
              <w:right w:val="single" w:sz="6" w:space="0" w:color="878787"/>
            </w:tcBorders>
            <w:shd w:val="clear" w:color="auto" w:fill="CCCCFF"/>
          </w:tcPr>
          <w:p>
            <w:pPr>
              <w:rPr>
                <w:sz w:val="2"/>
                <w:szCs w:val="2"/>
              </w:rPr>
            </w:pPr>
          </w:p>
        </w:tc>
        <w:tc>
          <w:tcPr>
            <w:tcW w:w="669" w:type="dxa"/>
            <w:vMerge/>
            <w:tcBorders>
              <w:top w:val="nil"/>
              <w:left w:val="single" w:sz="6" w:space="0" w:color="878787"/>
              <w:right w:val="single" w:sz="8" w:space="0" w:color="000000"/>
            </w:tcBorders>
            <w:shd w:val="clear" w:color="auto" w:fill="CCCCFF"/>
          </w:tcPr>
          <w:p>
            <w:pPr>
              <w:rPr>
                <w:sz w:val="2"/>
                <w:szCs w:val="2"/>
              </w:rPr>
            </w:pPr>
          </w:p>
        </w:tc>
        <w:tc>
          <w:tcPr>
            <w:tcW w:w="890" w:type="dxa"/>
            <w:vMerge/>
            <w:tcBorders>
              <w:top w:val="nil"/>
              <w:left w:val="single" w:sz="8" w:space="0" w:color="000000"/>
              <w:bottom w:val="single" w:sz="8" w:space="0" w:color="000000"/>
              <w:right w:val="single" w:sz="8" w:space="0" w:color="000000"/>
            </w:tcBorders>
            <w:shd w:val="clear" w:color="auto" w:fill="0000FF"/>
          </w:tcPr>
          <w:p>
            <w:pPr>
              <w:rPr>
                <w:sz w:val="2"/>
                <w:szCs w:val="2"/>
              </w:rPr>
            </w:pPr>
          </w:p>
        </w:tc>
        <w:tc>
          <w:tcPr>
            <w:tcW w:w="669" w:type="dxa"/>
            <w:vMerge/>
            <w:tcBorders>
              <w:top w:val="nil"/>
              <w:left w:val="single" w:sz="8" w:space="0" w:color="000000"/>
              <w:right w:val="single" w:sz="6" w:space="0" w:color="878787"/>
            </w:tcBorders>
            <w:shd w:val="clear" w:color="auto" w:fill="CCCCFF"/>
          </w:tcPr>
          <w:p>
            <w:pPr>
              <w:rPr>
                <w:sz w:val="2"/>
                <w:szCs w:val="2"/>
              </w:rPr>
            </w:pPr>
          </w:p>
        </w:tc>
        <w:tc>
          <w:tcPr>
            <w:tcW w:w="669" w:type="dxa"/>
            <w:vMerge/>
            <w:tcBorders>
              <w:top w:val="nil"/>
              <w:left w:val="single" w:sz="6" w:space="0" w:color="878787"/>
              <w:right w:val="single" w:sz="8" w:space="0" w:color="000000"/>
            </w:tcBorders>
            <w:shd w:val="clear" w:color="auto" w:fill="CCCCFF"/>
          </w:tcPr>
          <w:p>
            <w:pPr>
              <w:rPr>
                <w:sz w:val="2"/>
                <w:szCs w:val="2"/>
              </w:rPr>
            </w:pPr>
          </w:p>
        </w:tc>
        <w:tc>
          <w:tcPr>
            <w:tcW w:w="890" w:type="dxa"/>
            <w:vMerge/>
            <w:tcBorders>
              <w:top w:val="nil"/>
              <w:left w:val="single" w:sz="8" w:space="0" w:color="000000"/>
              <w:bottom w:val="single" w:sz="8" w:space="0" w:color="000000"/>
              <w:right w:val="single" w:sz="8" w:space="0" w:color="000000"/>
            </w:tcBorders>
            <w:shd w:val="clear" w:color="auto" w:fill="0000FF"/>
          </w:tcPr>
          <w:p>
            <w:pPr>
              <w:rPr>
                <w:sz w:val="2"/>
                <w:szCs w:val="2"/>
              </w:rPr>
            </w:pPr>
          </w:p>
        </w:tc>
        <w:tc>
          <w:tcPr>
            <w:tcW w:w="669" w:type="dxa"/>
            <w:vMerge/>
            <w:tcBorders>
              <w:top w:val="nil"/>
              <w:left w:val="single" w:sz="8" w:space="0" w:color="000000"/>
            </w:tcBorders>
            <w:shd w:val="clear" w:color="auto" w:fill="CCCCFF"/>
          </w:tcPr>
          <w:p>
            <w:pPr>
              <w:rPr>
                <w:sz w:val="2"/>
                <w:szCs w:val="2"/>
              </w:rPr>
            </w:pPr>
          </w:p>
        </w:tc>
      </w:tr>
      <w:tr>
        <w:trPr>
          <w:trHeight w:val="1257" w:hRule="atLeast"/>
        </w:trPr>
        <w:tc>
          <w:tcPr>
            <w:tcW w:w="667" w:type="dxa"/>
            <w:vMerge/>
            <w:tcBorders>
              <w:top w:val="nil"/>
              <w:right w:val="single" w:sz="8" w:space="0" w:color="000000"/>
            </w:tcBorders>
            <w:shd w:val="clear" w:color="auto" w:fill="CCCCFF"/>
          </w:tcPr>
          <w:p>
            <w:pPr>
              <w:rPr>
                <w:sz w:val="2"/>
                <w:szCs w:val="2"/>
              </w:rPr>
            </w:pPr>
          </w:p>
        </w:tc>
        <w:tc>
          <w:tcPr>
            <w:tcW w:w="893" w:type="dxa"/>
            <w:vMerge/>
            <w:tcBorders>
              <w:top w:val="nil"/>
              <w:left w:val="single" w:sz="8" w:space="0" w:color="000000"/>
              <w:right w:val="single" w:sz="8" w:space="0" w:color="000000"/>
            </w:tcBorders>
            <w:shd w:val="clear" w:color="auto" w:fill="FF0000"/>
          </w:tcPr>
          <w:p>
            <w:pPr>
              <w:rPr>
                <w:sz w:val="2"/>
                <w:szCs w:val="2"/>
              </w:rPr>
            </w:pPr>
          </w:p>
        </w:tc>
        <w:tc>
          <w:tcPr>
            <w:tcW w:w="667" w:type="dxa"/>
            <w:vMerge/>
            <w:tcBorders>
              <w:top w:val="nil"/>
              <w:left w:val="single" w:sz="8" w:space="0" w:color="000000"/>
              <w:right w:val="single" w:sz="6" w:space="0" w:color="878787"/>
            </w:tcBorders>
            <w:shd w:val="clear" w:color="auto" w:fill="CCCCFF"/>
          </w:tcPr>
          <w:p>
            <w:pPr>
              <w:rPr>
                <w:sz w:val="2"/>
                <w:szCs w:val="2"/>
              </w:rPr>
            </w:pPr>
          </w:p>
        </w:tc>
        <w:tc>
          <w:tcPr>
            <w:tcW w:w="669" w:type="dxa"/>
            <w:vMerge/>
            <w:tcBorders>
              <w:top w:val="nil"/>
              <w:left w:val="single" w:sz="6" w:space="0" w:color="878787"/>
              <w:right w:val="single" w:sz="8" w:space="0" w:color="000000"/>
            </w:tcBorders>
            <w:shd w:val="clear" w:color="auto" w:fill="CCCCFF"/>
          </w:tcPr>
          <w:p>
            <w:pPr>
              <w:rPr>
                <w:sz w:val="2"/>
                <w:szCs w:val="2"/>
              </w:rPr>
            </w:pPr>
          </w:p>
        </w:tc>
        <w:tc>
          <w:tcPr>
            <w:tcW w:w="890" w:type="dxa"/>
            <w:tcBorders>
              <w:top w:val="single" w:sz="8" w:space="0" w:color="000000"/>
              <w:left w:val="single" w:sz="8" w:space="0" w:color="000000"/>
              <w:right w:val="single" w:sz="8" w:space="0" w:color="000000"/>
            </w:tcBorders>
            <w:shd w:val="clear" w:color="auto" w:fill="FF0000"/>
          </w:tcPr>
          <w:p>
            <w:pPr>
              <w:pStyle w:val="TableParagraph"/>
              <w:rPr>
                <w:sz w:val="26"/>
              </w:rPr>
            </w:pPr>
          </w:p>
          <w:p>
            <w:pPr>
              <w:pStyle w:val="TableParagraph"/>
              <w:spacing w:before="174"/>
              <w:ind w:left="113"/>
              <w:rPr>
                <w:b/>
                <w:sz w:val="24"/>
              </w:rPr>
            </w:pPr>
            <w:r>
              <w:rPr>
                <w:b/>
                <w:color w:val="FFFFFF"/>
                <w:sz w:val="24"/>
              </w:rPr>
              <w:t>37.4%</w:t>
            </w:r>
          </w:p>
        </w:tc>
        <w:tc>
          <w:tcPr>
            <w:tcW w:w="669" w:type="dxa"/>
            <w:vMerge/>
            <w:tcBorders>
              <w:top w:val="nil"/>
              <w:left w:val="single" w:sz="8" w:space="0" w:color="000000"/>
              <w:right w:val="single" w:sz="6" w:space="0" w:color="878787"/>
            </w:tcBorders>
            <w:shd w:val="clear" w:color="auto" w:fill="CCCCFF"/>
          </w:tcPr>
          <w:p>
            <w:pPr>
              <w:rPr>
                <w:sz w:val="2"/>
                <w:szCs w:val="2"/>
              </w:rPr>
            </w:pPr>
          </w:p>
        </w:tc>
        <w:tc>
          <w:tcPr>
            <w:tcW w:w="669" w:type="dxa"/>
            <w:vMerge/>
            <w:tcBorders>
              <w:top w:val="nil"/>
              <w:left w:val="single" w:sz="6" w:space="0" w:color="878787"/>
              <w:right w:val="single" w:sz="8" w:space="0" w:color="000000"/>
            </w:tcBorders>
            <w:shd w:val="clear" w:color="auto" w:fill="CCCCFF"/>
          </w:tcPr>
          <w:p>
            <w:pPr>
              <w:rPr>
                <w:sz w:val="2"/>
                <w:szCs w:val="2"/>
              </w:rPr>
            </w:pPr>
          </w:p>
        </w:tc>
        <w:tc>
          <w:tcPr>
            <w:tcW w:w="890" w:type="dxa"/>
            <w:tcBorders>
              <w:top w:val="single" w:sz="8" w:space="0" w:color="000000"/>
              <w:left w:val="single" w:sz="8" w:space="0" w:color="000000"/>
              <w:right w:val="single" w:sz="8" w:space="0" w:color="000000"/>
            </w:tcBorders>
            <w:shd w:val="clear" w:color="auto" w:fill="FF0000"/>
          </w:tcPr>
          <w:p>
            <w:pPr>
              <w:pStyle w:val="TableParagraph"/>
              <w:rPr>
                <w:sz w:val="26"/>
              </w:rPr>
            </w:pPr>
          </w:p>
          <w:p>
            <w:pPr>
              <w:pStyle w:val="TableParagraph"/>
              <w:spacing w:before="210"/>
              <w:ind w:left="114"/>
              <w:rPr>
                <w:b/>
                <w:sz w:val="24"/>
              </w:rPr>
            </w:pPr>
            <w:r>
              <w:rPr>
                <w:b/>
                <w:color w:val="FFFFFF"/>
                <w:sz w:val="24"/>
              </w:rPr>
              <w:t>35.3%</w:t>
            </w:r>
          </w:p>
        </w:tc>
        <w:tc>
          <w:tcPr>
            <w:tcW w:w="669" w:type="dxa"/>
            <w:vMerge/>
            <w:tcBorders>
              <w:top w:val="nil"/>
              <w:left w:val="single" w:sz="8" w:space="0" w:color="000000"/>
            </w:tcBorders>
            <w:shd w:val="clear" w:color="auto" w:fill="CCCCFF"/>
          </w:tcPr>
          <w:p>
            <w:pPr>
              <w:rPr>
                <w:sz w:val="2"/>
                <w:szCs w:val="2"/>
              </w:rPr>
            </w:pPr>
          </w:p>
        </w:tc>
      </w:tr>
    </w:tbl>
    <w:p>
      <w:pPr>
        <w:spacing w:after="0"/>
        <w:rPr>
          <w:sz w:val="2"/>
          <w:szCs w:val="2"/>
        </w:rPr>
        <w:sectPr>
          <w:pgSz w:w="11910" w:h="16840"/>
          <w:pgMar w:header="0" w:footer="770" w:top="1260" w:bottom="980" w:left="1420" w:right="1020"/>
        </w:sectPr>
      </w:pPr>
    </w:p>
    <w:p>
      <w:pPr>
        <w:pStyle w:val="ListParagraph"/>
        <w:numPr>
          <w:ilvl w:val="1"/>
          <w:numId w:val="1"/>
        </w:numPr>
        <w:tabs>
          <w:tab w:pos="831" w:val="left" w:leader="none"/>
          <w:tab w:pos="832" w:val="left" w:leader="none"/>
        </w:tabs>
        <w:spacing w:line="240" w:lineRule="auto" w:before="74" w:after="0"/>
        <w:ind w:left="831" w:right="681" w:hanging="720"/>
        <w:jc w:val="left"/>
        <w:rPr>
          <w:sz w:val="24"/>
        </w:rPr>
      </w:pPr>
      <w:r>
        <w:rPr>
          <w:sz w:val="24"/>
        </w:rPr>
        <w:t>In addition to council tax and grant funding streams, the Council also levies fees and charges locally for specific services, and generates investment interest on monies</w:t>
      </w:r>
      <w:r>
        <w:rPr>
          <w:spacing w:val="-4"/>
          <w:sz w:val="24"/>
        </w:rPr>
        <w:t> </w:t>
      </w:r>
      <w:r>
        <w:rPr>
          <w:sz w:val="24"/>
        </w:rPr>
        <w:t>held.</w:t>
      </w:r>
    </w:p>
    <w:p>
      <w:pPr>
        <w:pStyle w:val="BodyText"/>
      </w:pPr>
    </w:p>
    <w:p>
      <w:pPr>
        <w:pStyle w:val="ListParagraph"/>
        <w:numPr>
          <w:ilvl w:val="1"/>
          <w:numId w:val="1"/>
        </w:numPr>
        <w:tabs>
          <w:tab w:pos="831" w:val="left" w:leader="none"/>
          <w:tab w:pos="832" w:val="left" w:leader="none"/>
        </w:tabs>
        <w:spacing w:line="240" w:lineRule="auto" w:before="0" w:after="0"/>
        <w:ind w:left="831" w:right="680" w:hanging="720"/>
        <w:jc w:val="left"/>
        <w:rPr>
          <w:sz w:val="24"/>
        </w:rPr>
      </w:pPr>
      <w:r>
        <w:rPr>
          <w:sz w:val="24"/>
        </w:rPr>
        <w:t>As the chart below demonstrates, the Council is becoming far more reliant on ‘local’ forms of income (i.e. the council tax levied, plus interest, fees and charges) to meet the cost of local</w:t>
      </w:r>
      <w:r>
        <w:rPr>
          <w:spacing w:val="-1"/>
          <w:sz w:val="24"/>
        </w:rPr>
        <w:t> </w:t>
      </w:r>
      <w:r>
        <w:rPr>
          <w:sz w:val="24"/>
        </w:rPr>
        <w:t>services.</w:t>
      </w:r>
    </w:p>
    <w:p>
      <w:pPr>
        <w:spacing w:before="223"/>
        <w:ind w:left="2688" w:right="0" w:firstLine="0"/>
        <w:jc w:val="left"/>
        <w:rPr>
          <w:rFonts w:ascii="Calibri"/>
          <w:b/>
          <w:sz w:val="36"/>
        </w:rPr>
      </w:pPr>
      <w:r>
        <w:rPr>
          <w:rFonts w:ascii="Calibri"/>
          <w:b/>
          <w:sz w:val="36"/>
        </w:rPr>
        <w:t>Sources of Income</w:t>
      </w:r>
    </w:p>
    <w:p>
      <w:pPr>
        <w:pStyle w:val="BodyText"/>
        <w:spacing w:before="10"/>
        <w:rPr>
          <w:rFonts w:ascii="Calibri"/>
          <w:b/>
          <w:sz w:val="9"/>
        </w:rPr>
      </w:pPr>
    </w:p>
    <w:p>
      <w:pPr>
        <w:spacing w:after="0"/>
        <w:rPr>
          <w:rFonts w:ascii="Calibri"/>
          <w:sz w:val="9"/>
        </w:rPr>
        <w:sectPr>
          <w:pgSz w:w="11910" w:h="16840"/>
          <w:pgMar w:header="0" w:footer="770" w:top="1180" w:bottom="980" w:left="1420" w:right="1020"/>
        </w:sectPr>
      </w:pPr>
    </w:p>
    <w:p>
      <w:pPr>
        <w:pStyle w:val="BodyText"/>
        <w:rPr>
          <w:rFonts w:ascii="Calibri"/>
          <w:b/>
          <w:sz w:val="18"/>
        </w:rPr>
      </w:pPr>
    </w:p>
    <w:p>
      <w:pPr>
        <w:pStyle w:val="BodyText"/>
        <w:spacing w:before="8"/>
        <w:rPr>
          <w:rFonts w:ascii="Calibri"/>
          <w:b/>
          <w:sz w:val="22"/>
        </w:rPr>
      </w:pPr>
    </w:p>
    <w:p>
      <w:pPr>
        <w:spacing w:before="0"/>
        <w:ind w:left="347" w:right="0" w:firstLine="0"/>
        <w:jc w:val="left"/>
        <w:rPr>
          <w:rFonts w:ascii="Calibri"/>
          <w:b/>
          <w:sz w:val="18"/>
        </w:rPr>
      </w:pPr>
      <w:r>
        <w:rPr>
          <w:rFonts w:ascii="Calibri"/>
          <w:b/>
          <w:color w:val="595958"/>
          <w:sz w:val="18"/>
        </w:rPr>
        <w:t>100%</w:t>
      </w:r>
    </w:p>
    <w:p>
      <w:pPr>
        <w:pStyle w:val="BodyText"/>
        <w:rPr>
          <w:rFonts w:ascii="Calibri"/>
          <w:b/>
          <w:sz w:val="18"/>
        </w:rPr>
      </w:pPr>
    </w:p>
    <w:p>
      <w:pPr>
        <w:pStyle w:val="BodyText"/>
        <w:spacing w:before="1"/>
        <w:rPr>
          <w:rFonts w:ascii="Calibri"/>
          <w:b/>
          <w:sz w:val="19"/>
        </w:rPr>
      </w:pPr>
    </w:p>
    <w:p>
      <w:pPr>
        <w:spacing w:before="0"/>
        <w:ind w:left="439" w:right="0" w:firstLine="0"/>
        <w:jc w:val="left"/>
        <w:rPr>
          <w:rFonts w:ascii="Calibri"/>
          <w:b/>
          <w:sz w:val="18"/>
        </w:rPr>
      </w:pPr>
      <w:r>
        <w:rPr>
          <w:rFonts w:ascii="Calibri"/>
          <w:b/>
          <w:color w:val="595958"/>
          <w:sz w:val="18"/>
        </w:rPr>
        <w:t>90%</w:t>
      </w:r>
    </w:p>
    <w:p>
      <w:pPr>
        <w:pStyle w:val="BodyText"/>
        <w:rPr>
          <w:rFonts w:ascii="Calibri"/>
          <w:b/>
          <w:sz w:val="18"/>
        </w:rPr>
      </w:pPr>
    </w:p>
    <w:p>
      <w:pPr>
        <w:pStyle w:val="BodyText"/>
        <w:spacing w:before="2"/>
        <w:rPr>
          <w:rFonts w:ascii="Calibri"/>
          <w:b/>
          <w:sz w:val="19"/>
        </w:rPr>
      </w:pPr>
    </w:p>
    <w:p>
      <w:pPr>
        <w:spacing w:before="0"/>
        <w:ind w:left="439" w:right="0" w:firstLine="0"/>
        <w:jc w:val="left"/>
        <w:rPr>
          <w:rFonts w:ascii="Calibri"/>
          <w:b/>
          <w:sz w:val="18"/>
        </w:rPr>
      </w:pPr>
      <w:r>
        <w:rPr>
          <w:rFonts w:ascii="Calibri"/>
          <w:b/>
          <w:color w:val="595958"/>
          <w:sz w:val="18"/>
        </w:rPr>
        <w:t>80%</w:t>
      </w:r>
    </w:p>
    <w:p>
      <w:pPr>
        <w:spacing w:before="56"/>
        <w:ind w:left="347" w:right="0" w:firstLine="0"/>
        <w:jc w:val="left"/>
        <w:rPr>
          <w:rFonts w:ascii="Calibri"/>
          <w:b/>
          <w:sz w:val="22"/>
        </w:rPr>
      </w:pPr>
      <w:r>
        <w:rPr/>
        <w:br w:type="column"/>
      </w:r>
      <w:r>
        <w:rPr>
          <w:rFonts w:ascii="Calibri"/>
          <w:b/>
          <w:sz w:val="22"/>
        </w:rPr>
        <w:t>2016/17</w:t>
      </w:r>
    </w:p>
    <w:p>
      <w:pPr>
        <w:spacing w:before="3"/>
        <w:ind w:left="381" w:right="0" w:firstLine="0"/>
        <w:jc w:val="left"/>
        <w:rPr>
          <w:rFonts w:ascii="Calibri" w:hAnsi="Calibri"/>
          <w:b/>
          <w:sz w:val="22"/>
        </w:rPr>
      </w:pPr>
      <w:r>
        <w:rPr>
          <w:rFonts w:ascii="Calibri" w:hAnsi="Calibri"/>
          <w:b/>
          <w:sz w:val="22"/>
        </w:rPr>
        <w:t>£23.4M</w:t>
      </w:r>
    </w:p>
    <w:p>
      <w:pPr>
        <w:spacing w:before="56"/>
        <w:ind w:left="347" w:right="0" w:firstLine="0"/>
        <w:jc w:val="left"/>
        <w:rPr>
          <w:rFonts w:ascii="Calibri"/>
          <w:b/>
          <w:sz w:val="22"/>
        </w:rPr>
      </w:pPr>
      <w:r>
        <w:rPr/>
        <w:br w:type="column"/>
      </w:r>
      <w:r>
        <w:rPr>
          <w:rFonts w:ascii="Calibri"/>
          <w:b/>
          <w:sz w:val="22"/>
        </w:rPr>
        <w:t>2017/18</w:t>
      </w:r>
    </w:p>
    <w:p>
      <w:pPr>
        <w:spacing w:before="3"/>
        <w:ind w:left="381" w:right="0" w:firstLine="0"/>
        <w:jc w:val="left"/>
        <w:rPr>
          <w:rFonts w:ascii="Calibri" w:hAnsi="Calibri"/>
          <w:b/>
          <w:sz w:val="22"/>
        </w:rPr>
      </w:pPr>
      <w:r>
        <w:rPr>
          <w:rFonts w:ascii="Calibri" w:hAnsi="Calibri"/>
          <w:b/>
          <w:sz w:val="22"/>
        </w:rPr>
        <w:t>£23.2M</w:t>
      </w:r>
    </w:p>
    <w:p>
      <w:pPr>
        <w:spacing w:before="56"/>
        <w:ind w:left="347" w:right="0" w:firstLine="0"/>
        <w:jc w:val="left"/>
        <w:rPr>
          <w:rFonts w:ascii="Calibri"/>
          <w:b/>
          <w:sz w:val="22"/>
        </w:rPr>
      </w:pPr>
      <w:r>
        <w:rPr/>
        <w:br w:type="column"/>
      </w:r>
      <w:r>
        <w:rPr>
          <w:rFonts w:ascii="Calibri"/>
          <w:b/>
          <w:sz w:val="22"/>
        </w:rPr>
        <w:t>2018/19</w:t>
      </w:r>
    </w:p>
    <w:p>
      <w:pPr>
        <w:spacing w:before="3"/>
        <w:ind w:left="381" w:right="0" w:firstLine="0"/>
        <w:jc w:val="left"/>
        <w:rPr>
          <w:rFonts w:ascii="Calibri" w:hAnsi="Calibri"/>
          <w:b/>
          <w:sz w:val="22"/>
        </w:rPr>
      </w:pPr>
      <w:r>
        <w:rPr>
          <w:rFonts w:ascii="Calibri" w:hAnsi="Calibri"/>
          <w:b/>
          <w:sz w:val="22"/>
        </w:rPr>
        <w:t>£24.9M</w:t>
      </w:r>
    </w:p>
    <w:p>
      <w:pPr>
        <w:pStyle w:val="BodyText"/>
        <w:spacing w:before="10"/>
        <w:rPr>
          <w:rFonts w:ascii="Calibri"/>
          <w:b/>
          <w:sz w:val="29"/>
        </w:rPr>
      </w:pPr>
      <w:r>
        <w:rPr/>
        <w:br w:type="column"/>
      </w:r>
      <w:r>
        <w:rPr>
          <w:rFonts w:ascii="Calibri"/>
          <w:b/>
          <w:sz w:val="29"/>
        </w:rPr>
      </w:r>
    </w:p>
    <w:p>
      <w:pPr>
        <w:pStyle w:val="Heading3"/>
        <w:spacing w:line="283" w:lineRule="auto"/>
        <w:ind w:left="352" w:right="321" w:hanging="5"/>
        <w:rPr>
          <w:rFonts w:ascii="Calibri"/>
        </w:rPr>
      </w:pPr>
      <w:r>
        <w:rPr/>
        <w:pict>
          <v:group style="position:absolute;margin-left:312.600006pt;margin-top:12.625803pt;width:92.05pt;height:336.5pt;mso-position-horizontal-relative:page;mso-position-vertical-relative:paragraph;z-index:15732224" coordorigin="6252,253" coordsize="1841,6730">
            <v:rect style="position:absolute;left:6252;top:4236;width:1841;height:2746" filled="true" fillcolor="#0070c0" stroked="false">
              <v:fill type="solid"/>
            </v:rect>
            <v:rect style="position:absolute;left:6252;top:2018;width:1841;height:2218" filled="true" fillcolor="#00b050" stroked="false">
              <v:fill type="solid"/>
            </v:rect>
            <v:rect style="position:absolute;left:6252;top:1406;width:1841;height:612" filled="true" fillcolor="#ffc000" stroked="false">
              <v:fill type="solid"/>
            </v:rect>
            <v:rect style="position:absolute;left:6252;top:506;width:1841;height:900" filled="true" fillcolor="#c00000" stroked="false">
              <v:fill type="solid"/>
            </v:rect>
            <v:rect style="position:absolute;left:6252;top:252;width:1841;height:255" filled="true" fillcolor="#7030a0" stroked="false">
              <v:fill type="solid"/>
            </v:rect>
            <v:shape style="position:absolute;left:6946;top:305;width:469;height:758" type="#_x0000_t202" filled="false" stroked="false">
              <v:textbox inset="0,0,0,0">
                <w:txbxContent>
                  <w:p>
                    <w:pPr>
                      <w:spacing w:line="183" w:lineRule="exact" w:before="0"/>
                      <w:ind w:left="45" w:right="0" w:firstLine="0"/>
                      <w:jc w:val="left"/>
                      <w:rPr>
                        <w:rFonts w:ascii="Calibri"/>
                        <w:sz w:val="18"/>
                      </w:rPr>
                    </w:pPr>
                    <w:r>
                      <w:rPr>
                        <w:rFonts w:ascii="Calibri"/>
                        <w:color w:val="FFFFFF"/>
                        <w:sz w:val="18"/>
                      </w:rPr>
                      <w:t>3.8%</w:t>
                    </w:r>
                  </w:p>
                  <w:p>
                    <w:pPr>
                      <w:spacing w:line="240" w:lineRule="auto" w:before="0"/>
                      <w:rPr>
                        <w:rFonts w:ascii="Calibri"/>
                        <w:sz w:val="18"/>
                      </w:rPr>
                    </w:pPr>
                  </w:p>
                  <w:p>
                    <w:pPr>
                      <w:spacing w:line="216" w:lineRule="exact" w:before="138"/>
                      <w:ind w:left="0" w:right="0" w:firstLine="0"/>
                      <w:jc w:val="left"/>
                      <w:rPr>
                        <w:rFonts w:ascii="Calibri"/>
                        <w:sz w:val="18"/>
                      </w:rPr>
                    </w:pPr>
                    <w:r>
                      <w:rPr>
                        <w:rFonts w:ascii="Calibri"/>
                        <w:color w:val="FFFFFF"/>
                        <w:sz w:val="18"/>
                      </w:rPr>
                      <w:t>13.4%</w:t>
                    </w:r>
                  </w:p>
                </w:txbxContent>
              </v:textbox>
              <w10:wrap type="none"/>
            </v:shape>
            <v:shape style="position:absolute;left:6992;top:1638;width:377;height:180" type="#_x0000_t202" filled="false" stroked="false">
              <v:textbox inset="0,0,0,0">
                <w:txbxContent>
                  <w:p>
                    <w:pPr>
                      <w:spacing w:line="180" w:lineRule="exact" w:before="0"/>
                      <w:ind w:left="0" w:right="0" w:firstLine="0"/>
                      <w:jc w:val="left"/>
                      <w:rPr>
                        <w:rFonts w:ascii="Calibri"/>
                        <w:sz w:val="18"/>
                      </w:rPr>
                    </w:pPr>
                    <w:r>
                      <w:rPr>
                        <w:rFonts w:ascii="Calibri"/>
                        <w:sz w:val="18"/>
                      </w:rPr>
                      <w:t>9.1%</w:t>
                    </w:r>
                  </w:p>
                </w:txbxContent>
              </v:textbox>
              <w10:wrap type="none"/>
            </v:shape>
            <v:shape style="position:absolute;left:6946;top:3053;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32.9%</w:t>
                    </w:r>
                  </w:p>
                </w:txbxContent>
              </v:textbox>
              <w10:wrap type="none"/>
            </v:shape>
            <v:shape style="position:absolute;left:6946;top:5535;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40.8%</w:t>
                    </w:r>
                  </w:p>
                </w:txbxContent>
              </v:textbox>
              <w10:wrap type="none"/>
            </v:shape>
            <w10:wrap type="none"/>
          </v:group>
        </w:pict>
      </w:r>
      <w:r>
        <w:rPr>
          <w:rFonts w:ascii="Calibri"/>
          <w:color w:val="0099FF"/>
        </w:rPr>
        <w:t>Revenue Support Grant </w:t>
      </w:r>
      <w:r>
        <w:rPr>
          <w:rFonts w:ascii="Calibri"/>
          <w:color w:val="7030A0"/>
        </w:rPr>
        <w:t>Other Govt Grants</w:t>
      </w:r>
    </w:p>
    <w:p>
      <w:pPr>
        <w:spacing w:before="172"/>
        <w:ind w:left="350" w:right="0" w:firstLine="0"/>
        <w:jc w:val="left"/>
        <w:rPr>
          <w:rFonts w:ascii="Calibri"/>
          <w:b/>
          <w:sz w:val="24"/>
        </w:rPr>
      </w:pPr>
      <w:r>
        <w:rPr>
          <w:rFonts w:ascii="Calibri"/>
          <w:b/>
          <w:color w:val="C00000"/>
          <w:sz w:val="24"/>
        </w:rPr>
        <w:t>New Homes Bonus</w:t>
      </w:r>
    </w:p>
    <w:p>
      <w:pPr>
        <w:spacing w:line="237" w:lineRule="auto" w:before="207"/>
        <w:ind w:left="350" w:right="922" w:firstLine="0"/>
        <w:jc w:val="left"/>
        <w:rPr>
          <w:rFonts w:ascii="Calibri"/>
          <w:b/>
          <w:sz w:val="24"/>
        </w:rPr>
      </w:pPr>
      <w:r>
        <w:rPr>
          <w:rFonts w:ascii="Calibri"/>
          <w:b/>
          <w:color w:val="FFC000"/>
          <w:sz w:val="24"/>
        </w:rPr>
        <w:t>Share of Business Rates</w:t>
      </w:r>
    </w:p>
    <w:p>
      <w:pPr>
        <w:spacing w:after="0" w:line="237" w:lineRule="auto"/>
        <w:jc w:val="left"/>
        <w:rPr>
          <w:rFonts w:ascii="Calibri"/>
          <w:sz w:val="24"/>
        </w:rPr>
        <w:sectPr>
          <w:type w:val="continuous"/>
          <w:pgSz w:w="11910" w:h="16840"/>
          <w:pgMar w:top="540" w:bottom="280" w:left="1420" w:right="1020"/>
          <w:cols w:num="5" w:equalWidth="0">
            <w:col w:w="793" w:space="383"/>
            <w:col w:w="1152" w:space="769"/>
            <w:col w:w="1152" w:space="807"/>
            <w:col w:w="1152" w:space="230"/>
            <w:col w:w="3032"/>
          </w:cols>
        </w:sectPr>
      </w:pPr>
    </w:p>
    <w:p>
      <w:pPr>
        <w:pStyle w:val="BodyText"/>
        <w:spacing w:before="10"/>
        <w:rPr>
          <w:rFonts w:ascii="Calibri"/>
          <w:b/>
          <w:sz w:val="11"/>
        </w:rPr>
      </w:pPr>
    </w:p>
    <w:p>
      <w:pPr>
        <w:spacing w:before="63"/>
        <w:ind w:left="439" w:right="0" w:firstLine="0"/>
        <w:jc w:val="left"/>
        <w:rPr>
          <w:rFonts w:ascii="Calibri"/>
          <w:b/>
          <w:sz w:val="18"/>
        </w:rPr>
      </w:pPr>
      <w:r>
        <w:rPr/>
        <w:pict>
          <v:group style="position:absolute;margin-left:114.239998pt;margin-top:-92.147461pt;width:97.1pt;height:337.2pt;mso-position-horizontal-relative:page;mso-position-vertical-relative:paragraph;z-index:15731200" coordorigin="2285,-1843" coordsize="1942,6744">
            <v:rect style="position:absolute;left:2385;top:2258;width:1841;height:2636" filled="true" fillcolor="#0070c0" stroked="false">
              <v:fill type="solid"/>
            </v:rect>
            <v:rect style="position:absolute;left:2385;top:235;width:1841;height:2024" filled="true" fillcolor="#00b050" stroked="false">
              <v:fill type="solid"/>
            </v:rect>
            <v:rect style="position:absolute;left:2385;top:-324;width:1841;height:560" filled="true" fillcolor="#ffc000" stroked="false">
              <v:fill type="solid"/>
            </v:rect>
            <v:rect style="position:absolute;left:2385;top:-1431;width:1841;height:1107" filled="true" fillcolor="#c00000" stroked="false">
              <v:fill type="solid"/>
            </v:rect>
            <v:rect style="position:absolute;left:2385;top:-1647;width:1841;height:216" filled="true" fillcolor="#7030a0" stroked="false">
              <v:fill type="solid"/>
            </v:rect>
            <v:rect style="position:absolute;left:2385;top:-1836;width:1841;height:190" filled="true" fillcolor="#0099ff" stroked="false">
              <v:fill type="solid"/>
            </v:rect>
            <v:line style="position:absolute" from="2340,4894" to="2340,-1836" stroked="true" strokeweight=".72pt" strokecolor="#dadada">
              <v:stroke dashstyle="solid"/>
            </v:line>
            <v:shape style="position:absolute;left:2284;top:-1836;width:56;height:6730" coordorigin="2285,-1836" coordsize="56,6730" path="m2285,4894l2340,4894m2285,4222l2340,4222m2285,3550l2340,3550m2285,2875l2340,2875m2285,2203l2340,2203m2285,1529l2340,1529m2285,857l2340,857m2285,185l2340,185m2285,-489l2340,-489m2285,-1161l2340,-1161m2285,-1836l2340,-1836e" filled="false" stroked="true" strokeweight=".72pt" strokecolor="#dadada">
              <v:path arrowok="t"/>
              <v:stroke dashstyle="solid"/>
            </v:shape>
            <v:shape style="position:absolute;left:3126;top:-1816;width:378;height:383" type="#_x0000_t202" filled="false" stroked="false">
              <v:textbox inset="0,0,0,0">
                <w:txbxContent>
                  <w:p>
                    <w:pPr>
                      <w:spacing w:line="175" w:lineRule="exact" w:before="0"/>
                      <w:ind w:left="0" w:right="0" w:firstLine="0"/>
                      <w:jc w:val="left"/>
                      <w:rPr>
                        <w:rFonts w:ascii="Calibri"/>
                        <w:sz w:val="18"/>
                      </w:rPr>
                    </w:pPr>
                    <w:r>
                      <w:rPr>
                        <w:rFonts w:ascii="Calibri"/>
                        <w:color w:val="FFFFFF"/>
                        <w:sz w:val="18"/>
                      </w:rPr>
                      <w:t>2.8%</w:t>
                    </w:r>
                  </w:p>
                  <w:p>
                    <w:pPr>
                      <w:spacing w:line="208" w:lineRule="exact" w:before="0"/>
                      <w:ind w:left="0" w:right="0" w:firstLine="0"/>
                      <w:jc w:val="left"/>
                      <w:rPr>
                        <w:rFonts w:ascii="Calibri"/>
                        <w:sz w:val="18"/>
                      </w:rPr>
                    </w:pPr>
                    <w:r>
                      <w:rPr>
                        <w:rFonts w:ascii="Calibri"/>
                        <w:color w:val="FFFFFF"/>
                        <w:sz w:val="18"/>
                      </w:rPr>
                      <w:t>3.2%</w:t>
                    </w:r>
                  </w:p>
                </w:txbxContent>
              </v:textbox>
              <w10:wrap type="none"/>
            </v:shape>
            <v:shape style="position:absolute;left:3081;top:-952;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16.4%</w:t>
                    </w:r>
                  </w:p>
                </w:txbxContent>
              </v:textbox>
              <w10:wrap type="none"/>
            </v:shape>
            <v:shape style="position:absolute;left:3126;top:-120;width:377;height:180" type="#_x0000_t202" filled="false" stroked="false">
              <v:textbox inset="0,0,0,0">
                <w:txbxContent>
                  <w:p>
                    <w:pPr>
                      <w:spacing w:line="180" w:lineRule="exact" w:before="0"/>
                      <w:ind w:left="0" w:right="0" w:firstLine="0"/>
                      <w:jc w:val="left"/>
                      <w:rPr>
                        <w:rFonts w:ascii="Calibri"/>
                        <w:sz w:val="18"/>
                      </w:rPr>
                    </w:pPr>
                    <w:r>
                      <w:rPr>
                        <w:rFonts w:ascii="Calibri"/>
                        <w:sz w:val="18"/>
                      </w:rPr>
                      <w:t>8.3%</w:t>
                    </w:r>
                  </w:p>
                </w:txbxContent>
              </v:textbox>
              <w10:wrap type="none"/>
            </v:shape>
            <v:shape style="position:absolute;left:3081;top:1172;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30.1%</w:t>
                    </w:r>
                  </w:p>
                </w:txbxContent>
              </v:textbox>
              <w10:wrap type="none"/>
            </v:shape>
            <v:shape style="position:absolute;left:3081;top:3502;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39.2%</w:t>
                    </w:r>
                  </w:p>
                </w:txbxContent>
              </v:textbox>
              <w10:wrap type="none"/>
            </v:shape>
            <w10:wrap type="none"/>
          </v:group>
        </w:pict>
      </w:r>
      <w:r>
        <w:rPr/>
        <w:pict>
          <v:group style="position:absolute;margin-left:216pt;margin-top:-91.78746pt;width:92.05pt;height:336.5pt;mso-position-horizontal-relative:page;mso-position-vertical-relative:paragraph;z-index:15731712" coordorigin="4320,-1836" coordsize="1841,6730">
            <v:rect style="position:absolute;left:4320;top:2090;width:1841;height:2804" filled="true" fillcolor="#0070c0" stroked="false">
              <v:fill type="solid"/>
            </v:rect>
            <v:rect style="position:absolute;left:4320;top:-22;width:1841;height:2112" filled="true" fillcolor="#00b050" stroked="false">
              <v:fill type="solid"/>
            </v:rect>
            <v:rect style="position:absolute;left:4320;top:-598;width:1841;height:576" filled="true" fillcolor="#ffc000" stroked="false">
              <v:fill type="solid"/>
            </v:rect>
            <v:rect style="position:absolute;left:4320;top:-1611;width:1841;height:1013" filled="true" fillcolor="#c00000" stroked="false">
              <v:fill type="solid"/>
            </v:rect>
            <v:rect style="position:absolute;left:4320;top:-1836;width:1841;height:226" filled="true" fillcolor="#7030a0" stroked="false">
              <v:fill type="solid"/>
            </v:rect>
            <v:shape style="position:absolute;left:5059;top:-1798;width:377;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3.3%</w:t>
                    </w:r>
                  </w:p>
                </w:txbxContent>
              </v:textbox>
              <w10:wrap type="none"/>
            </v:shape>
            <v:shape style="position:absolute;left:5013;top:-1179;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15.0%</w:t>
                    </w:r>
                  </w:p>
                </w:txbxContent>
              </v:textbox>
              <w10:wrap type="none"/>
            </v:shape>
            <v:shape style="position:absolute;left:5059;top:-385;width:377;height:180" type="#_x0000_t202" filled="false" stroked="false">
              <v:textbox inset="0,0,0,0">
                <w:txbxContent>
                  <w:p>
                    <w:pPr>
                      <w:spacing w:line="180" w:lineRule="exact" w:before="0"/>
                      <w:ind w:left="0" w:right="0" w:firstLine="0"/>
                      <w:jc w:val="left"/>
                      <w:rPr>
                        <w:rFonts w:ascii="Calibri"/>
                        <w:sz w:val="18"/>
                      </w:rPr>
                    </w:pPr>
                    <w:r>
                      <w:rPr>
                        <w:rFonts w:ascii="Calibri"/>
                        <w:sz w:val="18"/>
                      </w:rPr>
                      <w:t>8.6%</w:t>
                    </w:r>
                  </w:p>
                </w:txbxContent>
              </v:textbox>
              <w10:wrap type="none"/>
            </v:shape>
            <v:shape style="position:absolute;left:5014;top:960;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31.4%</w:t>
                    </w:r>
                  </w:p>
                </w:txbxContent>
              </v:textbox>
              <w10:wrap type="none"/>
            </v:shape>
            <v:shape style="position:absolute;left:5014;top:3418;width:469;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rPr>
                      <w:t>41.7%</w:t>
                    </w:r>
                  </w:p>
                </w:txbxContent>
              </v:textbox>
              <w10:wrap type="none"/>
            </v:shape>
            <w10:wrap type="none"/>
          </v:group>
        </w:pict>
      </w:r>
      <w:r>
        <w:rPr>
          <w:rFonts w:ascii="Calibri"/>
          <w:b/>
          <w:color w:val="595958"/>
          <w:sz w:val="18"/>
        </w:rPr>
        <w:t>70%</w:t>
      </w:r>
    </w:p>
    <w:p>
      <w:pPr>
        <w:pStyle w:val="BodyText"/>
        <w:rPr>
          <w:rFonts w:ascii="Calibri"/>
          <w:b/>
          <w:sz w:val="20"/>
        </w:rPr>
      </w:pPr>
    </w:p>
    <w:p>
      <w:pPr>
        <w:spacing w:after="0"/>
        <w:rPr>
          <w:rFonts w:ascii="Calibri"/>
          <w:sz w:val="20"/>
        </w:rPr>
        <w:sectPr>
          <w:type w:val="continuous"/>
          <w:pgSz w:w="11910" w:h="16840"/>
          <w:pgMar w:top="540" w:bottom="280" w:left="1420" w:right="1020"/>
        </w:sectPr>
      </w:pPr>
    </w:p>
    <w:p>
      <w:pPr>
        <w:pStyle w:val="BodyText"/>
        <w:spacing w:before="2"/>
        <w:rPr>
          <w:rFonts w:ascii="Calibri"/>
          <w:b/>
          <w:sz w:val="17"/>
        </w:rPr>
      </w:pPr>
    </w:p>
    <w:p>
      <w:pPr>
        <w:spacing w:before="0"/>
        <w:ind w:left="439" w:right="0" w:firstLine="0"/>
        <w:jc w:val="left"/>
        <w:rPr>
          <w:rFonts w:ascii="Calibri"/>
          <w:b/>
          <w:sz w:val="18"/>
        </w:rPr>
      </w:pPr>
      <w:r>
        <w:rPr>
          <w:rFonts w:ascii="Calibri"/>
          <w:b/>
          <w:color w:val="595958"/>
          <w:sz w:val="18"/>
        </w:rPr>
        <w:t>60%</w:t>
      </w:r>
    </w:p>
    <w:p>
      <w:pPr>
        <w:pStyle w:val="BodyText"/>
        <w:rPr>
          <w:rFonts w:ascii="Calibri"/>
          <w:b/>
          <w:sz w:val="18"/>
        </w:rPr>
      </w:pPr>
    </w:p>
    <w:p>
      <w:pPr>
        <w:pStyle w:val="BodyText"/>
        <w:spacing w:before="1"/>
        <w:rPr>
          <w:rFonts w:ascii="Calibri"/>
          <w:b/>
          <w:sz w:val="19"/>
        </w:rPr>
      </w:pPr>
    </w:p>
    <w:p>
      <w:pPr>
        <w:spacing w:before="1"/>
        <w:ind w:left="439" w:right="0" w:firstLine="0"/>
        <w:jc w:val="left"/>
        <w:rPr>
          <w:rFonts w:ascii="Calibri"/>
          <w:b/>
          <w:sz w:val="18"/>
        </w:rPr>
      </w:pPr>
      <w:r>
        <w:rPr>
          <w:rFonts w:ascii="Calibri"/>
          <w:b/>
          <w:color w:val="595958"/>
          <w:sz w:val="18"/>
        </w:rPr>
        <w:t>50%</w:t>
      </w:r>
    </w:p>
    <w:p>
      <w:pPr>
        <w:spacing w:line="237" w:lineRule="auto" w:before="188"/>
        <w:ind w:left="439" w:right="887" w:firstLine="0"/>
        <w:jc w:val="left"/>
        <w:rPr>
          <w:rFonts w:ascii="Calibri"/>
          <w:b/>
          <w:sz w:val="24"/>
        </w:rPr>
      </w:pPr>
      <w:r>
        <w:rPr/>
        <w:br w:type="column"/>
      </w:r>
      <w:r>
        <w:rPr>
          <w:rFonts w:ascii="Calibri"/>
          <w:b/>
          <w:color w:val="00B050"/>
          <w:sz w:val="24"/>
        </w:rPr>
        <w:t>Interest, Fees and Charges</w:t>
      </w:r>
    </w:p>
    <w:p>
      <w:pPr>
        <w:spacing w:after="0" w:line="237" w:lineRule="auto"/>
        <w:jc w:val="left"/>
        <w:rPr>
          <w:rFonts w:ascii="Calibri"/>
          <w:sz w:val="24"/>
        </w:rPr>
        <w:sectPr>
          <w:type w:val="continuous"/>
          <w:pgSz w:w="11910" w:h="16840"/>
          <w:pgMar w:top="540" w:bottom="280" w:left="1420" w:right="1020"/>
          <w:cols w:num="2" w:equalWidth="0">
            <w:col w:w="793" w:space="5555"/>
            <w:col w:w="3122"/>
          </w:cols>
        </w:sectPr>
      </w:pPr>
    </w:p>
    <w:p>
      <w:pPr>
        <w:pStyle w:val="BodyText"/>
        <w:rPr>
          <w:rFonts w:ascii="Calibri"/>
          <w:b/>
          <w:sz w:val="20"/>
        </w:rPr>
      </w:pPr>
    </w:p>
    <w:p>
      <w:pPr>
        <w:pStyle w:val="BodyText"/>
        <w:spacing w:before="1"/>
        <w:rPr>
          <w:rFonts w:ascii="Calibri"/>
          <w:b/>
          <w:sz w:val="17"/>
        </w:rPr>
      </w:pPr>
    </w:p>
    <w:p>
      <w:pPr>
        <w:spacing w:before="0"/>
        <w:ind w:left="439" w:right="0" w:firstLine="0"/>
        <w:jc w:val="left"/>
        <w:rPr>
          <w:rFonts w:ascii="Calibri"/>
          <w:b/>
          <w:sz w:val="18"/>
        </w:rPr>
      </w:pPr>
      <w:r>
        <w:rPr>
          <w:rFonts w:ascii="Calibri"/>
          <w:b/>
          <w:color w:val="595958"/>
          <w:sz w:val="18"/>
        </w:rPr>
        <w:t>40%</w:t>
      </w:r>
    </w:p>
    <w:p>
      <w:pPr>
        <w:pStyle w:val="BodyText"/>
        <w:rPr>
          <w:rFonts w:ascii="Calibri"/>
          <w:b/>
          <w:sz w:val="26"/>
        </w:rPr>
      </w:pPr>
    </w:p>
    <w:p>
      <w:pPr>
        <w:spacing w:after="0"/>
        <w:rPr>
          <w:rFonts w:ascii="Calibri"/>
          <w:sz w:val="26"/>
        </w:rPr>
        <w:sectPr>
          <w:type w:val="continuous"/>
          <w:pgSz w:w="11910" w:h="16840"/>
          <w:pgMar w:top="540" w:bottom="280" w:left="1420" w:right="1020"/>
        </w:sectPr>
      </w:pPr>
    </w:p>
    <w:p>
      <w:pPr>
        <w:spacing w:before="136"/>
        <w:ind w:left="439" w:right="0" w:firstLine="0"/>
        <w:jc w:val="left"/>
        <w:rPr>
          <w:rFonts w:ascii="Calibri"/>
          <w:b/>
          <w:sz w:val="18"/>
        </w:rPr>
      </w:pPr>
      <w:r>
        <w:rPr>
          <w:rFonts w:ascii="Calibri"/>
          <w:b/>
          <w:color w:val="595958"/>
          <w:sz w:val="18"/>
        </w:rPr>
        <w:t>30%</w:t>
      </w:r>
    </w:p>
    <w:p>
      <w:pPr>
        <w:spacing w:before="52"/>
        <w:ind w:left="439" w:right="0" w:firstLine="0"/>
        <w:jc w:val="left"/>
        <w:rPr>
          <w:rFonts w:ascii="Calibri"/>
          <w:b/>
          <w:sz w:val="24"/>
        </w:rPr>
      </w:pPr>
      <w:r>
        <w:rPr/>
        <w:br w:type="column"/>
      </w:r>
      <w:r>
        <w:rPr>
          <w:rFonts w:ascii="Calibri"/>
          <w:b/>
          <w:color w:val="0070C0"/>
          <w:sz w:val="24"/>
        </w:rPr>
        <w:t>Council Tax</w:t>
      </w:r>
    </w:p>
    <w:p>
      <w:pPr>
        <w:spacing w:after="0"/>
        <w:jc w:val="left"/>
        <w:rPr>
          <w:rFonts w:ascii="Calibri"/>
          <w:sz w:val="24"/>
        </w:rPr>
        <w:sectPr>
          <w:type w:val="continuous"/>
          <w:pgSz w:w="11910" w:h="16840"/>
          <w:pgMar w:top="540" w:bottom="280" w:left="1420" w:right="1020"/>
          <w:cols w:num="2" w:equalWidth="0">
            <w:col w:w="793" w:space="5543"/>
            <w:col w:w="3134"/>
          </w:cols>
        </w:sectPr>
      </w:pPr>
    </w:p>
    <w:p>
      <w:pPr>
        <w:pStyle w:val="BodyText"/>
        <w:rPr>
          <w:rFonts w:ascii="Calibri"/>
          <w:b/>
          <w:sz w:val="20"/>
        </w:rPr>
      </w:pPr>
    </w:p>
    <w:p>
      <w:pPr>
        <w:pStyle w:val="BodyText"/>
        <w:spacing w:before="2"/>
        <w:rPr>
          <w:rFonts w:ascii="Calibri"/>
          <w:b/>
          <w:sz w:val="17"/>
        </w:rPr>
      </w:pPr>
    </w:p>
    <w:p>
      <w:pPr>
        <w:spacing w:before="0"/>
        <w:ind w:left="439" w:right="0" w:firstLine="0"/>
        <w:jc w:val="left"/>
        <w:rPr>
          <w:rFonts w:ascii="Calibri"/>
          <w:b/>
          <w:sz w:val="18"/>
        </w:rPr>
      </w:pPr>
      <w:r>
        <w:rPr>
          <w:rFonts w:ascii="Calibri"/>
          <w:b/>
          <w:color w:val="595958"/>
          <w:sz w:val="18"/>
        </w:rPr>
        <w:t>20%</w:t>
      </w:r>
    </w:p>
    <w:p>
      <w:pPr>
        <w:pStyle w:val="BodyText"/>
        <w:rPr>
          <w:rFonts w:ascii="Calibri"/>
          <w:b/>
          <w:sz w:val="20"/>
        </w:rPr>
      </w:pPr>
    </w:p>
    <w:p>
      <w:pPr>
        <w:pStyle w:val="BodyText"/>
        <w:spacing w:before="1"/>
        <w:rPr>
          <w:rFonts w:ascii="Calibri"/>
          <w:b/>
          <w:sz w:val="17"/>
        </w:rPr>
      </w:pPr>
    </w:p>
    <w:p>
      <w:pPr>
        <w:spacing w:before="0"/>
        <w:ind w:left="439" w:right="0" w:firstLine="0"/>
        <w:jc w:val="left"/>
        <w:rPr>
          <w:rFonts w:ascii="Calibri"/>
          <w:b/>
          <w:sz w:val="18"/>
        </w:rPr>
      </w:pPr>
      <w:r>
        <w:rPr>
          <w:rFonts w:ascii="Calibri"/>
          <w:b/>
          <w:color w:val="595958"/>
          <w:sz w:val="18"/>
        </w:rPr>
        <w:t>10%</w:t>
      </w:r>
    </w:p>
    <w:p>
      <w:pPr>
        <w:pStyle w:val="BodyText"/>
        <w:rPr>
          <w:rFonts w:ascii="Calibri"/>
          <w:b/>
          <w:sz w:val="20"/>
        </w:rPr>
      </w:pPr>
    </w:p>
    <w:p>
      <w:pPr>
        <w:pStyle w:val="BodyText"/>
        <w:spacing w:before="2"/>
        <w:rPr>
          <w:rFonts w:ascii="Calibri"/>
          <w:b/>
          <w:sz w:val="17"/>
        </w:rPr>
      </w:pPr>
    </w:p>
    <w:p>
      <w:pPr>
        <w:spacing w:before="0"/>
        <w:ind w:left="530" w:right="0" w:firstLine="0"/>
        <w:jc w:val="left"/>
        <w:rPr>
          <w:rFonts w:ascii="Calibri"/>
          <w:b/>
          <w:sz w:val="18"/>
        </w:rPr>
      </w:pPr>
      <w:r>
        <w:rPr>
          <w:rFonts w:ascii="Calibri"/>
          <w:b/>
          <w:color w:val="595958"/>
          <w:sz w:val="18"/>
        </w:rPr>
        <w:t>0%</w:t>
      </w:r>
    </w:p>
    <w:p>
      <w:pPr>
        <w:pStyle w:val="BodyText"/>
        <w:spacing w:before="4"/>
        <w:rPr>
          <w:rFonts w:ascii="Calibri"/>
          <w:b/>
          <w:sz w:val="26"/>
        </w:rPr>
      </w:pPr>
    </w:p>
    <w:p>
      <w:pPr>
        <w:pStyle w:val="Heading3"/>
        <w:numPr>
          <w:ilvl w:val="0"/>
          <w:numId w:val="1"/>
        </w:numPr>
        <w:tabs>
          <w:tab w:pos="963" w:val="left" w:leader="none"/>
          <w:tab w:pos="964" w:val="left" w:leader="none"/>
        </w:tabs>
        <w:spacing w:line="240" w:lineRule="auto" w:before="93" w:after="0"/>
        <w:ind w:left="963" w:right="0" w:hanging="853"/>
        <w:jc w:val="left"/>
      </w:pPr>
      <w:r>
        <w:rPr/>
        <w:t>Local Referendums to Veto Excessive Council Tax</w:t>
      </w:r>
      <w:r>
        <w:rPr>
          <w:spacing w:val="-5"/>
        </w:rPr>
        <w:t> </w:t>
      </w:r>
      <w:r>
        <w:rPr/>
        <w:t>Increases</w:t>
      </w:r>
    </w:p>
    <w:p>
      <w:pPr>
        <w:pStyle w:val="BodyText"/>
        <w:spacing w:before="2"/>
        <w:rPr>
          <w:b/>
        </w:rPr>
      </w:pPr>
    </w:p>
    <w:p>
      <w:pPr>
        <w:pStyle w:val="ListParagraph"/>
        <w:numPr>
          <w:ilvl w:val="1"/>
          <w:numId w:val="1"/>
        </w:numPr>
        <w:tabs>
          <w:tab w:pos="963" w:val="left" w:leader="none"/>
          <w:tab w:pos="964" w:val="left" w:leader="none"/>
        </w:tabs>
        <w:spacing w:line="264" w:lineRule="auto" w:before="0" w:after="0"/>
        <w:ind w:left="963" w:right="509" w:hanging="852"/>
        <w:jc w:val="left"/>
        <w:rPr>
          <w:sz w:val="24"/>
        </w:rPr>
      </w:pPr>
      <w:r>
        <w:rPr>
          <w:sz w:val="24"/>
        </w:rPr>
        <w:t>The Localism Act gives local communities the power to veto excessive council tax increases. The Secretary of State will determine a limit for council tax increases which has to be approved by the House of Commons.  If an authority proposes to raise council tax above this limit they will have to hold a referendum to get approval for this from local voters who will be asked to approve or to veto the</w:t>
      </w:r>
      <w:r>
        <w:rPr>
          <w:spacing w:val="-3"/>
          <w:sz w:val="24"/>
        </w:rPr>
        <w:t> </w:t>
      </w:r>
      <w:r>
        <w:rPr>
          <w:sz w:val="24"/>
        </w:rPr>
        <w:t>rise.</w:t>
      </w:r>
    </w:p>
    <w:p>
      <w:pPr>
        <w:pStyle w:val="BodyText"/>
        <w:spacing w:before="10"/>
        <w:rPr>
          <w:sz w:val="20"/>
        </w:rPr>
      </w:pPr>
    </w:p>
    <w:p>
      <w:pPr>
        <w:pStyle w:val="ListParagraph"/>
        <w:numPr>
          <w:ilvl w:val="1"/>
          <w:numId w:val="1"/>
        </w:numPr>
        <w:tabs>
          <w:tab w:pos="963" w:val="left" w:leader="none"/>
          <w:tab w:pos="964" w:val="left" w:leader="none"/>
        </w:tabs>
        <w:spacing w:line="264" w:lineRule="auto" w:before="0" w:after="0"/>
        <w:ind w:left="963" w:right="950" w:hanging="852"/>
        <w:jc w:val="left"/>
        <w:rPr>
          <w:sz w:val="24"/>
        </w:rPr>
      </w:pPr>
      <w:r>
        <w:rPr>
          <w:sz w:val="24"/>
        </w:rPr>
        <w:t>The level of council tax increase for 2018/19 above which the Council would be required to hold a referendum is </w:t>
      </w:r>
      <w:r>
        <w:rPr>
          <w:b/>
          <w:sz w:val="24"/>
        </w:rPr>
        <w:t>3.0%, or more than 3% and more than £5</w:t>
      </w:r>
      <w:r>
        <w:rPr>
          <w:sz w:val="24"/>
        </w:rPr>
        <w:t>.</w:t>
      </w:r>
    </w:p>
    <w:p>
      <w:pPr>
        <w:spacing w:after="0" w:line="264" w:lineRule="auto"/>
        <w:jc w:val="left"/>
        <w:rPr>
          <w:sz w:val="24"/>
        </w:rPr>
        <w:sectPr>
          <w:type w:val="continuous"/>
          <w:pgSz w:w="11910" w:h="16840"/>
          <w:pgMar w:top="540" w:bottom="280" w:left="1420" w:right="1020"/>
        </w:sectPr>
      </w:pPr>
    </w:p>
    <w:p>
      <w:pPr>
        <w:pStyle w:val="Heading3"/>
        <w:numPr>
          <w:ilvl w:val="0"/>
          <w:numId w:val="1"/>
        </w:numPr>
        <w:tabs>
          <w:tab w:pos="963" w:val="left" w:leader="none"/>
          <w:tab w:pos="964" w:val="left" w:leader="none"/>
        </w:tabs>
        <w:spacing w:line="240" w:lineRule="auto" w:before="74" w:after="0"/>
        <w:ind w:left="963" w:right="0" w:hanging="853"/>
        <w:jc w:val="left"/>
      </w:pPr>
      <w:r>
        <w:rPr/>
        <w:t>General Fund</w:t>
      </w:r>
    </w:p>
    <w:p>
      <w:pPr>
        <w:pStyle w:val="BodyText"/>
        <w:spacing w:before="2"/>
        <w:rPr>
          <w:b/>
        </w:rPr>
      </w:pPr>
    </w:p>
    <w:p>
      <w:pPr>
        <w:pStyle w:val="ListParagraph"/>
        <w:numPr>
          <w:ilvl w:val="1"/>
          <w:numId w:val="1"/>
        </w:numPr>
        <w:tabs>
          <w:tab w:pos="963" w:val="left" w:leader="none"/>
          <w:tab w:pos="964" w:val="left" w:leader="none"/>
        </w:tabs>
        <w:spacing w:line="264" w:lineRule="auto" w:before="0" w:after="0"/>
        <w:ind w:left="963" w:right="649" w:hanging="852"/>
        <w:jc w:val="left"/>
        <w:rPr>
          <w:sz w:val="24"/>
        </w:rPr>
      </w:pPr>
      <w:r>
        <w:rPr>
          <w:sz w:val="24"/>
        </w:rPr>
        <w:t>The Council’s estimated net revenue expenditure for 2018/19 (prior to any contribution to or from the revenue reserve) amounts to £12,566,700. A contribution of £433,400 is to be made to the revenue reserve</w:t>
      </w:r>
      <w:r>
        <w:rPr>
          <w:spacing w:val="-16"/>
          <w:sz w:val="24"/>
        </w:rPr>
        <w:t> </w:t>
      </w:r>
      <w:r>
        <w:rPr>
          <w:sz w:val="24"/>
        </w:rPr>
        <w:t>giving</w:t>
      </w:r>
    </w:p>
    <w:p>
      <w:pPr>
        <w:pStyle w:val="BodyText"/>
        <w:spacing w:line="264" w:lineRule="auto"/>
        <w:ind w:left="963" w:right="760"/>
      </w:pPr>
      <w:r>
        <w:rPr/>
        <w:t>£13,000,100 as the Council’s budget requirement. A statement of balances and reserves is shown on page GF1.</w:t>
      </w:r>
    </w:p>
    <w:p>
      <w:pPr>
        <w:pStyle w:val="BodyText"/>
        <w:spacing w:before="7"/>
        <w:rPr>
          <w:sz w:val="20"/>
        </w:rPr>
      </w:pPr>
    </w:p>
    <w:p>
      <w:pPr>
        <w:pStyle w:val="Heading3"/>
        <w:numPr>
          <w:ilvl w:val="0"/>
          <w:numId w:val="1"/>
        </w:numPr>
        <w:tabs>
          <w:tab w:pos="963" w:val="left" w:leader="none"/>
          <w:tab w:pos="964" w:val="left" w:leader="none"/>
        </w:tabs>
        <w:spacing w:line="240" w:lineRule="auto" w:before="0" w:after="0"/>
        <w:ind w:left="963" w:right="0" w:hanging="853"/>
        <w:jc w:val="left"/>
      </w:pPr>
      <w:r>
        <w:rPr/>
        <w:t>Collection</w:t>
      </w:r>
      <w:r>
        <w:rPr>
          <w:spacing w:val="-1"/>
        </w:rPr>
        <w:t> </w:t>
      </w:r>
      <w:r>
        <w:rPr/>
        <w:t>Fund</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920" w:hanging="852"/>
        <w:jc w:val="left"/>
        <w:rPr>
          <w:sz w:val="24"/>
        </w:rPr>
      </w:pPr>
      <w:r>
        <w:rPr>
          <w:sz w:val="24"/>
        </w:rPr>
        <w:t>As the billing authority for the area, this Council has responsibility for maintaining the ‘collection fund’ accounts into which business rates and council tax are</w:t>
      </w:r>
      <w:r>
        <w:rPr>
          <w:spacing w:val="-2"/>
          <w:sz w:val="24"/>
        </w:rPr>
        <w:t> </w:t>
      </w:r>
      <w:r>
        <w:rPr>
          <w:sz w:val="24"/>
        </w:rPr>
        <w:t>paid.</w:t>
      </w:r>
    </w:p>
    <w:p>
      <w:pPr>
        <w:pStyle w:val="BodyText"/>
      </w:pPr>
    </w:p>
    <w:p>
      <w:pPr>
        <w:pStyle w:val="ListParagraph"/>
        <w:numPr>
          <w:ilvl w:val="1"/>
          <w:numId w:val="1"/>
        </w:numPr>
        <w:tabs>
          <w:tab w:pos="963" w:val="left" w:leader="none"/>
          <w:tab w:pos="964" w:val="left" w:leader="none"/>
        </w:tabs>
        <w:spacing w:line="240" w:lineRule="auto" w:before="0" w:after="0"/>
        <w:ind w:left="963" w:right="561" w:hanging="852"/>
        <w:jc w:val="left"/>
        <w:rPr>
          <w:sz w:val="24"/>
        </w:rPr>
      </w:pPr>
      <w:r>
        <w:rPr>
          <w:sz w:val="24"/>
        </w:rPr>
        <w:t>Each year we have to estimate the surplus / deficit on the collection fund in respect of business rates and then share this between the relevant parties in accordance with the Business Rates Retention scheme; and estimate the surplus / deficit on the collection fund in respect of council tax and then share this between the major precepting authorities including ourselves. These are known as collection fund</w:t>
      </w:r>
      <w:r>
        <w:rPr>
          <w:spacing w:val="-2"/>
          <w:sz w:val="24"/>
        </w:rPr>
        <w:t> </w:t>
      </w:r>
      <w:r>
        <w:rPr>
          <w:sz w:val="24"/>
        </w:rPr>
        <w:t>adjustments.</w:t>
      </w:r>
    </w:p>
    <w:p>
      <w:pPr>
        <w:pStyle w:val="BodyText"/>
      </w:pPr>
    </w:p>
    <w:p>
      <w:pPr>
        <w:pStyle w:val="ListParagraph"/>
        <w:numPr>
          <w:ilvl w:val="1"/>
          <w:numId w:val="1"/>
        </w:numPr>
        <w:tabs>
          <w:tab w:pos="963" w:val="left" w:leader="none"/>
          <w:tab w:pos="964" w:val="left" w:leader="none"/>
        </w:tabs>
        <w:spacing w:line="240" w:lineRule="auto" w:before="0" w:after="0"/>
        <w:ind w:left="963" w:right="719" w:hanging="852"/>
        <w:jc w:val="left"/>
        <w:rPr>
          <w:sz w:val="24"/>
        </w:rPr>
      </w:pPr>
      <w:r>
        <w:rPr>
          <w:sz w:val="24"/>
        </w:rPr>
        <w:t>The estimated </w:t>
      </w:r>
      <w:r>
        <w:rPr>
          <w:b/>
          <w:sz w:val="24"/>
        </w:rPr>
        <w:t>surplus </w:t>
      </w:r>
      <w:r>
        <w:rPr>
          <w:sz w:val="24"/>
        </w:rPr>
        <w:t>on the collection fund in respect of business rates at 31 March 2018 is £15,308, of which our share is</w:t>
      </w:r>
      <w:r>
        <w:rPr>
          <w:spacing w:val="-7"/>
          <w:sz w:val="24"/>
        </w:rPr>
        <w:t> </w:t>
      </w:r>
      <w:r>
        <w:rPr>
          <w:sz w:val="24"/>
        </w:rPr>
        <w:t>£6,123.</w:t>
      </w:r>
    </w:p>
    <w:p>
      <w:pPr>
        <w:pStyle w:val="BodyText"/>
      </w:pPr>
    </w:p>
    <w:p>
      <w:pPr>
        <w:pStyle w:val="ListParagraph"/>
        <w:numPr>
          <w:ilvl w:val="1"/>
          <w:numId w:val="1"/>
        </w:numPr>
        <w:tabs>
          <w:tab w:pos="963" w:val="left" w:leader="none"/>
          <w:tab w:pos="964" w:val="left" w:leader="none"/>
        </w:tabs>
        <w:spacing w:line="240" w:lineRule="auto" w:before="0" w:after="0"/>
        <w:ind w:left="963" w:right="534" w:hanging="852"/>
        <w:jc w:val="left"/>
        <w:rPr>
          <w:sz w:val="24"/>
        </w:rPr>
      </w:pPr>
      <w:r>
        <w:rPr>
          <w:sz w:val="24"/>
        </w:rPr>
        <w:t>The estimated </w:t>
      </w:r>
      <w:r>
        <w:rPr>
          <w:b/>
          <w:sz w:val="24"/>
        </w:rPr>
        <w:t>surplus </w:t>
      </w:r>
      <w:r>
        <w:rPr>
          <w:sz w:val="24"/>
        </w:rPr>
        <w:t>on the collection fund in respect of council tax at 31 March 2018 is £818,893, of which our share is</w:t>
      </w:r>
      <w:r>
        <w:rPr>
          <w:spacing w:val="-2"/>
          <w:sz w:val="24"/>
        </w:rPr>
        <w:t> </w:t>
      </w:r>
      <w:r>
        <w:rPr>
          <w:sz w:val="24"/>
        </w:rPr>
        <w:t>£124,226.</w:t>
      </w:r>
    </w:p>
    <w:p>
      <w:pPr>
        <w:pStyle w:val="BodyText"/>
      </w:pPr>
    </w:p>
    <w:p>
      <w:pPr>
        <w:pStyle w:val="Heading3"/>
        <w:numPr>
          <w:ilvl w:val="0"/>
          <w:numId w:val="1"/>
        </w:numPr>
        <w:tabs>
          <w:tab w:pos="963" w:val="left" w:leader="none"/>
          <w:tab w:pos="964" w:val="left" w:leader="none"/>
        </w:tabs>
        <w:spacing w:line="240" w:lineRule="auto" w:before="0" w:after="0"/>
        <w:ind w:left="963" w:right="0" w:hanging="853"/>
        <w:jc w:val="left"/>
      </w:pPr>
      <w:r>
        <w:rPr/>
        <w:t>Council Tax</w:t>
      </w:r>
      <w:r>
        <w:rPr>
          <w:spacing w:val="1"/>
        </w:rPr>
        <w:t> </w:t>
      </w:r>
      <w:r>
        <w:rPr/>
        <w:t>Base</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1133" w:hanging="852"/>
        <w:jc w:val="left"/>
        <w:rPr>
          <w:sz w:val="24"/>
        </w:rPr>
      </w:pPr>
      <w:r>
        <w:rPr>
          <w:sz w:val="24"/>
        </w:rPr>
        <w:t>The Council Tax base, as determined by the Director of Finance and Transformation was set at </w:t>
      </w:r>
      <w:r>
        <w:rPr>
          <w:b/>
          <w:sz w:val="24"/>
        </w:rPr>
        <w:t>49,924.51 </w:t>
      </w:r>
      <w:r>
        <w:rPr>
          <w:sz w:val="24"/>
        </w:rPr>
        <w:t>band D equivalents for</w:t>
      </w:r>
      <w:r>
        <w:rPr>
          <w:spacing w:val="-33"/>
          <w:sz w:val="24"/>
        </w:rPr>
        <w:t> </w:t>
      </w:r>
      <w:r>
        <w:rPr>
          <w:sz w:val="24"/>
        </w:rPr>
        <w:t>2018/19.</w:t>
      </w:r>
    </w:p>
    <w:p>
      <w:pPr>
        <w:pStyle w:val="BodyText"/>
      </w:pPr>
    </w:p>
    <w:p>
      <w:pPr>
        <w:pStyle w:val="Heading3"/>
        <w:numPr>
          <w:ilvl w:val="0"/>
          <w:numId w:val="1"/>
        </w:numPr>
        <w:tabs>
          <w:tab w:pos="963" w:val="left" w:leader="none"/>
          <w:tab w:pos="964" w:val="left" w:leader="none"/>
        </w:tabs>
        <w:spacing w:line="240" w:lineRule="auto" w:before="0" w:after="0"/>
        <w:ind w:left="963" w:right="0" w:hanging="853"/>
        <w:jc w:val="left"/>
      </w:pPr>
      <w:r>
        <w:rPr/>
        <w:t>Council Tax Reduction</w:t>
      </w:r>
      <w:r>
        <w:rPr>
          <w:spacing w:val="1"/>
        </w:rPr>
        <w:t> </w:t>
      </w:r>
      <w:r>
        <w:rPr/>
        <w:t>Scheme</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536" w:hanging="852"/>
        <w:jc w:val="left"/>
        <w:rPr>
          <w:sz w:val="24"/>
        </w:rPr>
      </w:pPr>
      <w:r>
        <w:rPr>
          <w:sz w:val="24"/>
        </w:rPr>
        <w:t>From April 2013, the Council Tax Benefit Scheme (which operated nationally) was replaced by local Council Tax Reduction Schemes. As part of the arrangements, the value of the financial support towards council tax is applied to council tax payers’ accounts in the form of a discount. The discounts awarded, in turn, are taken into account when determining the Council’s tax base (see paragraph</w:t>
      </w:r>
      <w:r>
        <w:rPr>
          <w:spacing w:val="-3"/>
          <w:sz w:val="24"/>
        </w:rPr>
        <w:t> </w:t>
      </w:r>
      <w:r>
        <w:rPr>
          <w:sz w:val="24"/>
        </w:rPr>
        <w:t>7).</w:t>
      </w:r>
    </w:p>
    <w:p>
      <w:pPr>
        <w:pStyle w:val="BodyText"/>
      </w:pPr>
    </w:p>
    <w:p>
      <w:pPr>
        <w:pStyle w:val="Heading3"/>
        <w:numPr>
          <w:ilvl w:val="0"/>
          <w:numId w:val="1"/>
        </w:numPr>
        <w:tabs>
          <w:tab w:pos="963" w:val="left" w:leader="none"/>
          <w:tab w:pos="964" w:val="left" w:leader="none"/>
        </w:tabs>
        <w:spacing w:line="240" w:lineRule="auto" w:before="1" w:after="0"/>
        <w:ind w:left="963" w:right="0" w:hanging="853"/>
        <w:jc w:val="left"/>
      </w:pPr>
      <w:r>
        <w:rPr/>
        <w:t>Special Expenses and Parish Council</w:t>
      </w:r>
      <w:r>
        <w:rPr>
          <w:spacing w:val="-6"/>
        </w:rPr>
        <w:t> </w:t>
      </w:r>
      <w:r>
        <w:rPr/>
        <w:t>Precepts</w:t>
      </w:r>
    </w:p>
    <w:p>
      <w:pPr>
        <w:pStyle w:val="BodyText"/>
        <w:spacing w:before="11"/>
        <w:rPr>
          <w:b/>
          <w:sz w:val="23"/>
        </w:rPr>
      </w:pPr>
    </w:p>
    <w:p>
      <w:pPr>
        <w:pStyle w:val="ListParagraph"/>
        <w:numPr>
          <w:ilvl w:val="1"/>
          <w:numId w:val="1"/>
        </w:numPr>
        <w:tabs>
          <w:tab w:pos="963" w:val="left" w:leader="none"/>
          <w:tab w:pos="964" w:val="left" w:leader="none"/>
        </w:tabs>
        <w:spacing w:line="240" w:lineRule="auto" w:before="0" w:after="0"/>
        <w:ind w:left="963" w:right="641" w:hanging="852"/>
        <w:jc w:val="left"/>
        <w:rPr>
          <w:sz w:val="24"/>
        </w:rPr>
      </w:pPr>
      <w:r>
        <w:rPr>
          <w:sz w:val="24"/>
        </w:rPr>
        <w:t>In April 2017 a Special Expenses Scheme was introduced and the Financial Arrangements with Parish Councils Scheme revoked from the same date. The basic amount of council tax plus the special expenses Band D charge, where applicable, gives the total Borough Council Band D charge for that area. Details of the Special Expenses for 2018/19 can be found on page</w:t>
      </w:r>
      <w:r>
        <w:rPr>
          <w:spacing w:val="2"/>
          <w:sz w:val="24"/>
        </w:rPr>
        <w:t> </w:t>
      </w:r>
      <w:r>
        <w:rPr>
          <w:sz w:val="24"/>
        </w:rPr>
        <w:t>24.</w:t>
      </w:r>
    </w:p>
    <w:p>
      <w:pPr>
        <w:pStyle w:val="BodyText"/>
      </w:pPr>
    </w:p>
    <w:p>
      <w:pPr>
        <w:pStyle w:val="ListParagraph"/>
        <w:numPr>
          <w:ilvl w:val="1"/>
          <w:numId w:val="1"/>
        </w:numPr>
        <w:tabs>
          <w:tab w:pos="963" w:val="left" w:leader="none"/>
          <w:tab w:pos="964" w:val="left" w:leader="none"/>
        </w:tabs>
        <w:spacing w:line="240" w:lineRule="auto" w:before="0" w:after="0"/>
        <w:ind w:left="963" w:right="627" w:hanging="852"/>
        <w:jc w:val="left"/>
        <w:rPr>
          <w:sz w:val="24"/>
        </w:rPr>
      </w:pPr>
      <w:r>
        <w:rPr>
          <w:sz w:val="24"/>
        </w:rPr>
        <w:t>In addition, details of Parish Council precepts for 2018/19 can be found on page 25.</w:t>
      </w:r>
    </w:p>
    <w:p>
      <w:pPr>
        <w:spacing w:after="0" w:line="240" w:lineRule="auto"/>
        <w:jc w:val="left"/>
        <w:rPr>
          <w:sz w:val="24"/>
        </w:rPr>
        <w:sectPr>
          <w:pgSz w:w="11910" w:h="16840"/>
          <w:pgMar w:header="0" w:footer="770" w:top="1180" w:bottom="980" w:left="1420" w:right="1020"/>
        </w:sectPr>
      </w:pPr>
    </w:p>
    <w:p>
      <w:pPr>
        <w:pStyle w:val="Heading3"/>
        <w:numPr>
          <w:ilvl w:val="0"/>
          <w:numId w:val="1"/>
        </w:numPr>
        <w:tabs>
          <w:tab w:pos="963" w:val="left" w:leader="none"/>
          <w:tab w:pos="964" w:val="left" w:leader="none"/>
        </w:tabs>
        <w:spacing w:line="240" w:lineRule="auto" w:before="70" w:after="0"/>
        <w:ind w:left="963" w:right="0" w:hanging="853"/>
        <w:jc w:val="left"/>
      </w:pPr>
      <w:r>
        <w:rPr/>
        <w:t>Consultation with Non-Domestic</w:t>
      </w:r>
      <w:r>
        <w:rPr>
          <w:spacing w:val="-4"/>
        </w:rPr>
        <w:t> </w:t>
      </w:r>
      <w:r>
        <w:rPr/>
        <w:t>Ratepayers</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1083" w:hanging="852"/>
        <w:jc w:val="left"/>
        <w:rPr>
          <w:sz w:val="24"/>
        </w:rPr>
      </w:pPr>
      <w:r>
        <w:rPr>
          <w:sz w:val="24"/>
        </w:rPr>
        <w:t>Before determining total estimated expenditure and calculating its requirements for the ensuing financial year, the Council has consulted representatives of its non-domestic ratepayers. No comments were received.</w:t>
      </w:r>
    </w:p>
    <w:p>
      <w:pPr>
        <w:pStyle w:val="BodyText"/>
      </w:pPr>
    </w:p>
    <w:p>
      <w:pPr>
        <w:pStyle w:val="Heading3"/>
        <w:numPr>
          <w:ilvl w:val="0"/>
          <w:numId w:val="1"/>
        </w:numPr>
        <w:tabs>
          <w:tab w:pos="963" w:val="left" w:leader="none"/>
          <w:tab w:pos="964" w:val="left" w:leader="none"/>
        </w:tabs>
        <w:spacing w:line="240" w:lineRule="auto" w:before="0" w:after="0"/>
        <w:ind w:left="963" w:right="0" w:hanging="853"/>
        <w:jc w:val="left"/>
      </w:pPr>
      <w:r>
        <w:rPr/>
        <w:t>National Non-Domestic (Business) Rates</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549" w:hanging="852"/>
        <w:jc w:val="left"/>
        <w:rPr>
          <w:sz w:val="24"/>
        </w:rPr>
      </w:pPr>
      <w:r>
        <w:rPr>
          <w:sz w:val="24"/>
        </w:rPr>
        <w:t>National non-domestic rates are collected by billing authorities at a nationally prescribed rate in the pound and redistributed as part of the local government finance settlement. The prescribed standard rate for 2018/19 is 49.3p compared to 47.9p for 2017/18. A lower rate of 48.0p (46.6p for 2017/18) applies to small businesses with rateable values below</w:t>
      </w:r>
      <w:r>
        <w:rPr>
          <w:spacing w:val="-31"/>
          <w:sz w:val="24"/>
        </w:rPr>
        <w:t> </w:t>
      </w:r>
      <w:r>
        <w:rPr>
          <w:sz w:val="24"/>
        </w:rPr>
        <w:t>£51,000.</w:t>
      </w:r>
    </w:p>
    <w:p>
      <w:pPr>
        <w:pStyle w:val="BodyText"/>
      </w:pPr>
    </w:p>
    <w:p>
      <w:pPr>
        <w:pStyle w:val="ListParagraph"/>
        <w:numPr>
          <w:ilvl w:val="1"/>
          <w:numId w:val="1"/>
        </w:numPr>
        <w:tabs>
          <w:tab w:pos="963" w:val="left" w:leader="none"/>
          <w:tab w:pos="964" w:val="left" w:leader="none"/>
        </w:tabs>
        <w:spacing w:line="240" w:lineRule="auto" w:before="0" w:after="0"/>
        <w:ind w:left="963" w:right="721" w:hanging="852"/>
        <w:jc w:val="left"/>
        <w:rPr>
          <w:sz w:val="24"/>
        </w:rPr>
      </w:pPr>
      <w:r>
        <w:rPr>
          <w:sz w:val="24"/>
        </w:rPr>
        <w:t>From April 2013 business rates income collected above or below a pre- determined baseline funding level is shared between central government, the billing authority and other major precepting authorities covered by the Business Rates Retention scheme subject to safety net and levy arrangements. From 2015/16 the Council became a member of the Kent Pool for Business Rates Retention scheme purposes and for 2018/19 the Kent &amp; Medway Business Rates</w:t>
      </w:r>
      <w:r>
        <w:rPr>
          <w:spacing w:val="-6"/>
          <w:sz w:val="24"/>
        </w:rPr>
        <w:t> </w:t>
      </w:r>
      <w:r>
        <w:rPr>
          <w:sz w:val="24"/>
        </w:rPr>
        <w:t>pilot.</w:t>
      </w:r>
    </w:p>
    <w:p>
      <w:pPr>
        <w:pStyle w:val="BodyText"/>
        <w:spacing w:before="9"/>
        <w:rPr>
          <w:sz w:val="23"/>
        </w:rPr>
      </w:pPr>
    </w:p>
    <w:p>
      <w:pPr>
        <w:pStyle w:val="ListParagraph"/>
        <w:numPr>
          <w:ilvl w:val="1"/>
          <w:numId w:val="1"/>
        </w:numPr>
        <w:tabs>
          <w:tab w:pos="963" w:val="left" w:leader="none"/>
          <w:tab w:pos="964" w:val="left" w:leader="none"/>
        </w:tabs>
        <w:spacing w:line="240" w:lineRule="auto" w:before="0" w:after="0"/>
        <w:ind w:left="963" w:right="653" w:hanging="852"/>
        <w:jc w:val="left"/>
        <w:rPr>
          <w:sz w:val="24"/>
        </w:rPr>
      </w:pPr>
      <w:r>
        <w:rPr>
          <w:sz w:val="24"/>
        </w:rPr>
        <w:t>For medium term financial planning purposes it is assumed that from 2021/22 the Council will be above the baseline set and benefitting as a result from additional business rates income. The Council’s actual business rates income is currently below the baseline set and has to meet a share of that shortfall up to a maximum of circa </w:t>
      </w:r>
      <w:r>
        <w:rPr>
          <w:b/>
          <w:sz w:val="24"/>
        </w:rPr>
        <w:t>£166,000 </w:t>
      </w:r>
      <w:r>
        <w:rPr>
          <w:sz w:val="24"/>
        </w:rPr>
        <w:t>in 2018/19 (or would do if we were not part of the Kent &amp; Medway Business Rates pilot). This figure increases each year in line with</w:t>
      </w:r>
      <w:r>
        <w:rPr>
          <w:spacing w:val="-7"/>
          <w:sz w:val="24"/>
        </w:rPr>
        <w:t> </w:t>
      </w:r>
      <w:r>
        <w:rPr>
          <w:sz w:val="24"/>
        </w:rPr>
        <w:t>inflation.</w:t>
      </w:r>
    </w:p>
    <w:p>
      <w:pPr>
        <w:pStyle w:val="BodyText"/>
      </w:pPr>
    </w:p>
    <w:p>
      <w:pPr>
        <w:pStyle w:val="Heading3"/>
        <w:numPr>
          <w:ilvl w:val="0"/>
          <w:numId w:val="1"/>
        </w:numPr>
        <w:tabs>
          <w:tab w:pos="963" w:val="left" w:leader="none"/>
          <w:tab w:pos="964" w:val="left" w:leader="none"/>
        </w:tabs>
        <w:spacing w:line="240" w:lineRule="auto" w:before="1" w:after="0"/>
        <w:ind w:left="963" w:right="0" w:hanging="853"/>
        <w:jc w:val="left"/>
      </w:pPr>
      <w:r>
        <w:rPr/>
        <w:t>Capital</w:t>
      </w:r>
      <w:r>
        <w:rPr>
          <w:spacing w:val="-1"/>
        </w:rPr>
        <w:t> </w:t>
      </w:r>
      <w:r>
        <w:rPr/>
        <w:t>Estimates</w:t>
      </w:r>
    </w:p>
    <w:p>
      <w:pPr>
        <w:pStyle w:val="BodyText"/>
        <w:spacing w:before="11"/>
        <w:rPr>
          <w:b/>
          <w:sz w:val="23"/>
        </w:rPr>
      </w:pPr>
    </w:p>
    <w:p>
      <w:pPr>
        <w:pStyle w:val="ListParagraph"/>
        <w:numPr>
          <w:ilvl w:val="1"/>
          <w:numId w:val="1"/>
        </w:numPr>
        <w:tabs>
          <w:tab w:pos="963" w:val="left" w:leader="none"/>
          <w:tab w:pos="964" w:val="left" w:leader="none"/>
        </w:tabs>
        <w:spacing w:line="240" w:lineRule="auto" w:before="0" w:after="0"/>
        <w:ind w:left="963" w:right="507" w:hanging="852"/>
        <w:jc w:val="left"/>
        <w:rPr>
          <w:sz w:val="24"/>
        </w:rPr>
      </w:pPr>
      <w:r>
        <w:rPr>
          <w:sz w:val="24"/>
        </w:rPr>
        <w:t>The Borough Council’s Capital Plan is shown on pages CP1 to CP25. This is the culmination of a review process which began in January 2018. The progress on existing Capital Plan schemes has been noted and Cabinet on 8 February 2018 recommended the inclusion of one or more new</w:t>
      </w:r>
      <w:r>
        <w:rPr>
          <w:spacing w:val="-31"/>
          <w:sz w:val="24"/>
        </w:rPr>
        <w:t> </w:t>
      </w:r>
      <w:r>
        <w:rPr>
          <w:sz w:val="24"/>
        </w:rPr>
        <w:t>schemes.</w:t>
      </w:r>
    </w:p>
    <w:p>
      <w:pPr>
        <w:pStyle w:val="BodyText"/>
      </w:pPr>
    </w:p>
    <w:p>
      <w:pPr>
        <w:pStyle w:val="ListParagraph"/>
        <w:numPr>
          <w:ilvl w:val="1"/>
          <w:numId w:val="1"/>
        </w:numPr>
        <w:tabs>
          <w:tab w:pos="963" w:val="left" w:leader="none"/>
          <w:tab w:pos="964" w:val="left" w:leader="none"/>
        </w:tabs>
        <w:spacing w:line="240" w:lineRule="auto" w:before="0" w:after="0"/>
        <w:ind w:left="963" w:right="694" w:hanging="852"/>
        <w:jc w:val="left"/>
        <w:rPr>
          <w:sz w:val="24"/>
        </w:rPr>
      </w:pPr>
      <w:r>
        <w:rPr>
          <w:sz w:val="24"/>
        </w:rPr>
        <w:t>Bearing in mind the significant financial challenges facing the Council and the limited funding available, only schemes meeting one or more of the following criteria would normally be considered for inclusion in the Capital Plan:</w:t>
      </w:r>
    </w:p>
    <w:p>
      <w:pPr>
        <w:pStyle w:val="BodyText"/>
        <w:spacing w:before="1"/>
      </w:pPr>
    </w:p>
    <w:p>
      <w:pPr>
        <w:pStyle w:val="ListParagraph"/>
        <w:numPr>
          <w:ilvl w:val="0"/>
          <w:numId w:val="2"/>
        </w:numPr>
        <w:tabs>
          <w:tab w:pos="1318" w:val="left" w:leader="none"/>
          <w:tab w:pos="1319" w:val="left" w:leader="none"/>
        </w:tabs>
        <w:spacing w:line="240" w:lineRule="auto" w:before="0" w:after="0"/>
        <w:ind w:left="1318" w:right="0" w:hanging="356"/>
        <w:jc w:val="left"/>
        <w:rPr>
          <w:sz w:val="24"/>
        </w:rPr>
      </w:pPr>
      <w:r>
        <w:rPr>
          <w:sz w:val="24"/>
        </w:rPr>
        <w:t>to meet legislative requirements including health and safety</w:t>
      </w:r>
      <w:r>
        <w:rPr>
          <w:spacing w:val="-19"/>
          <w:sz w:val="24"/>
        </w:rPr>
        <w:t> </w:t>
      </w:r>
      <w:r>
        <w:rPr>
          <w:sz w:val="24"/>
        </w:rPr>
        <w:t>obligations;</w:t>
      </w:r>
    </w:p>
    <w:p>
      <w:pPr>
        <w:pStyle w:val="BodyText"/>
        <w:spacing w:before="10"/>
        <w:rPr>
          <w:sz w:val="23"/>
        </w:rPr>
      </w:pPr>
    </w:p>
    <w:p>
      <w:pPr>
        <w:pStyle w:val="ListParagraph"/>
        <w:numPr>
          <w:ilvl w:val="0"/>
          <w:numId w:val="2"/>
        </w:numPr>
        <w:tabs>
          <w:tab w:pos="1318" w:val="left" w:leader="none"/>
          <w:tab w:pos="1319" w:val="left" w:leader="none"/>
        </w:tabs>
        <w:spacing w:line="240" w:lineRule="auto" w:before="0" w:after="0"/>
        <w:ind w:left="1318" w:right="0" w:hanging="356"/>
        <w:jc w:val="left"/>
        <w:rPr>
          <w:sz w:val="24"/>
        </w:rPr>
      </w:pPr>
      <w:r>
        <w:rPr>
          <w:sz w:val="24"/>
        </w:rPr>
        <w:t>funded from external resources;</w:t>
      </w:r>
      <w:r>
        <w:rPr>
          <w:spacing w:val="-5"/>
          <w:sz w:val="24"/>
        </w:rPr>
        <w:t> </w:t>
      </w:r>
      <w:r>
        <w:rPr>
          <w:sz w:val="24"/>
        </w:rPr>
        <w:t>and</w:t>
      </w:r>
    </w:p>
    <w:p>
      <w:pPr>
        <w:pStyle w:val="BodyText"/>
        <w:spacing w:before="10"/>
        <w:rPr>
          <w:sz w:val="23"/>
        </w:rPr>
      </w:pPr>
    </w:p>
    <w:p>
      <w:pPr>
        <w:pStyle w:val="ListParagraph"/>
        <w:numPr>
          <w:ilvl w:val="0"/>
          <w:numId w:val="2"/>
        </w:numPr>
        <w:tabs>
          <w:tab w:pos="1318" w:val="left" w:leader="none"/>
          <w:tab w:pos="1319" w:val="left" w:leader="none"/>
        </w:tabs>
        <w:spacing w:line="240" w:lineRule="auto" w:before="1" w:after="0"/>
        <w:ind w:left="1318" w:right="0" w:hanging="356"/>
        <w:jc w:val="left"/>
        <w:rPr>
          <w:sz w:val="24"/>
        </w:rPr>
      </w:pPr>
      <w:r>
        <w:rPr>
          <w:sz w:val="24"/>
        </w:rPr>
        <w:t>reduce revenue expenditure and or generate</w:t>
      </w:r>
      <w:r>
        <w:rPr>
          <w:spacing w:val="-6"/>
          <w:sz w:val="24"/>
        </w:rPr>
        <w:t> </w:t>
      </w:r>
      <w:r>
        <w:rPr>
          <w:sz w:val="24"/>
        </w:rPr>
        <w:t>income.</w:t>
      </w:r>
    </w:p>
    <w:p>
      <w:pPr>
        <w:spacing w:after="0" w:line="240" w:lineRule="auto"/>
        <w:jc w:val="left"/>
        <w:rPr>
          <w:sz w:val="24"/>
        </w:rPr>
        <w:sectPr>
          <w:pgSz w:w="11910" w:h="16840"/>
          <w:pgMar w:header="0" w:footer="770" w:top="1460" w:bottom="980" w:left="1420" w:right="1020"/>
        </w:sectPr>
      </w:pPr>
    </w:p>
    <w:p>
      <w:pPr>
        <w:pStyle w:val="ListParagraph"/>
        <w:numPr>
          <w:ilvl w:val="1"/>
          <w:numId w:val="1"/>
        </w:numPr>
        <w:tabs>
          <w:tab w:pos="963" w:val="left" w:leader="none"/>
          <w:tab w:pos="964" w:val="left" w:leader="none"/>
        </w:tabs>
        <w:spacing w:line="240" w:lineRule="auto" w:before="74" w:after="0"/>
        <w:ind w:left="963" w:right="631" w:hanging="852"/>
        <w:jc w:val="left"/>
        <w:rPr>
          <w:sz w:val="24"/>
        </w:rPr>
      </w:pPr>
      <w:r>
        <w:rPr>
          <w:sz w:val="24"/>
        </w:rPr>
        <w:t>The Capital Plan includes references to the Council’s former Key Priorities and Improvement Actions and the key to these can be found on pages CP26 to</w:t>
      </w:r>
      <w:r>
        <w:rPr>
          <w:spacing w:val="1"/>
          <w:sz w:val="24"/>
        </w:rPr>
        <w:t> </w:t>
      </w:r>
      <w:r>
        <w:rPr>
          <w:sz w:val="24"/>
        </w:rPr>
        <w:t>CP34.</w:t>
      </w:r>
    </w:p>
    <w:p>
      <w:pPr>
        <w:pStyle w:val="BodyText"/>
      </w:pPr>
    </w:p>
    <w:p>
      <w:pPr>
        <w:pStyle w:val="Heading3"/>
        <w:numPr>
          <w:ilvl w:val="0"/>
          <w:numId w:val="1"/>
        </w:numPr>
        <w:tabs>
          <w:tab w:pos="963" w:val="left" w:leader="none"/>
          <w:tab w:pos="964" w:val="left" w:leader="none"/>
        </w:tabs>
        <w:spacing w:line="240" w:lineRule="auto" w:before="0" w:after="0"/>
        <w:ind w:left="963" w:right="0" w:hanging="853"/>
        <w:jc w:val="left"/>
      </w:pPr>
      <w:r>
        <w:rPr/>
        <w:t>Cabinet</w:t>
      </w:r>
    </w:p>
    <w:p>
      <w:pPr>
        <w:pStyle w:val="BodyText"/>
        <w:rPr>
          <w:b/>
        </w:rPr>
      </w:pPr>
    </w:p>
    <w:p>
      <w:pPr>
        <w:pStyle w:val="ListParagraph"/>
        <w:numPr>
          <w:ilvl w:val="1"/>
          <w:numId w:val="1"/>
        </w:numPr>
        <w:tabs>
          <w:tab w:pos="963" w:val="left" w:leader="none"/>
          <w:tab w:pos="964" w:val="left" w:leader="none"/>
        </w:tabs>
        <w:spacing w:line="240" w:lineRule="auto" w:before="0" w:after="0"/>
        <w:ind w:left="963" w:right="0" w:hanging="853"/>
        <w:jc w:val="left"/>
        <w:rPr>
          <w:sz w:val="24"/>
        </w:rPr>
      </w:pPr>
      <w:r>
        <w:rPr>
          <w:sz w:val="24"/>
        </w:rPr>
        <w:t>Cabinet comprises the following</w:t>
      </w:r>
      <w:r>
        <w:rPr>
          <w:spacing w:val="-6"/>
          <w:sz w:val="24"/>
        </w:rPr>
        <w:t> </w:t>
      </w:r>
      <w:r>
        <w:rPr>
          <w:sz w:val="24"/>
        </w:rPr>
        <w:t>Councillors:</w:t>
      </w:r>
    </w:p>
    <w:p>
      <w:pPr>
        <w:pStyle w:val="BodyText"/>
      </w:pPr>
    </w:p>
    <w:p>
      <w:pPr>
        <w:pStyle w:val="BodyText"/>
        <w:tabs>
          <w:tab w:pos="3372" w:val="left" w:leader="none"/>
        </w:tabs>
        <w:ind w:left="963"/>
      </w:pPr>
      <w:r>
        <w:rPr>
          <w:color w:val="2A2929"/>
        </w:rPr>
        <w:t>Cllr</w:t>
      </w:r>
      <w:r>
        <w:rPr>
          <w:color w:val="2A2929"/>
          <w:spacing w:val="-3"/>
        </w:rPr>
        <w:t> </w:t>
      </w:r>
      <w:r>
        <w:rPr>
          <w:color w:val="2A2929"/>
        </w:rPr>
        <w:t>N</w:t>
      </w:r>
      <w:r>
        <w:rPr>
          <w:color w:val="2A2929"/>
          <w:spacing w:val="-2"/>
        </w:rPr>
        <w:t> </w:t>
      </w:r>
      <w:r>
        <w:rPr>
          <w:color w:val="2A2929"/>
        </w:rPr>
        <w:t>Heslop</w:t>
        <w:tab/>
        <w:t>Leader and Economic</w:t>
      </w:r>
      <w:r>
        <w:rPr>
          <w:color w:val="2A2929"/>
          <w:spacing w:val="-3"/>
        </w:rPr>
        <w:t> </w:t>
      </w:r>
      <w:r>
        <w:rPr>
          <w:color w:val="2A2929"/>
        </w:rPr>
        <w:t>Regeneration</w:t>
      </w:r>
    </w:p>
    <w:p>
      <w:pPr>
        <w:pStyle w:val="BodyText"/>
        <w:tabs>
          <w:tab w:pos="3372" w:val="left" w:leader="none"/>
        </w:tabs>
        <w:ind w:left="963"/>
      </w:pPr>
      <w:r>
        <w:rPr>
          <w:color w:val="2A2929"/>
        </w:rPr>
        <w:t>Cllr</w:t>
      </w:r>
      <w:r>
        <w:rPr>
          <w:color w:val="2A2929"/>
          <w:spacing w:val="-2"/>
        </w:rPr>
        <w:t> </w:t>
      </w:r>
      <w:r>
        <w:rPr>
          <w:color w:val="2A2929"/>
        </w:rPr>
        <w:t>M</w:t>
      </w:r>
      <w:r>
        <w:rPr>
          <w:color w:val="2A2929"/>
          <w:spacing w:val="-2"/>
        </w:rPr>
        <w:t> </w:t>
      </w:r>
      <w:r>
        <w:rPr>
          <w:color w:val="2A2929"/>
        </w:rPr>
        <w:t>Coffin</w:t>
        <w:tab/>
        <w:t>Finance, Innovation and Property and</w:t>
      </w:r>
      <w:r>
        <w:rPr>
          <w:color w:val="2A2929"/>
          <w:spacing w:val="-7"/>
        </w:rPr>
        <w:t> </w:t>
      </w:r>
      <w:r>
        <w:rPr>
          <w:color w:val="2A2929"/>
        </w:rPr>
        <w:t>Deputy</w:t>
      </w:r>
    </w:p>
    <w:p>
      <w:pPr>
        <w:pStyle w:val="BodyText"/>
        <w:tabs>
          <w:tab w:pos="3372" w:val="left" w:leader="none"/>
        </w:tabs>
        <w:ind w:left="963" w:right="3889" w:firstLine="2409"/>
      </w:pPr>
      <w:r>
        <w:rPr>
          <w:color w:val="2A2929"/>
        </w:rPr>
        <w:t>Executive Leader Cllr Mrs</w:t>
      </w:r>
      <w:r>
        <w:rPr>
          <w:color w:val="2A2929"/>
          <w:spacing w:val="-4"/>
        </w:rPr>
        <w:t> </w:t>
      </w:r>
      <w:r>
        <w:rPr>
          <w:color w:val="2A2929"/>
        </w:rPr>
        <w:t>M</w:t>
      </w:r>
      <w:r>
        <w:rPr>
          <w:color w:val="2A2929"/>
          <w:spacing w:val="-3"/>
        </w:rPr>
        <w:t> </w:t>
      </w:r>
      <w:r>
        <w:rPr>
          <w:color w:val="2A2929"/>
        </w:rPr>
        <w:t>Heslop</w:t>
        <w:tab/>
        <w:t>Community</w:t>
      </w:r>
      <w:r>
        <w:rPr>
          <w:color w:val="2A2929"/>
          <w:spacing w:val="-7"/>
        </w:rPr>
        <w:t> </w:t>
      </w:r>
      <w:r>
        <w:rPr>
          <w:color w:val="2A2929"/>
        </w:rPr>
        <w:t>Services</w:t>
      </w:r>
    </w:p>
    <w:p>
      <w:pPr>
        <w:pStyle w:val="BodyText"/>
        <w:tabs>
          <w:tab w:pos="3372" w:val="left" w:leader="none"/>
        </w:tabs>
        <w:ind w:left="963" w:right="1835"/>
      </w:pPr>
      <w:r>
        <w:rPr>
          <w:color w:val="2A2929"/>
        </w:rPr>
        <w:t>Cllr</w:t>
      </w:r>
      <w:r>
        <w:rPr>
          <w:color w:val="2A2929"/>
          <w:spacing w:val="-3"/>
        </w:rPr>
        <w:t> </w:t>
      </w:r>
      <w:r>
        <w:rPr>
          <w:color w:val="2A2929"/>
        </w:rPr>
        <w:t>D</w:t>
      </w:r>
      <w:r>
        <w:rPr>
          <w:color w:val="2A2929"/>
          <w:spacing w:val="-1"/>
        </w:rPr>
        <w:t> </w:t>
      </w:r>
      <w:r>
        <w:rPr>
          <w:color w:val="2A2929"/>
        </w:rPr>
        <w:t>Lettington</w:t>
        <w:tab/>
        <w:t>Street Scene and Environment Services Cllr</w:t>
      </w:r>
      <w:r>
        <w:rPr>
          <w:color w:val="2A2929"/>
          <w:spacing w:val="-3"/>
        </w:rPr>
        <w:t> </w:t>
      </w:r>
      <w:r>
        <w:rPr>
          <w:color w:val="2A2929"/>
        </w:rPr>
        <w:t>P Montague</w:t>
        <w:tab/>
        <w:t>Housing</w:t>
      </w:r>
    </w:p>
    <w:p>
      <w:pPr>
        <w:pStyle w:val="BodyText"/>
        <w:tabs>
          <w:tab w:pos="3372" w:val="left" w:leader="none"/>
        </w:tabs>
        <w:ind w:left="963"/>
      </w:pPr>
      <w:r>
        <w:rPr>
          <w:color w:val="2A2929"/>
        </w:rPr>
        <w:t>Cllr</w:t>
      </w:r>
      <w:r>
        <w:rPr>
          <w:color w:val="2A2929"/>
          <w:spacing w:val="-3"/>
        </w:rPr>
        <w:t> </w:t>
      </w:r>
      <w:r>
        <w:rPr>
          <w:color w:val="2A2929"/>
        </w:rPr>
        <w:t>H</w:t>
      </w:r>
      <w:r>
        <w:rPr>
          <w:color w:val="2A2929"/>
          <w:spacing w:val="-2"/>
        </w:rPr>
        <w:t> </w:t>
      </w:r>
      <w:r>
        <w:rPr>
          <w:color w:val="2A2929"/>
        </w:rPr>
        <w:t>Rogers</w:t>
        <w:tab/>
        <w:t>Strategic Planning and</w:t>
      </w:r>
      <w:r>
        <w:rPr>
          <w:color w:val="2A2929"/>
          <w:spacing w:val="-3"/>
        </w:rPr>
        <w:t> </w:t>
      </w:r>
      <w:r>
        <w:rPr>
          <w:color w:val="2A2929"/>
        </w:rPr>
        <w:t>Infrastructure</w:t>
      </w:r>
    </w:p>
    <w:p>
      <w:pPr>
        <w:pStyle w:val="BodyText"/>
      </w:pPr>
    </w:p>
    <w:p>
      <w:pPr>
        <w:pStyle w:val="Heading3"/>
        <w:numPr>
          <w:ilvl w:val="0"/>
          <w:numId w:val="1"/>
        </w:numPr>
        <w:tabs>
          <w:tab w:pos="963" w:val="left" w:leader="none"/>
          <w:tab w:pos="964" w:val="left" w:leader="none"/>
        </w:tabs>
        <w:spacing w:line="240" w:lineRule="auto" w:before="0" w:after="0"/>
        <w:ind w:left="963" w:right="0" w:hanging="853"/>
        <w:jc w:val="left"/>
      </w:pPr>
      <w:r>
        <w:rPr/>
        <w:t>Acknowledgement</w:t>
      </w:r>
    </w:p>
    <w:p>
      <w:pPr>
        <w:pStyle w:val="BodyText"/>
        <w:spacing w:before="9"/>
        <w:rPr>
          <w:b/>
          <w:sz w:val="23"/>
        </w:rPr>
      </w:pPr>
    </w:p>
    <w:p>
      <w:pPr>
        <w:pStyle w:val="ListParagraph"/>
        <w:numPr>
          <w:ilvl w:val="1"/>
          <w:numId w:val="1"/>
        </w:numPr>
        <w:tabs>
          <w:tab w:pos="963" w:val="left" w:leader="none"/>
          <w:tab w:pos="964" w:val="left" w:leader="none"/>
        </w:tabs>
        <w:spacing w:line="240" w:lineRule="auto" w:before="0" w:after="0"/>
        <w:ind w:left="963" w:right="630" w:hanging="852"/>
        <w:jc w:val="left"/>
        <w:rPr>
          <w:sz w:val="24"/>
        </w:rPr>
      </w:pPr>
      <w:r>
        <w:rPr/>
        <w:drawing>
          <wp:anchor distT="0" distB="0" distL="0" distR="0" allowOverlap="1" layoutInCell="1" locked="0" behindDoc="1" simplePos="0" relativeHeight="468924416">
            <wp:simplePos x="0" y="0"/>
            <wp:positionH relativeFrom="page">
              <wp:posOffset>1249044</wp:posOffset>
            </wp:positionH>
            <wp:positionV relativeFrom="paragraph">
              <wp:posOffset>1842082</wp:posOffset>
            </wp:positionV>
            <wp:extent cx="1845307" cy="1023619"/>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12" cstate="print"/>
                    <a:stretch>
                      <a:fillRect/>
                    </a:stretch>
                  </pic:blipFill>
                  <pic:spPr>
                    <a:xfrm>
                      <a:off x="0" y="0"/>
                      <a:ext cx="1845307" cy="1023619"/>
                    </a:xfrm>
                    <a:prstGeom prst="rect">
                      <a:avLst/>
                    </a:prstGeom>
                  </pic:spPr>
                </pic:pic>
              </a:graphicData>
            </a:graphic>
          </wp:anchor>
        </w:drawing>
      </w:r>
      <w:r>
        <w:rPr>
          <w:sz w:val="24"/>
        </w:rPr>
        <w:t>The formulation of the Budget for 2018/19, as in recent years, has been challenging and we are indebted to the staff in Financial Services who have, once again, worked tirelessly to bring both the Budget for 2018/19, and the updated Medium Term Financial Strategy, to fruition. </w:t>
      </w:r>
      <w:r>
        <w:rPr>
          <w:spacing w:val="4"/>
          <w:sz w:val="24"/>
        </w:rPr>
        <w:t>We </w:t>
      </w:r>
      <w:r>
        <w:rPr>
          <w:sz w:val="24"/>
        </w:rPr>
        <w:t>are also grateful to the Management Team and staff across the organisation for their support, advice and assistance throughout the process. Finally, </w:t>
      </w:r>
      <w:r>
        <w:rPr>
          <w:spacing w:val="-3"/>
          <w:sz w:val="24"/>
        </w:rPr>
        <w:t>we </w:t>
      </w:r>
      <w:r>
        <w:rPr>
          <w:sz w:val="24"/>
        </w:rPr>
        <w:t>would like to thank the Cabinet and Members of the Council for their dedication and their support throughout the budget setting</w:t>
      </w:r>
      <w:r>
        <w:rPr>
          <w:spacing w:val="-16"/>
          <w:sz w:val="24"/>
        </w:rPr>
        <w:t> </w:t>
      </w:r>
      <w:r>
        <w:rPr>
          <w:sz w:val="24"/>
        </w:rPr>
        <w:t>process.</w:t>
      </w:r>
    </w:p>
    <w:p>
      <w:pPr>
        <w:pStyle w:val="BodyText"/>
        <w:rPr>
          <w:sz w:val="20"/>
        </w:rPr>
      </w:pPr>
    </w:p>
    <w:p>
      <w:pPr>
        <w:pStyle w:val="BodyText"/>
        <w:spacing w:before="6"/>
        <w:rPr>
          <w:sz w:val="27"/>
        </w:rPr>
      </w:pPr>
      <w:r>
        <w:rPr/>
        <w:drawing>
          <wp:anchor distT="0" distB="0" distL="0" distR="0" allowOverlap="1" layoutInCell="1" locked="0" behindDoc="0" simplePos="0" relativeHeight="8">
            <wp:simplePos x="0" y="0"/>
            <wp:positionH relativeFrom="page">
              <wp:posOffset>4175873</wp:posOffset>
            </wp:positionH>
            <wp:positionV relativeFrom="paragraph">
              <wp:posOffset>225892</wp:posOffset>
            </wp:positionV>
            <wp:extent cx="1659370" cy="838200"/>
            <wp:effectExtent l="0" t="0" r="0" b="0"/>
            <wp:wrapTopAndBottom/>
            <wp:docPr id="7" name="image6.png" descr="Nicolas Heslop_1"/>
            <wp:cNvGraphicFramePr>
              <a:graphicFrameLocks noChangeAspect="1"/>
            </wp:cNvGraphicFramePr>
            <a:graphic>
              <a:graphicData uri="http://schemas.openxmlformats.org/drawingml/2006/picture">
                <pic:pic>
                  <pic:nvPicPr>
                    <pic:cNvPr id="8" name="image6.png"/>
                    <pic:cNvPicPr/>
                  </pic:nvPicPr>
                  <pic:blipFill>
                    <a:blip r:embed="rId13" cstate="print"/>
                    <a:stretch>
                      <a:fillRect/>
                    </a:stretch>
                  </pic:blipFill>
                  <pic:spPr>
                    <a:xfrm>
                      <a:off x="0" y="0"/>
                      <a:ext cx="1659370" cy="838200"/>
                    </a:xfrm>
                    <a:prstGeom prst="rect">
                      <a:avLst/>
                    </a:prstGeom>
                  </pic:spPr>
                </pic:pic>
              </a:graphicData>
            </a:graphic>
          </wp:anchor>
        </w:drawing>
      </w:r>
    </w:p>
    <w:p>
      <w:pPr>
        <w:pStyle w:val="BodyText"/>
        <w:spacing w:before="3"/>
        <w:rPr>
          <w:sz w:val="21"/>
        </w:rPr>
      </w:pPr>
    </w:p>
    <w:p>
      <w:pPr>
        <w:pStyle w:val="BodyText"/>
        <w:tabs>
          <w:tab w:pos="5151" w:val="left" w:leader="none"/>
        </w:tabs>
        <w:ind w:left="963"/>
      </w:pPr>
      <w:r>
        <w:rPr/>
        <w:t>Julie</w:t>
      </w:r>
      <w:r>
        <w:rPr>
          <w:spacing w:val="-1"/>
        </w:rPr>
        <w:t> </w:t>
      </w:r>
      <w:r>
        <w:rPr/>
        <w:t>Beilby</w:t>
        <w:tab/>
        <w:t>Nicolas Heslop</w:t>
      </w:r>
    </w:p>
    <w:p>
      <w:pPr>
        <w:pStyle w:val="BodyText"/>
        <w:tabs>
          <w:tab w:pos="5151" w:val="left" w:leader="none"/>
        </w:tabs>
        <w:spacing w:before="1"/>
        <w:ind w:left="963"/>
      </w:pPr>
      <w:r>
        <w:rPr/>
        <w:t>Chief</w:t>
      </w:r>
      <w:r>
        <w:rPr>
          <w:spacing w:val="-1"/>
        </w:rPr>
        <w:t> </w:t>
      </w:r>
      <w:r>
        <w:rPr/>
        <w:t>Executive</w:t>
        <w:tab/>
        <w:t>Leader of the Council</w:t>
      </w:r>
    </w:p>
    <w:p>
      <w:pPr>
        <w:pStyle w:val="BodyText"/>
        <w:spacing w:before="11"/>
        <w:rPr>
          <w:sz w:val="20"/>
        </w:rPr>
      </w:pPr>
      <w:r>
        <w:rPr/>
        <w:drawing>
          <wp:anchor distT="0" distB="0" distL="0" distR="0" allowOverlap="1" layoutInCell="1" locked="0" behindDoc="0" simplePos="0" relativeHeight="9">
            <wp:simplePos x="0" y="0"/>
            <wp:positionH relativeFrom="page">
              <wp:posOffset>1426351</wp:posOffset>
            </wp:positionH>
            <wp:positionV relativeFrom="paragraph">
              <wp:posOffset>289595</wp:posOffset>
            </wp:positionV>
            <wp:extent cx="1847359" cy="360425"/>
            <wp:effectExtent l="0" t="0" r="0" b="0"/>
            <wp:wrapTopAndBottom/>
            <wp:docPr id="9" name="image7.png"/>
            <wp:cNvGraphicFramePr>
              <a:graphicFrameLocks noChangeAspect="1"/>
            </wp:cNvGraphicFramePr>
            <a:graphic>
              <a:graphicData uri="http://schemas.openxmlformats.org/drawingml/2006/picture">
                <pic:pic>
                  <pic:nvPicPr>
                    <pic:cNvPr id="10" name="image7.png"/>
                    <pic:cNvPicPr/>
                  </pic:nvPicPr>
                  <pic:blipFill>
                    <a:blip r:embed="rId14" cstate="print"/>
                    <a:stretch>
                      <a:fillRect/>
                    </a:stretch>
                  </pic:blipFill>
                  <pic:spPr>
                    <a:xfrm>
                      <a:off x="0" y="0"/>
                      <a:ext cx="1847359" cy="360425"/>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4100195</wp:posOffset>
            </wp:positionH>
            <wp:positionV relativeFrom="paragraph">
              <wp:posOffset>178094</wp:posOffset>
            </wp:positionV>
            <wp:extent cx="1668921" cy="574167"/>
            <wp:effectExtent l="0" t="0" r="0" b="0"/>
            <wp:wrapTopAndBottom/>
            <wp:docPr id="11" name="image8.png" descr="Martin Coffin Sig001"/>
            <wp:cNvGraphicFramePr>
              <a:graphicFrameLocks noChangeAspect="1"/>
            </wp:cNvGraphicFramePr>
            <a:graphic>
              <a:graphicData uri="http://schemas.openxmlformats.org/drawingml/2006/picture">
                <pic:pic>
                  <pic:nvPicPr>
                    <pic:cNvPr id="12" name="image8.png"/>
                    <pic:cNvPicPr/>
                  </pic:nvPicPr>
                  <pic:blipFill>
                    <a:blip r:embed="rId15" cstate="print"/>
                    <a:stretch>
                      <a:fillRect/>
                    </a:stretch>
                  </pic:blipFill>
                  <pic:spPr>
                    <a:xfrm>
                      <a:off x="0" y="0"/>
                      <a:ext cx="1668921" cy="574167"/>
                    </a:xfrm>
                    <a:prstGeom prst="rect">
                      <a:avLst/>
                    </a:prstGeom>
                  </pic:spPr>
                </pic:pic>
              </a:graphicData>
            </a:graphic>
          </wp:anchor>
        </w:drawing>
      </w:r>
    </w:p>
    <w:p>
      <w:pPr>
        <w:pStyle w:val="BodyText"/>
      </w:pPr>
    </w:p>
    <w:p>
      <w:pPr>
        <w:pStyle w:val="BodyText"/>
        <w:tabs>
          <w:tab w:pos="5151" w:val="left" w:leader="none"/>
        </w:tabs>
        <w:ind w:left="963"/>
      </w:pPr>
      <w:r>
        <w:rPr/>
        <w:t>Sharon</w:t>
      </w:r>
      <w:r>
        <w:rPr>
          <w:spacing w:val="-2"/>
        </w:rPr>
        <w:t> </w:t>
      </w:r>
      <w:r>
        <w:rPr/>
        <w:t>Shelton</w:t>
        <w:tab/>
        <w:t>Martin</w:t>
      </w:r>
      <w:r>
        <w:rPr>
          <w:spacing w:val="1"/>
        </w:rPr>
        <w:t> </w:t>
      </w:r>
      <w:r>
        <w:rPr/>
        <w:t>Coffin</w:t>
      </w:r>
    </w:p>
    <w:p>
      <w:pPr>
        <w:pStyle w:val="BodyText"/>
        <w:tabs>
          <w:tab w:pos="5151" w:val="left" w:leader="none"/>
        </w:tabs>
        <w:ind w:left="963"/>
      </w:pPr>
      <w:r>
        <w:rPr/>
        <w:t>Director of</w:t>
      </w:r>
      <w:r>
        <w:rPr>
          <w:spacing w:val="-3"/>
        </w:rPr>
        <w:t> </w:t>
      </w:r>
      <w:r>
        <w:rPr/>
        <w:t>Finance</w:t>
      </w:r>
      <w:r>
        <w:rPr>
          <w:spacing w:val="-3"/>
        </w:rPr>
        <w:t> </w:t>
      </w:r>
      <w:r>
        <w:rPr/>
        <w:t>and</w:t>
        <w:tab/>
        <w:t>Finance, Innovation and</w:t>
      </w:r>
      <w:r>
        <w:rPr>
          <w:spacing w:val="-5"/>
        </w:rPr>
        <w:t> </w:t>
      </w:r>
      <w:r>
        <w:rPr/>
        <w:t>Property</w:t>
      </w:r>
    </w:p>
    <w:p>
      <w:pPr>
        <w:pStyle w:val="BodyText"/>
        <w:tabs>
          <w:tab w:pos="5151" w:val="left" w:leader="none"/>
        </w:tabs>
        <w:ind w:left="963"/>
      </w:pPr>
      <w:r>
        <w:rPr/>
        <w:t>Transformation</w:t>
        <w:tab/>
        <w:t>and Deputy Executive</w:t>
      </w:r>
      <w:r>
        <w:rPr>
          <w:spacing w:val="-2"/>
        </w:rPr>
        <w:t> </w:t>
      </w:r>
      <w:r>
        <w:rPr/>
        <w:t>Leader</w:t>
      </w:r>
    </w:p>
    <w:p>
      <w:pPr>
        <w:spacing w:after="0"/>
        <w:sectPr>
          <w:pgSz w:w="11910" w:h="16840"/>
          <w:pgMar w:header="0" w:footer="770" w:top="1180" w:bottom="980" w:left="1420" w:right="1020"/>
        </w:sectPr>
      </w:pPr>
    </w:p>
    <w:p>
      <w:pPr>
        <w:spacing w:line="626" w:lineRule="auto" w:before="75"/>
        <w:ind w:left="1272" w:right="760" w:firstLine="6484"/>
        <w:jc w:val="left"/>
        <w:rPr>
          <w:b/>
          <w:sz w:val="24"/>
        </w:rPr>
      </w:pPr>
      <w:bookmarkStart w:name="4 Budget Statement Annex 1 Medium Term F" w:id="5"/>
      <w:bookmarkEnd w:id="5"/>
      <w:r>
        <w:rPr/>
      </w:r>
      <w:r>
        <w:rPr>
          <w:b/>
          <w:sz w:val="24"/>
        </w:rPr>
        <w:t>Annex 1 </w:t>
      </w:r>
      <w:r>
        <w:rPr>
          <w:b/>
          <w:sz w:val="24"/>
          <w:u w:val="thick"/>
        </w:rPr>
        <w:t>MEDIUM TERM FINANCIAL STRATEGY 2018/19 – 2027/28</w:t>
      </w:r>
    </w:p>
    <w:p>
      <w:pPr>
        <w:spacing w:before="107"/>
        <w:ind w:left="377" w:right="0" w:firstLine="0"/>
        <w:jc w:val="left"/>
        <w:rPr>
          <w:b/>
          <w:sz w:val="24"/>
        </w:rPr>
      </w:pPr>
      <w:bookmarkStart w:name="INTRODUCTION" w:id="6"/>
      <w:bookmarkEnd w:id="6"/>
      <w:r>
        <w:rPr/>
      </w:r>
      <w:r>
        <w:rPr>
          <w:b/>
          <w:sz w:val="24"/>
        </w:rPr>
        <w:t>INTRODUCTION</w:t>
      </w:r>
    </w:p>
    <w:p>
      <w:pPr>
        <w:pStyle w:val="BodyText"/>
        <w:rPr>
          <w:b/>
        </w:rPr>
      </w:pPr>
    </w:p>
    <w:p>
      <w:pPr>
        <w:pStyle w:val="BodyText"/>
        <w:ind w:left="377" w:right="773"/>
      </w:pPr>
      <w:r>
        <w:rPr/>
        <w:t>The Council continues to face a significant financial challenge as a result of the Government’s budget deficit reduction programme which has resulted in a reduction in the financial support it can offer to local government. We do believe that our Medium Term Financial Strategy is resilient and the financial pressures likely to confront us can be addressed in a measured and controlled way, but with ever increasing pressure this is becoming progressively more difficult and places financial sustainability at</w:t>
      </w:r>
      <w:r>
        <w:rPr>
          <w:spacing w:val="-7"/>
        </w:rPr>
        <w:t> </w:t>
      </w:r>
      <w:r>
        <w:rPr/>
        <w:t>risk.</w:t>
      </w:r>
    </w:p>
    <w:p>
      <w:pPr>
        <w:pStyle w:val="BodyText"/>
      </w:pPr>
    </w:p>
    <w:p>
      <w:pPr>
        <w:pStyle w:val="BodyText"/>
        <w:ind w:left="377" w:right="908"/>
      </w:pPr>
      <w:r>
        <w:rPr/>
        <w:t>This Medium Term Financial Strategy represents an update to the strategy approved by Council on 14 February 2017. The update has been prepared given the circumstances prevailing in February 2018. It will be reviewed and updated further as circumstances change, but nevertheless, remains a </w:t>
      </w:r>
      <w:r>
        <w:rPr>
          <w:b/>
        </w:rPr>
        <w:t>statement of intent </w:t>
      </w:r>
      <w:r>
        <w:rPr/>
        <w:t>by all stakeholders and should be read in conjunction with the Budget Statement for 2018/19.</w:t>
      </w:r>
    </w:p>
    <w:p>
      <w:pPr>
        <w:pStyle w:val="BodyText"/>
      </w:pPr>
    </w:p>
    <w:p>
      <w:pPr>
        <w:pStyle w:val="BodyText"/>
        <w:ind w:left="377" w:right="761"/>
      </w:pPr>
      <w:r>
        <w:rPr/>
        <w:t>Alongside the MTFS sits a Savings and Transformation Strategy. Its purpose, to provide structure, focus and direction in addressing the significant financial challenge that lies ahead and, in so doing, recognise there is no one simple solution and we will need to adopt a number of ways to deliver the savings within an agreed timetable. A number of key themes have been identified, together with outline targets and an indicative year of implementation for each.</w:t>
      </w:r>
    </w:p>
    <w:p>
      <w:pPr>
        <w:pStyle w:val="BodyText"/>
      </w:pPr>
    </w:p>
    <w:p>
      <w:pPr>
        <w:pStyle w:val="Heading3"/>
        <w:spacing w:before="1"/>
        <w:ind w:left="377" w:firstLine="0"/>
      </w:pPr>
      <w:bookmarkStart w:name="FINANCIAL CONTEXT" w:id="7"/>
      <w:bookmarkEnd w:id="7"/>
      <w:r>
        <w:rPr>
          <w:b w:val="0"/>
        </w:rPr>
      </w:r>
      <w:r>
        <w:rPr/>
        <w:t>FINANCIAL CONTEXT</w:t>
      </w:r>
    </w:p>
    <w:p>
      <w:pPr>
        <w:pStyle w:val="BodyText"/>
        <w:spacing w:before="9"/>
        <w:rPr>
          <w:b/>
          <w:sz w:val="23"/>
        </w:rPr>
      </w:pPr>
    </w:p>
    <w:p>
      <w:pPr>
        <w:pStyle w:val="BodyText"/>
        <w:ind w:left="377"/>
      </w:pPr>
      <w:r>
        <w:rPr/>
        <w:t>The Council’s </w:t>
      </w:r>
      <w:r>
        <w:rPr>
          <w:i/>
        </w:rPr>
        <w:t>notional </w:t>
      </w:r>
      <w:r>
        <w:rPr/>
        <w:t>Band D tax rate for 2018/19 is £203.42 (an increase of</w:t>
      </w:r>
    </w:p>
    <w:p>
      <w:pPr>
        <w:pStyle w:val="BodyText"/>
        <w:spacing w:before="2"/>
        <w:ind w:left="377" w:right="908"/>
      </w:pPr>
      <w:r>
        <w:rPr/>
        <w:t>£5.91 or 2.99%). In setting this level of Council Tax, the contribution to or from the General Revenue Reserve is a contribution to the Reserve of</w:t>
      </w:r>
    </w:p>
    <w:p>
      <w:pPr>
        <w:pStyle w:val="BodyText"/>
        <w:ind w:left="377"/>
      </w:pPr>
      <w:r>
        <w:rPr/>
        <w:t>£433,400.</w:t>
      </w:r>
    </w:p>
    <w:p>
      <w:pPr>
        <w:pStyle w:val="BodyText"/>
      </w:pPr>
    </w:p>
    <w:p>
      <w:pPr>
        <w:pStyle w:val="BodyText"/>
        <w:ind w:left="377" w:right="908"/>
      </w:pPr>
      <w:r>
        <w:rPr/>
        <w:t>One of the external factors affecting the Council’s budget is the level of Government Grant funding that is allocated to Tonbridge and Malling through the Local Government Finance Settlement.</w:t>
      </w:r>
    </w:p>
    <w:p>
      <w:pPr>
        <w:pStyle w:val="BodyText"/>
      </w:pPr>
    </w:p>
    <w:p>
      <w:pPr>
        <w:pStyle w:val="BodyText"/>
        <w:ind w:left="377" w:right="1000"/>
        <w:jc w:val="both"/>
      </w:pPr>
      <w:r>
        <w:rPr/>
        <w:t>The Council received a grant settlement of £2,214,110 in 2018/19. This is a decrease of £682,286 in cash terms when compared to the equivalent figure of £2,896,396 in 2016/17 (year 1 of a 4-year settlement).</w:t>
      </w:r>
    </w:p>
    <w:p>
      <w:pPr>
        <w:pStyle w:val="BodyText"/>
      </w:pPr>
    </w:p>
    <w:p>
      <w:pPr>
        <w:pStyle w:val="BodyText"/>
        <w:ind w:left="377" w:right="761"/>
      </w:pPr>
      <w:r>
        <w:rPr/>
        <w:t>In addition, the Council’s grant award under the New Homes Bonus scheme in 2018/19 is £3,334,128. This is a decrease of £513,752 in cash terms when compared to the equivalent figure of £3,847,880 in 2016/17. NHB funding is expected to fall sharply in future years as the changes made to the scheme in 2017 work their way through the system and the high levels of housing growth seen in recent years fall out of the calculation.</w:t>
      </w:r>
    </w:p>
    <w:p>
      <w:pPr>
        <w:spacing w:after="0"/>
        <w:sectPr>
          <w:pgSz w:w="11910" w:h="16850"/>
          <w:pgMar w:header="0" w:footer="770" w:top="640" w:bottom="960" w:left="1420" w:right="1020"/>
        </w:sectPr>
      </w:pPr>
    </w:p>
    <w:p>
      <w:pPr>
        <w:pStyle w:val="Heading3"/>
        <w:spacing w:before="75"/>
        <w:ind w:left="0" w:right="774" w:firstLine="0"/>
        <w:jc w:val="right"/>
      </w:pPr>
      <w:r>
        <w:rPr/>
        <w:t>Annex 1</w:t>
      </w:r>
    </w:p>
    <w:p>
      <w:pPr>
        <w:pStyle w:val="BodyText"/>
        <w:spacing w:before="9"/>
        <w:rPr>
          <w:b/>
          <w:sz w:val="38"/>
        </w:rPr>
      </w:pPr>
    </w:p>
    <w:p>
      <w:pPr>
        <w:pStyle w:val="BodyText"/>
        <w:spacing w:line="264" w:lineRule="auto"/>
        <w:ind w:left="377" w:right="865"/>
      </w:pPr>
      <w:r>
        <w:rPr/>
        <w:t>Based on the indicative funding figures provided by the government over the multi-year settlement period 2016/17 to 2019/20 and the impact of the recent changes to the NHB scheme, amongst other things, latest projections point to a ‘funding gap’ between expenditure and income of about £1.0m.</w:t>
      </w:r>
    </w:p>
    <w:p>
      <w:pPr>
        <w:pStyle w:val="BodyText"/>
        <w:spacing w:before="10"/>
        <w:rPr>
          <w:sz w:val="20"/>
        </w:rPr>
      </w:pPr>
    </w:p>
    <w:p>
      <w:pPr>
        <w:pStyle w:val="BodyText"/>
        <w:spacing w:line="264" w:lineRule="auto"/>
        <w:ind w:left="377" w:right="908"/>
      </w:pPr>
      <w:r>
        <w:rPr/>
        <w:t>This Medium Term Financial Strategy affords us the time to take a constructive and considered approach to budgetary pressures. Clearly, the absolute size of the ‘funding gap’ will influence the timescales we afford ourselves to address the problem.</w:t>
      </w:r>
    </w:p>
    <w:p>
      <w:pPr>
        <w:pStyle w:val="BodyText"/>
        <w:spacing w:before="10"/>
        <w:rPr>
          <w:sz w:val="20"/>
        </w:rPr>
      </w:pPr>
    </w:p>
    <w:p>
      <w:pPr>
        <w:pStyle w:val="BodyText"/>
        <w:spacing w:line="264" w:lineRule="auto"/>
        <w:ind w:left="377" w:right="813"/>
      </w:pPr>
      <w:r>
        <w:rPr/>
        <w:t>Based on the above projection we can and propose to breakdown the savings target into three tranches (tranche one £350,000, tranche two £350,000 and tranche three £300,000 to be achieved ideally by 1 April 2019, 2020 and 2021 respectively).</w:t>
      </w:r>
    </w:p>
    <w:p>
      <w:pPr>
        <w:pStyle w:val="BodyText"/>
        <w:spacing w:before="10"/>
        <w:rPr>
          <w:sz w:val="20"/>
        </w:rPr>
      </w:pPr>
    </w:p>
    <w:p>
      <w:pPr>
        <w:pStyle w:val="BodyText"/>
        <w:spacing w:line="264" w:lineRule="auto"/>
        <w:ind w:left="377" w:right="852"/>
      </w:pPr>
      <w:r>
        <w:rPr/>
        <w:t>The Council has a wide-ranging Capital Plan and has adopted a Capital Strategy and Capital Planning process which are regularly reviewed to reflect changing circumstances. Other than funding for the replacement of our assets which deliver services as well as recurring capital expenditure, there is now an annual capital allowance for all other capital expenditure. Any ‘bids’ for capital schemes or discretionary capital grants are to be assessed in the context of the annual allowance. That allowance has been set at £200,000 (maximum).</w:t>
      </w:r>
    </w:p>
    <w:p>
      <w:pPr>
        <w:pStyle w:val="BodyText"/>
        <w:spacing w:before="10"/>
        <w:rPr>
          <w:sz w:val="20"/>
        </w:rPr>
      </w:pPr>
    </w:p>
    <w:p>
      <w:pPr>
        <w:pStyle w:val="Heading3"/>
        <w:spacing w:before="1"/>
        <w:ind w:left="377" w:firstLine="0"/>
      </w:pPr>
      <w:r>
        <w:rPr/>
        <w:t>OBJECTIVES</w:t>
      </w:r>
    </w:p>
    <w:p>
      <w:pPr>
        <w:pStyle w:val="BodyText"/>
        <w:rPr>
          <w:b/>
          <w:sz w:val="23"/>
        </w:rPr>
      </w:pPr>
    </w:p>
    <w:p>
      <w:pPr>
        <w:pStyle w:val="ListParagraph"/>
        <w:numPr>
          <w:ilvl w:val="0"/>
          <w:numId w:val="3"/>
        </w:numPr>
        <w:tabs>
          <w:tab w:pos="737" w:val="left" w:leader="none"/>
          <w:tab w:pos="738" w:val="left" w:leader="none"/>
        </w:tabs>
        <w:spacing w:line="240" w:lineRule="auto" w:before="0" w:after="0"/>
        <w:ind w:left="737" w:right="801" w:hanging="360"/>
        <w:jc w:val="left"/>
        <w:rPr>
          <w:sz w:val="24"/>
        </w:rPr>
      </w:pPr>
      <w:r>
        <w:rPr>
          <w:sz w:val="24"/>
        </w:rPr>
        <w:t>To achieve a balanced revenue budget that delivers the Council’s priorities by the end of the strategy</w:t>
      </w:r>
      <w:r>
        <w:rPr>
          <w:spacing w:val="-2"/>
          <w:sz w:val="24"/>
        </w:rPr>
        <w:t> </w:t>
      </w:r>
      <w:r>
        <w:rPr>
          <w:sz w:val="24"/>
        </w:rPr>
        <w:t>period.</w:t>
      </w:r>
    </w:p>
    <w:p>
      <w:pPr>
        <w:pStyle w:val="BodyText"/>
        <w:spacing w:before="10"/>
        <w:rPr>
          <w:sz w:val="23"/>
        </w:rPr>
      </w:pPr>
    </w:p>
    <w:p>
      <w:pPr>
        <w:pStyle w:val="ListParagraph"/>
        <w:numPr>
          <w:ilvl w:val="0"/>
          <w:numId w:val="3"/>
        </w:numPr>
        <w:tabs>
          <w:tab w:pos="737" w:val="left" w:leader="none"/>
          <w:tab w:pos="738" w:val="left" w:leader="none"/>
        </w:tabs>
        <w:spacing w:line="240" w:lineRule="auto" w:before="0" w:after="0"/>
        <w:ind w:left="737" w:right="785" w:hanging="360"/>
        <w:jc w:val="left"/>
        <w:rPr>
          <w:sz w:val="24"/>
        </w:rPr>
      </w:pPr>
      <w:r>
        <w:rPr>
          <w:sz w:val="24"/>
        </w:rPr>
        <w:t>To retain a minimum of £2.0m in the General Revenue Reserve by the end of the strategy</w:t>
      </w:r>
      <w:r>
        <w:rPr>
          <w:spacing w:val="1"/>
          <w:sz w:val="24"/>
        </w:rPr>
        <w:t> </w:t>
      </w:r>
      <w:r>
        <w:rPr>
          <w:sz w:val="24"/>
        </w:rPr>
        <w:t>period.</w:t>
      </w:r>
    </w:p>
    <w:p>
      <w:pPr>
        <w:pStyle w:val="BodyText"/>
        <w:spacing w:before="4"/>
      </w:pPr>
    </w:p>
    <w:p>
      <w:pPr>
        <w:pStyle w:val="ListParagraph"/>
        <w:numPr>
          <w:ilvl w:val="0"/>
          <w:numId w:val="3"/>
        </w:numPr>
        <w:tabs>
          <w:tab w:pos="737" w:val="left" w:leader="none"/>
          <w:tab w:pos="738" w:val="left" w:leader="none"/>
        </w:tabs>
        <w:spacing w:line="235" w:lineRule="auto" w:before="0" w:after="0"/>
        <w:ind w:left="737" w:right="945" w:hanging="360"/>
        <w:jc w:val="left"/>
        <w:rPr>
          <w:sz w:val="24"/>
        </w:rPr>
      </w:pPr>
      <w:r>
        <w:rPr>
          <w:sz w:val="24"/>
        </w:rPr>
        <w:t>Seek to set future increases in council tax having regard to the guidelines issued by the Secretary of</w:t>
      </w:r>
      <w:r>
        <w:rPr>
          <w:spacing w:val="-2"/>
          <w:sz w:val="24"/>
        </w:rPr>
        <w:t> </w:t>
      </w:r>
      <w:r>
        <w:rPr>
          <w:sz w:val="24"/>
        </w:rPr>
        <w:t>State.</w:t>
      </w:r>
    </w:p>
    <w:p>
      <w:pPr>
        <w:pStyle w:val="BodyText"/>
        <w:spacing w:before="3"/>
      </w:pPr>
    </w:p>
    <w:p>
      <w:pPr>
        <w:pStyle w:val="ListParagraph"/>
        <w:numPr>
          <w:ilvl w:val="0"/>
          <w:numId w:val="3"/>
        </w:numPr>
        <w:tabs>
          <w:tab w:pos="737" w:val="left" w:leader="none"/>
          <w:tab w:pos="738" w:val="left" w:leader="none"/>
        </w:tabs>
        <w:spacing w:line="240" w:lineRule="auto" w:before="0" w:after="0"/>
        <w:ind w:left="737" w:right="933" w:hanging="360"/>
        <w:jc w:val="left"/>
        <w:rPr>
          <w:sz w:val="24"/>
        </w:rPr>
      </w:pPr>
      <w:r>
        <w:rPr>
          <w:sz w:val="24"/>
        </w:rPr>
        <w:t>Continue to identify efficiency savings and opportunities for new or additional income sources and to seek appropriate reductions in service costs in delivery of the Savings and Transformation Strategy approved by Members.</w:t>
      </w:r>
    </w:p>
    <w:p>
      <w:pPr>
        <w:pStyle w:val="BodyText"/>
        <w:spacing w:before="10"/>
        <w:rPr>
          <w:sz w:val="23"/>
        </w:rPr>
      </w:pPr>
    </w:p>
    <w:p>
      <w:pPr>
        <w:pStyle w:val="ListParagraph"/>
        <w:numPr>
          <w:ilvl w:val="0"/>
          <w:numId w:val="3"/>
        </w:numPr>
        <w:tabs>
          <w:tab w:pos="737" w:val="left" w:leader="none"/>
          <w:tab w:pos="738" w:val="left" w:leader="none"/>
        </w:tabs>
        <w:spacing w:line="240" w:lineRule="auto" w:before="0" w:after="0"/>
        <w:ind w:left="737" w:right="853" w:hanging="360"/>
        <w:jc w:val="left"/>
        <w:rPr>
          <w:sz w:val="24"/>
        </w:rPr>
      </w:pPr>
      <w:r>
        <w:rPr>
          <w:sz w:val="24"/>
        </w:rPr>
        <w:t>Subject to there being sufficient resources within the capital reserve, set a maximum ‘annual capital allowance’ each year as part of the budget setting process for all new capital schemes (set at £200,000 from the Council’s own resources) and give priority to those schemes that generate income or reduce</w:t>
      </w:r>
      <w:r>
        <w:rPr>
          <w:spacing w:val="-2"/>
          <w:sz w:val="24"/>
        </w:rPr>
        <w:t> </w:t>
      </w:r>
      <w:r>
        <w:rPr>
          <w:sz w:val="24"/>
        </w:rPr>
        <w:t>costs.</w:t>
      </w:r>
    </w:p>
    <w:p>
      <w:pPr>
        <w:spacing w:after="0" w:line="240" w:lineRule="auto"/>
        <w:jc w:val="left"/>
        <w:rPr>
          <w:sz w:val="24"/>
        </w:rPr>
        <w:sectPr>
          <w:pgSz w:w="11910" w:h="16850"/>
          <w:pgMar w:header="0" w:footer="770" w:top="640" w:bottom="960" w:left="1420" w:right="1020"/>
        </w:sectPr>
      </w:pPr>
    </w:p>
    <w:p>
      <w:pPr>
        <w:pStyle w:val="Heading3"/>
        <w:spacing w:before="75"/>
        <w:ind w:left="0" w:right="774" w:firstLine="0"/>
        <w:jc w:val="right"/>
      </w:pPr>
      <w:r>
        <w:rPr/>
        <w:t>Annex 1</w:t>
      </w:r>
    </w:p>
    <w:p>
      <w:pPr>
        <w:pStyle w:val="BodyText"/>
        <w:rPr>
          <w:b/>
          <w:sz w:val="20"/>
        </w:rPr>
      </w:pPr>
    </w:p>
    <w:p>
      <w:pPr>
        <w:spacing w:before="214"/>
        <w:ind w:left="377" w:right="0" w:firstLine="0"/>
        <w:jc w:val="left"/>
        <w:rPr>
          <w:b/>
          <w:sz w:val="24"/>
        </w:rPr>
      </w:pPr>
      <w:r>
        <w:rPr>
          <w:b/>
          <w:sz w:val="24"/>
        </w:rPr>
        <w:t>THE STRATEGY</w:t>
      </w:r>
    </w:p>
    <w:p>
      <w:pPr>
        <w:pStyle w:val="BodyText"/>
        <w:spacing w:before="11"/>
        <w:rPr>
          <w:b/>
          <w:sz w:val="23"/>
        </w:rPr>
      </w:pPr>
    </w:p>
    <w:p>
      <w:pPr>
        <w:pStyle w:val="BodyText"/>
        <w:ind w:left="377"/>
      </w:pPr>
      <w:r>
        <w:rPr/>
        <w:t>The updated strategy is set out below. It incorporates:</w:t>
      </w:r>
    </w:p>
    <w:p>
      <w:pPr>
        <w:pStyle w:val="BodyText"/>
        <w:spacing w:before="8"/>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0"/>
        <w:gridCol w:w="6793"/>
      </w:tblGrid>
      <w:tr>
        <w:trPr>
          <w:trHeight w:val="1238" w:hRule="atLeast"/>
        </w:trPr>
        <w:tc>
          <w:tcPr>
            <w:tcW w:w="1790" w:type="dxa"/>
          </w:tcPr>
          <w:p>
            <w:pPr>
              <w:pStyle w:val="TableParagraph"/>
              <w:spacing w:line="268" w:lineRule="exact"/>
              <w:ind w:left="182" w:right="206"/>
              <w:jc w:val="center"/>
              <w:rPr>
                <w:sz w:val="24"/>
              </w:rPr>
            </w:pPr>
            <w:r>
              <w:rPr>
                <w:sz w:val="24"/>
              </w:rPr>
              <w:t>Document 1:</w:t>
            </w:r>
          </w:p>
        </w:tc>
        <w:tc>
          <w:tcPr>
            <w:tcW w:w="6793" w:type="dxa"/>
          </w:tcPr>
          <w:p>
            <w:pPr>
              <w:pStyle w:val="TableParagraph"/>
              <w:ind w:left="226" w:right="276"/>
              <w:rPr>
                <w:sz w:val="24"/>
              </w:rPr>
            </w:pPr>
            <w:r>
              <w:rPr>
                <w:sz w:val="24"/>
              </w:rPr>
              <w:t>A Revenue Budget Plan for the period 2018/19 to 2027/28 together with a projection of Council Tax Levels in order to support that Revenue Budget Plan and meet the objectives set out above.</w:t>
            </w:r>
          </w:p>
        </w:tc>
      </w:tr>
      <w:tr>
        <w:trPr>
          <w:trHeight w:val="410" w:hRule="atLeast"/>
        </w:trPr>
        <w:tc>
          <w:tcPr>
            <w:tcW w:w="1790" w:type="dxa"/>
          </w:tcPr>
          <w:p>
            <w:pPr>
              <w:pStyle w:val="TableParagraph"/>
              <w:spacing w:line="256" w:lineRule="exact" w:before="134"/>
              <w:ind w:left="182" w:right="206"/>
              <w:jc w:val="center"/>
              <w:rPr>
                <w:sz w:val="24"/>
              </w:rPr>
            </w:pPr>
            <w:r>
              <w:rPr>
                <w:sz w:val="24"/>
              </w:rPr>
              <w:t>Document 2:</w:t>
            </w:r>
          </w:p>
        </w:tc>
        <w:tc>
          <w:tcPr>
            <w:tcW w:w="6793" w:type="dxa"/>
          </w:tcPr>
          <w:p>
            <w:pPr>
              <w:pStyle w:val="TableParagraph"/>
              <w:spacing w:line="256" w:lineRule="exact" w:before="134"/>
              <w:ind w:left="226"/>
              <w:rPr>
                <w:sz w:val="24"/>
              </w:rPr>
            </w:pPr>
            <w:r>
              <w:rPr>
                <w:sz w:val="24"/>
              </w:rPr>
              <w:t>A Capital Plan Funding Statement for the period to 2023/24.</w:t>
            </w:r>
          </w:p>
        </w:tc>
      </w:tr>
    </w:tbl>
    <w:p>
      <w:pPr>
        <w:pStyle w:val="BodyText"/>
      </w:pPr>
    </w:p>
    <w:p>
      <w:pPr>
        <w:pStyle w:val="BodyText"/>
        <w:ind w:left="377"/>
      </w:pPr>
      <w:r>
        <w:rPr/>
        <w:t>The Strategy should be read in conjunction with:</w:t>
      </w:r>
    </w:p>
    <w:p>
      <w:pPr>
        <w:pStyle w:val="BodyText"/>
      </w:pPr>
    </w:p>
    <w:p>
      <w:pPr>
        <w:pStyle w:val="ListParagraph"/>
        <w:numPr>
          <w:ilvl w:val="1"/>
          <w:numId w:val="3"/>
        </w:numPr>
        <w:tabs>
          <w:tab w:pos="1157" w:val="left" w:leader="none"/>
          <w:tab w:pos="1158" w:val="left" w:leader="none"/>
        </w:tabs>
        <w:spacing w:line="240" w:lineRule="auto" w:before="0" w:after="0"/>
        <w:ind w:left="1157" w:right="886" w:hanging="360"/>
        <w:jc w:val="left"/>
        <w:rPr>
          <w:sz w:val="24"/>
        </w:rPr>
      </w:pPr>
      <w:r>
        <w:rPr>
          <w:sz w:val="24"/>
        </w:rPr>
        <w:t>The Treasury Management and Annual Investment Strategy for 2018/19 recommended to full Council by Cabinet on 8 February</w:t>
      </w:r>
      <w:r>
        <w:rPr>
          <w:spacing w:val="-31"/>
          <w:sz w:val="24"/>
        </w:rPr>
        <w:t> </w:t>
      </w:r>
      <w:r>
        <w:rPr>
          <w:sz w:val="24"/>
        </w:rPr>
        <w:t>2018.</w:t>
      </w:r>
    </w:p>
    <w:p>
      <w:pPr>
        <w:pStyle w:val="ListParagraph"/>
        <w:numPr>
          <w:ilvl w:val="1"/>
          <w:numId w:val="3"/>
        </w:numPr>
        <w:tabs>
          <w:tab w:pos="1157" w:val="left" w:leader="none"/>
          <w:tab w:pos="1158" w:val="left" w:leader="none"/>
        </w:tabs>
        <w:spacing w:line="235" w:lineRule="auto" w:before="4" w:after="0"/>
        <w:ind w:left="1157" w:right="859" w:hanging="360"/>
        <w:jc w:val="left"/>
        <w:rPr>
          <w:sz w:val="24"/>
        </w:rPr>
      </w:pPr>
      <w:r>
        <w:rPr>
          <w:sz w:val="24"/>
        </w:rPr>
        <w:t>The updated Capital Strategy recommended to full Council by Cabinet on 8 February</w:t>
      </w:r>
      <w:r>
        <w:rPr>
          <w:spacing w:val="-3"/>
          <w:sz w:val="24"/>
        </w:rPr>
        <w:t> </w:t>
      </w:r>
      <w:r>
        <w:rPr>
          <w:sz w:val="24"/>
        </w:rPr>
        <w:t>2018.</w:t>
      </w:r>
    </w:p>
    <w:p>
      <w:pPr>
        <w:pStyle w:val="ListParagraph"/>
        <w:numPr>
          <w:ilvl w:val="1"/>
          <w:numId w:val="3"/>
        </w:numPr>
        <w:tabs>
          <w:tab w:pos="1157" w:val="left" w:leader="none"/>
          <w:tab w:pos="1158" w:val="left" w:leader="none"/>
        </w:tabs>
        <w:spacing w:line="240" w:lineRule="auto" w:before="3" w:after="0"/>
        <w:ind w:left="1157" w:right="885" w:hanging="360"/>
        <w:jc w:val="left"/>
        <w:rPr>
          <w:sz w:val="24"/>
        </w:rPr>
      </w:pPr>
      <w:r>
        <w:rPr>
          <w:sz w:val="24"/>
        </w:rPr>
        <w:t>The report to Cabinet on 8 February 2018 entitled ‘Setting the Budget’ for</w:t>
      </w:r>
      <w:r>
        <w:rPr>
          <w:spacing w:val="-2"/>
          <w:sz w:val="24"/>
        </w:rPr>
        <w:t> </w:t>
      </w:r>
      <w:r>
        <w:rPr>
          <w:sz w:val="24"/>
        </w:rPr>
        <w:t>2018/19.</w:t>
      </w:r>
    </w:p>
    <w:p>
      <w:pPr>
        <w:pStyle w:val="ListParagraph"/>
        <w:numPr>
          <w:ilvl w:val="1"/>
          <w:numId w:val="3"/>
        </w:numPr>
        <w:tabs>
          <w:tab w:pos="1157" w:val="left" w:leader="none"/>
          <w:tab w:pos="1158" w:val="left" w:leader="none"/>
        </w:tabs>
        <w:spacing w:line="240" w:lineRule="auto" w:before="0" w:after="0"/>
        <w:ind w:left="1157" w:right="902" w:hanging="360"/>
        <w:jc w:val="left"/>
        <w:rPr>
          <w:sz w:val="24"/>
        </w:rPr>
      </w:pPr>
      <w:r>
        <w:rPr>
          <w:sz w:val="24"/>
        </w:rPr>
        <w:t>The report to Cabinet on 8 February 2018 entitled ‘Setting the Council Tax</w:t>
      </w:r>
      <w:r>
        <w:rPr>
          <w:spacing w:val="-3"/>
          <w:sz w:val="24"/>
        </w:rPr>
        <w:t> </w:t>
      </w:r>
      <w:r>
        <w:rPr>
          <w:sz w:val="24"/>
        </w:rPr>
        <w:t>2018/19’.</w:t>
      </w:r>
    </w:p>
    <w:p>
      <w:pPr>
        <w:pStyle w:val="ListParagraph"/>
        <w:numPr>
          <w:ilvl w:val="1"/>
          <w:numId w:val="3"/>
        </w:numPr>
        <w:tabs>
          <w:tab w:pos="1157" w:val="left" w:leader="none"/>
          <w:tab w:pos="1158" w:val="left" w:leader="none"/>
        </w:tabs>
        <w:spacing w:line="293" w:lineRule="exact" w:before="0" w:after="0"/>
        <w:ind w:left="1157" w:right="0" w:hanging="361"/>
        <w:jc w:val="left"/>
        <w:rPr>
          <w:sz w:val="24"/>
        </w:rPr>
      </w:pPr>
      <w:r>
        <w:rPr>
          <w:sz w:val="24"/>
        </w:rPr>
        <w:t>The Budget Statement 2018/19 to which this Strategy is</w:t>
      </w:r>
      <w:r>
        <w:rPr>
          <w:spacing w:val="-11"/>
          <w:sz w:val="24"/>
        </w:rPr>
        <w:t> </w:t>
      </w:r>
      <w:r>
        <w:rPr>
          <w:sz w:val="24"/>
        </w:rPr>
        <w:t>annexed.</w:t>
      </w:r>
    </w:p>
    <w:p>
      <w:pPr>
        <w:pStyle w:val="BodyText"/>
        <w:spacing w:before="6"/>
        <w:rPr>
          <w:sz w:val="23"/>
        </w:rPr>
      </w:pPr>
    </w:p>
    <w:p>
      <w:pPr>
        <w:pStyle w:val="BodyText"/>
        <w:ind w:left="377" w:right="989"/>
      </w:pPr>
      <w:r>
        <w:rPr/>
        <w:t>This Strategy, together with the Savings and Transformation Strategy will be reviewed and updated at least annually.</w:t>
      </w:r>
    </w:p>
    <w:p>
      <w:pPr>
        <w:pStyle w:val="BodyText"/>
        <w:rPr>
          <w:sz w:val="26"/>
        </w:rPr>
      </w:pPr>
    </w:p>
    <w:p>
      <w:pPr>
        <w:pStyle w:val="BodyText"/>
        <w:rPr>
          <w:sz w:val="26"/>
        </w:rPr>
      </w:pPr>
    </w:p>
    <w:p>
      <w:pPr>
        <w:pStyle w:val="BodyText"/>
        <w:spacing w:before="230"/>
        <w:ind w:left="377" w:right="4897"/>
      </w:pPr>
      <w:r>
        <w:rPr/>
        <w:t>Director of Finance and Transformation February 2018</w:t>
      </w:r>
    </w:p>
    <w:p>
      <w:pPr>
        <w:spacing w:after="0"/>
        <w:sectPr>
          <w:pgSz w:w="11910" w:h="16850"/>
          <w:pgMar w:header="0" w:footer="770" w:top="640" w:bottom="960" w:left="1420" w:right="1020"/>
        </w:sectPr>
      </w:pPr>
    </w:p>
    <w:p>
      <w:pPr>
        <w:tabs>
          <w:tab w:pos="13771" w:val="left" w:leader="none"/>
        </w:tabs>
        <w:spacing w:before="77" w:after="29"/>
        <w:ind w:left="19" w:right="0" w:firstLine="0"/>
        <w:jc w:val="center"/>
        <w:rPr>
          <w:b/>
          <w:sz w:val="23"/>
        </w:rPr>
      </w:pPr>
      <w:bookmarkStart w:name="5 Budget Statement Annex 1 Document 1 MT" w:id="8"/>
      <w:bookmarkEnd w:id="8"/>
      <w:r>
        <w:rPr/>
      </w:r>
      <w:bookmarkStart w:name="MTFS" w:id="9"/>
      <w:bookmarkEnd w:id="9"/>
      <w:r>
        <w:rPr/>
      </w:r>
      <w:r>
        <w:rPr>
          <w:b/>
          <w:sz w:val="23"/>
        </w:rPr>
        <w:t>Document</w:t>
      </w:r>
      <w:r>
        <w:rPr>
          <w:b/>
          <w:spacing w:val="-6"/>
          <w:sz w:val="23"/>
        </w:rPr>
        <w:t> </w:t>
      </w:r>
      <w:r>
        <w:rPr>
          <w:b/>
          <w:sz w:val="23"/>
        </w:rPr>
        <w:t>1</w:t>
        <w:tab/>
        <w:t>Annex</w:t>
      </w:r>
      <w:r>
        <w:rPr>
          <w:b/>
          <w:spacing w:val="-5"/>
          <w:sz w:val="23"/>
        </w:rPr>
        <w:t> </w:t>
      </w:r>
      <w:r>
        <w:rPr>
          <w:b/>
          <w:sz w:val="23"/>
        </w:rPr>
        <w:t>1</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0"/>
        <w:gridCol w:w="957"/>
        <w:gridCol w:w="1124"/>
        <w:gridCol w:w="1111"/>
        <w:gridCol w:w="1111"/>
        <w:gridCol w:w="1111"/>
        <w:gridCol w:w="1111"/>
        <w:gridCol w:w="1111"/>
        <w:gridCol w:w="1111"/>
        <w:gridCol w:w="1111"/>
        <w:gridCol w:w="1265"/>
      </w:tblGrid>
      <w:tr>
        <w:trPr>
          <w:trHeight w:val="496" w:hRule="atLeast"/>
        </w:trPr>
        <w:tc>
          <w:tcPr>
            <w:tcW w:w="14953" w:type="dxa"/>
            <w:gridSpan w:val="11"/>
          </w:tcPr>
          <w:p>
            <w:pPr>
              <w:pStyle w:val="TableParagraph"/>
              <w:spacing w:line="268" w:lineRule="exact"/>
              <w:ind w:left="5622" w:right="5596"/>
              <w:jc w:val="center"/>
              <w:rPr>
                <w:b/>
                <w:sz w:val="24"/>
              </w:rPr>
            </w:pPr>
            <w:r>
              <w:rPr>
                <w:b/>
                <w:sz w:val="24"/>
              </w:rPr>
              <w:t>Medium Term Financial Strategy</w:t>
            </w:r>
          </w:p>
        </w:tc>
      </w:tr>
      <w:tr>
        <w:trPr>
          <w:trHeight w:val="421" w:hRule="atLeast"/>
        </w:trPr>
        <w:tc>
          <w:tcPr>
            <w:tcW w:w="3830" w:type="dxa"/>
          </w:tcPr>
          <w:p>
            <w:pPr>
              <w:pStyle w:val="TableParagraph"/>
              <w:rPr>
                <w:rFonts w:ascii="Times New Roman"/>
                <w:sz w:val="16"/>
              </w:rPr>
            </w:pPr>
          </w:p>
        </w:tc>
        <w:tc>
          <w:tcPr>
            <w:tcW w:w="957" w:type="dxa"/>
          </w:tcPr>
          <w:p>
            <w:pPr>
              <w:pStyle w:val="TableParagraph"/>
              <w:spacing w:before="5"/>
              <w:rPr>
                <w:b/>
                <w:sz w:val="19"/>
              </w:rPr>
            </w:pPr>
          </w:p>
          <w:p>
            <w:pPr>
              <w:pStyle w:val="TableParagraph"/>
              <w:spacing w:line="178" w:lineRule="exact"/>
              <w:ind w:left="75"/>
              <w:rPr>
                <w:b/>
                <w:sz w:val="16"/>
              </w:rPr>
            </w:pPr>
            <w:r>
              <w:rPr>
                <w:b/>
                <w:sz w:val="16"/>
              </w:rPr>
              <w:t>Estimate</w:t>
            </w:r>
          </w:p>
        </w:tc>
        <w:tc>
          <w:tcPr>
            <w:tcW w:w="10166" w:type="dxa"/>
            <w:gridSpan w:val="9"/>
          </w:tcPr>
          <w:p>
            <w:pPr>
              <w:pStyle w:val="TableParagraph"/>
              <w:spacing w:before="5"/>
              <w:rPr>
                <w:b/>
                <w:sz w:val="19"/>
              </w:rPr>
            </w:pPr>
          </w:p>
          <w:p>
            <w:pPr>
              <w:pStyle w:val="TableParagraph"/>
              <w:tabs>
                <w:tab w:pos="4041" w:val="left" w:leader="none"/>
                <w:tab w:pos="9738" w:val="left" w:leader="none"/>
              </w:tabs>
              <w:spacing w:line="178" w:lineRule="exact"/>
              <w:ind w:left="32"/>
              <w:rPr>
                <w:rFonts w:ascii="Times New Roman"/>
                <w:sz w:val="16"/>
              </w:rPr>
            </w:pPr>
            <w:r>
              <w:rPr>
                <w:rFonts w:ascii="Times New Roman"/>
                <w:w w:val="100"/>
                <w:sz w:val="16"/>
                <w:u w:val="dotted"/>
              </w:rPr>
              <w:t> </w:t>
            </w:r>
            <w:r>
              <w:rPr>
                <w:rFonts w:ascii="Times New Roman"/>
                <w:sz w:val="16"/>
                <w:u w:val="dotted"/>
              </w:rPr>
              <w:tab/>
            </w:r>
            <w:r>
              <w:rPr>
                <w:rFonts w:ascii="Times New Roman"/>
                <w:sz w:val="16"/>
              </w:rPr>
              <w:t> </w:t>
            </w:r>
            <w:r>
              <w:rPr>
                <w:rFonts w:ascii="Times New Roman"/>
                <w:spacing w:val="11"/>
                <w:sz w:val="16"/>
              </w:rPr>
              <w:t> </w:t>
            </w:r>
            <w:r>
              <w:rPr>
                <w:sz w:val="16"/>
              </w:rPr>
              <w:t>Projection </w:t>
            </w:r>
            <w:r>
              <w:rPr>
                <w:spacing w:val="1"/>
                <w:sz w:val="16"/>
              </w:rPr>
              <w:t> </w:t>
            </w:r>
            <w:r>
              <w:rPr>
                <w:rFonts w:ascii="Times New Roman"/>
                <w:w w:val="100"/>
                <w:sz w:val="16"/>
                <w:u w:val="dotted"/>
              </w:rPr>
              <w:t> </w:t>
            </w:r>
            <w:r>
              <w:rPr>
                <w:rFonts w:ascii="Times New Roman"/>
                <w:sz w:val="16"/>
                <w:u w:val="dotted"/>
              </w:rPr>
              <w:tab/>
            </w:r>
          </w:p>
        </w:tc>
      </w:tr>
      <w:tr>
        <w:trPr>
          <w:trHeight w:val="206" w:hRule="atLeast"/>
        </w:trPr>
        <w:tc>
          <w:tcPr>
            <w:tcW w:w="3830" w:type="dxa"/>
          </w:tcPr>
          <w:p>
            <w:pPr>
              <w:pStyle w:val="TableParagraph"/>
              <w:rPr>
                <w:rFonts w:ascii="Times New Roman"/>
                <w:sz w:val="14"/>
              </w:rPr>
            </w:pPr>
          </w:p>
        </w:tc>
        <w:tc>
          <w:tcPr>
            <w:tcW w:w="957" w:type="dxa"/>
          </w:tcPr>
          <w:p>
            <w:pPr>
              <w:pStyle w:val="TableParagraph"/>
              <w:spacing w:line="178" w:lineRule="exact" w:before="9"/>
              <w:ind w:left="121"/>
              <w:rPr>
                <w:b/>
                <w:sz w:val="16"/>
              </w:rPr>
            </w:pPr>
            <w:r>
              <w:rPr>
                <w:b/>
                <w:sz w:val="16"/>
              </w:rPr>
              <w:t>2018/19</w:t>
            </w:r>
          </w:p>
        </w:tc>
        <w:tc>
          <w:tcPr>
            <w:tcW w:w="1124" w:type="dxa"/>
          </w:tcPr>
          <w:p>
            <w:pPr>
              <w:pStyle w:val="TableParagraph"/>
              <w:spacing w:line="178" w:lineRule="exact" w:before="9"/>
              <w:ind w:left="275"/>
              <w:rPr>
                <w:b/>
                <w:sz w:val="16"/>
              </w:rPr>
            </w:pPr>
            <w:r>
              <w:rPr>
                <w:b/>
                <w:sz w:val="16"/>
              </w:rPr>
              <w:t>2019/20</w:t>
            </w:r>
          </w:p>
        </w:tc>
        <w:tc>
          <w:tcPr>
            <w:tcW w:w="1111" w:type="dxa"/>
          </w:tcPr>
          <w:p>
            <w:pPr>
              <w:pStyle w:val="TableParagraph"/>
              <w:spacing w:line="178" w:lineRule="exact" w:before="9"/>
              <w:ind w:left="262"/>
              <w:rPr>
                <w:b/>
                <w:sz w:val="16"/>
              </w:rPr>
            </w:pPr>
            <w:r>
              <w:rPr>
                <w:b/>
                <w:sz w:val="16"/>
              </w:rPr>
              <w:t>2020/21</w:t>
            </w:r>
          </w:p>
        </w:tc>
        <w:tc>
          <w:tcPr>
            <w:tcW w:w="1111" w:type="dxa"/>
          </w:tcPr>
          <w:p>
            <w:pPr>
              <w:pStyle w:val="TableParagraph"/>
              <w:spacing w:line="178" w:lineRule="exact" w:before="9"/>
              <w:ind w:left="262"/>
              <w:rPr>
                <w:b/>
                <w:sz w:val="16"/>
              </w:rPr>
            </w:pPr>
            <w:r>
              <w:rPr>
                <w:b/>
                <w:sz w:val="16"/>
              </w:rPr>
              <w:t>2021/22</w:t>
            </w:r>
          </w:p>
        </w:tc>
        <w:tc>
          <w:tcPr>
            <w:tcW w:w="1111" w:type="dxa"/>
          </w:tcPr>
          <w:p>
            <w:pPr>
              <w:pStyle w:val="TableParagraph"/>
              <w:spacing w:line="178" w:lineRule="exact" w:before="9"/>
              <w:ind w:left="262"/>
              <w:rPr>
                <w:b/>
                <w:sz w:val="16"/>
              </w:rPr>
            </w:pPr>
            <w:r>
              <w:rPr>
                <w:b/>
                <w:sz w:val="16"/>
              </w:rPr>
              <w:t>2022/23</w:t>
            </w:r>
          </w:p>
        </w:tc>
        <w:tc>
          <w:tcPr>
            <w:tcW w:w="1111" w:type="dxa"/>
          </w:tcPr>
          <w:p>
            <w:pPr>
              <w:pStyle w:val="TableParagraph"/>
              <w:spacing w:line="178" w:lineRule="exact" w:before="9"/>
              <w:ind w:left="262"/>
              <w:rPr>
                <w:b/>
                <w:sz w:val="16"/>
              </w:rPr>
            </w:pPr>
            <w:r>
              <w:rPr>
                <w:b/>
                <w:sz w:val="16"/>
              </w:rPr>
              <w:t>2023/24</w:t>
            </w:r>
          </w:p>
        </w:tc>
        <w:tc>
          <w:tcPr>
            <w:tcW w:w="1111" w:type="dxa"/>
          </w:tcPr>
          <w:p>
            <w:pPr>
              <w:pStyle w:val="TableParagraph"/>
              <w:spacing w:line="178" w:lineRule="exact" w:before="9"/>
              <w:ind w:left="263"/>
              <w:rPr>
                <w:b/>
                <w:sz w:val="16"/>
              </w:rPr>
            </w:pPr>
            <w:r>
              <w:rPr>
                <w:b/>
                <w:sz w:val="16"/>
              </w:rPr>
              <w:t>2024/25</w:t>
            </w:r>
          </w:p>
        </w:tc>
        <w:tc>
          <w:tcPr>
            <w:tcW w:w="1111" w:type="dxa"/>
          </w:tcPr>
          <w:p>
            <w:pPr>
              <w:pStyle w:val="TableParagraph"/>
              <w:spacing w:line="178" w:lineRule="exact" w:before="9"/>
              <w:ind w:left="263"/>
              <w:rPr>
                <w:b/>
                <w:sz w:val="16"/>
              </w:rPr>
            </w:pPr>
            <w:r>
              <w:rPr>
                <w:b/>
                <w:sz w:val="16"/>
              </w:rPr>
              <w:t>2025/26</w:t>
            </w:r>
          </w:p>
        </w:tc>
        <w:tc>
          <w:tcPr>
            <w:tcW w:w="1111" w:type="dxa"/>
          </w:tcPr>
          <w:p>
            <w:pPr>
              <w:pStyle w:val="TableParagraph"/>
              <w:spacing w:line="178" w:lineRule="exact" w:before="9"/>
              <w:ind w:left="263"/>
              <w:rPr>
                <w:b/>
                <w:sz w:val="16"/>
              </w:rPr>
            </w:pPr>
            <w:r>
              <w:rPr>
                <w:b/>
                <w:sz w:val="16"/>
              </w:rPr>
              <w:t>2026/27</w:t>
            </w:r>
          </w:p>
        </w:tc>
        <w:tc>
          <w:tcPr>
            <w:tcW w:w="1265" w:type="dxa"/>
          </w:tcPr>
          <w:p>
            <w:pPr>
              <w:pStyle w:val="TableParagraph"/>
              <w:spacing w:line="178" w:lineRule="exact" w:before="9"/>
              <w:ind w:left="263"/>
              <w:rPr>
                <w:b/>
                <w:sz w:val="16"/>
              </w:rPr>
            </w:pPr>
            <w:r>
              <w:rPr>
                <w:b/>
                <w:sz w:val="16"/>
              </w:rPr>
              <w:t>2027/28</w:t>
            </w:r>
          </w:p>
        </w:tc>
      </w:tr>
      <w:tr>
        <w:trPr>
          <w:trHeight w:val="206" w:hRule="atLeast"/>
        </w:trPr>
        <w:tc>
          <w:tcPr>
            <w:tcW w:w="3830" w:type="dxa"/>
          </w:tcPr>
          <w:p>
            <w:pPr>
              <w:pStyle w:val="TableParagraph"/>
              <w:rPr>
                <w:rFonts w:ascii="Times New Roman"/>
                <w:sz w:val="14"/>
              </w:rPr>
            </w:pPr>
          </w:p>
        </w:tc>
        <w:tc>
          <w:tcPr>
            <w:tcW w:w="957" w:type="dxa"/>
          </w:tcPr>
          <w:p>
            <w:pPr>
              <w:pStyle w:val="TableParagraph"/>
              <w:spacing w:line="178" w:lineRule="exact" w:before="9"/>
              <w:ind w:left="231"/>
              <w:rPr>
                <w:sz w:val="16"/>
              </w:rPr>
            </w:pPr>
            <w:r>
              <w:rPr>
                <w:sz w:val="16"/>
              </w:rPr>
              <w:t>£000</w:t>
            </w:r>
          </w:p>
        </w:tc>
        <w:tc>
          <w:tcPr>
            <w:tcW w:w="1124" w:type="dxa"/>
          </w:tcPr>
          <w:p>
            <w:pPr>
              <w:pStyle w:val="TableParagraph"/>
              <w:spacing w:line="178" w:lineRule="exact" w:before="9"/>
              <w:ind w:left="365" w:right="363"/>
              <w:jc w:val="center"/>
              <w:rPr>
                <w:sz w:val="16"/>
              </w:rPr>
            </w:pPr>
            <w:r>
              <w:rPr>
                <w:sz w:val="16"/>
              </w:rPr>
              <w:t>£000</w:t>
            </w:r>
          </w:p>
        </w:tc>
        <w:tc>
          <w:tcPr>
            <w:tcW w:w="1111" w:type="dxa"/>
          </w:tcPr>
          <w:p>
            <w:pPr>
              <w:pStyle w:val="TableParagraph"/>
              <w:spacing w:line="178" w:lineRule="exact" w:before="9"/>
              <w:ind w:left="352" w:right="360"/>
              <w:jc w:val="center"/>
              <w:rPr>
                <w:sz w:val="16"/>
              </w:rPr>
            </w:pPr>
            <w:r>
              <w:rPr>
                <w:sz w:val="16"/>
              </w:rPr>
              <w:t>£000</w:t>
            </w:r>
          </w:p>
        </w:tc>
        <w:tc>
          <w:tcPr>
            <w:tcW w:w="1111" w:type="dxa"/>
          </w:tcPr>
          <w:p>
            <w:pPr>
              <w:pStyle w:val="TableParagraph"/>
              <w:spacing w:line="178" w:lineRule="exact" w:before="9"/>
              <w:ind w:left="353" w:right="360"/>
              <w:jc w:val="center"/>
              <w:rPr>
                <w:sz w:val="16"/>
              </w:rPr>
            </w:pPr>
            <w:r>
              <w:rPr>
                <w:sz w:val="16"/>
              </w:rPr>
              <w:t>£000</w:t>
            </w:r>
          </w:p>
        </w:tc>
        <w:tc>
          <w:tcPr>
            <w:tcW w:w="1111" w:type="dxa"/>
          </w:tcPr>
          <w:p>
            <w:pPr>
              <w:pStyle w:val="TableParagraph"/>
              <w:spacing w:line="178" w:lineRule="exact" w:before="9"/>
              <w:ind w:left="353" w:right="360"/>
              <w:jc w:val="center"/>
              <w:rPr>
                <w:sz w:val="16"/>
              </w:rPr>
            </w:pPr>
            <w:r>
              <w:rPr>
                <w:sz w:val="16"/>
              </w:rPr>
              <w:t>£000</w:t>
            </w:r>
          </w:p>
        </w:tc>
        <w:tc>
          <w:tcPr>
            <w:tcW w:w="1111" w:type="dxa"/>
          </w:tcPr>
          <w:p>
            <w:pPr>
              <w:pStyle w:val="TableParagraph"/>
              <w:spacing w:line="178" w:lineRule="exact" w:before="9"/>
              <w:ind w:left="353" w:right="360"/>
              <w:jc w:val="center"/>
              <w:rPr>
                <w:sz w:val="16"/>
              </w:rPr>
            </w:pPr>
            <w:r>
              <w:rPr>
                <w:sz w:val="16"/>
              </w:rPr>
              <w:t>£000</w:t>
            </w:r>
          </w:p>
        </w:tc>
        <w:tc>
          <w:tcPr>
            <w:tcW w:w="1111" w:type="dxa"/>
          </w:tcPr>
          <w:p>
            <w:pPr>
              <w:pStyle w:val="TableParagraph"/>
              <w:spacing w:line="178" w:lineRule="exact" w:before="9"/>
              <w:ind w:left="353" w:right="360"/>
              <w:jc w:val="center"/>
              <w:rPr>
                <w:sz w:val="16"/>
              </w:rPr>
            </w:pPr>
            <w:r>
              <w:rPr>
                <w:sz w:val="16"/>
              </w:rPr>
              <w:t>£000</w:t>
            </w:r>
          </w:p>
        </w:tc>
        <w:tc>
          <w:tcPr>
            <w:tcW w:w="1111" w:type="dxa"/>
          </w:tcPr>
          <w:p>
            <w:pPr>
              <w:pStyle w:val="TableParagraph"/>
              <w:spacing w:line="178" w:lineRule="exact" w:before="9"/>
              <w:ind w:left="353" w:right="359"/>
              <w:jc w:val="center"/>
              <w:rPr>
                <w:sz w:val="16"/>
              </w:rPr>
            </w:pPr>
            <w:r>
              <w:rPr>
                <w:sz w:val="16"/>
              </w:rPr>
              <w:t>£000</w:t>
            </w:r>
          </w:p>
        </w:tc>
        <w:tc>
          <w:tcPr>
            <w:tcW w:w="1111" w:type="dxa"/>
          </w:tcPr>
          <w:p>
            <w:pPr>
              <w:pStyle w:val="TableParagraph"/>
              <w:spacing w:line="178" w:lineRule="exact" w:before="9"/>
              <w:ind w:left="353" w:right="359"/>
              <w:jc w:val="center"/>
              <w:rPr>
                <w:sz w:val="16"/>
              </w:rPr>
            </w:pPr>
            <w:r>
              <w:rPr>
                <w:sz w:val="16"/>
              </w:rPr>
              <w:t>£000</w:t>
            </w:r>
          </w:p>
        </w:tc>
        <w:tc>
          <w:tcPr>
            <w:tcW w:w="1265" w:type="dxa"/>
          </w:tcPr>
          <w:p>
            <w:pPr>
              <w:pStyle w:val="TableParagraph"/>
              <w:spacing w:line="178" w:lineRule="exact" w:before="9"/>
              <w:ind w:left="373"/>
              <w:rPr>
                <w:sz w:val="16"/>
              </w:rPr>
            </w:pPr>
            <w:r>
              <w:rPr>
                <w:sz w:val="16"/>
              </w:rPr>
              <w:t>£000</w:t>
            </w:r>
          </w:p>
        </w:tc>
      </w:tr>
      <w:tr>
        <w:trPr>
          <w:trHeight w:val="206" w:hRule="atLeast"/>
        </w:trPr>
        <w:tc>
          <w:tcPr>
            <w:tcW w:w="3830" w:type="dxa"/>
          </w:tcPr>
          <w:p>
            <w:pPr>
              <w:pStyle w:val="TableParagraph"/>
              <w:spacing w:line="178" w:lineRule="exact" w:before="9"/>
              <w:ind w:left="200"/>
              <w:rPr>
                <w:b/>
                <w:sz w:val="16"/>
              </w:rPr>
            </w:pPr>
            <w:r>
              <w:rPr>
                <w:b/>
                <w:sz w:val="16"/>
              </w:rPr>
              <w:t>EXPENDITURE</w:t>
            </w:r>
          </w:p>
        </w:tc>
        <w:tc>
          <w:tcPr>
            <w:tcW w:w="957" w:type="dxa"/>
          </w:tcPr>
          <w:p>
            <w:pPr>
              <w:pStyle w:val="TableParagraph"/>
              <w:rPr>
                <w:rFonts w:ascii="Times New Roman"/>
                <w:sz w:val="14"/>
              </w:rPr>
            </w:pPr>
          </w:p>
        </w:tc>
        <w:tc>
          <w:tcPr>
            <w:tcW w:w="1124"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265" w:type="dxa"/>
          </w:tcPr>
          <w:p>
            <w:pPr>
              <w:pStyle w:val="TableParagraph"/>
              <w:rPr>
                <w:rFonts w:ascii="Times New Roman"/>
                <w:sz w:val="14"/>
              </w:rPr>
            </w:pPr>
          </w:p>
        </w:tc>
      </w:tr>
      <w:tr>
        <w:trPr>
          <w:trHeight w:val="201" w:hRule="atLeast"/>
        </w:trPr>
        <w:tc>
          <w:tcPr>
            <w:tcW w:w="3830" w:type="dxa"/>
          </w:tcPr>
          <w:p>
            <w:pPr>
              <w:pStyle w:val="TableParagraph"/>
              <w:spacing w:line="173" w:lineRule="exact" w:before="9"/>
              <w:ind w:left="348"/>
              <w:rPr>
                <w:sz w:val="16"/>
              </w:rPr>
            </w:pPr>
            <w:r>
              <w:rPr>
                <w:sz w:val="16"/>
              </w:rPr>
              <w:t>Employees</w:t>
            </w:r>
          </w:p>
        </w:tc>
        <w:tc>
          <w:tcPr>
            <w:tcW w:w="957" w:type="dxa"/>
          </w:tcPr>
          <w:p>
            <w:pPr>
              <w:pStyle w:val="TableParagraph"/>
              <w:spacing w:line="173" w:lineRule="exact" w:before="9"/>
              <w:ind w:right="85"/>
              <w:jc w:val="right"/>
              <w:rPr>
                <w:sz w:val="16"/>
              </w:rPr>
            </w:pPr>
            <w:r>
              <w:rPr>
                <w:sz w:val="16"/>
              </w:rPr>
              <w:t>11,280</w:t>
            </w:r>
          </w:p>
        </w:tc>
        <w:tc>
          <w:tcPr>
            <w:tcW w:w="1124" w:type="dxa"/>
          </w:tcPr>
          <w:p>
            <w:pPr>
              <w:pStyle w:val="TableParagraph"/>
              <w:spacing w:line="173" w:lineRule="exact" w:before="9"/>
              <w:ind w:right="98"/>
              <w:jc w:val="right"/>
              <w:rPr>
                <w:sz w:val="16"/>
              </w:rPr>
            </w:pPr>
            <w:r>
              <w:rPr>
                <w:sz w:val="16"/>
              </w:rPr>
              <w:t>11,511</w:t>
            </w:r>
          </w:p>
        </w:tc>
        <w:tc>
          <w:tcPr>
            <w:tcW w:w="1111" w:type="dxa"/>
          </w:tcPr>
          <w:p>
            <w:pPr>
              <w:pStyle w:val="TableParagraph"/>
              <w:spacing w:line="173" w:lineRule="exact" w:before="9"/>
              <w:ind w:right="97"/>
              <w:jc w:val="right"/>
              <w:rPr>
                <w:sz w:val="16"/>
              </w:rPr>
            </w:pPr>
            <w:r>
              <w:rPr>
                <w:sz w:val="16"/>
              </w:rPr>
              <w:t>11,747</w:t>
            </w:r>
          </w:p>
        </w:tc>
        <w:tc>
          <w:tcPr>
            <w:tcW w:w="1111" w:type="dxa"/>
          </w:tcPr>
          <w:p>
            <w:pPr>
              <w:pStyle w:val="TableParagraph"/>
              <w:spacing w:line="173" w:lineRule="exact" w:before="9"/>
              <w:ind w:right="97"/>
              <w:jc w:val="right"/>
              <w:rPr>
                <w:sz w:val="16"/>
              </w:rPr>
            </w:pPr>
            <w:r>
              <w:rPr>
                <w:sz w:val="16"/>
              </w:rPr>
              <w:t>12,010</w:t>
            </w:r>
          </w:p>
        </w:tc>
        <w:tc>
          <w:tcPr>
            <w:tcW w:w="1111" w:type="dxa"/>
          </w:tcPr>
          <w:p>
            <w:pPr>
              <w:pStyle w:val="TableParagraph"/>
              <w:spacing w:line="173" w:lineRule="exact" w:before="9"/>
              <w:ind w:right="97"/>
              <w:jc w:val="right"/>
              <w:rPr>
                <w:sz w:val="16"/>
              </w:rPr>
            </w:pPr>
            <w:r>
              <w:rPr>
                <w:sz w:val="16"/>
              </w:rPr>
              <w:t>12,280</w:t>
            </w:r>
          </w:p>
        </w:tc>
        <w:tc>
          <w:tcPr>
            <w:tcW w:w="1111" w:type="dxa"/>
          </w:tcPr>
          <w:p>
            <w:pPr>
              <w:pStyle w:val="TableParagraph"/>
              <w:spacing w:line="173" w:lineRule="exact" w:before="9"/>
              <w:ind w:right="97"/>
              <w:jc w:val="right"/>
              <w:rPr>
                <w:sz w:val="16"/>
              </w:rPr>
            </w:pPr>
            <w:r>
              <w:rPr>
                <w:sz w:val="16"/>
              </w:rPr>
              <w:t>12,476</w:t>
            </w:r>
          </w:p>
        </w:tc>
        <w:tc>
          <w:tcPr>
            <w:tcW w:w="1111" w:type="dxa"/>
          </w:tcPr>
          <w:p>
            <w:pPr>
              <w:pStyle w:val="TableParagraph"/>
              <w:spacing w:line="173" w:lineRule="exact" w:before="9"/>
              <w:ind w:right="97"/>
              <w:jc w:val="right"/>
              <w:rPr>
                <w:sz w:val="16"/>
              </w:rPr>
            </w:pPr>
            <w:r>
              <w:rPr>
                <w:sz w:val="16"/>
              </w:rPr>
              <w:t>12,739</w:t>
            </w:r>
          </w:p>
        </w:tc>
        <w:tc>
          <w:tcPr>
            <w:tcW w:w="1111" w:type="dxa"/>
          </w:tcPr>
          <w:p>
            <w:pPr>
              <w:pStyle w:val="TableParagraph"/>
              <w:spacing w:line="173" w:lineRule="exact" w:before="9"/>
              <w:ind w:right="97"/>
              <w:jc w:val="right"/>
              <w:rPr>
                <w:sz w:val="16"/>
              </w:rPr>
            </w:pPr>
            <w:r>
              <w:rPr>
                <w:sz w:val="16"/>
              </w:rPr>
              <w:t>13,008</w:t>
            </w:r>
          </w:p>
        </w:tc>
        <w:tc>
          <w:tcPr>
            <w:tcW w:w="1111" w:type="dxa"/>
          </w:tcPr>
          <w:p>
            <w:pPr>
              <w:pStyle w:val="TableParagraph"/>
              <w:spacing w:line="173" w:lineRule="exact" w:before="9"/>
              <w:ind w:right="97"/>
              <w:jc w:val="right"/>
              <w:rPr>
                <w:sz w:val="16"/>
              </w:rPr>
            </w:pPr>
            <w:r>
              <w:rPr>
                <w:sz w:val="16"/>
              </w:rPr>
              <w:t>13,285</w:t>
            </w:r>
          </w:p>
        </w:tc>
        <w:tc>
          <w:tcPr>
            <w:tcW w:w="1265" w:type="dxa"/>
          </w:tcPr>
          <w:p>
            <w:pPr>
              <w:pStyle w:val="TableParagraph"/>
              <w:spacing w:line="173" w:lineRule="exact" w:before="9"/>
              <w:ind w:left="522"/>
              <w:rPr>
                <w:sz w:val="16"/>
              </w:rPr>
            </w:pPr>
            <w:r>
              <w:rPr>
                <w:sz w:val="16"/>
              </w:rPr>
              <w:t>13,563</w:t>
            </w:r>
          </w:p>
        </w:tc>
      </w:tr>
      <w:tr>
        <w:trPr>
          <w:trHeight w:val="196" w:hRule="atLeast"/>
        </w:trPr>
        <w:tc>
          <w:tcPr>
            <w:tcW w:w="3830" w:type="dxa"/>
          </w:tcPr>
          <w:p>
            <w:pPr>
              <w:pStyle w:val="TableParagraph"/>
              <w:spacing w:line="173" w:lineRule="exact" w:before="4"/>
              <w:ind w:left="348"/>
              <w:rPr>
                <w:sz w:val="16"/>
              </w:rPr>
            </w:pPr>
            <w:r>
              <w:rPr>
                <w:sz w:val="16"/>
              </w:rPr>
              <w:t>Transfer Payments</w:t>
            </w:r>
          </w:p>
        </w:tc>
        <w:tc>
          <w:tcPr>
            <w:tcW w:w="957" w:type="dxa"/>
          </w:tcPr>
          <w:p>
            <w:pPr>
              <w:pStyle w:val="TableParagraph"/>
              <w:spacing w:line="173" w:lineRule="exact" w:before="4"/>
              <w:ind w:right="85"/>
              <w:jc w:val="right"/>
              <w:rPr>
                <w:sz w:val="16"/>
              </w:rPr>
            </w:pPr>
            <w:r>
              <w:rPr>
                <w:sz w:val="16"/>
              </w:rPr>
              <w:t>34,590</w:t>
            </w:r>
          </w:p>
        </w:tc>
        <w:tc>
          <w:tcPr>
            <w:tcW w:w="1124" w:type="dxa"/>
          </w:tcPr>
          <w:p>
            <w:pPr>
              <w:pStyle w:val="TableParagraph"/>
              <w:spacing w:line="173" w:lineRule="exact" w:before="4"/>
              <w:ind w:right="98"/>
              <w:jc w:val="right"/>
              <w:rPr>
                <w:sz w:val="16"/>
              </w:rPr>
            </w:pPr>
            <w:r>
              <w:rPr>
                <w:sz w:val="16"/>
              </w:rPr>
              <w:t>35,282</w:t>
            </w:r>
          </w:p>
        </w:tc>
        <w:tc>
          <w:tcPr>
            <w:tcW w:w="1111" w:type="dxa"/>
          </w:tcPr>
          <w:p>
            <w:pPr>
              <w:pStyle w:val="TableParagraph"/>
              <w:spacing w:line="173" w:lineRule="exact" w:before="4"/>
              <w:ind w:right="98"/>
              <w:jc w:val="right"/>
              <w:rPr>
                <w:sz w:val="16"/>
              </w:rPr>
            </w:pPr>
            <w:r>
              <w:rPr>
                <w:sz w:val="16"/>
              </w:rPr>
              <w:t>35,988</w:t>
            </w:r>
          </w:p>
        </w:tc>
        <w:tc>
          <w:tcPr>
            <w:tcW w:w="1111" w:type="dxa"/>
          </w:tcPr>
          <w:p>
            <w:pPr>
              <w:pStyle w:val="TableParagraph"/>
              <w:spacing w:line="173" w:lineRule="exact" w:before="4"/>
              <w:ind w:right="98"/>
              <w:jc w:val="right"/>
              <w:rPr>
                <w:sz w:val="16"/>
              </w:rPr>
            </w:pPr>
            <w:r>
              <w:rPr>
                <w:sz w:val="16"/>
              </w:rPr>
              <w:t>36,708</w:t>
            </w:r>
          </w:p>
        </w:tc>
        <w:tc>
          <w:tcPr>
            <w:tcW w:w="1111" w:type="dxa"/>
          </w:tcPr>
          <w:p>
            <w:pPr>
              <w:pStyle w:val="TableParagraph"/>
              <w:spacing w:line="173" w:lineRule="exact" w:before="4"/>
              <w:ind w:right="98"/>
              <w:jc w:val="right"/>
              <w:rPr>
                <w:sz w:val="16"/>
              </w:rPr>
            </w:pPr>
            <w:r>
              <w:rPr>
                <w:sz w:val="16"/>
              </w:rPr>
              <w:t>37,442</w:t>
            </w:r>
          </w:p>
        </w:tc>
        <w:tc>
          <w:tcPr>
            <w:tcW w:w="1111" w:type="dxa"/>
          </w:tcPr>
          <w:p>
            <w:pPr>
              <w:pStyle w:val="TableParagraph"/>
              <w:spacing w:line="173" w:lineRule="exact" w:before="4"/>
              <w:ind w:right="98"/>
              <w:jc w:val="right"/>
              <w:rPr>
                <w:sz w:val="16"/>
              </w:rPr>
            </w:pPr>
            <w:r>
              <w:rPr>
                <w:sz w:val="16"/>
              </w:rPr>
              <w:t>19,649</w:t>
            </w:r>
          </w:p>
        </w:tc>
        <w:tc>
          <w:tcPr>
            <w:tcW w:w="1111" w:type="dxa"/>
          </w:tcPr>
          <w:p>
            <w:pPr>
              <w:pStyle w:val="TableParagraph"/>
              <w:spacing w:line="173" w:lineRule="exact" w:before="4"/>
              <w:ind w:right="98"/>
              <w:jc w:val="right"/>
              <w:rPr>
                <w:sz w:val="16"/>
              </w:rPr>
            </w:pPr>
            <w:r>
              <w:rPr>
                <w:sz w:val="16"/>
              </w:rPr>
              <w:t>20,042</w:t>
            </w:r>
          </w:p>
        </w:tc>
        <w:tc>
          <w:tcPr>
            <w:tcW w:w="1111" w:type="dxa"/>
          </w:tcPr>
          <w:p>
            <w:pPr>
              <w:pStyle w:val="TableParagraph"/>
              <w:spacing w:line="173" w:lineRule="exact" w:before="4"/>
              <w:ind w:right="97"/>
              <w:jc w:val="right"/>
              <w:rPr>
                <w:sz w:val="16"/>
              </w:rPr>
            </w:pPr>
            <w:r>
              <w:rPr>
                <w:sz w:val="16"/>
              </w:rPr>
              <w:t>20,443</w:t>
            </w:r>
          </w:p>
        </w:tc>
        <w:tc>
          <w:tcPr>
            <w:tcW w:w="1111" w:type="dxa"/>
          </w:tcPr>
          <w:p>
            <w:pPr>
              <w:pStyle w:val="TableParagraph"/>
              <w:spacing w:line="173" w:lineRule="exact" w:before="4"/>
              <w:ind w:right="97"/>
              <w:jc w:val="right"/>
              <w:rPr>
                <w:sz w:val="16"/>
              </w:rPr>
            </w:pPr>
            <w:r>
              <w:rPr>
                <w:sz w:val="16"/>
              </w:rPr>
              <w:t>20,852</w:t>
            </w:r>
          </w:p>
        </w:tc>
        <w:tc>
          <w:tcPr>
            <w:tcW w:w="1265" w:type="dxa"/>
          </w:tcPr>
          <w:p>
            <w:pPr>
              <w:pStyle w:val="TableParagraph"/>
              <w:spacing w:line="173" w:lineRule="exact" w:before="4"/>
              <w:ind w:left="521"/>
              <w:rPr>
                <w:sz w:val="16"/>
              </w:rPr>
            </w:pPr>
            <w:r>
              <w:rPr>
                <w:sz w:val="16"/>
              </w:rPr>
              <w:t>21,269</w:t>
            </w:r>
          </w:p>
        </w:tc>
      </w:tr>
      <w:tr>
        <w:trPr>
          <w:trHeight w:val="196" w:hRule="atLeast"/>
        </w:trPr>
        <w:tc>
          <w:tcPr>
            <w:tcW w:w="3830" w:type="dxa"/>
          </w:tcPr>
          <w:p>
            <w:pPr>
              <w:pStyle w:val="TableParagraph"/>
              <w:spacing w:line="173" w:lineRule="exact" w:before="4"/>
              <w:ind w:left="347"/>
              <w:rPr>
                <w:sz w:val="16"/>
              </w:rPr>
            </w:pPr>
            <w:r>
              <w:rPr>
                <w:sz w:val="16"/>
              </w:rPr>
              <w:t>Other Expenditure</w:t>
            </w:r>
          </w:p>
        </w:tc>
        <w:tc>
          <w:tcPr>
            <w:tcW w:w="957" w:type="dxa"/>
          </w:tcPr>
          <w:p>
            <w:pPr>
              <w:pStyle w:val="TableParagraph"/>
              <w:spacing w:line="173" w:lineRule="exact" w:before="4"/>
              <w:ind w:right="86"/>
              <w:jc w:val="right"/>
              <w:rPr>
                <w:sz w:val="16"/>
              </w:rPr>
            </w:pPr>
            <w:r>
              <w:rPr>
                <w:sz w:val="16"/>
              </w:rPr>
              <w:t>11,999</w:t>
            </w:r>
          </w:p>
        </w:tc>
        <w:tc>
          <w:tcPr>
            <w:tcW w:w="1124" w:type="dxa"/>
          </w:tcPr>
          <w:p>
            <w:pPr>
              <w:pStyle w:val="TableParagraph"/>
              <w:spacing w:line="173" w:lineRule="exact" w:before="4"/>
              <w:ind w:right="99"/>
              <w:jc w:val="right"/>
              <w:rPr>
                <w:sz w:val="16"/>
              </w:rPr>
            </w:pPr>
            <w:r>
              <w:rPr>
                <w:sz w:val="16"/>
              </w:rPr>
              <w:t>11,638</w:t>
            </w:r>
          </w:p>
        </w:tc>
        <w:tc>
          <w:tcPr>
            <w:tcW w:w="1111" w:type="dxa"/>
          </w:tcPr>
          <w:p>
            <w:pPr>
              <w:pStyle w:val="TableParagraph"/>
              <w:spacing w:line="173" w:lineRule="exact" w:before="4"/>
              <w:ind w:right="99"/>
              <w:jc w:val="right"/>
              <w:rPr>
                <w:sz w:val="16"/>
              </w:rPr>
            </w:pPr>
            <w:r>
              <w:rPr>
                <w:sz w:val="16"/>
              </w:rPr>
              <w:t>11,893</w:t>
            </w:r>
          </w:p>
        </w:tc>
        <w:tc>
          <w:tcPr>
            <w:tcW w:w="1111" w:type="dxa"/>
          </w:tcPr>
          <w:p>
            <w:pPr>
              <w:pStyle w:val="TableParagraph"/>
              <w:spacing w:line="173" w:lineRule="exact" w:before="4"/>
              <w:ind w:right="99"/>
              <w:jc w:val="right"/>
              <w:rPr>
                <w:sz w:val="16"/>
              </w:rPr>
            </w:pPr>
            <w:r>
              <w:rPr>
                <w:sz w:val="16"/>
              </w:rPr>
              <w:t>12,155</w:t>
            </w:r>
          </w:p>
        </w:tc>
        <w:tc>
          <w:tcPr>
            <w:tcW w:w="1111" w:type="dxa"/>
          </w:tcPr>
          <w:p>
            <w:pPr>
              <w:pStyle w:val="TableParagraph"/>
              <w:spacing w:line="173" w:lineRule="exact" w:before="4"/>
              <w:ind w:right="99"/>
              <w:jc w:val="right"/>
              <w:rPr>
                <w:sz w:val="16"/>
              </w:rPr>
            </w:pPr>
            <w:r>
              <w:rPr>
                <w:sz w:val="16"/>
              </w:rPr>
              <w:t>12,372</w:t>
            </w:r>
          </w:p>
        </w:tc>
        <w:tc>
          <w:tcPr>
            <w:tcW w:w="1111" w:type="dxa"/>
          </w:tcPr>
          <w:p>
            <w:pPr>
              <w:pStyle w:val="TableParagraph"/>
              <w:spacing w:line="173" w:lineRule="exact" w:before="4"/>
              <w:ind w:right="98"/>
              <w:jc w:val="right"/>
              <w:rPr>
                <w:sz w:val="16"/>
              </w:rPr>
            </w:pPr>
            <w:r>
              <w:rPr>
                <w:sz w:val="16"/>
              </w:rPr>
              <w:t>12,647</w:t>
            </w:r>
          </w:p>
        </w:tc>
        <w:tc>
          <w:tcPr>
            <w:tcW w:w="1111" w:type="dxa"/>
          </w:tcPr>
          <w:p>
            <w:pPr>
              <w:pStyle w:val="TableParagraph"/>
              <w:spacing w:line="173" w:lineRule="exact" w:before="4"/>
              <w:ind w:right="98"/>
              <w:jc w:val="right"/>
              <w:rPr>
                <w:sz w:val="16"/>
              </w:rPr>
            </w:pPr>
            <w:r>
              <w:rPr>
                <w:sz w:val="16"/>
              </w:rPr>
              <w:t>12,930</w:t>
            </w:r>
          </w:p>
        </w:tc>
        <w:tc>
          <w:tcPr>
            <w:tcW w:w="1111" w:type="dxa"/>
          </w:tcPr>
          <w:p>
            <w:pPr>
              <w:pStyle w:val="TableParagraph"/>
              <w:spacing w:line="173" w:lineRule="exact" w:before="4"/>
              <w:ind w:right="98"/>
              <w:jc w:val="right"/>
              <w:rPr>
                <w:sz w:val="16"/>
              </w:rPr>
            </w:pPr>
            <w:r>
              <w:rPr>
                <w:sz w:val="16"/>
              </w:rPr>
              <w:t>13,218</w:t>
            </w:r>
          </w:p>
        </w:tc>
        <w:tc>
          <w:tcPr>
            <w:tcW w:w="1111" w:type="dxa"/>
          </w:tcPr>
          <w:p>
            <w:pPr>
              <w:pStyle w:val="TableParagraph"/>
              <w:spacing w:line="173" w:lineRule="exact" w:before="4"/>
              <w:ind w:right="98"/>
              <w:jc w:val="right"/>
              <w:rPr>
                <w:sz w:val="16"/>
              </w:rPr>
            </w:pPr>
            <w:r>
              <w:rPr>
                <w:sz w:val="16"/>
              </w:rPr>
              <w:t>13,512</w:t>
            </w:r>
          </w:p>
        </w:tc>
        <w:tc>
          <w:tcPr>
            <w:tcW w:w="1265" w:type="dxa"/>
          </w:tcPr>
          <w:p>
            <w:pPr>
              <w:pStyle w:val="TableParagraph"/>
              <w:spacing w:line="173" w:lineRule="exact" w:before="4"/>
              <w:ind w:left="521"/>
              <w:rPr>
                <w:sz w:val="16"/>
              </w:rPr>
            </w:pPr>
            <w:r>
              <w:rPr>
                <w:sz w:val="16"/>
              </w:rPr>
              <w:t>13,813</w:t>
            </w:r>
          </w:p>
        </w:tc>
      </w:tr>
      <w:tr>
        <w:trPr>
          <w:trHeight w:val="196" w:hRule="atLeast"/>
        </w:trPr>
        <w:tc>
          <w:tcPr>
            <w:tcW w:w="3830" w:type="dxa"/>
          </w:tcPr>
          <w:p>
            <w:pPr>
              <w:pStyle w:val="TableParagraph"/>
              <w:spacing w:line="173" w:lineRule="exact" w:before="4"/>
              <w:ind w:left="346"/>
              <w:rPr>
                <w:sz w:val="16"/>
              </w:rPr>
            </w:pPr>
            <w:r>
              <w:rPr>
                <w:sz w:val="16"/>
              </w:rPr>
              <w:t>Capital Charges</w:t>
            </w:r>
          </w:p>
        </w:tc>
        <w:tc>
          <w:tcPr>
            <w:tcW w:w="957" w:type="dxa"/>
          </w:tcPr>
          <w:p>
            <w:pPr>
              <w:pStyle w:val="TableParagraph"/>
              <w:spacing w:line="173" w:lineRule="exact" w:before="4"/>
              <w:ind w:right="87"/>
              <w:jc w:val="right"/>
              <w:rPr>
                <w:sz w:val="16"/>
              </w:rPr>
            </w:pPr>
            <w:r>
              <w:rPr>
                <w:sz w:val="16"/>
              </w:rPr>
              <w:t>2,863</w:t>
            </w:r>
          </w:p>
        </w:tc>
        <w:tc>
          <w:tcPr>
            <w:tcW w:w="1124" w:type="dxa"/>
          </w:tcPr>
          <w:p>
            <w:pPr>
              <w:pStyle w:val="TableParagraph"/>
              <w:spacing w:line="173" w:lineRule="exact" w:before="4"/>
              <w:ind w:right="100"/>
              <w:jc w:val="right"/>
              <w:rPr>
                <w:sz w:val="16"/>
              </w:rPr>
            </w:pPr>
            <w:r>
              <w:rPr>
                <w:sz w:val="16"/>
              </w:rPr>
              <w:t>2,949</w:t>
            </w:r>
          </w:p>
        </w:tc>
        <w:tc>
          <w:tcPr>
            <w:tcW w:w="1111" w:type="dxa"/>
          </w:tcPr>
          <w:p>
            <w:pPr>
              <w:pStyle w:val="TableParagraph"/>
              <w:spacing w:line="173" w:lineRule="exact" w:before="4"/>
              <w:ind w:right="99"/>
              <w:jc w:val="right"/>
              <w:rPr>
                <w:sz w:val="16"/>
              </w:rPr>
            </w:pPr>
            <w:r>
              <w:rPr>
                <w:sz w:val="16"/>
              </w:rPr>
              <w:t>3,008</w:t>
            </w:r>
          </w:p>
        </w:tc>
        <w:tc>
          <w:tcPr>
            <w:tcW w:w="1111" w:type="dxa"/>
          </w:tcPr>
          <w:p>
            <w:pPr>
              <w:pStyle w:val="TableParagraph"/>
              <w:spacing w:line="173" w:lineRule="exact" w:before="4"/>
              <w:ind w:right="99"/>
              <w:jc w:val="right"/>
              <w:rPr>
                <w:sz w:val="16"/>
              </w:rPr>
            </w:pPr>
            <w:r>
              <w:rPr>
                <w:sz w:val="16"/>
              </w:rPr>
              <w:t>3,068</w:t>
            </w:r>
          </w:p>
        </w:tc>
        <w:tc>
          <w:tcPr>
            <w:tcW w:w="1111" w:type="dxa"/>
          </w:tcPr>
          <w:p>
            <w:pPr>
              <w:pStyle w:val="TableParagraph"/>
              <w:spacing w:line="173" w:lineRule="exact" w:before="4"/>
              <w:ind w:right="99"/>
              <w:jc w:val="right"/>
              <w:rPr>
                <w:sz w:val="16"/>
              </w:rPr>
            </w:pPr>
            <w:r>
              <w:rPr>
                <w:sz w:val="16"/>
              </w:rPr>
              <w:t>3,129</w:t>
            </w:r>
          </w:p>
        </w:tc>
        <w:tc>
          <w:tcPr>
            <w:tcW w:w="1111" w:type="dxa"/>
          </w:tcPr>
          <w:p>
            <w:pPr>
              <w:pStyle w:val="TableParagraph"/>
              <w:spacing w:line="173" w:lineRule="exact" w:before="4"/>
              <w:ind w:right="99"/>
              <w:jc w:val="right"/>
              <w:rPr>
                <w:sz w:val="16"/>
              </w:rPr>
            </w:pPr>
            <w:r>
              <w:rPr>
                <w:sz w:val="16"/>
              </w:rPr>
              <w:t>3,192</w:t>
            </w:r>
          </w:p>
        </w:tc>
        <w:tc>
          <w:tcPr>
            <w:tcW w:w="1111" w:type="dxa"/>
          </w:tcPr>
          <w:p>
            <w:pPr>
              <w:pStyle w:val="TableParagraph"/>
              <w:spacing w:line="173" w:lineRule="exact" w:before="4"/>
              <w:ind w:right="99"/>
              <w:jc w:val="right"/>
              <w:rPr>
                <w:sz w:val="16"/>
              </w:rPr>
            </w:pPr>
            <w:r>
              <w:rPr>
                <w:sz w:val="16"/>
              </w:rPr>
              <w:t>3,256</w:t>
            </w:r>
          </w:p>
        </w:tc>
        <w:tc>
          <w:tcPr>
            <w:tcW w:w="1111" w:type="dxa"/>
          </w:tcPr>
          <w:p>
            <w:pPr>
              <w:pStyle w:val="TableParagraph"/>
              <w:spacing w:line="173" w:lineRule="exact" w:before="4"/>
              <w:ind w:right="99"/>
              <w:jc w:val="right"/>
              <w:rPr>
                <w:sz w:val="16"/>
              </w:rPr>
            </w:pPr>
            <w:r>
              <w:rPr>
                <w:sz w:val="16"/>
              </w:rPr>
              <w:t>3,321</w:t>
            </w:r>
          </w:p>
        </w:tc>
        <w:tc>
          <w:tcPr>
            <w:tcW w:w="1111" w:type="dxa"/>
          </w:tcPr>
          <w:p>
            <w:pPr>
              <w:pStyle w:val="TableParagraph"/>
              <w:spacing w:line="173" w:lineRule="exact" w:before="4"/>
              <w:ind w:right="99"/>
              <w:jc w:val="right"/>
              <w:rPr>
                <w:sz w:val="16"/>
              </w:rPr>
            </w:pPr>
            <w:r>
              <w:rPr>
                <w:sz w:val="16"/>
              </w:rPr>
              <w:t>3,387</w:t>
            </w:r>
          </w:p>
        </w:tc>
        <w:tc>
          <w:tcPr>
            <w:tcW w:w="1265" w:type="dxa"/>
          </w:tcPr>
          <w:p>
            <w:pPr>
              <w:pStyle w:val="TableParagraph"/>
              <w:spacing w:line="173" w:lineRule="exact" w:before="4"/>
              <w:ind w:left="609"/>
              <w:rPr>
                <w:sz w:val="16"/>
              </w:rPr>
            </w:pPr>
            <w:r>
              <w:rPr>
                <w:sz w:val="16"/>
              </w:rPr>
              <w:t>3,455</w:t>
            </w:r>
          </w:p>
        </w:tc>
      </w:tr>
      <w:tr>
        <w:trPr>
          <w:trHeight w:val="196" w:hRule="atLeast"/>
        </w:trPr>
        <w:tc>
          <w:tcPr>
            <w:tcW w:w="4787" w:type="dxa"/>
            <w:gridSpan w:val="2"/>
          </w:tcPr>
          <w:p>
            <w:pPr>
              <w:pStyle w:val="TableParagraph"/>
              <w:spacing w:before="1"/>
              <w:rPr>
                <w:b/>
                <w:sz w:val="9"/>
              </w:rPr>
            </w:pPr>
          </w:p>
          <w:p>
            <w:pPr>
              <w:pStyle w:val="TableParagraph"/>
              <w:spacing w:line="20" w:lineRule="exact"/>
              <w:ind w:left="3726" w:right="-15"/>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24" w:type="dxa"/>
          </w:tcPr>
          <w:p>
            <w:pPr>
              <w:pStyle w:val="TableParagraph"/>
              <w:spacing w:before="1"/>
              <w:rPr>
                <w:b/>
                <w:sz w:val="9"/>
              </w:rPr>
            </w:pPr>
          </w:p>
          <w:p>
            <w:pPr>
              <w:pStyle w:val="TableParagraph"/>
              <w:spacing w:line="20" w:lineRule="exact"/>
              <w:ind w:left="5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265"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r>
      <w:tr>
        <w:trPr>
          <w:trHeight w:val="299" w:hRule="atLeast"/>
        </w:trPr>
        <w:tc>
          <w:tcPr>
            <w:tcW w:w="3830" w:type="dxa"/>
          </w:tcPr>
          <w:p>
            <w:pPr>
              <w:pStyle w:val="TableParagraph"/>
              <w:spacing w:before="4"/>
              <w:ind w:left="348"/>
              <w:rPr>
                <w:b/>
                <w:sz w:val="16"/>
              </w:rPr>
            </w:pPr>
            <w:r>
              <w:rPr>
                <w:b/>
                <w:sz w:val="16"/>
              </w:rPr>
              <w:t>Total Expenditure</w:t>
            </w:r>
          </w:p>
        </w:tc>
        <w:tc>
          <w:tcPr>
            <w:tcW w:w="957" w:type="dxa"/>
          </w:tcPr>
          <w:p>
            <w:pPr>
              <w:pStyle w:val="TableParagraph"/>
              <w:spacing w:before="4"/>
              <w:ind w:right="85"/>
              <w:jc w:val="right"/>
              <w:rPr>
                <w:b/>
                <w:sz w:val="16"/>
              </w:rPr>
            </w:pPr>
            <w:r>
              <w:rPr>
                <w:b/>
                <w:sz w:val="16"/>
              </w:rPr>
              <w:t>60,732</w:t>
            </w:r>
          </w:p>
        </w:tc>
        <w:tc>
          <w:tcPr>
            <w:tcW w:w="1124" w:type="dxa"/>
          </w:tcPr>
          <w:p>
            <w:pPr>
              <w:pStyle w:val="TableParagraph"/>
              <w:spacing w:before="4"/>
              <w:ind w:right="98"/>
              <w:jc w:val="right"/>
              <w:rPr>
                <w:b/>
                <w:sz w:val="16"/>
              </w:rPr>
            </w:pPr>
            <w:r>
              <w:rPr>
                <w:b/>
                <w:sz w:val="16"/>
              </w:rPr>
              <w:t>61,380</w:t>
            </w:r>
          </w:p>
        </w:tc>
        <w:tc>
          <w:tcPr>
            <w:tcW w:w="1111" w:type="dxa"/>
          </w:tcPr>
          <w:p>
            <w:pPr>
              <w:pStyle w:val="TableParagraph"/>
              <w:spacing w:before="4"/>
              <w:ind w:right="97"/>
              <w:jc w:val="right"/>
              <w:rPr>
                <w:b/>
                <w:sz w:val="16"/>
              </w:rPr>
            </w:pPr>
            <w:r>
              <w:rPr>
                <w:b/>
                <w:sz w:val="16"/>
              </w:rPr>
              <w:t>62,636</w:t>
            </w:r>
          </w:p>
        </w:tc>
        <w:tc>
          <w:tcPr>
            <w:tcW w:w="1111" w:type="dxa"/>
          </w:tcPr>
          <w:p>
            <w:pPr>
              <w:pStyle w:val="TableParagraph"/>
              <w:spacing w:before="4"/>
              <w:ind w:right="97"/>
              <w:jc w:val="right"/>
              <w:rPr>
                <w:b/>
                <w:sz w:val="16"/>
              </w:rPr>
            </w:pPr>
            <w:r>
              <w:rPr>
                <w:b/>
                <w:sz w:val="16"/>
              </w:rPr>
              <w:t>63,941</w:t>
            </w:r>
          </w:p>
        </w:tc>
        <w:tc>
          <w:tcPr>
            <w:tcW w:w="1111" w:type="dxa"/>
          </w:tcPr>
          <w:p>
            <w:pPr>
              <w:pStyle w:val="TableParagraph"/>
              <w:spacing w:before="4"/>
              <w:ind w:right="97"/>
              <w:jc w:val="right"/>
              <w:rPr>
                <w:b/>
                <w:sz w:val="16"/>
              </w:rPr>
            </w:pPr>
            <w:r>
              <w:rPr>
                <w:b/>
                <w:sz w:val="16"/>
              </w:rPr>
              <w:t>65,223</w:t>
            </w:r>
          </w:p>
        </w:tc>
        <w:tc>
          <w:tcPr>
            <w:tcW w:w="1111" w:type="dxa"/>
          </w:tcPr>
          <w:p>
            <w:pPr>
              <w:pStyle w:val="TableParagraph"/>
              <w:spacing w:before="4"/>
              <w:ind w:right="97"/>
              <w:jc w:val="right"/>
              <w:rPr>
                <w:b/>
                <w:sz w:val="16"/>
              </w:rPr>
            </w:pPr>
            <w:r>
              <w:rPr>
                <w:b/>
                <w:sz w:val="16"/>
              </w:rPr>
              <w:t>47,964</w:t>
            </w:r>
          </w:p>
        </w:tc>
        <w:tc>
          <w:tcPr>
            <w:tcW w:w="1111" w:type="dxa"/>
          </w:tcPr>
          <w:p>
            <w:pPr>
              <w:pStyle w:val="TableParagraph"/>
              <w:spacing w:before="4"/>
              <w:ind w:right="97"/>
              <w:jc w:val="right"/>
              <w:rPr>
                <w:b/>
                <w:sz w:val="16"/>
              </w:rPr>
            </w:pPr>
            <w:r>
              <w:rPr>
                <w:b/>
                <w:sz w:val="16"/>
              </w:rPr>
              <w:t>48,967</w:t>
            </w:r>
          </w:p>
        </w:tc>
        <w:tc>
          <w:tcPr>
            <w:tcW w:w="1111" w:type="dxa"/>
          </w:tcPr>
          <w:p>
            <w:pPr>
              <w:pStyle w:val="TableParagraph"/>
              <w:spacing w:before="4"/>
              <w:ind w:right="97"/>
              <w:jc w:val="right"/>
              <w:rPr>
                <w:b/>
                <w:sz w:val="16"/>
              </w:rPr>
            </w:pPr>
            <w:r>
              <w:rPr>
                <w:b/>
                <w:sz w:val="16"/>
              </w:rPr>
              <w:t>49,990</w:t>
            </w:r>
          </w:p>
        </w:tc>
        <w:tc>
          <w:tcPr>
            <w:tcW w:w="1111" w:type="dxa"/>
          </w:tcPr>
          <w:p>
            <w:pPr>
              <w:pStyle w:val="TableParagraph"/>
              <w:spacing w:before="4"/>
              <w:ind w:right="97"/>
              <w:jc w:val="right"/>
              <w:rPr>
                <w:b/>
                <w:sz w:val="16"/>
              </w:rPr>
            </w:pPr>
            <w:r>
              <w:rPr>
                <w:b/>
                <w:sz w:val="16"/>
              </w:rPr>
              <w:t>51,036</w:t>
            </w:r>
          </w:p>
        </w:tc>
        <w:tc>
          <w:tcPr>
            <w:tcW w:w="1265" w:type="dxa"/>
          </w:tcPr>
          <w:p>
            <w:pPr>
              <w:pStyle w:val="TableParagraph"/>
              <w:spacing w:before="4"/>
              <w:ind w:left="522"/>
              <w:rPr>
                <w:b/>
                <w:sz w:val="16"/>
              </w:rPr>
            </w:pPr>
            <w:r>
              <w:rPr>
                <w:b/>
                <w:sz w:val="16"/>
              </w:rPr>
              <w:t>52,100</w:t>
            </w:r>
          </w:p>
        </w:tc>
      </w:tr>
      <w:tr>
        <w:trPr>
          <w:trHeight w:val="304" w:hRule="atLeast"/>
        </w:trPr>
        <w:tc>
          <w:tcPr>
            <w:tcW w:w="3830" w:type="dxa"/>
          </w:tcPr>
          <w:p>
            <w:pPr>
              <w:pStyle w:val="TableParagraph"/>
              <w:spacing w:line="178" w:lineRule="exact" w:before="107"/>
              <w:ind w:left="200"/>
              <w:rPr>
                <w:b/>
                <w:sz w:val="16"/>
              </w:rPr>
            </w:pPr>
            <w:r>
              <w:rPr>
                <w:b/>
                <w:sz w:val="16"/>
              </w:rPr>
              <w:t>INCOME</w:t>
            </w:r>
          </w:p>
        </w:tc>
        <w:tc>
          <w:tcPr>
            <w:tcW w:w="957" w:type="dxa"/>
          </w:tcPr>
          <w:p>
            <w:pPr>
              <w:pStyle w:val="TableParagraph"/>
              <w:rPr>
                <w:rFonts w:ascii="Times New Roman"/>
                <w:sz w:val="16"/>
              </w:rPr>
            </w:pPr>
          </w:p>
        </w:tc>
        <w:tc>
          <w:tcPr>
            <w:tcW w:w="1124"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265" w:type="dxa"/>
          </w:tcPr>
          <w:p>
            <w:pPr>
              <w:pStyle w:val="TableParagraph"/>
              <w:rPr>
                <w:rFonts w:ascii="Times New Roman"/>
                <w:sz w:val="16"/>
              </w:rPr>
            </w:pPr>
          </w:p>
        </w:tc>
      </w:tr>
      <w:tr>
        <w:trPr>
          <w:trHeight w:val="201" w:hRule="atLeast"/>
        </w:trPr>
        <w:tc>
          <w:tcPr>
            <w:tcW w:w="3830" w:type="dxa"/>
          </w:tcPr>
          <w:p>
            <w:pPr>
              <w:pStyle w:val="TableParagraph"/>
              <w:spacing w:line="173" w:lineRule="exact" w:before="9"/>
              <w:ind w:left="348"/>
              <w:rPr>
                <w:sz w:val="16"/>
              </w:rPr>
            </w:pPr>
            <w:r>
              <w:rPr>
                <w:sz w:val="16"/>
              </w:rPr>
              <w:t>Fees &amp; Charges</w:t>
            </w:r>
          </w:p>
        </w:tc>
        <w:tc>
          <w:tcPr>
            <w:tcW w:w="957" w:type="dxa"/>
          </w:tcPr>
          <w:p>
            <w:pPr>
              <w:pStyle w:val="TableParagraph"/>
              <w:spacing w:line="173" w:lineRule="exact" w:before="9"/>
              <w:ind w:right="32"/>
              <w:jc w:val="right"/>
              <w:rPr>
                <w:sz w:val="16"/>
              </w:rPr>
            </w:pPr>
            <w:r>
              <w:rPr>
                <w:sz w:val="16"/>
              </w:rPr>
              <w:t>(7,818)</w:t>
            </w:r>
          </w:p>
        </w:tc>
        <w:tc>
          <w:tcPr>
            <w:tcW w:w="1124" w:type="dxa"/>
          </w:tcPr>
          <w:p>
            <w:pPr>
              <w:pStyle w:val="TableParagraph"/>
              <w:spacing w:line="173" w:lineRule="exact" w:before="9"/>
              <w:ind w:right="45"/>
              <w:jc w:val="right"/>
              <w:rPr>
                <w:sz w:val="16"/>
              </w:rPr>
            </w:pPr>
            <w:r>
              <w:rPr>
                <w:sz w:val="16"/>
              </w:rPr>
              <w:t>(7,898)</w:t>
            </w:r>
          </w:p>
        </w:tc>
        <w:tc>
          <w:tcPr>
            <w:tcW w:w="1111" w:type="dxa"/>
          </w:tcPr>
          <w:p>
            <w:pPr>
              <w:pStyle w:val="TableParagraph"/>
              <w:spacing w:line="173" w:lineRule="exact" w:before="9"/>
              <w:ind w:right="45"/>
              <w:jc w:val="right"/>
              <w:rPr>
                <w:sz w:val="16"/>
              </w:rPr>
            </w:pPr>
            <w:r>
              <w:rPr>
                <w:sz w:val="16"/>
              </w:rPr>
              <w:t>(8,125)</w:t>
            </w:r>
          </w:p>
        </w:tc>
        <w:tc>
          <w:tcPr>
            <w:tcW w:w="1111" w:type="dxa"/>
          </w:tcPr>
          <w:p>
            <w:pPr>
              <w:pStyle w:val="TableParagraph"/>
              <w:spacing w:line="173" w:lineRule="exact" w:before="9"/>
              <w:ind w:right="44"/>
              <w:jc w:val="right"/>
              <w:rPr>
                <w:sz w:val="16"/>
              </w:rPr>
            </w:pPr>
            <w:r>
              <w:rPr>
                <w:sz w:val="16"/>
              </w:rPr>
              <w:t>(8,253)</w:t>
            </w:r>
          </w:p>
        </w:tc>
        <w:tc>
          <w:tcPr>
            <w:tcW w:w="1111" w:type="dxa"/>
          </w:tcPr>
          <w:p>
            <w:pPr>
              <w:pStyle w:val="TableParagraph"/>
              <w:spacing w:line="173" w:lineRule="exact" w:before="9"/>
              <w:ind w:right="44"/>
              <w:jc w:val="right"/>
              <w:rPr>
                <w:sz w:val="16"/>
              </w:rPr>
            </w:pPr>
            <w:r>
              <w:rPr>
                <w:sz w:val="16"/>
              </w:rPr>
              <w:t>(8,522)</w:t>
            </w:r>
          </w:p>
        </w:tc>
        <w:tc>
          <w:tcPr>
            <w:tcW w:w="1111" w:type="dxa"/>
          </w:tcPr>
          <w:p>
            <w:pPr>
              <w:pStyle w:val="TableParagraph"/>
              <w:spacing w:line="173" w:lineRule="exact" w:before="9"/>
              <w:ind w:right="44"/>
              <w:jc w:val="right"/>
              <w:rPr>
                <w:sz w:val="16"/>
              </w:rPr>
            </w:pPr>
            <w:r>
              <w:rPr>
                <w:sz w:val="16"/>
              </w:rPr>
              <w:t>(8,614)</w:t>
            </w:r>
          </w:p>
        </w:tc>
        <w:tc>
          <w:tcPr>
            <w:tcW w:w="1111" w:type="dxa"/>
          </w:tcPr>
          <w:p>
            <w:pPr>
              <w:pStyle w:val="TableParagraph"/>
              <w:spacing w:line="173" w:lineRule="exact" w:before="9"/>
              <w:ind w:right="44"/>
              <w:jc w:val="right"/>
              <w:rPr>
                <w:sz w:val="16"/>
              </w:rPr>
            </w:pPr>
            <w:r>
              <w:rPr>
                <w:sz w:val="16"/>
              </w:rPr>
              <w:t>(8,734)</w:t>
            </w:r>
          </w:p>
        </w:tc>
        <w:tc>
          <w:tcPr>
            <w:tcW w:w="1111" w:type="dxa"/>
          </w:tcPr>
          <w:p>
            <w:pPr>
              <w:pStyle w:val="TableParagraph"/>
              <w:spacing w:line="173" w:lineRule="exact" w:before="9"/>
              <w:ind w:right="44"/>
              <w:jc w:val="right"/>
              <w:rPr>
                <w:sz w:val="16"/>
              </w:rPr>
            </w:pPr>
            <w:r>
              <w:rPr>
                <w:sz w:val="16"/>
              </w:rPr>
              <w:t>(8,805)</w:t>
            </w:r>
          </w:p>
        </w:tc>
        <w:tc>
          <w:tcPr>
            <w:tcW w:w="1111" w:type="dxa"/>
          </w:tcPr>
          <w:p>
            <w:pPr>
              <w:pStyle w:val="TableParagraph"/>
              <w:spacing w:line="173" w:lineRule="exact" w:before="9"/>
              <w:ind w:right="44"/>
              <w:jc w:val="right"/>
              <w:rPr>
                <w:sz w:val="16"/>
              </w:rPr>
            </w:pPr>
            <w:r>
              <w:rPr>
                <w:sz w:val="16"/>
              </w:rPr>
              <w:t>(9,084)</w:t>
            </w:r>
          </w:p>
        </w:tc>
        <w:tc>
          <w:tcPr>
            <w:tcW w:w="1265" w:type="dxa"/>
          </w:tcPr>
          <w:p>
            <w:pPr>
              <w:pStyle w:val="TableParagraph"/>
              <w:spacing w:line="173" w:lineRule="exact" w:before="9"/>
              <w:ind w:right="198"/>
              <w:jc w:val="right"/>
              <w:rPr>
                <w:sz w:val="16"/>
              </w:rPr>
            </w:pPr>
            <w:r>
              <w:rPr>
                <w:sz w:val="16"/>
              </w:rPr>
              <w:t>(9,224)</w:t>
            </w:r>
          </w:p>
        </w:tc>
      </w:tr>
      <w:tr>
        <w:trPr>
          <w:trHeight w:val="196" w:hRule="atLeast"/>
        </w:trPr>
        <w:tc>
          <w:tcPr>
            <w:tcW w:w="3830" w:type="dxa"/>
          </w:tcPr>
          <w:p>
            <w:pPr>
              <w:pStyle w:val="TableParagraph"/>
              <w:spacing w:line="173" w:lineRule="exact" w:before="4"/>
              <w:ind w:left="348"/>
              <w:rPr>
                <w:sz w:val="16"/>
              </w:rPr>
            </w:pPr>
            <w:r>
              <w:rPr>
                <w:sz w:val="16"/>
              </w:rPr>
              <w:t>Other Specific Grants &amp; Misc</w:t>
            </w:r>
          </w:p>
        </w:tc>
        <w:tc>
          <w:tcPr>
            <w:tcW w:w="957" w:type="dxa"/>
          </w:tcPr>
          <w:p>
            <w:pPr>
              <w:pStyle w:val="TableParagraph"/>
              <w:spacing w:line="173" w:lineRule="exact" w:before="4"/>
              <w:ind w:right="32"/>
              <w:jc w:val="right"/>
              <w:rPr>
                <w:sz w:val="16"/>
              </w:rPr>
            </w:pPr>
            <w:r>
              <w:rPr>
                <w:sz w:val="16"/>
              </w:rPr>
              <w:t>(35,371)</w:t>
            </w:r>
          </w:p>
        </w:tc>
        <w:tc>
          <w:tcPr>
            <w:tcW w:w="1124" w:type="dxa"/>
          </w:tcPr>
          <w:p>
            <w:pPr>
              <w:pStyle w:val="TableParagraph"/>
              <w:spacing w:line="173" w:lineRule="exact" w:before="4"/>
              <w:ind w:right="45"/>
              <w:jc w:val="right"/>
              <w:rPr>
                <w:sz w:val="16"/>
              </w:rPr>
            </w:pPr>
            <w:r>
              <w:rPr>
                <w:sz w:val="16"/>
              </w:rPr>
              <w:t>(35,947)</w:t>
            </w:r>
          </w:p>
        </w:tc>
        <w:tc>
          <w:tcPr>
            <w:tcW w:w="1111" w:type="dxa"/>
          </w:tcPr>
          <w:p>
            <w:pPr>
              <w:pStyle w:val="TableParagraph"/>
              <w:spacing w:line="173" w:lineRule="exact" w:before="4"/>
              <w:ind w:right="45"/>
              <w:jc w:val="right"/>
              <w:rPr>
                <w:sz w:val="16"/>
              </w:rPr>
            </w:pPr>
            <w:r>
              <w:rPr>
                <w:sz w:val="16"/>
              </w:rPr>
              <w:t>(36,537)</w:t>
            </w:r>
          </w:p>
        </w:tc>
        <w:tc>
          <w:tcPr>
            <w:tcW w:w="1111" w:type="dxa"/>
          </w:tcPr>
          <w:p>
            <w:pPr>
              <w:pStyle w:val="TableParagraph"/>
              <w:spacing w:line="173" w:lineRule="exact" w:before="4"/>
              <w:ind w:right="45"/>
              <w:jc w:val="right"/>
              <w:rPr>
                <w:sz w:val="16"/>
              </w:rPr>
            </w:pPr>
            <w:r>
              <w:rPr>
                <w:sz w:val="16"/>
              </w:rPr>
              <w:t>(37,242)</w:t>
            </w:r>
          </w:p>
        </w:tc>
        <w:tc>
          <w:tcPr>
            <w:tcW w:w="1111" w:type="dxa"/>
          </w:tcPr>
          <w:p>
            <w:pPr>
              <w:pStyle w:val="TableParagraph"/>
              <w:spacing w:line="173" w:lineRule="exact" w:before="4"/>
              <w:ind w:right="45"/>
              <w:jc w:val="right"/>
              <w:rPr>
                <w:sz w:val="16"/>
              </w:rPr>
            </w:pPr>
            <w:r>
              <w:rPr>
                <w:sz w:val="16"/>
              </w:rPr>
              <w:t>(37,963)</w:t>
            </w:r>
          </w:p>
        </w:tc>
        <w:tc>
          <w:tcPr>
            <w:tcW w:w="1111" w:type="dxa"/>
          </w:tcPr>
          <w:p>
            <w:pPr>
              <w:pStyle w:val="TableParagraph"/>
              <w:spacing w:line="173" w:lineRule="exact" w:before="4"/>
              <w:ind w:right="45"/>
              <w:jc w:val="right"/>
              <w:rPr>
                <w:sz w:val="16"/>
              </w:rPr>
            </w:pPr>
            <w:r>
              <w:rPr>
                <w:sz w:val="16"/>
              </w:rPr>
              <w:t>(20,335)</w:t>
            </w:r>
          </w:p>
        </w:tc>
        <w:tc>
          <w:tcPr>
            <w:tcW w:w="1111" w:type="dxa"/>
          </w:tcPr>
          <w:p>
            <w:pPr>
              <w:pStyle w:val="TableParagraph"/>
              <w:spacing w:line="173" w:lineRule="exact" w:before="4"/>
              <w:ind w:right="45"/>
              <w:jc w:val="right"/>
              <w:rPr>
                <w:sz w:val="16"/>
              </w:rPr>
            </w:pPr>
            <w:r>
              <w:rPr>
                <w:sz w:val="16"/>
              </w:rPr>
              <w:t>(20,739)</w:t>
            </w:r>
          </w:p>
        </w:tc>
        <w:tc>
          <w:tcPr>
            <w:tcW w:w="1111" w:type="dxa"/>
          </w:tcPr>
          <w:p>
            <w:pPr>
              <w:pStyle w:val="TableParagraph"/>
              <w:spacing w:line="173" w:lineRule="exact" w:before="4"/>
              <w:ind w:right="45"/>
              <w:jc w:val="right"/>
              <w:rPr>
                <w:sz w:val="16"/>
              </w:rPr>
            </w:pPr>
            <w:r>
              <w:rPr>
                <w:sz w:val="16"/>
              </w:rPr>
              <w:t>(21,151)</w:t>
            </w:r>
          </w:p>
        </w:tc>
        <w:tc>
          <w:tcPr>
            <w:tcW w:w="1111" w:type="dxa"/>
          </w:tcPr>
          <w:p>
            <w:pPr>
              <w:pStyle w:val="TableParagraph"/>
              <w:spacing w:line="173" w:lineRule="exact" w:before="4"/>
              <w:ind w:right="44"/>
              <w:jc w:val="right"/>
              <w:rPr>
                <w:sz w:val="16"/>
              </w:rPr>
            </w:pPr>
            <w:r>
              <w:rPr>
                <w:sz w:val="16"/>
              </w:rPr>
              <w:t>(21,572)</w:t>
            </w:r>
          </w:p>
        </w:tc>
        <w:tc>
          <w:tcPr>
            <w:tcW w:w="1265" w:type="dxa"/>
          </w:tcPr>
          <w:p>
            <w:pPr>
              <w:pStyle w:val="TableParagraph"/>
              <w:spacing w:line="173" w:lineRule="exact" w:before="4"/>
              <w:ind w:right="198"/>
              <w:jc w:val="right"/>
              <w:rPr>
                <w:sz w:val="16"/>
              </w:rPr>
            </w:pPr>
            <w:r>
              <w:rPr>
                <w:sz w:val="16"/>
              </w:rPr>
              <w:t>(22,000)</w:t>
            </w:r>
          </w:p>
        </w:tc>
      </w:tr>
      <w:tr>
        <w:trPr>
          <w:trHeight w:val="196" w:hRule="atLeast"/>
        </w:trPr>
        <w:tc>
          <w:tcPr>
            <w:tcW w:w="3830" w:type="dxa"/>
          </w:tcPr>
          <w:p>
            <w:pPr>
              <w:pStyle w:val="TableParagraph"/>
              <w:spacing w:line="173" w:lineRule="exact" w:before="4"/>
              <w:ind w:left="347"/>
              <w:rPr>
                <w:sz w:val="16"/>
              </w:rPr>
            </w:pPr>
            <w:r>
              <w:rPr>
                <w:sz w:val="16"/>
              </w:rPr>
              <w:t>Investment Income</w:t>
            </w:r>
          </w:p>
        </w:tc>
        <w:tc>
          <w:tcPr>
            <w:tcW w:w="957" w:type="dxa"/>
          </w:tcPr>
          <w:p>
            <w:pPr>
              <w:pStyle w:val="TableParagraph"/>
              <w:spacing w:line="173" w:lineRule="exact" w:before="4"/>
              <w:ind w:right="33"/>
              <w:jc w:val="right"/>
              <w:rPr>
                <w:sz w:val="16"/>
              </w:rPr>
            </w:pPr>
            <w:r>
              <w:rPr>
                <w:sz w:val="16"/>
              </w:rPr>
              <w:t>(378)</w:t>
            </w:r>
          </w:p>
        </w:tc>
        <w:tc>
          <w:tcPr>
            <w:tcW w:w="1124" w:type="dxa"/>
          </w:tcPr>
          <w:p>
            <w:pPr>
              <w:pStyle w:val="TableParagraph"/>
              <w:spacing w:line="173" w:lineRule="exact" w:before="4"/>
              <w:ind w:right="46"/>
              <w:jc w:val="right"/>
              <w:rPr>
                <w:sz w:val="16"/>
              </w:rPr>
            </w:pPr>
            <w:r>
              <w:rPr>
                <w:sz w:val="16"/>
              </w:rPr>
              <w:t>(513)</w:t>
            </w:r>
          </w:p>
        </w:tc>
        <w:tc>
          <w:tcPr>
            <w:tcW w:w="1111" w:type="dxa"/>
          </w:tcPr>
          <w:p>
            <w:pPr>
              <w:pStyle w:val="TableParagraph"/>
              <w:spacing w:line="173" w:lineRule="exact" w:before="4"/>
              <w:ind w:right="46"/>
              <w:jc w:val="right"/>
              <w:rPr>
                <w:sz w:val="16"/>
              </w:rPr>
            </w:pPr>
            <w:r>
              <w:rPr>
                <w:sz w:val="16"/>
              </w:rPr>
              <w:t>(592)</w:t>
            </w:r>
          </w:p>
        </w:tc>
        <w:tc>
          <w:tcPr>
            <w:tcW w:w="1111" w:type="dxa"/>
          </w:tcPr>
          <w:p>
            <w:pPr>
              <w:pStyle w:val="TableParagraph"/>
              <w:spacing w:line="173" w:lineRule="exact" w:before="4"/>
              <w:ind w:right="46"/>
              <w:jc w:val="right"/>
              <w:rPr>
                <w:sz w:val="16"/>
              </w:rPr>
            </w:pPr>
            <w:r>
              <w:rPr>
                <w:sz w:val="16"/>
              </w:rPr>
              <w:t>(642)</w:t>
            </w:r>
          </w:p>
        </w:tc>
        <w:tc>
          <w:tcPr>
            <w:tcW w:w="1111" w:type="dxa"/>
          </w:tcPr>
          <w:p>
            <w:pPr>
              <w:pStyle w:val="TableParagraph"/>
              <w:spacing w:line="173" w:lineRule="exact" w:before="4"/>
              <w:ind w:right="45"/>
              <w:jc w:val="right"/>
              <w:rPr>
                <w:sz w:val="16"/>
              </w:rPr>
            </w:pPr>
            <w:r>
              <w:rPr>
                <w:sz w:val="16"/>
              </w:rPr>
              <w:t>(745)</w:t>
            </w:r>
          </w:p>
        </w:tc>
        <w:tc>
          <w:tcPr>
            <w:tcW w:w="1111" w:type="dxa"/>
          </w:tcPr>
          <w:p>
            <w:pPr>
              <w:pStyle w:val="TableParagraph"/>
              <w:spacing w:line="173" w:lineRule="exact" w:before="4"/>
              <w:ind w:right="45"/>
              <w:jc w:val="right"/>
              <w:rPr>
                <w:sz w:val="16"/>
              </w:rPr>
            </w:pPr>
            <w:r>
              <w:rPr>
                <w:sz w:val="16"/>
              </w:rPr>
              <w:t>(838)</w:t>
            </w:r>
          </w:p>
        </w:tc>
        <w:tc>
          <w:tcPr>
            <w:tcW w:w="1111" w:type="dxa"/>
          </w:tcPr>
          <w:p>
            <w:pPr>
              <w:pStyle w:val="TableParagraph"/>
              <w:spacing w:line="173" w:lineRule="exact" w:before="4"/>
              <w:ind w:right="45"/>
              <w:jc w:val="right"/>
              <w:rPr>
                <w:sz w:val="16"/>
              </w:rPr>
            </w:pPr>
            <w:r>
              <w:rPr>
                <w:sz w:val="16"/>
              </w:rPr>
              <w:t>(931)</w:t>
            </w:r>
          </w:p>
        </w:tc>
        <w:tc>
          <w:tcPr>
            <w:tcW w:w="1111" w:type="dxa"/>
          </w:tcPr>
          <w:p>
            <w:pPr>
              <w:pStyle w:val="TableParagraph"/>
              <w:spacing w:line="173" w:lineRule="exact" w:before="4"/>
              <w:ind w:right="45"/>
              <w:jc w:val="right"/>
              <w:rPr>
                <w:sz w:val="16"/>
              </w:rPr>
            </w:pPr>
            <w:r>
              <w:rPr>
                <w:sz w:val="16"/>
              </w:rPr>
              <w:t>(956)</w:t>
            </w:r>
          </w:p>
        </w:tc>
        <w:tc>
          <w:tcPr>
            <w:tcW w:w="1111" w:type="dxa"/>
          </w:tcPr>
          <w:p>
            <w:pPr>
              <w:pStyle w:val="TableParagraph"/>
              <w:spacing w:line="173" w:lineRule="exact" w:before="4"/>
              <w:ind w:right="45"/>
              <w:jc w:val="right"/>
              <w:rPr>
                <w:sz w:val="16"/>
              </w:rPr>
            </w:pPr>
            <w:r>
              <w:rPr>
                <w:sz w:val="16"/>
              </w:rPr>
              <w:t>(954)</w:t>
            </w:r>
          </w:p>
        </w:tc>
        <w:tc>
          <w:tcPr>
            <w:tcW w:w="1265" w:type="dxa"/>
          </w:tcPr>
          <w:p>
            <w:pPr>
              <w:pStyle w:val="TableParagraph"/>
              <w:spacing w:line="173" w:lineRule="exact" w:before="4"/>
              <w:ind w:right="199"/>
              <w:jc w:val="right"/>
              <w:rPr>
                <w:sz w:val="16"/>
              </w:rPr>
            </w:pPr>
            <w:r>
              <w:rPr>
                <w:sz w:val="16"/>
              </w:rPr>
              <w:t>(954)</w:t>
            </w:r>
          </w:p>
        </w:tc>
      </w:tr>
      <w:tr>
        <w:trPr>
          <w:trHeight w:val="196" w:hRule="atLeast"/>
        </w:trPr>
        <w:tc>
          <w:tcPr>
            <w:tcW w:w="4787" w:type="dxa"/>
            <w:gridSpan w:val="2"/>
          </w:tcPr>
          <w:p>
            <w:pPr>
              <w:pStyle w:val="TableParagraph"/>
              <w:spacing w:before="1"/>
              <w:rPr>
                <w:b/>
                <w:sz w:val="9"/>
              </w:rPr>
            </w:pPr>
          </w:p>
          <w:p>
            <w:pPr>
              <w:pStyle w:val="TableParagraph"/>
              <w:spacing w:line="20" w:lineRule="exact"/>
              <w:ind w:left="3727" w:right="-15"/>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24" w:type="dxa"/>
          </w:tcPr>
          <w:p>
            <w:pPr>
              <w:pStyle w:val="TableParagraph"/>
              <w:spacing w:before="1"/>
              <w:rPr>
                <w:b/>
                <w:sz w:val="9"/>
              </w:rPr>
            </w:pPr>
          </w:p>
          <w:p>
            <w:pPr>
              <w:pStyle w:val="TableParagraph"/>
              <w:spacing w:line="20" w:lineRule="exact"/>
              <w:ind w:left="5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265"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r>
      <w:tr>
        <w:trPr>
          <w:trHeight w:val="304" w:hRule="atLeast"/>
        </w:trPr>
        <w:tc>
          <w:tcPr>
            <w:tcW w:w="3830" w:type="dxa"/>
          </w:tcPr>
          <w:p>
            <w:pPr>
              <w:pStyle w:val="TableParagraph"/>
              <w:spacing w:before="4"/>
              <w:ind w:left="348"/>
              <w:rPr>
                <w:b/>
                <w:sz w:val="16"/>
              </w:rPr>
            </w:pPr>
            <w:r>
              <w:rPr>
                <w:b/>
                <w:sz w:val="16"/>
              </w:rPr>
              <w:t>Total Income</w:t>
            </w:r>
          </w:p>
        </w:tc>
        <w:tc>
          <w:tcPr>
            <w:tcW w:w="957" w:type="dxa"/>
          </w:tcPr>
          <w:p>
            <w:pPr>
              <w:pStyle w:val="TableParagraph"/>
              <w:spacing w:before="4"/>
              <w:ind w:right="32"/>
              <w:jc w:val="right"/>
              <w:rPr>
                <w:b/>
                <w:sz w:val="16"/>
              </w:rPr>
            </w:pPr>
            <w:r>
              <w:rPr>
                <w:b/>
                <w:sz w:val="16"/>
              </w:rPr>
              <w:t>(43,567)</w:t>
            </w:r>
          </w:p>
        </w:tc>
        <w:tc>
          <w:tcPr>
            <w:tcW w:w="1124" w:type="dxa"/>
          </w:tcPr>
          <w:p>
            <w:pPr>
              <w:pStyle w:val="TableParagraph"/>
              <w:spacing w:before="4"/>
              <w:ind w:right="45"/>
              <w:jc w:val="right"/>
              <w:rPr>
                <w:b/>
                <w:sz w:val="16"/>
              </w:rPr>
            </w:pPr>
            <w:r>
              <w:rPr>
                <w:b/>
                <w:sz w:val="16"/>
              </w:rPr>
              <w:t>(44,358)</w:t>
            </w:r>
          </w:p>
        </w:tc>
        <w:tc>
          <w:tcPr>
            <w:tcW w:w="1111" w:type="dxa"/>
          </w:tcPr>
          <w:p>
            <w:pPr>
              <w:pStyle w:val="TableParagraph"/>
              <w:spacing w:before="4"/>
              <w:ind w:right="45"/>
              <w:jc w:val="right"/>
              <w:rPr>
                <w:b/>
                <w:sz w:val="16"/>
              </w:rPr>
            </w:pPr>
            <w:r>
              <w:rPr>
                <w:b/>
                <w:sz w:val="16"/>
              </w:rPr>
              <w:t>(45,254)</w:t>
            </w:r>
          </w:p>
        </w:tc>
        <w:tc>
          <w:tcPr>
            <w:tcW w:w="1111" w:type="dxa"/>
          </w:tcPr>
          <w:p>
            <w:pPr>
              <w:pStyle w:val="TableParagraph"/>
              <w:spacing w:before="4"/>
              <w:ind w:right="44"/>
              <w:jc w:val="right"/>
              <w:rPr>
                <w:b/>
                <w:sz w:val="16"/>
              </w:rPr>
            </w:pPr>
            <w:r>
              <w:rPr>
                <w:b/>
                <w:sz w:val="16"/>
              </w:rPr>
              <w:t>(46,137)</w:t>
            </w:r>
          </w:p>
        </w:tc>
        <w:tc>
          <w:tcPr>
            <w:tcW w:w="1111" w:type="dxa"/>
          </w:tcPr>
          <w:p>
            <w:pPr>
              <w:pStyle w:val="TableParagraph"/>
              <w:spacing w:before="4"/>
              <w:ind w:right="44"/>
              <w:jc w:val="right"/>
              <w:rPr>
                <w:b/>
                <w:sz w:val="16"/>
              </w:rPr>
            </w:pPr>
            <w:r>
              <w:rPr>
                <w:b/>
                <w:sz w:val="16"/>
              </w:rPr>
              <w:t>(47,230)</w:t>
            </w:r>
          </w:p>
        </w:tc>
        <w:tc>
          <w:tcPr>
            <w:tcW w:w="1111" w:type="dxa"/>
          </w:tcPr>
          <w:p>
            <w:pPr>
              <w:pStyle w:val="TableParagraph"/>
              <w:spacing w:before="4"/>
              <w:ind w:right="44"/>
              <w:jc w:val="right"/>
              <w:rPr>
                <w:b/>
                <w:sz w:val="16"/>
              </w:rPr>
            </w:pPr>
            <w:r>
              <w:rPr>
                <w:b/>
                <w:sz w:val="16"/>
              </w:rPr>
              <w:t>(29,787)</w:t>
            </w:r>
          </w:p>
        </w:tc>
        <w:tc>
          <w:tcPr>
            <w:tcW w:w="1111" w:type="dxa"/>
          </w:tcPr>
          <w:p>
            <w:pPr>
              <w:pStyle w:val="TableParagraph"/>
              <w:spacing w:before="4"/>
              <w:ind w:right="44"/>
              <w:jc w:val="right"/>
              <w:rPr>
                <w:b/>
                <w:sz w:val="16"/>
              </w:rPr>
            </w:pPr>
            <w:r>
              <w:rPr>
                <w:b/>
                <w:sz w:val="16"/>
              </w:rPr>
              <w:t>(30,404)</w:t>
            </w:r>
          </w:p>
        </w:tc>
        <w:tc>
          <w:tcPr>
            <w:tcW w:w="1111" w:type="dxa"/>
          </w:tcPr>
          <w:p>
            <w:pPr>
              <w:pStyle w:val="TableParagraph"/>
              <w:spacing w:before="4"/>
              <w:ind w:right="44"/>
              <w:jc w:val="right"/>
              <w:rPr>
                <w:b/>
                <w:sz w:val="16"/>
              </w:rPr>
            </w:pPr>
            <w:r>
              <w:rPr>
                <w:b/>
                <w:sz w:val="16"/>
              </w:rPr>
              <w:t>(30,912)</w:t>
            </w:r>
          </w:p>
        </w:tc>
        <w:tc>
          <w:tcPr>
            <w:tcW w:w="1111" w:type="dxa"/>
          </w:tcPr>
          <w:p>
            <w:pPr>
              <w:pStyle w:val="TableParagraph"/>
              <w:spacing w:before="4"/>
              <w:ind w:right="44"/>
              <w:jc w:val="right"/>
              <w:rPr>
                <w:b/>
                <w:sz w:val="16"/>
              </w:rPr>
            </w:pPr>
            <w:r>
              <w:rPr>
                <w:b/>
                <w:sz w:val="16"/>
              </w:rPr>
              <w:t>(31,610)</w:t>
            </w:r>
          </w:p>
        </w:tc>
        <w:tc>
          <w:tcPr>
            <w:tcW w:w="1265" w:type="dxa"/>
          </w:tcPr>
          <w:p>
            <w:pPr>
              <w:pStyle w:val="TableParagraph"/>
              <w:spacing w:before="4"/>
              <w:ind w:right="198"/>
              <w:jc w:val="right"/>
              <w:rPr>
                <w:b/>
                <w:sz w:val="16"/>
              </w:rPr>
            </w:pPr>
            <w:r>
              <w:rPr>
                <w:b/>
                <w:sz w:val="16"/>
              </w:rPr>
              <w:t>(32,178)</w:t>
            </w:r>
          </w:p>
        </w:tc>
      </w:tr>
      <w:tr>
        <w:trPr>
          <w:trHeight w:val="309" w:hRule="atLeast"/>
        </w:trPr>
        <w:tc>
          <w:tcPr>
            <w:tcW w:w="3830" w:type="dxa"/>
          </w:tcPr>
          <w:p>
            <w:pPr>
              <w:pStyle w:val="TableParagraph"/>
              <w:spacing w:line="178" w:lineRule="exact" w:before="112"/>
              <w:ind w:left="200"/>
              <w:rPr>
                <w:b/>
                <w:sz w:val="16"/>
              </w:rPr>
            </w:pPr>
            <w:r>
              <w:rPr>
                <w:b/>
                <w:sz w:val="16"/>
              </w:rPr>
              <w:t>Appropriations</w:t>
            </w:r>
          </w:p>
        </w:tc>
        <w:tc>
          <w:tcPr>
            <w:tcW w:w="957" w:type="dxa"/>
          </w:tcPr>
          <w:p>
            <w:pPr>
              <w:pStyle w:val="TableParagraph"/>
              <w:rPr>
                <w:rFonts w:ascii="Times New Roman"/>
                <w:sz w:val="16"/>
              </w:rPr>
            </w:pPr>
          </w:p>
        </w:tc>
        <w:tc>
          <w:tcPr>
            <w:tcW w:w="1124"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111" w:type="dxa"/>
          </w:tcPr>
          <w:p>
            <w:pPr>
              <w:pStyle w:val="TableParagraph"/>
              <w:rPr>
                <w:rFonts w:ascii="Times New Roman"/>
                <w:sz w:val="16"/>
              </w:rPr>
            </w:pPr>
          </w:p>
        </w:tc>
        <w:tc>
          <w:tcPr>
            <w:tcW w:w="1265" w:type="dxa"/>
          </w:tcPr>
          <w:p>
            <w:pPr>
              <w:pStyle w:val="TableParagraph"/>
              <w:rPr>
                <w:rFonts w:ascii="Times New Roman"/>
                <w:sz w:val="16"/>
              </w:rPr>
            </w:pPr>
          </w:p>
        </w:tc>
      </w:tr>
      <w:tr>
        <w:trPr>
          <w:trHeight w:val="201" w:hRule="atLeast"/>
        </w:trPr>
        <w:tc>
          <w:tcPr>
            <w:tcW w:w="3830" w:type="dxa"/>
          </w:tcPr>
          <w:p>
            <w:pPr>
              <w:pStyle w:val="TableParagraph"/>
              <w:spacing w:line="173" w:lineRule="exact" w:before="9"/>
              <w:ind w:left="348"/>
              <w:rPr>
                <w:sz w:val="16"/>
              </w:rPr>
            </w:pPr>
            <w:r>
              <w:rPr>
                <w:sz w:val="16"/>
              </w:rPr>
              <w:t>Capital Renewals</w:t>
            </w:r>
          </w:p>
        </w:tc>
        <w:tc>
          <w:tcPr>
            <w:tcW w:w="957" w:type="dxa"/>
          </w:tcPr>
          <w:p>
            <w:pPr>
              <w:pStyle w:val="TableParagraph"/>
              <w:spacing w:line="173" w:lineRule="exact" w:before="9"/>
              <w:ind w:right="85"/>
              <w:jc w:val="right"/>
              <w:rPr>
                <w:sz w:val="16"/>
              </w:rPr>
            </w:pPr>
            <w:r>
              <w:rPr>
                <w:sz w:val="16"/>
              </w:rPr>
              <w:t>500</w:t>
            </w:r>
          </w:p>
        </w:tc>
        <w:tc>
          <w:tcPr>
            <w:tcW w:w="1124" w:type="dxa"/>
          </w:tcPr>
          <w:p>
            <w:pPr>
              <w:pStyle w:val="TableParagraph"/>
              <w:spacing w:line="173" w:lineRule="exact" w:before="9"/>
              <w:ind w:right="97"/>
              <w:jc w:val="right"/>
              <w:rPr>
                <w:sz w:val="16"/>
              </w:rPr>
            </w:pPr>
            <w:r>
              <w:rPr>
                <w:sz w:val="16"/>
              </w:rPr>
              <w:t>630</w:t>
            </w:r>
          </w:p>
        </w:tc>
        <w:tc>
          <w:tcPr>
            <w:tcW w:w="1111" w:type="dxa"/>
          </w:tcPr>
          <w:p>
            <w:pPr>
              <w:pStyle w:val="TableParagraph"/>
              <w:spacing w:line="173" w:lineRule="exact" w:before="9"/>
              <w:ind w:right="97"/>
              <w:jc w:val="right"/>
              <w:rPr>
                <w:sz w:val="16"/>
              </w:rPr>
            </w:pPr>
            <w:r>
              <w:rPr>
                <w:w w:val="100"/>
                <w:sz w:val="16"/>
              </w:rPr>
              <w:t>0</w:t>
            </w:r>
          </w:p>
        </w:tc>
        <w:tc>
          <w:tcPr>
            <w:tcW w:w="1111" w:type="dxa"/>
          </w:tcPr>
          <w:p>
            <w:pPr>
              <w:pStyle w:val="TableParagraph"/>
              <w:spacing w:line="173" w:lineRule="exact" w:before="9"/>
              <w:ind w:right="97"/>
              <w:jc w:val="right"/>
              <w:rPr>
                <w:sz w:val="16"/>
              </w:rPr>
            </w:pPr>
            <w:r>
              <w:rPr>
                <w:sz w:val="16"/>
              </w:rPr>
              <w:t>1,122</w:t>
            </w:r>
          </w:p>
        </w:tc>
        <w:tc>
          <w:tcPr>
            <w:tcW w:w="1111" w:type="dxa"/>
          </w:tcPr>
          <w:p>
            <w:pPr>
              <w:pStyle w:val="TableParagraph"/>
              <w:spacing w:line="173" w:lineRule="exact" w:before="9"/>
              <w:ind w:right="97"/>
              <w:jc w:val="right"/>
              <w:rPr>
                <w:sz w:val="16"/>
              </w:rPr>
            </w:pPr>
            <w:r>
              <w:rPr>
                <w:sz w:val="16"/>
              </w:rPr>
              <w:t>1,138</w:t>
            </w:r>
          </w:p>
        </w:tc>
        <w:tc>
          <w:tcPr>
            <w:tcW w:w="1111" w:type="dxa"/>
          </w:tcPr>
          <w:p>
            <w:pPr>
              <w:pStyle w:val="TableParagraph"/>
              <w:spacing w:line="173" w:lineRule="exact" w:before="9"/>
              <w:ind w:right="97"/>
              <w:jc w:val="right"/>
              <w:rPr>
                <w:sz w:val="16"/>
              </w:rPr>
            </w:pPr>
            <w:r>
              <w:rPr>
                <w:sz w:val="16"/>
              </w:rPr>
              <w:t>1,154</w:t>
            </w:r>
          </w:p>
        </w:tc>
        <w:tc>
          <w:tcPr>
            <w:tcW w:w="1111" w:type="dxa"/>
          </w:tcPr>
          <w:p>
            <w:pPr>
              <w:pStyle w:val="TableParagraph"/>
              <w:spacing w:line="173" w:lineRule="exact" w:before="9"/>
              <w:ind w:right="97"/>
              <w:jc w:val="right"/>
              <w:rPr>
                <w:sz w:val="16"/>
              </w:rPr>
            </w:pPr>
            <w:r>
              <w:rPr>
                <w:sz w:val="16"/>
              </w:rPr>
              <w:t>1,171</w:t>
            </w:r>
          </w:p>
        </w:tc>
        <w:tc>
          <w:tcPr>
            <w:tcW w:w="1111" w:type="dxa"/>
          </w:tcPr>
          <w:p>
            <w:pPr>
              <w:pStyle w:val="TableParagraph"/>
              <w:spacing w:line="173" w:lineRule="exact" w:before="9"/>
              <w:ind w:right="97"/>
              <w:jc w:val="right"/>
              <w:rPr>
                <w:sz w:val="16"/>
              </w:rPr>
            </w:pPr>
            <w:r>
              <w:rPr>
                <w:sz w:val="16"/>
              </w:rPr>
              <w:t>1,188</w:t>
            </w:r>
          </w:p>
        </w:tc>
        <w:tc>
          <w:tcPr>
            <w:tcW w:w="1111" w:type="dxa"/>
          </w:tcPr>
          <w:p>
            <w:pPr>
              <w:pStyle w:val="TableParagraph"/>
              <w:spacing w:line="173" w:lineRule="exact" w:before="9"/>
              <w:ind w:right="97"/>
              <w:jc w:val="right"/>
              <w:rPr>
                <w:sz w:val="16"/>
              </w:rPr>
            </w:pPr>
            <w:r>
              <w:rPr>
                <w:sz w:val="16"/>
              </w:rPr>
              <w:t>1,206</w:t>
            </w:r>
          </w:p>
        </w:tc>
        <w:tc>
          <w:tcPr>
            <w:tcW w:w="1265" w:type="dxa"/>
          </w:tcPr>
          <w:p>
            <w:pPr>
              <w:pStyle w:val="TableParagraph"/>
              <w:spacing w:line="173" w:lineRule="exact" w:before="9"/>
              <w:ind w:left="611"/>
              <w:rPr>
                <w:sz w:val="16"/>
              </w:rPr>
            </w:pPr>
            <w:r>
              <w:rPr>
                <w:sz w:val="16"/>
              </w:rPr>
              <w:t>1,223</w:t>
            </w:r>
          </w:p>
        </w:tc>
      </w:tr>
      <w:tr>
        <w:trPr>
          <w:trHeight w:val="196" w:hRule="atLeast"/>
        </w:trPr>
        <w:tc>
          <w:tcPr>
            <w:tcW w:w="3830" w:type="dxa"/>
          </w:tcPr>
          <w:p>
            <w:pPr>
              <w:pStyle w:val="TableParagraph"/>
              <w:spacing w:line="173" w:lineRule="exact" w:before="4"/>
              <w:ind w:left="348"/>
              <w:rPr>
                <w:sz w:val="16"/>
              </w:rPr>
            </w:pPr>
            <w:r>
              <w:rPr>
                <w:sz w:val="16"/>
              </w:rPr>
              <w:t>Provision for new Capital Schemes</w:t>
            </w:r>
          </w:p>
        </w:tc>
        <w:tc>
          <w:tcPr>
            <w:tcW w:w="957" w:type="dxa"/>
          </w:tcPr>
          <w:p>
            <w:pPr>
              <w:pStyle w:val="TableParagraph"/>
              <w:spacing w:line="173" w:lineRule="exact" w:before="4"/>
              <w:ind w:right="85"/>
              <w:jc w:val="right"/>
              <w:rPr>
                <w:sz w:val="16"/>
              </w:rPr>
            </w:pPr>
            <w:r>
              <w:rPr>
                <w:sz w:val="16"/>
              </w:rPr>
              <w:t>232</w:t>
            </w:r>
          </w:p>
        </w:tc>
        <w:tc>
          <w:tcPr>
            <w:tcW w:w="1124" w:type="dxa"/>
          </w:tcPr>
          <w:p>
            <w:pPr>
              <w:pStyle w:val="TableParagraph"/>
              <w:spacing w:line="173" w:lineRule="exact" w:before="4"/>
              <w:ind w:right="98"/>
              <w:jc w:val="right"/>
              <w:rPr>
                <w:sz w:val="16"/>
              </w:rPr>
            </w:pPr>
            <w:r>
              <w:rPr>
                <w:sz w:val="16"/>
              </w:rPr>
              <w:t>232</w:t>
            </w:r>
          </w:p>
        </w:tc>
        <w:tc>
          <w:tcPr>
            <w:tcW w:w="1111" w:type="dxa"/>
          </w:tcPr>
          <w:p>
            <w:pPr>
              <w:pStyle w:val="TableParagraph"/>
              <w:spacing w:line="173" w:lineRule="exact" w:before="4"/>
              <w:ind w:right="98"/>
              <w:jc w:val="right"/>
              <w:rPr>
                <w:sz w:val="16"/>
              </w:rPr>
            </w:pPr>
            <w:r>
              <w:rPr>
                <w:sz w:val="16"/>
              </w:rPr>
              <w:t>232</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8"/>
              <w:jc w:val="right"/>
              <w:rPr>
                <w:sz w:val="16"/>
              </w:rPr>
            </w:pPr>
            <w:r>
              <w:rPr>
                <w:w w:val="100"/>
                <w:sz w:val="16"/>
              </w:rPr>
              <w:t>0</w:t>
            </w:r>
          </w:p>
        </w:tc>
        <w:tc>
          <w:tcPr>
            <w:tcW w:w="1111" w:type="dxa"/>
          </w:tcPr>
          <w:p>
            <w:pPr>
              <w:pStyle w:val="TableParagraph"/>
              <w:spacing w:line="173" w:lineRule="exact" w:before="4"/>
              <w:ind w:right="96"/>
              <w:jc w:val="right"/>
              <w:rPr>
                <w:sz w:val="16"/>
              </w:rPr>
            </w:pPr>
            <w:r>
              <w:rPr>
                <w:w w:val="100"/>
                <w:sz w:val="16"/>
              </w:rPr>
              <w:t>0</w:t>
            </w:r>
          </w:p>
        </w:tc>
        <w:tc>
          <w:tcPr>
            <w:tcW w:w="1111" w:type="dxa"/>
          </w:tcPr>
          <w:p>
            <w:pPr>
              <w:pStyle w:val="TableParagraph"/>
              <w:spacing w:line="173" w:lineRule="exact" w:before="4"/>
              <w:ind w:right="96"/>
              <w:jc w:val="right"/>
              <w:rPr>
                <w:sz w:val="16"/>
              </w:rPr>
            </w:pPr>
            <w:r>
              <w:rPr>
                <w:w w:val="100"/>
                <w:sz w:val="16"/>
              </w:rPr>
              <w:t>0</w:t>
            </w:r>
          </w:p>
        </w:tc>
        <w:tc>
          <w:tcPr>
            <w:tcW w:w="1265" w:type="dxa"/>
          </w:tcPr>
          <w:p>
            <w:pPr>
              <w:pStyle w:val="TableParagraph"/>
              <w:spacing w:line="173" w:lineRule="exact" w:before="4"/>
              <w:ind w:right="250"/>
              <w:jc w:val="right"/>
              <w:rPr>
                <w:sz w:val="16"/>
              </w:rPr>
            </w:pPr>
            <w:r>
              <w:rPr>
                <w:w w:val="100"/>
                <w:sz w:val="16"/>
              </w:rPr>
              <w:t>0</w:t>
            </w:r>
          </w:p>
        </w:tc>
      </w:tr>
      <w:tr>
        <w:trPr>
          <w:trHeight w:val="299" w:hRule="atLeast"/>
        </w:trPr>
        <w:tc>
          <w:tcPr>
            <w:tcW w:w="3830" w:type="dxa"/>
          </w:tcPr>
          <w:p>
            <w:pPr>
              <w:pStyle w:val="TableParagraph"/>
              <w:spacing w:before="4"/>
              <w:ind w:left="347"/>
              <w:rPr>
                <w:sz w:val="16"/>
              </w:rPr>
            </w:pPr>
            <w:r>
              <w:rPr>
                <w:sz w:val="16"/>
              </w:rPr>
              <w:t>Other Appropriations</w:t>
            </w:r>
          </w:p>
        </w:tc>
        <w:tc>
          <w:tcPr>
            <w:tcW w:w="957" w:type="dxa"/>
          </w:tcPr>
          <w:p>
            <w:pPr>
              <w:pStyle w:val="TableParagraph"/>
              <w:spacing w:before="4"/>
              <w:ind w:right="33"/>
              <w:jc w:val="right"/>
              <w:rPr>
                <w:sz w:val="16"/>
              </w:rPr>
            </w:pPr>
            <w:r>
              <w:rPr>
                <w:sz w:val="16"/>
              </w:rPr>
              <w:t>(1,950)</w:t>
            </w:r>
          </w:p>
        </w:tc>
        <w:tc>
          <w:tcPr>
            <w:tcW w:w="1124" w:type="dxa"/>
          </w:tcPr>
          <w:p>
            <w:pPr>
              <w:pStyle w:val="TableParagraph"/>
              <w:spacing w:before="4"/>
              <w:ind w:right="46"/>
              <w:jc w:val="right"/>
              <w:rPr>
                <w:sz w:val="16"/>
              </w:rPr>
            </w:pPr>
            <w:r>
              <w:rPr>
                <w:sz w:val="16"/>
              </w:rPr>
              <w:t>(2,908)</w:t>
            </w:r>
          </w:p>
        </w:tc>
        <w:tc>
          <w:tcPr>
            <w:tcW w:w="1111" w:type="dxa"/>
          </w:tcPr>
          <w:p>
            <w:pPr>
              <w:pStyle w:val="TableParagraph"/>
              <w:spacing w:before="4"/>
              <w:ind w:right="47"/>
              <w:jc w:val="right"/>
              <w:rPr>
                <w:sz w:val="16"/>
              </w:rPr>
            </w:pPr>
            <w:r>
              <w:rPr>
                <w:sz w:val="16"/>
              </w:rPr>
              <w:t>(3,069)</w:t>
            </w:r>
          </w:p>
        </w:tc>
        <w:tc>
          <w:tcPr>
            <w:tcW w:w="1111" w:type="dxa"/>
          </w:tcPr>
          <w:p>
            <w:pPr>
              <w:pStyle w:val="TableParagraph"/>
              <w:spacing w:before="4"/>
              <w:ind w:right="45"/>
              <w:jc w:val="right"/>
              <w:rPr>
                <w:sz w:val="16"/>
              </w:rPr>
            </w:pPr>
            <w:r>
              <w:rPr>
                <w:sz w:val="16"/>
              </w:rPr>
              <w:t>(3,088)</w:t>
            </w:r>
          </w:p>
        </w:tc>
        <w:tc>
          <w:tcPr>
            <w:tcW w:w="1111" w:type="dxa"/>
          </w:tcPr>
          <w:p>
            <w:pPr>
              <w:pStyle w:val="TableParagraph"/>
              <w:spacing w:before="4"/>
              <w:ind w:right="45"/>
              <w:jc w:val="right"/>
              <w:rPr>
                <w:sz w:val="16"/>
              </w:rPr>
            </w:pPr>
            <w:r>
              <w:rPr>
                <w:sz w:val="16"/>
              </w:rPr>
              <w:t>(3,064)</w:t>
            </w:r>
          </w:p>
        </w:tc>
        <w:tc>
          <w:tcPr>
            <w:tcW w:w="1111" w:type="dxa"/>
          </w:tcPr>
          <w:p>
            <w:pPr>
              <w:pStyle w:val="TableParagraph"/>
              <w:spacing w:before="4"/>
              <w:ind w:right="45"/>
              <w:jc w:val="right"/>
              <w:rPr>
                <w:sz w:val="16"/>
              </w:rPr>
            </w:pPr>
            <w:r>
              <w:rPr>
                <w:sz w:val="16"/>
              </w:rPr>
              <w:t>(3,127)</w:t>
            </w:r>
          </w:p>
        </w:tc>
        <w:tc>
          <w:tcPr>
            <w:tcW w:w="1111" w:type="dxa"/>
          </w:tcPr>
          <w:p>
            <w:pPr>
              <w:pStyle w:val="TableParagraph"/>
              <w:spacing w:before="4"/>
              <w:ind w:right="45"/>
              <w:jc w:val="right"/>
              <w:rPr>
                <w:sz w:val="16"/>
              </w:rPr>
            </w:pPr>
            <w:r>
              <w:rPr>
                <w:sz w:val="16"/>
              </w:rPr>
              <w:t>(3,191)</w:t>
            </w:r>
          </w:p>
        </w:tc>
        <w:tc>
          <w:tcPr>
            <w:tcW w:w="1111" w:type="dxa"/>
          </w:tcPr>
          <w:p>
            <w:pPr>
              <w:pStyle w:val="TableParagraph"/>
              <w:spacing w:before="4"/>
              <w:ind w:right="45"/>
              <w:jc w:val="right"/>
              <w:rPr>
                <w:sz w:val="16"/>
              </w:rPr>
            </w:pPr>
            <w:r>
              <w:rPr>
                <w:sz w:val="16"/>
              </w:rPr>
              <w:t>(3,256)</w:t>
            </w:r>
          </w:p>
        </w:tc>
        <w:tc>
          <w:tcPr>
            <w:tcW w:w="1111" w:type="dxa"/>
          </w:tcPr>
          <w:p>
            <w:pPr>
              <w:pStyle w:val="TableParagraph"/>
              <w:spacing w:before="4"/>
              <w:ind w:right="45"/>
              <w:jc w:val="right"/>
              <w:rPr>
                <w:sz w:val="16"/>
              </w:rPr>
            </w:pPr>
            <w:r>
              <w:rPr>
                <w:sz w:val="16"/>
              </w:rPr>
              <w:t>(3,322)</w:t>
            </w:r>
          </w:p>
        </w:tc>
        <w:tc>
          <w:tcPr>
            <w:tcW w:w="1265" w:type="dxa"/>
          </w:tcPr>
          <w:p>
            <w:pPr>
              <w:pStyle w:val="TableParagraph"/>
              <w:spacing w:before="4"/>
              <w:ind w:right="199"/>
              <w:jc w:val="right"/>
              <w:rPr>
                <w:sz w:val="16"/>
              </w:rPr>
            </w:pPr>
            <w:r>
              <w:rPr>
                <w:sz w:val="16"/>
              </w:rPr>
              <w:t>(3,390)</w:t>
            </w:r>
          </w:p>
        </w:tc>
      </w:tr>
      <w:tr>
        <w:trPr>
          <w:trHeight w:val="304" w:hRule="atLeast"/>
        </w:trPr>
        <w:tc>
          <w:tcPr>
            <w:tcW w:w="3830" w:type="dxa"/>
          </w:tcPr>
          <w:p>
            <w:pPr>
              <w:pStyle w:val="TableParagraph"/>
              <w:spacing w:line="178" w:lineRule="exact" w:before="107"/>
              <w:ind w:left="348"/>
              <w:rPr>
                <w:b/>
                <w:sz w:val="16"/>
              </w:rPr>
            </w:pPr>
            <w:r>
              <w:rPr>
                <w:b/>
                <w:sz w:val="16"/>
              </w:rPr>
              <w:t>SAVINGS TARGET</w:t>
            </w:r>
          </w:p>
        </w:tc>
        <w:tc>
          <w:tcPr>
            <w:tcW w:w="957" w:type="dxa"/>
          </w:tcPr>
          <w:p>
            <w:pPr>
              <w:pStyle w:val="TableParagraph"/>
              <w:spacing w:line="178" w:lineRule="exact" w:before="107"/>
              <w:ind w:right="84"/>
              <w:jc w:val="right"/>
              <w:rPr>
                <w:b/>
                <w:sz w:val="16"/>
              </w:rPr>
            </w:pPr>
            <w:r>
              <w:rPr>
                <w:b/>
                <w:w w:val="100"/>
                <w:sz w:val="16"/>
              </w:rPr>
              <w:t>0</w:t>
            </w:r>
          </w:p>
        </w:tc>
        <w:tc>
          <w:tcPr>
            <w:tcW w:w="1124" w:type="dxa"/>
          </w:tcPr>
          <w:p>
            <w:pPr>
              <w:pStyle w:val="TableParagraph"/>
              <w:spacing w:line="178" w:lineRule="exact" w:before="107"/>
              <w:ind w:right="44"/>
              <w:jc w:val="right"/>
              <w:rPr>
                <w:b/>
                <w:sz w:val="16"/>
              </w:rPr>
            </w:pPr>
            <w:r>
              <w:rPr>
                <w:b/>
                <w:sz w:val="16"/>
              </w:rPr>
              <w:t>(350)</w:t>
            </w:r>
          </w:p>
        </w:tc>
        <w:tc>
          <w:tcPr>
            <w:tcW w:w="1111" w:type="dxa"/>
          </w:tcPr>
          <w:p>
            <w:pPr>
              <w:pStyle w:val="TableParagraph"/>
              <w:spacing w:line="178" w:lineRule="exact" w:before="107"/>
              <w:ind w:right="44"/>
              <w:jc w:val="right"/>
              <w:rPr>
                <w:b/>
                <w:sz w:val="16"/>
              </w:rPr>
            </w:pPr>
            <w:r>
              <w:rPr>
                <w:b/>
                <w:sz w:val="16"/>
              </w:rPr>
              <w:t>(357)</w:t>
            </w:r>
          </w:p>
        </w:tc>
        <w:tc>
          <w:tcPr>
            <w:tcW w:w="1111" w:type="dxa"/>
          </w:tcPr>
          <w:p>
            <w:pPr>
              <w:pStyle w:val="TableParagraph"/>
              <w:spacing w:line="178" w:lineRule="exact" w:before="107"/>
              <w:ind w:right="44"/>
              <w:jc w:val="right"/>
              <w:rPr>
                <w:b/>
                <w:sz w:val="16"/>
              </w:rPr>
            </w:pPr>
            <w:r>
              <w:rPr>
                <w:b/>
                <w:sz w:val="16"/>
              </w:rPr>
              <w:t>(364)</w:t>
            </w:r>
          </w:p>
        </w:tc>
        <w:tc>
          <w:tcPr>
            <w:tcW w:w="1111" w:type="dxa"/>
          </w:tcPr>
          <w:p>
            <w:pPr>
              <w:pStyle w:val="TableParagraph"/>
              <w:spacing w:line="178" w:lineRule="exact" w:before="107"/>
              <w:ind w:right="44"/>
              <w:jc w:val="right"/>
              <w:rPr>
                <w:b/>
                <w:sz w:val="16"/>
              </w:rPr>
            </w:pPr>
            <w:r>
              <w:rPr>
                <w:b/>
                <w:sz w:val="16"/>
              </w:rPr>
              <w:t>(371)</w:t>
            </w:r>
          </w:p>
        </w:tc>
        <w:tc>
          <w:tcPr>
            <w:tcW w:w="1111" w:type="dxa"/>
          </w:tcPr>
          <w:p>
            <w:pPr>
              <w:pStyle w:val="TableParagraph"/>
              <w:spacing w:line="178" w:lineRule="exact" w:before="107"/>
              <w:ind w:right="44"/>
              <w:jc w:val="right"/>
              <w:rPr>
                <w:b/>
                <w:sz w:val="16"/>
              </w:rPr>
            </w:pPr>
            <w:r>
              <w:rPr>
                <w:b/>
                <w:sz w:val="16"/>
              </w:rPr>
              <w:t>(378)</w:t>
            </w:r>
          </w:p>
        </w:tc>
        <w:tc>
          <w:tcPr>
            <w:tcW w:w="1111" w:type="dxa"/>
          </w:tcPr>
          <w:p>
            <w:pPr>
              <w:pStyle w:val="TableParagraph"/>
              <w:spacing w:line="178" w:lineRule="exact" w:before="107"/>
              <w:ind w:right="44"/>
              <w:jc w:val="right"/>
              <w:rPr>
                <w:b/>
                <w:sz w:val="16"/>
              </w:rPr>
            </w:pPr>
            <w:r>
              <w:rPr>
                <w:b/>
                <w:sz w:val="16"/>
              </w:rPr>
              <w:t>(386)</w:t>
            </w:r>
          </w:p>
        </w:tc>
        <w:tc>
          <w:tcPr>
            <w:tcW w:w="1111" w:type="dxa"/>
          </w:tcPr>
          <w:p>
            <w:pPr>
              <w:pStyle w:val="TableParagraph"/>
              <w:spacing w:line="178" w:lineRule="exact" w:before="107"/>
              <w:ind w:right="44"/>
              <w:jc w:val="right"/>
              <w:rPr>
                <w:b/>
                <w:sz w:val="16"/>
              </w:rPr>
            </w:pPr>
            <w:r>
              <w:rPr>
                <w:b/>
                <w:sz w:val="16"/>
              </w:rPr>
              <w:t>(394)</w:t>
            </w:r>
          </w:p>
        </w:tc>
        <w:tc>
          <w:tcPr>
            <w:tcW w:w="1111" w:type="dxa"/>
          </w:tcPr>
          <w:p>
            <w:pPr>
              <w:pStyle w:val="TableParagraph"/>
              <w:spacing w:line="178" w:lineRule="exact" w:before="107"/>
              <w:ind w:right="44"/>
              <w:jc w:val="right"/>
              <w:rPr>
                <w:b/>
                <w:sz w:val="16"/>
              </w:rPr>
            </w:pPr>
            <w:r>
              <w:rPr>
                <w:b/>
                <w:sz w:val="16"/>
              </w:rPr>
              <w:t>(402)</w:t>
            </w:r>
          </w:p>
        </w:tc>
        <w:tc>
          <w:tcPr>
            <w:tcW w:w="1265" w:type="dxa"/>
          </w:tcPr>
          <w:p>
            <w:pPr>
              <w:pStyle w:val="TableParagraph"/>
              <w:spacing w:line="178" w:lineRule="exact" w:before="107"/>
              <w:ind w:right="197"/>
              <w:jc w:val="right"/>
              <w:rPr>
                <w:b/>
                <w:sz w:val="16"/>
              </w:rPr>
            </w:pPr>
            <w:r>
              <w:rPr>
                <w:b/>
                <w:sz w:val="16"/>
              </w:rPr>
              <w:t>(410)</w:t>
            </w:r>
          </w:p>
        </w:tc>
      </w:tr>
      <w:tr>
        <w:trPr>
          <w:trHeight w:val="206" w:hRule="atLeast"/>
        </w:trPr>
        <w:tc>
          <w:tcPr>
            <w:tcW w:w="3830" w:type="dxa"/>
          </w:tcPr>
          <w:p>
            <w:pPr>
              <w:pStyle w:val="TableParagraph"/>
              <w:spacing w:line="178" w:lineRule="exact" w:before="9"/>
              <w:ind w:left="348"/>
              <w:rPr>
                <w:b/>
                <w:sz w:val="16"/>
              </w:rPr>
            </w:pPr>
            <w:r>
              <w:rPr>
                <w:b/>
                <w:sz w:val="16"/>
              </w:rPr>
              <w:t>SAVINGS TARGET</w:t>
            </w:r>
          </w:p>
        </w:tc>
        <w:tc>
          <w:tcPr>
            <w:tcW w:w="957" w:type="dxa"/>
          </w:tcPr>
          <w:p>
            <w:pPr>
              <w:pStyle w:val="TableParagraph"/>
              <w:spacing w:line="178" w:lineRule="exact" w:before="9"/>
              <w:ind w:right="84"/>
              <w:jc w:val="right"/>
              <w:rPr>
                <w:b/>
                <w:sz w:val="16"/>
              </w:rPr>
            </w:pPr>
            <w:r>
              <w:rPr>
                <w:b/>
                <w:w w:val="100"/>
                <w:sz w:val="16"/>
              </w:rPr>
              <w:t>0</w:t>
            </w:r>
          </w:p>
        </w:tc>
        <w:tc>
          <w:tcPr>
            <w:tcW w:w="1124" w:type="dxa"/>
          </w:tcPr>
          <w:p>
            <w:pPr>
              <w:pStyle w:val="TableParagraph"/>
              <w:spacing w:line="178" w:lineRule="exact" w:before="9"/>
              <w:ind w:right="97"/>
              <w:jc w:val="right"/>
              <w:rPr>
                <w:b/>
                <w:sz w:val="16"/>
              </w:rPr>
            </w:pPr>
            <w:r>
              <w:rPr>
                <w:b/>
                <w:w w:val="100"/>
                <w:sz w:val="16"/>
              </w:rPr>
              <w:t>0</w:t>
            </w:r>
          </w:p>
        </w:tc>
        <w:tc>
          <w:tcPr>
            <w:tcW w:w="1111" w:type="dxa"/>
          </w:tcPr>
          <w:p>
            <w:pPr>
              <w:pStyle w:val="TableParagraph"/>
              <w:spacing w:line="178" w:lineRule="exact" w:before="9"/>
              <w:ind w:right="44"/>
              <w:jc w:val="right"/>
              <w:rPr>
                <w:b/>
                <w:sz w:val="16"/>
              </w:rPr>
            </w:pPr>
            <w:r>
              <w:rPr>
                <w:b/>
                <w:sz w:val="16"/>
              </w:rPr>
              <w:t>(350)</w:t>
            </w:r>
          </w:p>
        </w:tc>
        <w:tc>
          <w:tcPr>
            <w:tcW w:w="1111" w:type="dxa"/>
          </w:tcPr>
          <w:p>
            <w:pPr>
              <w:pStyle w:val="TableParagraph"/>
              <w:spacing w:line="178" w:lineRule="exact" w:before="9"/>
              <w:ind w:right="44"/>
              <w:jc w:val="right"/>
              <w:rPr>
                <w:b/>
                <w:sz w:val="16"/>
              </w:rPr>
            </w:pPr>
            <w:r>
              <w:rPr>
                <w:b/>
                <w:sz w:val="16"/>
              </w:rPr>
              <w:t>(357)</w:t>
            </w:r>
          </w:p>
        </w:tc>
        <w:tc>
          <w:tcPr>
            <w:tcW w:w="1111" w:type="dxa"/>
          </w:tcPr>
          <w:p>
            <w:pPr>
              <w:pStyle w:val="TableParagraph"/>
              <w:spacing w:line="178" w:lineRule="exact" w:before="9"/>
              <w:ind w:right="44"/>
              <w:jc w:val="right"/>
              <w:rPr>
                <w:b/>
                <w:sz w:val="16"/>
              </w:rPr>
            </w:pPr>
            <w:r>
              <w:rPr>
                <w:b/>
                <w:sz w:val="16"/>
              </w:rPr>
              <w:t>(364)</w:t>
            </w:r>
          </w:p>
        </w:tc>
        <w:tc>
          <w:tcPr>
            <w:tcW w:w="1111" w:type="dxa"/>
          </w:tcPr>
          <w:p>
            <w:pPr>
              <w:pStyle w:val="TableParagraph"/>
              <w:spacing w:line="178" w:lineRule="exact" w:before="9"/>
              <w:ind w:right="44"/>
              <w:jc w:val="right"/>
              <w:rPr>
                <w:b/>
                <w:sz w:val="16"/>
              </w:rPr>
            </w:pPr>
            <w:r>
              <w:rPr>
                <w:b/>
                <w:sz w:val="16"/>
              </w:rPr>
              <w:t>(371)</w:t>
            </w:r>
          </w:p>
        </w:tc>
        <w:tc>
          <w:tcPr>
            <w:tcW w:w="1111" w:type="dxa"/>
          </w:tcPr>
          <w:p>
            <w:pPr>
              <w:pStyle w:val="TableParagraph"/>
              <w:spacing w:line="178" w:lineRule="exact" w:before="9"/>
              <w:ind w:right="44"/>
              <w:jc w:val="right"/>
              <w:rPr>
                <w:b/>
                <w:sz w:val="16"/>
              </w:rPr>
            </w:pPr>
            <w:r>
              <w:rPr>
                <w:b/>
                <w:sz w:val="16"/>
              </w:rPr>
              <w:t>(378)</w:t>
            </w:r>
          </w:p>
        </w:tc>
        <w:tc>
          <w:tcPr>
            <w:tcW w:w="1111" w:type="dxa"/>
          </w:tcPr>
          <w:p>
            <w:pPr>
              <w:pStyle w:val="TableParagraph"/>
              <w:spacing w:line="178" w:lineRule="exact" w:before="9"/>
              <w:ind w:right="44"/>
              <w:jc w:val="right"/>
              <w:rPr>
                <w:b/>
                <w:sz w:val="16"/>
              </w:rPr>
            </w:pPr>
            <w:r>
              <w:rPr>
                <w:b/>
                <w:sz w:val="16"/>
              </w:rPr>
              <w:t>(386)</w:t>
            </w:r>
          </w:p>
        </w:tc>
        <w:tc>
          <w:tcPr>
            <w:tcW w:w="1111" w:type="dxa"/>
          </w:tcPr>
          <w:p>
            <w:pPr>
              <w:pStyle w:val="TableParagraph"/>
              <w:spacing w:line="178" w:lineRule="exact" w:before="9"/>
              <w:ind w:right="44"/>
              <w:jc w:val="right"/>
              <w:rPr>
                <w:b/>
                <w:sz w:val="16"/>
              </w:rPr>
            </w:pPr>
            <w:r>
              <w:rPr>
                <w:b/>
                <w:sz w:val="16"/>
              </w:rPr>
              <w:t>(394)</w:t>
            </w:r>
          </w:p>
        </w:tc>
        <w:tc>
          <w:tcPr>
            <w:tcW w:w="1265" w:type="dxa"/>
          </w:tcPr>
          <w:p>
            <w:pPr>
              <w:pStyle w:val="TableParagraph"/>
              <w:spacing w:line="178" w:lineRule="exact" w:before="9"/>
              <w:ind w:right="197"/>
              <w:jc w:val="right"/>
              <w:rPr>
                <w:b/>
                <w:sz w:val="16"/>
              </w:rPr>
            </w:pPr>
            <w:r>
              <w:rPr>
                <w:b/>
                <w:sz w:val="16"/>
              </w:rPr>
              <w:t>(402)</w:t>
            </w:r>
          </w:p>
        </w:tc>
      </w:tr>
      <w:tr>
        <w:trPr>
          <w:trHeight w:val="206" w:hRule="atLeast"/>
        </w:trPr>
        <w:tc>
          <w:tcPr>
            <w:tcW w:w="3830" w:type="dxa"/>
          </w:tcPr>
          <w:p>
            <w:pPr>
              <w:pStyle w:val="TableParagraph"/>
              <w:spacing w:line="178" w:lineRule="exact" w:before="9"/>
              <w:ind w:left="348"/>
              <w:rPr>
                <w:b/>
                <w:sz w:val="16"/>
              </w:rPr>
            </w:pPr>
            <w:r>
              <w:rPr>
                <w:b/>
                <w:sz w:val="16"/>
              </w:rPr>
              <w:t>SAVINGS TARGET</w:t>
            </w:r>
          </w:p>
        </w:tc>
        <w:tc>
          <w:tcPr>
            <w:tcW w:w="957" w:type="dxa"/>
          </w:tcPr>
          <w:p>
            <w:pPr>
              <w:pStyle w:val="TableParagraph"/>
              <w:spacing w:line="178" w:lineRule="exact" w:before="9"/>
              <w:ind w:right="84"/>
              <w:jc w:val="right"/>
              <w:rPr>
                <w:b/>
                <w:sz w:val="16"/>
              </w:rPr>
            </w:pPr>
            <w:r>
              <w:rPr>
                <w:b/>
                <w:w w:val="100"/>
                <w:sz w:val="16"/>
              </w:rPr>
              <w:t>0</w:t>
            </w:r>
          </w:p>
        </w:tc>
        <w:tc>
          <w:tcPr>
            <w:tcW w:w="1124" w:type="dxa"/>
          </w:tcPr>
          <w:p>
            <w:pPr>
              <w:pStyle w:val="TableParagraph"/>
              <w:spacing w:line="178" w:lineRule="exact" w:before="9"/>
              <w:ind w:right="97"/>
              <w:jc w:val="right"/>
              <w:rPr>
                <w:b/>
                <w:sz w:val="16"/>
              </w:rPr>
            </w:pPr>
            <w:r>
              <w:rPr>
                <w:b/>
                <w:w w:val="100"/>
                <w:sz w:val="16"/>
              </w:rPr>
              <w:t>0</w:t>
            </w:r>
          </w:p>
        </w:tc>
        <w:tc>
          <w:tcPr>
            <w:tcW w:w="1111" w:type="dxa"/>
          </w:tcPr>
          <w:p>
            <w:pPr>
              <w:pStyle w:val="TableParagraph"/>
              <w:spacing w:line="178" w:lineRule="exact" w:before="9"/>
              <w:ind w:right="97"/>
              <w:jc w:val="right"/>
              <w:rPr>
                <w:b/>
                <w:sz w:val="16"/>
              </w:rPr>
            </w:pPr>
            <w:r>
              <w:rPr>
                <w:b/>
                <w:w w:val="100"/>
                <w:sz w:val="16"/>
              </w:rPr>
              <w:t>0</w:t>
            </w:r>
          </w:p>
        </w:tc>
        <w:tc>
          <w:tcPr>
            <w:tcW w:w="1111" w:type="dxa"/>
          </w:tcPr>
          <w:p>
            <w:pPr>
              <w:pStyle w:val="TableParagraph"/>
              <w:spacing w:line="178" w:lineRule="exact" w:before="9"/>
              <w:ind w:right="44"/>
              <w:jc w:val="right"/>
              <w:rPr>
                <w:b/>
                <w:sz w:val="16"/>
              </w:rPr>
            </w:pPr>
            <w:r>
              <w:rPr>
                <w:b/>
                <w:sz w:val="16"/>
              </w:rPr>
              <w:t>(300)</w:t>
            </w:r>
          </w:p>
        </w:tc>
        <w:tc>
          <w:tcPr>
            <w:tcW w:w="1111" w:type="dxa"/>
          </w:tcPr>
          <w:p>
            <w:pPr>
              <w:pStyle w:val="TableParagraph"/>
              <w:spacing w:line="178" w:lineRule="exact" w:before="9"/>
              <w:ind w:right="44"/>
              <w:jc w:val="right"/>
              <w:rPr>
                <w:b/>
                <w:sz w:val="16"/>
              </w:rPr>
            </w:pPr>
            <w:r>
              <w:rPr>
                <w:b/>
                <w:sz w:val="16"/>
              </w:rPr>
              <w:t>(306)</w:t>
            </w:r>
          </w:p>
        </w:tc>
        <w:tc>
          <w:tcPr>
            <w:tcW w:w="1111" w:type="dxa"/>
          </w:tcPr>
          <w:p>
            <w:pPr>
              <w:pStyle w:val="TableParagraph"/>
              <w:spacing w:line="178" w:lineRule="exact" w:before="9"/>
              <w:ind w:right="44"/>
              <w:jc w:val="right"/>
              <w:rPr>
                <w:b/>
                <w:sz w:val="16"/>
              </w:rPr>
            </w:pPr>
            <w:r>
              <w:rPr>
                <w:b/>
                <w:sz w:val="16"/>
              </w:rPr>
              <w:t>(312)</w:t>
            </w:r>
          </w:p>
        </w:tc>
        <w:tc>
          <w:tcPr>
            <w:tcW w:w="1111" w:type="dxa"/>
          </w:tcPr>
          <w:p>
            <w:pPr>
              <w:pStyle w:val="TableParagraph"/>
              <w:spacing w:line="178" w:lineRule="exact" w:before="9"/>
              <w:ind w:right="44"/>
              <w:jc w:val="right"/>
              <w:rPr>
                <w:b/>
                <w:sz w:val="16"/>
              </w:rPr>
            </w:pPr>
            <w:r>
              <w:rPr>
                <w:b/>
                <w:sz w:val="16"/>
              </w:rPr>
              <w:t>(318)</w:t>
            </w:r>
          </w:p>
        </w:tc>
        <w:tc>
          <w:tcPr>
            <w:tcW w:w="1111" w:type="dxa"/>
          </w:tcPr>
          <w:p>
            <w:pPr>
              <w:pStyle w:val="TableParagraph"/>
              <w:spacing w:line="178" w:lineRule="exact" w:before="9"/>
              <w:ind w:right="44"/>
              <w:jc w:val="right"/>
              <w:rPr>
                <w:b/>
                <w:sz w:val="16"/>
              </w:rPr>
            </w:pPr>
            <w:r>
              <w:rPr>
                <w:b/>
                <w:sz w:val="16"/>
              </w:rPr>
              <w:t>(324)</w:t>
            </w:r>
          </w:p>
        </w:tc>
        <w:tc>
          <w:tcPr>
            <w:tcW w:w="1111" w:type="dxa"/>
          </w:tcPr>
          <w:p>
            <w:pPr>
              <w:pStyle w:val="TableParagraph"/>
              <w:spacing w:line="178" w:lineRule="exact" w:before="9"/>
              <w:ind w:right="44"/>
              <w:jc w:val="right"/>
              <w:rPr>
                <w:b/>
                <w:sz w:val="16"/>
              </w:rPr>
            </w:pPr>
            <w:r>
              <w:rPr>
                <w:b/>
                <w:sz w:val="16"/>
              </w:rPr>
              <w:t>(330)</w:t>
            </w:r>
          </w:p>
        </w:tc>
        <w:tc>
          <w:tcPr>
            <w:tcW w:w="1265" w:type="dxa"/>
          </w:tcPr>
          <w:p>
            <w:pPr>
              <w:pStyle w:val="TableParagraph"/>
              <w:spacing w:line="178" w:lineRule="exact" w:before="9"/>
              <w:ind w:right="197"/>
              <w:jc w:val="right"/>
              <w:rPr>
                <w:b/>
                <w:sz w:val="16"/>
              </w:rPr>
            </w:pPr>
            <w:r>
              <w:rPr>
                <w:b/>
                <w:sz w:val="16"/>
              </w:rPr>
              <w:t>(337)</w:t>
            </w:r>
          </w:p>
        </w:tc>
      </w:tr>
      <w:tr>
        <w:trPr>
          <w:trHeight w:val="206" w:hRule="atLeast"/>
        </w:trPr>
        <w:tc>
          <w:tcPr>
            <w:tcW w:w="4787" w:type="dxa"/>
            <w:gridSpan w:val="2"/>
          </w:tcPr>
          <w:p>
            <w:pPr>
              <w:pStyle w:val="TableParagraph"/>
              <w:spacing w:before="5" w:after="1"/>
              <w:rPr>
                <w:b/>
                <w:sz w:val="9"/>
              </w:rPr>
            </w:pPr>
          </w:p>
          <w:p>
            <w:pPr>
              <w:pStyle w:val="TableParagraph"/>
              <w:spacing w:line="20" w:lineRule="exact"/>
              <w:ind w:left="3729" w:right="-15"/>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24" w:type="dxa"/>
          </w:tcPr>
          <w:p>
            <w:pPr>
              <w:pStyle w:val="TableParagraph"/>
              <w:spacing w:before="5" w:after="1"/>
              <w:rPr>
                <w:b/>
                <w:sz w:val="9"/>
              </w:rPr>
            </w:pPr>
          </w:p>
          <w:p>
            <w:pPr>
              <w:pStyle w:val="TableParagraph"/>
              <w:spacing w:line="20" w:lineRule="exact"/>
              <w:ind w:left="53"/>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0"/>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0"/>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265"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r>
      <w:tr>
        <w:trPr>
          <w:trHeight w:val="206" w:hRule="atLeast"/>
        </w:trPr>
        <w:tc>
          <w:tcPr>
            <w:tcW w:w="3830" w:type="dxa"/>
          </w:tcPr>
          <w:p>
            <w:pPr>
              <w:pStyle w:val="TableParagraph"/>
              <w:spacing w:line="178" w:lineRule="exact" w:before="9"/>
              <w:ind w:left="200"/>
              <w:rPr>
                <w:b/>
                <w:sz w:val="16"/>
              </w:rPr>
            </w:pPr>
            <w:r>
              <w:rPr>
                <w:b/>
                <w:sz w:val="16"/>
              </w:rPr>
              <w:t>NET BUDGETED SPEND</w:t>
            </w:r>
          </w:p>
        </w:tc>
        <w:tc>
          <w:tcPr>
            <w:tcW w:w="957" w:type="dxa"/>
          </w:tcPr>
          <w:p>
            <w:pPr>
              <w:pStyle w:val="TableParagraph"/>
              <w:spacing w:line="178" w:lineRule="exact" w:before="9"/>
              <w:ind w:right="85"/>
              <w:jc w:val="right"/>
              <w:rPr>
                <w:b/>
                <w:sz w:val="16"/>
              </w:rPr>
            </w:pPr>
            <w:r>
              <w:rPr>
                <w:b/>
                <w:sz w:val="16"/>
              </w:rPr>
              <w:t>15,947</w:t>
            </w:r>
          </w:p>
        </w:tc>
        <w:tc>
          <w:tcPr>
            <w:tcW w:w="1124" w:type="dxa"/>
          </w:tcPr>
          <w:p>
            <w:pPr>
              <w:pStyle w:val="TableParagraph"/>
              <w:spacing w:line="178" w:lineRule="exact" w:before="9"/>
              <w:ind w:right="98"/>
              <w:jc w:val="right"/>
              <w:rPr>
                <w:b/>
                <w:sz w:val="16"/>
              </w:rPr>
            </w:pPr>
            <w:r>
              <w:rPr>
                <w:b/>
                <w:sz w:val="16"/>
              </w:rPr>
              <w:t>14,626</w:t>
            </w:r>
          </w:p>
        </w:tc>
        <w:tc>
          <w:tcPr>
            <w:tcW w:w="1111" w:type="dxa"/>
          </w:tcPr>
          <w:p>
            <w:pPr>
              <w:pStyle w:val="TableParagraph"/>
              <w:spacing w:line="178" w:lineRule="exact" w:before="9"/>
              <w:ind w:right="97"/>
              <w:jc w:val="right"/>
              <w:rPr>
                <w:b/>
                <w:sz w:val="16"/>
              </w:rPr>
            </w:pPr>
            <w:r>
              <w:rPr>
                <w:b/>
                <w:sz w:val="16"/>
              </w:rPr>
              <w:t>13,838</w:t>
            </w:r>
          </w:p>
        </w:tc>
        <w:tc>
          <w:tcPr>
            <w:tcW w:w="1111" w:type="dxa"/>
          </w:tcPr>
          <w:p>
            <w:pPr>
              <w:pStyle w:val="TableParagraph"/>
              <w:spacing w:line="178" w:lineRule="exact" w:before="9"/>
              <w:ind w:right="97"/>
              <w:jc w:val="right"/>
              <w:rPr>
                <w:b/>
                <w:sz w:val="16"/>
              </w:rPr>
            </w:pPr>
            <w:r>
              <w:rPr>
                <w:b/>
                <w:sz w:val="16"/>
              </w:rPr>
              <w:t>14,817</w:t>
            </w:r>
          </w:p>
        </w:tc>
        <w:tc>
          <w:tcPr>
            <w:tcW w:w="1111" w:type="dxa"/>
          </w:tcPr>
          <w:p>
            <w:pPr>
              <w:pStyle w:val="TableParagraph"/>
              <w:spacing w:line="178" w:lineRule="exact" w:before="9"/>
              <w:ind w:right="97"/>
              <w:jc w:val="right"/>
              <w:rPr>
                <w:b/>
                <w:sz w:val="16"/>
              </w:rPr>
            </w:pPr>
            <w:r>
              <w:rPr>
                <w:b/>
                <w:sz w:val="16"/>
              </w:rPr>
              <w:t>15,026</w:t>
            </w:r>
          </w:p>
        </w:tc>
        <w:tc>
          <w:tcPr>
            <w:tcW w:w="1111" w:type="dxa"/>
          </w:tcPr>
          <w:p>
            <w:pPr>
              <w:pStyle w:val="TableParagraph"/>
              <w:spacing w:line="178" w:lineRule="exact" w:before="9"/>
              <w:ind w:right="97"/>
              <w:jc w:val="right"/>
              <w:rPr>
                <w:b/>
                <w:sz w:val="16"/>
              </w:rPr>
            </w:pPr>
            <w:r>
              <w:rPr>
                <w:b/>
                <w:sz w:val="16"/>
              </w:rPr>
              <w:t>15,143</w:t>
            </w:r>
          </w:p>
        </w:tc>
        <w:tc>
          <w:tcPr>
            <w:tcW w:w="1111" w:type="dxa"/>
          </w:tcPr>
          <w:p>
            <w:pPr>
              <w:pStyle w:val="TableParagraph"/>
              <w:spacing w:line="178" w:lineRule="exact" w:before="9"/>
              <w:ind w:right="97"/>
              <w:jc w:val="right"/>
              <w:rPr>
                <w:b/>
                <w:sz w:val="16"/>
              </w:rPr>
            </w:pPr>
            <w:r>
              <w:rPr>
                <w:b/>
                <w:sz w:val="16"/>
              </w:rPr>
              <w:t>15,461</w:t>
            </w:r>
          </w:p>
        </w:tc>
        <w:tc>
          <w:tcPr>
            <w:tcW w:w="1111" w:type="dxa"/>
          </w:tcPr>
          <w:p>
            <w:pPr>
              <w:pStyle w:val="TableParagraph"/>
              <w:spacing w:line="178" w:lineRule="exact" w:before="9"/>
              <w:ind w:right="97"/>
              <w:jc w:val="right"/>
              <w:rPr>
                <w:b/>
                <w:sz w:val="16"/>
              </w:rPr>
            </w:pPr>
            <w:r>
              <w:rPr>
                <w:b/>
                <w:sz w:val="16"/>
              </w:rPr>
              <w:t>15,906</w:t>
            </w:r>
          </w:p>
        </w:tc>
        <w:tc>
          <w:tcPr>
            <w:tcW w:w="1111" w:type="dxa"/>
          </w:tcPr>
          <w:p>
            <w:pPr>
              <w:pStyle w:val="TableParagraph"/>
              <w:spacing w:line="178" w:lineRule="exact" w:before="9"/>
              <w:ind w:right="97"/>
              <w:jc w:val="right"/>
              <w:rPr>
                <w:b/>
                <w:sz w:val="16"/>
              </w:rPr>
            </w:pPr>
            <w:r>
              <w:rPr>
                <w:b/>
                <w:sz w:val="16"/>
              </w:rPr>
              <w:t>16,184</w:t>
            </w:r>
          </w:p>
        </w:tc>
        <w:tc>
          <w:tcPr>
            <w:tcW w:w="1265" w:type="dxa"/>
          </w:tcPr>
          <w:p>
            <w:pPr>
              <w:pStyle w:val="TableParagraph"/>
              <w:spacing w:line="178" w:lineRule="exact" w:before="9"/>
              <w:ind w:left="522"/>
              <w:rPr>
                <w:b/>
                <w:sz w:val="16"/>
              </w:rPr>
            </w:pPr>
            <w:r>
              <w:rPr>
                <w:b/>
                <w:sz w:val="16"/>
              </w:rPr>
              <w:t>16,606</w:t>
            </w:r>
          </w:p>
        </w:tc>
      </w:tr>
      <w:tr>
        <w:trPr>
          <w:trHeight w:val="206" w:hRule="atLeast"/>
        </w:trPr>
        <w:tc>
          <w:tcPr>
            <w:tcW w:w="4787" w:type="dxa"/>
            <w:gridSpan w:val="2"/>
          </w:tcPr>
          <w:p>
            <w:pPr>
              <w:pStyle w:val="TableParagraph"/>
              <w:spacing w:before="5" w:after="1"/>
              <w:rPr>
                <w:b/>
                <w:sz w:val="9"/>
              </w:rPr>
            </w:pPr>
          </w:p>
          <w:p>
            <w:pPr>
              <w:pStyle w:val="TableParagraph"/>
              <w:spacing w:line="20" w:lineRule="exact"/>
              <w:ind w:left="3729" w:right="-15"/>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24" w:type="dxa"/>
          </w:tcPr>
          <w:p>
            <w:pPr>
              <w:pStyle w:val="TableParagraph"/>
              <w:spacing w:before="5" w:after="1"/>
              <w:rPr>
                <w:b/>
                <w:sz w:val="9"/>
              </w:rPr>
            </w:pPr>
          </w:p>
          <w:p>
            <w:pPr>
              <w:pStyle w:val="TableParagraph"/>
              <w:spacing w:line="20" w:lineRule="exact"/>
              <w:ind w:left="53"/>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0"/>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0"/>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265"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r>
      <w:tr>
        <w:trPr>
          <w:trHeight w:val="206" w:hRule="atLeast"/>
        </w:trPr>
        <w:tc>
          <w:tcPr>
            <w:tcW w:w="3830" w:type="dxa"/>
          </w:tcPr>
          <w:p>
            <w:pPr>
              <w:pStyle w:val="TableParagraph"/>
              <w:spacing w:line="178" w:lineRule="exact" w:before="9"/>
              <w:ind w:left="200"/>
              <w:rPr>
                <w:b/>
                <w:sz w:val="16"/>
              </w:rPr>
            </w:pPr>
            <w:r>
              <w:rPr>
                <w:b/>
                <w:sz w:val="16"/>
              </w:rPr>
              <w:t>FUNDING</w:t>
            </w:r>
          </w:p>
        </w:tc>
        <w:tc>
          <w:tcPr>
            <w:tcW w:w="957" w:type="dxa"/>
          </w:tcPr>
          <w:p>
            <w:pPr>
              <w:pStyle w:val="TableParagraph"/>
              <w:rPr>
                <w:rFonts w:ascii="Times New Roman"/>
                <w:sz w:val="14"/>
              </w:rPr>
            </w:pPr>
          </w:p>
        </w:tc>
        <w:tc>
          <w:tcPr>
            <w:tcW w:w="1124"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111" w:type="dxa"/>
          </w:tcPr>
          <w:p>
            <w:pPr>
              <w:pStyle w:val="TableParagraph"/>
              <w:rPr>
                <w:rFonts w:ascii="Times New Roman"/>
                <w:sz w:val="14"/>
              </w:rPr>
            </w:pPr>
          </w:p>
        </w:tc>
        <w:tc>
          <w:tcPr>
            <w:tcW w:w="1265" w:type="dxa"/>
          </w:tcPr>
          <w:p>
            <w:pPr>
              <w:pStyle w:val="TableParagraph"/>
              <w:rPr>
                <w:rFonts w:ascii="Times New Roman"/>
                <w:sz w:val="14"/>
              </w:rPr>
            </w:pPr>
          </w:p>
        </w:tc>
      </w:tr>
      <w:tr>
        <w:trPr>
          <w:trHeight w:val="201" w:hRule="atLeast"/>
        </w:trPr>
        <w:tc>
          <w:tcPr>
            <w:tcW w:w="3830" w:type="dxa"/>
          </w:tcPr>
          <w:p>
            <w:pPr>
              <w:pStyle w:val="TableParagraph"/>
              <w:spacing w:line="173" w:lineRule="exact" w:before="9"/>
              <w:ind w:left="348"/>
              <w:rPr>
                <w:sz w:val="16"/>
              </w:rPr>
            </w:pPr>
            <w:r>
              <w:rPr>
                <w:sz w:val="16"/>
              </w:rPr>
              <w:t>Revenue Reserves</w:t>
            </w:r>
          </w:p>
        </w:tc>
        <w:tc>
          <w:tcPr>
            <w:tcW w:w="957" w:type="dxa"/>
          </w:tcPr>
          <w:p>
            <w:pPr>
              <w:pStyle w:val="TableParagraph"/>
              <w:spacing w:line="173" w:lineRule="exact" w:before="9"/>
              <w:ind w:right="32"/>
              <w:jc w:val="right"/>
              <w:rPr>
                <w:sz w:val="16"/>
              </w:rPr>
            </w:pPr>
            <w:r>
              <w:rPr>
                <w:sz w:val="16"/>
              </w:rPr>
              <w:t>(433)</w:t>
            </w:r>
          </w:p>
        </w:tc>
        <w:tc>
          <w:tcPr>
            <w:tcW w:w="1124" w:type="dxa"/>
          </w:tcPr>
          <w:p>
            <w:pPr>
              <w:pStyle w:val="TableParagraph"/>
              <w:spacing w:line="173" w:lineRule="exact" w:before="9"/>
              <w:ind w:right="45"/>
              <w:jc w:val="right"/>
              <w:rPr>
                <w:sz w:val="16"/>
              </w:rPr>
            </w:pPr>
            <w:r>
              <w:rPr>
                <w:sz w:val="16"/>
              </w:rPr>
              <w:t>(216)</w:t>
            </w:r>
          </w:p>
        </w:tc>
        <w:tc>
          <w:tcPr>
            <w:tcW w:w="1111" w:type="dxa"/>
          </w:tcPr>
          <w:p>
            <w:pPr>
              <w:pStyle w:val="TableParagraph"/>
              <w:spacing w:line="173" w:lineRule="exact" w:before="9"/>
              <w:ind w:right="44"/>
              <w:jc w:val="right"/>
              <w:rPr>
                <w:sz w:val="16"/>
              </w:rPr>
            </w:pPr>
            <w:r>
              <w:rPr>
                <w:sz w:val="16"/>
              </w:rPr>
              <w:t>(152)</w:t>
            </w:r>
          </w:p>
        </w:tc>
        <w:tc>
          <w:tcPr>
            <w:tcW w:w="1111" w:type="dxa"/>
          </w:tcPr>
          <w:p>
            <w:pPr>
              <w:pStyle w:val="TableParagraph"/>
              <w:spacing w:line="173" w:lineRule="exact" w:before="9"/>
              <w:ind w:right="97"/>
              <w:jc w:val="right"/>
              <w:rPr>
                <w:sz w:val="16"/>
              </w:rPr>
            </w:pPr>
            <w:r>
              <w:rPr>
                <w:sz w:val="16"/>
              </w:rPr>
              <w:t>880</w:t>
            </w:r>
          </w:p>
        </w:tc>
        <w:tc>
          <w:tcPr>
            <w:tcW w:w="1111" w:type="dxa"/>
          </w:tcPr>
          <w:p>
            <w:pPr>
              <w:pStyle w:val="TableParagraph"/>
              <w:spacing w:line="173" w:lineRule="exact" w:before="9"/>
              <w:ind w:right="97"/>
              <w:jc w:val="right"/>
              <w:rPr>
                <w:sz w:val="16"/>
              </w:rPr>
            </w:pPr>
            <w:r>
              <w:rPr>
                <w:sz w:val="16"/>
              </w:rPr>
              <w:t>678</w:t>
            </w:r>
          </w:p>
        </w:tc>
        <w:tc>
          <w:tcPr>
            <w:tcW w:w="1111" w:type="dxa"/>
          </w:tcPr>
          <w:p>
            <w:pPr>
              <w:pStyle w:val="TableParagraph"/>
              <w:spacing w:line="173" w:lineRule="exact" w:before="9"/>
              <w:ind w:right="97"/>
              <w:jc w:val="right"/>
              <w:rPr>
                <w:sz w:val="16"/>
              </w:rPr>
            </w:pPr>
            <w:r>
              <w:rPr>
                <w:sz w:val="16"/>
              </w:rPr>
              <w:t>379</w:t>
            </w:r>
          </w:p>
        </w:tc>
        <w:tc>
          <w:tcPr>
            <w:tcW w:w="1111" w:type="dxa"/>
          </w:tcPr>
          <w:p>
            <w:pPr>
              <w:pStyle w:val="TableParagraph"/>
              <w:spacing w:line="173" w:lineRule="exact" w:before="9"/>
              <w:ind w:right="97"/>
              <w:jc w:val="right"/>
              <w:rPr>
                <w:sz w:val="16"/>
              </w:rPr>
            </w:pPr>
            <w:r>
              <w:rPr>
                <w:sz w:val="16"/>
              </w:rPr>
              <w:t>276</w:t>
            </w:r>
          </w:p>
        </w:tc>
        <w:tc>
          <w:tcPr>
            <w:tcW w:w="1111" w:type="dxa"/>
          </w:tcPr>
          <w:p>
            <w:pPr>
              <w:pStyle w:val="TableParagraph"/>
              <w:spacing w:line="173" w:lineRule="exact" w:before="9"/>
              <w:ind w:right="97"/>
              <w:jc w:val="right"/>
              <w:rPr>
                <w:sz w:val="16"/>
              </w:rPr>
            </w:pPr>
            <w:r>
              <w:rPr>
                <w:sz w:val="16"/>
              </w:rPr>
              <w:t>293</w:t>
            </w:r>
          </w:p>
        </w:tc>
        <w:tc>
          <w:tcPr>
            <w:tcW w:w="1111" w:type="dxa"/>
          </w:tcPr>
          <w:p>
            <w:pPr>
              <w:pStyle w:val="TableParagraph"/>
              <w:spacing w:line="173" w:lineRule="exact" w:before="9"/>
              <w:ind w:right="96"/>
              <w:jc w:val="right"/>
              <w:rPr>
                <w:sz w:val="16"/>
              </w:rPr>
            </w:pPr>
            <w:r>
              <w:rPr>
                <w:sz w:val="16"/>
              </w:rPr>
              <w:t>139</w:t>
            </w:r>
          </w:p>
        </w:tc>
        <w:tc>
          <w:tcPr>
            <w:tcW w:w="1265" w:type="dxa"/>
          </w:tcPr>
          <w:p>
            <w:pPr>
              <w:pStyle w:val="TableParagraph"/>
              <w:spacing w:line="173" w:lineRule="exact" w:before="9"/>
              <w:ind w:right="197"/>
              <w:jc w:val="right"/>
              <w:rPr>
                <w:sz w:val="16"/>
              </w:rPr>
            </w:pPr>
            <w:r>
              <w:rPr>
                <w:sz w:val="16"/>
              </w:rPr>
              <w:t>(3)</w:t>
            </w:r>
          </w:p>
        </w:tc>
      </w:tr>
      <w:tr>
        <w:trPr>
          <w:trHeight w:val="196" w:hRule="atLeast"/>
        </w:trPr>
        <w:tc>
          <w:tcPr>
            <w:tcW w:w="3830" w:type="dxa"/>
          </w:tcPr>
          <w:p>
            <w:pPr>
              <w:pStyle w:val="TableParagraph"/>
              <w:spacing w:line="173" w:lineRule="exact" w:before="4"/>
              <w:ind w:left="348"/>
              <w:rPr>
                <w:sz w:val="16"/>
              </w:rPr>
            </w:pPr>
            <w:r>
              <w:rPr>
                <w:sz w:val="16"/>
              </w:rPr>
              <w:t>Government Grant</w:t>
            </w:r>
          </w:p>
        </w:tc>
        <w:tc>
          <w:tcPr>
            <w:tcW w:w="957" w:type="dxa"/>
          </w:tcPr>
          <w:p>
            <w:pPr>
              <w:pStyle w:val="TableParagraph"/>
              <w:spacing w:line="173" w:lineRule="exact" w:before="4"/>
              <w:ind w:right="85"/>
              <w:jc w:val="right"/>
              <w:rPr>
                <w:sz w:val="16"/>
              </w:rPr>
            </w:pPr>
            <w:r>
              <w:rPr>
                <w:sz w:val="16"/>
              </w:rPr>
              <w:t>5,594</w:t>
            </w:r>
          </w:p>
        </w:tc>
        <w:tc>
          <w:tcPr>
            <w:tcW w:w="1124" w:type="dxa"/>
          </w:tcPr>
          <w:p>
            <w:pPr>
              <w:pStyle w:val="TableParagraph"/>
              <w:spacing w:line="173" w:lineRule="exact" w:before="4"/>
              <w:ind w:right="98"/>
              <w:jc w:val="right"/>
              <w:rPr>
                <w:sz w:val="16"/>
              </w:rPr>
            </w:pPr>
            <w:r>
              <w:rPr>
                <w:sz w:val="16"/>
              </w:rPr>
              <w:t>4,332</w:t>
            </w:r>
          </w:p>
        </w:tc>
        <w:tc>
          <w:tcPr>
            <w:tcW w:w="1111" w:type="dxa"/>
          </w:tcPr>
          <w:p>
            <w:pPr>
              <w:pStyle w:val="TableParagraph"/>
              <w:spacing w:line="173" w:lineRule="exact" w:before="4"/>
              <w:ind w:right="98"/>
              <w:jc w:val="right"/>
              <w:rPr>
                <w:sz w:val="16"/>
              </w:rPr>
            </w:pPr>
            <w:r>
              <w:rPr>
                <w:sz w:val="16"/>
              </w:rPr>
              <w:t>3,122</w:t>
            </w:r>
          </w:p>
        </w:tc>
        <w:tc>
          <w:tcPr>
            <w:tcW w:w="1111" w:type="dxa"/>
          </w:tcPr>
          <w:p>
            <w:pPr>
              <w:pStyle w:val="TableParagraph"/>
              <w:spacing w:line="173" w:lineRule="exact" w:before="4"/>
              <w:ind w:right="98"/>
              <w:jc w:val="right"/>
              <w:rPr>
                <w:sz w:val="16"/>
              </w:rPr>
            </w:pPr>
            <w:r>
              <w:rPr>
                <w:sz w:val="16"/>
              </w:rPr>
              <w:t>2,705</w:t>
            </w:r>
          </w:p>
        </w:tc>
        <w:tc>
          <w:tcPr>
            <w:tcW w:w="1111" w:type="dxa"/>
          </w:tcPr>
          <w:p>
            <w:pPr>
              <w:pStyle w:val="TableParagraph"/>
              <w:spacing w:line="173" w:lineRule="exact" w:before="4"/>
              <w:ind w:right="98"/>
              <w:jc w:val="right"/>
              <w:rPr>
                <w:sz w:val="16"/>
              </w:rPr>
            </w:pPr>
            <w:r>
              <w:rPr>
                <w:sz w:val="16"/>
              </w:rPr>
              <w:t>2,747</w:t>
            </w:r>
          </w:p>
        </w:tc>
        <w:tc>
          <w:tcPr>
            <w:tcW w:w="1111" w:type="dxa"/>
          </w:tcPr>
          <w:p>
            <w:pPr>
              <w:pStyle w:val="TableParagraph"/>
              <w:spacing w:line="173" w:lineRule="exact" w:before="4"/>
              <w:ind w:right="97"/>
              <w:jc w:val="right"/>
              <w:rPr>
                <w:sz w:val="16"/>
              </w:rPr>
            </w:pPr>
            <w:r>
              <w:rPr>
                <w:sz w:val="16"/>
              </w:rPr>
              <w:t>2,789</w:t>
            </w:r>
          </w:p>
        </w:tc>
        <w:tc>
          <w:tcPr>
            <w:tcW w:w="1111" w:type="dxa"/>
          </w:tcPr>
          <w:p>
            <w:pPr>
              <w:pStyle w:val="TableParagraph"/>
              <w:spacing w:line="173" w:lineRule="exact" w:before="4"/>
              <w:ind w:right="97"/>
              <w:jc w:val="right"/>
              <w:rPr>
                <w:sz w:val="16"/>
              </w:rPr>
            </w:pPr>
            <w:r>
              <w:rPr>
                <w:sz w:val="16"/>
              </w:rPr>
              <w:t>2,831</w:t>
            </w:r>
          </w:p>
        </w:tc>
        <w:tc>
          <w:tcPr>
            <w:tcW w:w="1111" w:type="dxa"/>
          </w:tcPr>
          <w:p>
            <w:pPr>
              <w:pStyle w:val="TableParagraph"/>
              <w:spacing w:line="173" w:lineRule="exact" w:before="4"/>
              <w:ind w:right="97"/>
              <w:jc w:val="right"/>
              <w:rPr>
                <w:sz w:val="16"/>
              </w:rPr>
            </w:pPr>
            <w:r>
              <w:rPr>
                <w:sz w:val="16"/>
              </w:rPr>
              <w:t>2,875</w:t>
            </w:r>
          </w:p>
        </w:tc>
        <w:tc>
          <w:tcPr>
            <w:tcW w:w="1111" w:type="dxa"/>
          </w:tcPr>
          <w:p>
            <w:pPr>
              <w:pStyle w:val="TableParagraph"/>
              <w:spacing w:line="173" w:lineRule="exact" w:before="4"/>
              <w:ind w:right="97"/>
              <w:jc w:val="right"/>
              <w:rPr>
                <w:sz w:val="16"/>
              </w:rPr>
            </w:pPr>
            <w:r>
              <w:rPr>
                <w:sz w:val="16"/>
              </w:rPr>
              <w:t>2,919</w:t>
            </w:r>
          </w:p>
        </w:tc>
        <w:tc>
          <w:tcPr>
            <w:tcW w:w="1265" w:type="dxa"/>
          </w:tcPr>
          <w:p>
            <w:pPr>
              <w:pStyle w:val="TableParagraph"/>
              <w:spacing w:line="173" w:lineRule="exact" w:before="4"/>
              <w:ind w:left="611"/>
              <w:rPr>
                <w:sz w:val="16"/>
              </w:rPr>
            </w:pPr>
            <w:r>
              <w:rPr>
                <w:sz w:val="16"/>
              </w:rPr>
              <w:t>2,964</w:t>
            </w:r>
          </w:p>
        </w:tc>
      </w:tr>
      <w:tr>
        <w:trPr>
          <w:trHeight w:val="196" w:hRule="atLeast"/>
        </w:trPr>
        <w:tc>
          <w:tcPr>
            <w:tcW w:w="3830" w:type="dxa"/>
          </w:tcPr>
          <w:p>
            <w:pPr>
              <w:pStyle w:val="TableParagraph"/>
              <w:spacing w:line="173" w:lineRule="exact" w:before="4"/>
              <w:ind w:left="347"/>
              <w:rPr>
                <w:sz w:val="16"/>
              </w:rPr>
            </w:pPr>
            <w:r>
              <w:rPr>
                <w:sz w:val="16"/>
              </w:rPr>
              <w:t>Kent &amp; Medway Business Rates Pilot</w:t>
            </w:r>
          </w:p>
        </w:tc>
        <w:tc>
          <w:tcPr>
            <w:tcW w:w="957" w:type="dxa"/>
          </w:tcPr>
          <w:p>
            <w:pPr>
              <w:pStyle w:val="TableParagraph"/>
              <w:spacing w:line="173" w:lineRule="exact" w:before="4"/>
              <w:ind w:right="86"/>
              <w:jc w:val="right"/>
              <w:rPr>
                <w:sz w:val="16"/>
              </w:rPr>
            </w:pPr>
            <w:r>
              <w:rPr>
                <w:sz w:val="16"/>
              </w:rPr>
              <w:t>500</w:t>
            </w:r>
          </w:p>
        </w:tc>
        <w:tc>
          <w:tcPr>
            <w:tcW w:w="1124" w:type="dxa"/>
          </w:tcPr>
          <w:p>
            <w:pPr>
              <w:pStyle w:val="TableParagraph"/>
              <w:spacing w:line="173" w:lineRule="exact" w:before="4"/>
              <w:ind w:right="98"/>
              <w:jc w:val="right"/>
              <w:rPr>
                <w:sz w:val="16"/>
              </w:rPr>
            </w:pPr>
            <w:r>
              <w:rPr>
                <w:w w:val="100"/>
                <w:sz w:val="16"/>
              </w:rPr>
              <w:t>0</w:t>
            </w:r>
          </w:p>
        </w:tc>
        <w:tc>
          <w:tcPr>
            <w:tcW w:w="1111" w:type="dxa"/>
          </w:tcPr>
          <w:p>
            <w:pPr>
              <w:pStyle w:val="TableParagraph"/>
              <w:spacing w:line="173" w:lineRule="exact" w:before="4"/>
              <w:ind w:right="99"/>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111" w:type="dxa"/>
          </w:tcPr>
          <w:p>
            <w:pPr>
              <w:pStyle w:val="TableParagraph"/>
              <w:spacing w:line="173" w:lineRule="exact" w:before="4"/>
              <w:ind w:right="97"/>
              <w:jc w:val="right"/>
              <w:rPr>
                <w:sz w:val="16"/>
              </w:rPr>
            </w:pPr>
            <w:r>
              <w:rPr>
                <w:w w:val="100"/>
                <w:sz w:val="16"/>
              </w:rPr>
              <w:t>0</w:t>
            </w:r>
          </w:p>
        </w:tc>
        <w:tc>
          <w:tcPr>
            <w:tcW w:w="1265" w:type="dxa"/>
          </w:tcPr>
          <w:p>
            <w:pPr>
              <w:pStyle w:val="TableParagraph"/>
              <w:spacing w:line="173" w:lineRule="exact" w:before="4"/>
              <w:ind w:right="251"/>
              <w:jc w:val="right"/>
              <w:rPr>
                <w:sz w:val="16"/>
              </w:rPr>
            </w:pPr>
            <w:r>
              <w:rPr>
                <w:w w:val="100"/>
                <w:sz w:val="16"/>
              </w:rPr>
              <w:t>0</w:t>
            </w:r>
          </w:p>
        </w:tc>
      </w:tr>
      <w:tr>
        <w:trPr>
          <w:trHeight w:val="196" w:hRule="atLeast"/>
        </w:trPr>
        <w:tc>
          <w:tcPr>
            <w:tcW w:w="3830" w:type="dxa"/>
          </w:tcPr>
          <w:p>
            <w:pPr>
              <w:pStyle w:val="TableParagraph"/>
              <w:spacing w:line="173" w:lineRule="exact" w:before="4"/>
              <w:ind w:left="347"/>
              <w:rPr>
                <w:sz w:val="16"/>
              </w:rPr>
            </w:pPr>
            <w:r>
              <w:rPr>
                <w:sz w:val="16"/>
              </w:rPr>
              <w:t>Council Tax</w:t>
            </w:r>
          </w:p>
        </w:tc>
        <w:tc>
          <w:tcPr>
            <w:tcW w:w="957" w:type="dxa"/>
          </w:tcPr>
          <w:p>
            <w:pPr>
              <w:pStyle w:val="TableParagraph"/>
              <w:spacing w:line="173" w:lineRule="exact" w:before="4"/>
              <w:ind w:right="86"/>
              <w:jc w:val="right"/>
              <w:rPr>
                <w:sz w:val="16"/>
              </w:rPr>
            </w:pPr>
            <w:r>
              <w:rPr>
                <w:sz w:val="16"/>
              </w:rPr>
              <w:t>10,156</w:t>
            </w:r>
          </w:p>
        </w:tc>
        <w:tc>
          <w:tcPr>
            <w:tcW w:w="1124" w:type="dxa"/>
          </w:tcPr>
          <w:p>
            <w:pPr>
              <w:pStyle w:val="TableParagraph"/>
              <w:spacing w:line="173" w:lineRule="exact" w:before="4"/>
              <w:ind w:right="99"/>
              <w:jc w:val="right"/>
              <w:rPr>
                <w:sz w:val="16"/>
              </w:rPr>
            </w:pPr>
            <w:r>
              <w:rPr>
                <w:sz w:val="16"/>
              </w:rPr>
              <w:t>10,510</w:t>
            </w:r>
          </w:p>
        </w:tc>
        <w:tc>
          <w:tcPr>
            <w:tcW w:w="1111" w:type="dxa"/>
          </w:tcPr>
          <w:p>
            <w:pPr>
              <w:pStyle w:val="TableParagraph"/>
              <w:spacing w:line="173" w:lineRule="exact" w:before="4"/>
              <w:ind w:right="99"/>
              <w:jc w:val="right"/>
              <w:rPr>
                <w:sz w:val="16"/>
              </w:rPr>
            </w:pPr>
            <w:r>
              <w:rPr>
                <w:sz w:val="16"/>
              </w:rPr>
              <w:t>10,868</w:t>
            </w:r>
          </w:p>
        </w:tc>
        <w:tc>
          <w:tcPr>
            <w:tcW w:w="1111" w:type="dxa"/>
          </w:tcPr>
          <w:p>
            <w:pPr>
              <w:pStyle w:val="TableParagraph"/>
              <w:spacing w:line="173" w:lineRule="exact" w:before="4"/>
              <w:ind w:right="99"/>
              <w:jc w:val="right"/>
              <w:rPr>
                <w:sz w:val="16"/>
              </w:rPr>
            </w:pPr>
            <w:r>
              <w:rPr>
                <w:sz w:val="16"/>
              </w:rPr>
              <w:t>11,232</w:t>
            </w:r>
          </w:p>
        </w:tc>
        <w:tc>
          <w:tcPr>
            <w:tcW w:w="1111" w:type="dxa"/>
          </w:tcPr>
          <w:p>
            <w:pPr>
              <w:pStyle w:val="TableParagraph"/>
              <w:spacing w:line="173" w:lineRule="exact" w:before="4"/>
              <w:ind w:right="99"/>
              <w:jc w:val="right"/>
              <w:rPr>
                <w:sz w:val="16"/>
              </w:rPr>
            </w:pPr>
            <w:r>
              <w:rPr>
                <w:sz w:val="16"/>
              </w:rPr>
              <w:t>11,601</w:t>
            </w:r>
          </w:p>
        </w:tc>
        <w:tc>
          <w:tcPr>
            <w:tcW w:w="1111" w:type="dxa"/>
          </w:tcPr>
          <w:p>
            <w:pPr>
              <w:pStyle w:val="TableParagraph"/>
              <w:spacing w:line="173" w:lineRule="exact" w:before="4"/>
              <w:ind w:right="99"/>
              <w:jc w:val="right"/>
              <w:rPr>
                <w:sz w:val="16"/>
              </w:rPr>
            </w:pPr>
            <w:r>
              <w:rPr>
                <w:sz w:val="16"/>
              </w:rPr>
              <w:t>11,975</w:t>
            </w:r>
          </w:p>
        </w:tc>
        <w:tc>
          <w:tcPr>
            <w:tcW w:w="1111" w:type="dxa"/>
          </w:tcPr>
          <w:p>
            <w:pPr>
              <w:pStyle w:val="TableParagraph"/>
              <w:spacing w:line="173" w:lineRule="exact" w:before="4"/>
              <w:ind w:right="98"/>
              <w:jc w:val="right"/>
              <w:rPr>
                <w:sz w:val="16"/>
              </w:rPr>
            </w:pPr>
            <w:r>
              <w:rPr>
                <w:sz w:val="16"/>
              </w:rPr>
              <w:t>12,354</w:t>
            </w:r>
          </w:p>
        </w:tc>
        <w:tc>
          <w:tcPr>
            <w:tcW w:w="1111" w:type="dxa"/>
          </w:tcPr>
          <w:p>
            <w:pPr>
              <w:pStyle w:val="TableParagraph"/>
              <w:spacing w:line="173" w:lineRule="exact" w:before="4"/>
              <w:ind w:right="98"/>
              <w:jc w:val="right"/>
              <w:rPr>
                <w:sz w:val="16"/>
              </w:rPr>
            </w:pPr>
            <w:r>
              <w:rPr>
                <w:sz w:val="16"/>
              </w:rPr>
              <w:t>12,738</w:t>
            </w:r>
          </w:p>
        </w:tc>
        <w:tc>
          <w:tcPr>
            <w:tcW w:w="1111" w:type="dxa"/>
          </w:tcPr>
          <w:p>
            <w:pPr>
              <w:pStyle w:val="TableParagraph"/>
              <w:spacing w:line="173" w:lineRule="exact" w:before="4"/>
              <w:ind w:right="98"/>
              <w:jc w:val="right"/>
              <w:rPr>
                <w:sz w:val="16"/>
              </w:rPr>
            </w:pPr>
            <w:r>
              <w:rPr>
                <w:sz w:val="16"/>
              </w:rPr>
              <w:t>13,126</w:t>
            </w:r>
          </w:p>
        </w:tc>
        <w:tc>
          <w:tcPr>
            <w:tcW w:w="1265" w:type="dxa"/>
          </w:tcPr>
          <w:p>
            <w:pPr>
              <w:pStyle w:val="TableParagraph"/>
              <w:spacing w:line="173" w:lineRule="exact" w:before="4"/>
              <w:ind w:left="521"/>
              <w:rPr>
                <w:sz w:val="16"/>
              </w:rPr>
            </w:pPr>
            <w:r>
              <w:rPr>
                <w:sz w:val="16"/>
              </w:rPr>
              <w:t>13,645</w:t>
            </w:r>
          </w:p>
        </w:tc>
      </w:tr>
      <w:tr>
        <w:trPr>
          <w:trHeight w:val="196" w:hRule="atLeast"/>
        </w:trPr>
        <w:tc>
          <w:tcPr>
            <w:tcW w:w="3830" w:type="dxa"/>
          </w:tcPr>
          <w:p>
            <w:pPr>
              <w:pStyle w:val="TableParagraph"/>
              <w:spacing w:line="173" w:lineRule="exact" w:before="4"/>
              <w:ind w:left="346"/>
              <w:rPr>
                <w:sz w:val="16"/>
              </w:rPr>
            </w:pPr>
            <w:r>
              <w:rPr>
                <w:sz w:val="16"/>
              </w:rPr>
              <w:t>Collection Fund Adjustment</w:t>
            </w:r>
          </w:p>
        </w:tc>
        <w:tc>
          <w:tcPr>
            <w:tcW w:w="957" w:type="dxa"/>
          </w:tcPr>
          <w:p>
            <w:pPr>
              <w:pStyle w:val="TableParagraph"/>
              <w:spacing w:line="173" w:lineRule="exact" w:before="4"/>
              <w:ind w:right="87"/>
              <w:jc w:val="right"/>
              <w:rPr>
                <w:sz w:val="16"/>
              </w:rPr>
            </w:pPr>
            <w:r>
              <w:rPr>
                <w:sz w:val="16"/>
              </w:rPr>
              <w:t>130</w:t>
            </w:r>
          </w:p>
        </w:tc>
        <w:tc>
          <w:tcPr>
            <w:tcW w:w="1124" w:type="dxa"/>
          </w:tcPr>
          <w:p>
            <w:pPr>
              <w:pStyle w:val="TableParagraph"/>
              <w:spacing w:line="173" w:lineRule="exact" w:before="4"/>
              <w:ind w:right="99"/>
              <w:jc w:val="right"/>
              <w:rPr>
                <w:sz w:val="16"/>
              </w:rPr>
            </w:pPr>
            <w:r>
              <w:rPr>
                <w:w w:val="100"/>
                <w:sz w:val="16"/>
              </w:rPr>
              <w:t>0</w:t>
            </w:r>
          </w:p>
        </w:tc>
        <w:tc>
          <w:tcPr>
            <w:tcW w:w="1111" w:type="dxa"/>
          </w:tcPr>
          <w:p>
            <w:pPr>
              <w:pStyle w:val="TableParagraph"/>
              <w:spacing w:line="173" w:lineRule="exact" w:before="4"/>
              <w:ind w:right="99"/>
              <w:jc w:val="right"/>
              <w:rPr>
                <w:sz w:val="16"/>
              </w:rPr>
            </w:pPr>
            <w:r>
              <w:rPr>
                <w:w w:val="100"/>
                <w:sz w:val="16"/>
              </w:rPr>
              <w:t>0</w:t>
            </w:r>
          </w:p>
        </w:tc>
        <w:tc>
          <w:tcPr>
            <w:tcW w:w="1111" w:type="dxa"/>
          </w:tcPr>
          <w:p>
            <w:pPr>
              <w:pStyle w:val="TableParagraph"/>
              <w:spacing w:line="173" w:lineRule="exact" w:before="4"/>
              <w:ind w:right="100"/>
              <w:jc w:val="right"/>
              <w:rPr>
                <w:sz w:val="16"/>
              </w:rPr>
            </w:pPr>
            <w:r>
              <w:rPr>
                <w:w w:val="100"/>
                <w:sz w:val="16"/>
              </w:rPr>
              <w:t>0</w:t>
            </w:r>
          </w:p>
        </w:tc>
        <w:tc>
          <w:tcPr>
            <w:tcW w:w="1111" w:type="dxa"/>
          </w:tcPr>
          <w:p>
            <w:pPr>
              <w:pStyle w:val="TableParagraph"/>
              <w:spacing w:line="173" w:lineRule="exact" w:before="4"/>
              <w:ind w:right="98"/>
              <w:jc w:val="right"/>
              <w:rPr>
                <w:sz w:val="16"/>
              </w:rPr>
            </w:pPr>
            <w:r>
              <w:rPr>
                <w:w w:val="100"/>
                <w:sz w:val="16"/>
              </w:rPr>
              <w:t>0</w:t>
            </w:r>
          </w:p>
        </w:tc>
        <w:tc>
          <w:tcPr>
            <w:tcW w:w="1111" w:type="dxa"/>
          </w:tcPr>
          <w:p>
            <w:pPr>
              <w:pStyle w:val="TableParagraph"/>
              <w:spacing w:line="173" w:lineRule="exact" w:before="4"/>
              <w:ind w:right="98"/>
              <w:jc w:val="right"/>
              <w:rPr>
                <w:sz w:val="16"/>
              </w:rPr>
            </w:pPr>
            <w:r>
              <w:rPr>
                <w:w w:val="100"/>
                <w:sz w:val="16"/>
              </w:rPr>
              <w:t>0</w:t>
            </w:r>
          </w:p>
        </w:tc>
        <w:tc>
          <w:tcPr>
            <w:tcW w:w="1111" w:type="dxa"/>
          </w:tcPr>
          <w:p>
            <w:pPr>
              <w:pStyle w:val="TableParagraph"/>
              <w:spacing w:line="173" w:lineRule="exact" w:before="4"/>
              <w:ind w:right="98"/>
              <w:jc w:val="right"/>
              <w:rPr>
                <w:sz w:val="16"/>
              </w:rPr>
            </w:pPr>
            <w:r>
              <w:rPr>
                <w:w w:val="100"/>
                <w:sz w:val="16"/>
              </w:rPr>
              <w:t>0</w:t>
            </w:r>
          </w:p>
        </w:tc>
        <w:tc>
          <w:tcPr>
            <w:tcW w:w="1111" w:type="dxa"/>
          </w:tcPr>
          <w:p>
            <w:pPr>
              <w:pStyle w:val="TableParagraph"/>
              <w:spacing w:line="173" w:lineRule="exact" w:before="4"/>
              <w:ind w:right="98"/>
              <w:jc w:val="right"/>
              <w:rPr>
                <w:sz w:val="16"/>
              </w:rPr>
            </w:pPr>
            <w:r>
              <w:rPr>
                <w:w w:val="100"/>
                <w:sz w:val="16"/>
              </w:rPr>
              <w:t>0</w:t>
            </w:r>
          </w:p>
        </w:tc>
        <w:tc>
          <w:tcPr>
            <w:tcW w:w="1111" w:type="dxa"/>
          </w:tcPr>
          <w:p>
            <w:pPr>
              <w:pStyle w:val="TableParagraph"/>
              <w:spacing w:line="173" w:lineRule="exact" w:before="4"/>
              <w:ind w:right="98"/>
              <w:jc w:val="right"/>
              <w:rPr>
                <w:sz w:val="16"/>
              </w:rPr>
            </w:pPr>
            <w:r>
              <w:rPr>
                <w:w w:val="100"/>
                <w:sz w:val="16"/>
              </w:rPr>
              <w:t>0</w:t>
            </w:r>
          </w:p>
        </w:tc>
        <w:tc>
          <w:tcPr>
            <w:tcW w:w="1265" w:type="dxa"/>
          </w:tcPr>
          <w:p>
            <w:pPr>
              <w:pStyle w:val="TableParagraph"/>
              <w:spacing w:line="173" w:lineRule="exact" w:before="4"/>
              <w:ind w:right="252"/>
              <w:jc w:val="right"/>
              <w:rPr>
                <w:sz w:val="16"/>
              </w:rPr>
            </w:pPr>
            <w:r>
              <w:rPr>
                <w:w w:val="100"/>
                <w:sz w:val="16"/>
              </w:rPr>
              <w:t>0</w:t>
            </w:r>
          </w:p>
        </w:tc>
      </w:tr>
      <w:tr>
        <w:trPr>
          <w:trHeight w:val="196" w:hRule="atLeast"/>
        </w:trPr>
        <w:tc>
          <w:tcPr>
            <w:tcW w:w="4787" w:type="dxa"/>
            <w:gridSpan w:val="2"/>
          </w:tcPr>
          <w:p>
            <w:pPr>
              <w:pStyle w:val="TableParagraph"/>
              <w:spacing w:before="1"/>
              <w:rPr>
                <w:b/>
                <w:sz w:val="9"/>
              </w:rPr>
            </w:pPr>
          </w:p>
          <w:p>
            <w:pPr>
              <w:pStyle w:val="TableParagraph"/>
              <w:spacing w:line="20" w:lineRule="exact"/>
              <w:ind w:left="3726" w:right="-15"/>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24" w:type="dxa"/>
          </w:tcPr>
          <w:p>
            <w:pPr>
              <w:pStyle w:val="TableParagraph"/>
              <w:spacing w:before="1"/>
              <w:rPr>
                <w:b/>
                <w:sz w:val="9"/>
              </w:rPr>
            </w:pPr>
          </w:p>
          <w:p>
            <w:pPr>
              <w:pStyle w:val="TableParagraph"/>
              <w:spacing w:line="20" w:lineRule="exact"/>
              <w:ind w:left="5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1"/>
              <w:rPr>
                <w:b/>
                <w:sz w:val="9"/>
              </w:rPr>
            </w:pPr>
          </w:p>
          <w:p>
            <w:pPr>
              <w:pStyle w:val="TableParagraph"/>
              <w:spacing w:line="20" w:lineRule="exact"/>
              <w:ind w:left="38"/>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265" w:type="dxa"/>
          </w:tcPr>
          <w:p>
            <w:pPr>
              <w:pStyle w:val="TableParagraph"/>
              <w:spacing w:before="1"/>
              <w:rPr>
                <w:b/>
                <w:sz w:val="9"/>
              </w:rPr>
            </w:pPr>
          </w:p>
          <w:p>
            <w:pPr>
              <w:pStyle w:val="TableParagraph"/>
              <w:spacing w:line="20" w:lineRule="exact"/>
              <w:ind w:left="39"/>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r>
      <w:tr>
        <w:trPr>
          <w:trHeight w:val="201" w:hRule="atLeast"/>
        </w:trPr>
        <w:tc>
          <w:tcPr>
            <w:tcW w:w="3830" w:type="dxa"/>
          </w:tcPr>
          <w:p>
            <w:pPr>
              <w:pStyle w:val="TableParagraph"/>
              <w:spacing w:line="178" w:lineRule="exact" w:before="4"/>
              <w:ind w:left="348"/>
              <w:rPr>
                <w:b/>
                <w:sz w:val="16"/>
              </w:rPr>
            </w:pPr>
            <w:r>
              <w:rPr>
                <w:b/>
                <w:sz w:val="16"/>
              </w:rPr>
              <w:t>Total Funding</w:t>
            </w:r>
          </w:p>
        </w:tc>
        <w:tc>
          <w:tcPr>
            <w:tcW w:w="957" w:type="dxa"/>
          </w:tcPr>
          <w:p>
            <w:pPr>
              <w:pStyle w:val="TableParagraph"/>
              <w:spacing w:line="178" w:lineRule="exact" w:before="4"/>
              <w:ind w:right="85"/>
              <w:jc w:val="right"/>
              <w:rPr>
                <w:b/>
                <w:sz w:val="16"/>
              </w:rPr>
            </w:pPr>
            <w:r>
              <w:rPr>
                <w:b/>
                <w:sz w:val="16"/>
              </w:rPr>
              <w:t>15,947</w:t>
            </w:r>
          </w:p>
        </w:tc>
        <w:tc>
          <w:tcPr>
            <w:tcW w:w="1124" w:type="dxa"/>
          </w:tcPr>
          <w:p>
            <w:pPr>
              <w:pStyle w:val="TableParagraph"/>
              <w:spacing w:line="178" w:lineRule="exact" w:before="4"/>
              <w:ind w:right="98"/>
              <w:jc w:val="right"/>
              <w:rPr>
                <w:b/>
                <w:sz w:val="16"/>
              </w:rPr>
            </w:pPr>
            <w:r>
              <w:rPr>
                <w:b/>
                <w:sz w:val="16"/>
              </w:rPr>
              <w:t>14,626</w:t>
            </w:r>
          </w:p>
        </w:tc>
        <w:tc>
          <w:tcPr>
            <w:tcW w:w="1111" w:type="dxa"/>
          </w:tcPr>
          <w:p>
            <w:pPr>
              <w:pStyle w:val="TableParagraph"/>
              <w:spacing w:line="178" w:lineRule="exact" w:before="4"/>
              <w:ind w:right="97"/>
              <w:jc w:val="right"/>
              <w:rPr>
                <w:b/>
                <w:sz w:val="16"/>
              </w:rPr>
            </w:pPr>
            <w:r>
              <w:rPr>
                <w:b/>
                <w:sz w:val="16"/>
              </w:rPr>
              <w:t>13,838</w:t>
            </w:r>
          </w:p>
        </w:tc>
        <w:tc>
          <w:tcPr>
            <w:tcW w:w="1111" w:type="dxa"/>
          </w:tcPr>
          <w:p>
            <w:pPr>
              <w:pStyle w:val="TableParagraph"/>
              <w:spacing w:line="178" w:lineRule="exact" w:before="4"/>
              <w:ind w:right="97"/>
              <w:jc w:val="right"/>
              <w:rPr>
                <w:b/>
                <w:sz w:val="16"/>
              </w:rPr>
            </w:pPr>
            <w:r>
              <w:rPr>
                <w:b/>
                <w:sz w:val="16"/>
              </w:rPr>
              <w:t>14,817</w:t>
            </w:r>
          </w:p>
        </w:tc>
        <w:tc>
          <w:tcPr>
            <w:tcW w:w="1111" w:type="dxa"/>
          </w:tcPr>
          <w:p>
            <w:pPr>
              <w:pStyle w:val="TableParagraph"/>
              <w:spacing w:line="178" w:lineRule="exact" w:before="4"/>
              <w:ind w:right="97"/>
              <w:jc w:val="right"/>
              <w:rPr>
                <w:b/>
                <w:sz w:val="16"/>
              </w:rPr>
            </w:pPr>
            <w:r>
              <w:rPr>
                <w:b/>
                <w:sz w:val="16"/>
              </w:rPr>
              <w:t>15,026</w:t>
            </w:r>
          </w:p>
        </w:tc>
        <w:tc>
          <w:tcPr>
            <w:tcW w:w="1111" w:type="dxa"/>
          </w:tcPr>
          <w:p>
            <w:pPr>
              <w:pStyle w:val="TableParagraph"/>
              <w:spacing w:line="178" w:lineRule="exact" w:before="4"/>
              <w:ind w:right="97"/>
              <w:jc w:val="right"/>
              <w:rPr>
                <w:b/>
                <w:sz w:val="16"/>
              </w:rPr>
            </w:pPr>
            <w:r>
              <w:rPr>
                <w:b/>
                <w:sz w:val="16"/>
              </w:rPr>
              <w:t>15,143</w:t>
            </w:r>
          </w:p>
        </w:tc>
        <w:tc>
          <w:tcPr>
            <w:tcW w:w="1111" w:type="dxa"/>
          </w:tcPr>
          <w:p>
            <w:pPr>
              <w:pStyle w:val="TableParagraph"/>
              <w:spacing w:line="178" w:lineRule="exact" w:before="4"/>
              <w:ind w:right="97"/>
              <w:jc w:val="right"/>
              <w:rPr>
                <w:b/>
                <w:sz w:val="16"/>
              </w:rPr>
            </w:pPr>
            <w:r>
              <w:rPr>
                <w:b/>
                <w:sz w:val="16"/>
              </w:rPr>
              <w:t>15,461</w:t>
            </w:r>
          </w:p>
        </w:tc>
        <w:tc>
          <w:tcPr>
            <w:tcW w:w="1111" w:type="dxa"/>
          </w:tcPr>
          <w:p>
            <w:pPr>
              <w:pStyle w:val="TableParagraph"/>
              <w:spacing w:line="178" w:lineRule="exact" w:before="4"/>
              <w:ind w:right="97"/>
              <w:jc w:val="right"/>
              <w:rPr>
                <w:b/>
                <w:sz w:val="16"/>
              </w:rPr>
            </w:pPr>
            <w:r>
              <w:rPr>
                <w:b/>
                <w:sz w:val="16"/>
              </w:rPr>
              <w:t>15,906</w:t>
            </w:r>
          </w:p>
        </w:tc>
        <w:tc>
          <w:tcPr>
            <w:tcW w:w="1111" w:type="dxa"/>
          </w:tcPr>
          <w:p>
            <w:pPr>
              <w:pStyle w:val="TableParagraph"/>
              <w:spacing w:line="178" w:lineRule="exact" w:before="4"/>
              <w:ind w:right="97"/>
              <w:jc w:val="right"/>
              <w:rPr>
                <w:b/>
                <w:sz w:val="16"/>
              </w:rPr>
            </w:pPr>
            <w:r>
              <w:rPr>
                <w:b/>
                <w:sz w:val="16"/>
              </w:rPr>
              <w:t>16,184</w:t>
            </w:r>
          </w:p>
        </w:tc>
        <w:tc>
          <w:tcPr>
            <w:tcW w:w="1265" w:type="dxa"/>
          </w:tcPr>
          <w:p>
            <w:pPr>
              <w:pStyle w:val="TableParagraph"/>
              <w:spacing w:line="178" w:lineRule="exact" w:before="4"/>
              <w:ind w:left="522"/>
              <w:rPr>
                <w:b/>
                <w:sz w:val="16"/>
              </w:rPr>
            </w:pPr>
            <w:r>
              <w:rPr>
                <w:b/>
                <w:sz w:val="16"/>
              </w:rPr>
              <w:t>16,606</w:t>
            </w:r>
          </w:p>
        </w:tc>
      </w:tr>
      <w:tr>
        <w:trPr>
          <w:trHeight w:val="300" w:hRule="atLeast"/>
        </w:trPr>
        <w:tc>
          <w:tcPr>
            <w:tcW w:w="4787" w:type="dxa"/>
            <w:gridSpan w:val="2"/>
          </w:tcPr>
          <w:p>
            <w:pPr>
              <w:pStyle w:val="TableParagraph"/>
              <w:spacing w:before="5" w:after="1"/>
              <w:rPr>
                <w:b/>
                <w:sz w:val="9"/>
              </w:rPr>
            </w:pPr>
          </w:p>
          <w:p>
            <w:pPr>
              <w:pStyle w:val="TableParagraph"/>
              <w:spacing w:line="20" w:lineRule="exact"/>
              <w:ind w:left="3729" w:right="-15"/>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24" w:type="dxa"/>
          </w:tcPr>
          <w:p>
            <w:pPr>
              <w:pStyle w:val="TableParagraph"/>
              <w:spacing w:before="5" w:after="1"/>
              <w:rPr>
                <w:b/>
                <w:sz w:val="9"/>
              </w:rPr>
            </w:pPr>
          </w:p>
          <w:p>
            <w:pPr>
              <w:pStyle w:val="TableParagraph"/>
              <w:spacing w:line="20" w:lineRule="exact"/>
              <w:ind w:left="53"/>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0"/>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0"/>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111"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c>
          <w:tcPr>
            <w:tcW w:w="1265" w:type="dxa"/>
          </w:tcPr>
          <w:p>
            <w:pPr>
              <w:pStyle w:val="TableParagraph"/>
              <w:spacing w:before="5" w:after="1"/>
              <w:rPr>
                <w:b/>
                <w:sz w:val="9"/>
              </w:rPr>
            </w:pPr>
          </w:p>
          <w:p>
            <w:pPr>
              <w:pStyle w:val="TableParagraph"/>
              <w:spacing w:line="20" w:lineRule="exact"/>
              <w:ind w:left="41"/>
              <w:rPr>
                <w:sz w:val="2"/>
              </w:rPr>
            </w:pPr>
            <w:r>
              <w:rPr>
                <w:sz w:val="2"/>
              </w:rPr>
              <w:pict>
                <v:group style="width:50.15pt;height:.75pt;mso-position-horizontal-relative:char;mso-position-vertical-relative:line" coordorigin="0,0" coordsize="1003,15">
                  <v:line style="position:absolute" from="0,7" to="1002,7" stroked="true" strokeweight=".70752pt" strokecolor="#000000">
                    <v:stroke dashstyle="dash"/>
                  </v:line>
                </v:group>
              </w:pict>
            </w:r>
            <w:r>
              <w:rPr>
                <w:sz w:val="2"/>
              </w:rPr>
            </w:r>
          </w:p>
        </w:tc>
      </w:tr>
      <w:tr>
        <w:trPr>
          <w:trHeight w:val="300" w:hRule="atLeast"/>
        </w:trPr>
        <w:tc>
          <w:tcPr>
            <w:tcW w:w="3830" w:type="dxa"/>
          </w:tcPr>
          <w:p>
            <w:pPr>
              <w:pStyle w:val="TableParagraph"/>
              <w:spacing w:line="178" w:lineRule="exact" w:before="102"/>
              <w:ind w:left="200"/>
              <w:rPr>
                <w:b/>
                <w:sz w:val="16"/>
              </w:rPr>
            </w:pPr>
            <w:r>
              <w:rPr>
                <w:b/>
                <w:sz w:val="16"/>
              </w:rPr>
              <w:t>Council Tax Level at Band D</w:t>
            </w:r>
          </w:p>
        </w:tc>
        <w:tc>
          <w:tcPr>
            <w:tcW w:w="957" w:type="dxa"/>
          </w:tcPr>
          <w:p>
            <w:pPr>
              <w:pStyle w:val="TableParagraph"/>
              <w:spacing w:line="178" w:lineRule="exact" w:before="102"/>
              <w:ind w:left="291"/>
              <w:rPr>
                <w:sz w:val="16"/>
              </w:rPr>
            </w:pPr>
            <w:r>
              <w:rPr>
                <w:sz w:val="16"/>
              </w:rPr>
              <w:t>£203.42</w:t>
            </w:r>
          </w:p>
        </w:tc>
        <w:tc>
          <w:tcPr>
            <w:tcW w:w="1124" w:type="dxa"/>
          </w:tcPr>
          <w:p>
            <w:pPr>
              <w:pStyle w:val="TableParagraph"/>
              <w:spacing w:line="178" w:lineRule="exact" w:before="102"/>
              <w:ind w:right="98"/>
              <w:jc w:val="right"/>
              <w:rPr>
                <w:sz w:val="16"/>
              </w:rPr>
            </w:pPr>
            <w:r>
              <w:rPr>
                <w:sz w:val="16"/>
              </w:rPr>
              <w:t>£208.42</w:t>
            </w:r>
          </w:p>
        </w:tc>
        <w:tc>
          <w:tcPr>
            <w:tcW w:w="1111" w:type="dxa"/>
          </w:tcPr>
          <w:p>
            <w:pPr>
              <w:pStyle w:val="TableParagraph"/>
              <w:spacing w:line="178" w:lineRule="exact" w:before="102"/>
              <w:ind w:right="98"/>
              <w:jc w:val="right"/>
              <w:rPr>
                <w:sz w:val="16"/>
              </w:rPr>
            </w:pPr>
            <w:r>
              <w:rPr>
                <w:sz w:val="16"/>
              </w:rPr>
              <w:t>£213.42</w:t>
            </w:r>
          </w:p>
        </w:tc>
        <w:tc>
          <w:tcPr>
            <w:tcW w:w="1111" w:type="dxa"/>
          </w:tcPr>
          <w:p>
            <w:pPr>
              <w:pStyle w:val="TableParagraph"/>
              <w:spacing w:line="178" w:lineRule="exact" w:before="102"/>
              <w:ind w:right="97"/>
              <w:jc w:val="right"/>
              <w:rPr>
                <w:sz w:val="16"/>
              </w:rPr>
            </w:pPr>
            <w:r>
              <w:rPr>
                <w:sz w:val="16"/>
              </w:rPr>
              <w:t>£218.42</w:t>
            </w:r>
          </w:p>
        </w:tc>
        <w:tc>
          <w:tcPr>
            <w:tcW w:w="1111" w:type="dxa"/>
          </w:tcPr>
          <w:p>
            <w:pPr>
              <w:pStyle w:val="TableParagraph"/>
              <w:spacing w:line="178" w:lineRule="exact" w:before="102"/>
              <w:ind w:right="97"/>
              <w:jc w:val="right"/>
              <w:rPr>
                <w:sz w:val="16"/>
              </w:rPr>
            </w:pPr>
            <w:r>
              <w:rPr>
                <w:sz w:val="16"/>
              </w:rPr>
              <w:t>£223.42</w:t>
            </w:r>
          </w:p>
        </w:tc>
        <w:tc>
          <w:tcPr>
            <w:tcW w:w="1111" w:type="dxa"/>
          </w:tcPr>
          <w:p>
            <w:pPr>
              <w:pStyle w:val="TableParagraph"/>
              <w:spacing w:line="178" w:lineRule="exact" w:before="102"/>
              <w:ind w:right="97"/>
              <w:jc w:val="right"/>
              <w:rPr>
                <w:sz w:val="16"/>
              </w:rPr>
            </w:pPr>
            <w:r>
              <w:rPr>
                <w:sz w:val="16"/>
              </w:rPr>
              <w:t>£228.42</w:t>
            </w:r>
          </w:p>
        </w:tc>
        <w:tc>
          <w:tcPr>
            <w:tcW w:w="1111" w:type="dxa"/>
          </w:tcPr>
          <w:p>
            <w:pPr>
              <w:pStyle w:val="TableParagraph"/>
              <w:spacing w:line="178" w:lineRule="exact" w:before="102"/>
              <w:ind w:right="97"/>
              <w:jc w:val="right"/>
              <w:rPr>
                <w:sz w:val="16"/>
              </w:rPr>
            </w:pPr>
            <w:r>
              <w:rPr>
                <w:sz w:val="16"/>
              </w:rPr>
              <w:t>£233.42</w:t>
            </w:r>
          </w:p>
        </w:tc>
        <w:tc>
          <w:tcPr>
            <w:tcW w:w="1111" w:type="dxa"/>
          </w:tcPr>
          <w:p>
            <w:pPr>
              <w:pStyle w:val="TableParagraph"/>
              <w:spacing w:line="178" w:lineRule="exact" w:before="102"/>
              <w:ind w:right="97"/>
              <w:jc w:val="right"/>
              <w:rPr>
                <w:sz w:val="16"/>
              </w:rPr>
            </w:pPr>
            <w:r>
              <w:rPr>
                <w:sz w:val="16"/>
              </w:rPr>
              <w:t>£238.42</w:t>
            </w:r>
          </w:p>
        </w:tc>
        <w:tc>
          <w:tcPr>
            <w:tcW w:w="1111" w:type="dxa"/>
          </w:tcPr>
          <w:p>
            <w:pPr>
              <w:pStyle w:val="TableParagraph"/>
              <w:spacing w:line="178" w:lineRule="exact" w:before="102"/>
              <w:ind w:left="433"/>
              <w:rPr>
                <w:sz w:val="16"/>
              </w:rPr>
            </w:pPr>
            <w:r>
              <w:rPr>
                <w:sz w:val="16"/>
              </w:rPr>
              <w:t>£243.42</w:t>
            </w:r>
          </w:p>
        </w:tc>
        <w:tc>
          <w:tcPr>
            <w:tcW w:w="1265" w:type="dxa"/>
          </w:tcPr>
          <w:p>
            <w:pPr>
              <w:pStyle w:val="TableParagraph"/>
              <w:spacing w:line="178" w:lineRule="exact" w:before="102"/>
              <w:ind w:left="433"/>
              <w:rPr>
                <w:sz w:val="16"/>
              </w:rPr>
            </w:pPr>
            <w:r>
              <w:rPr>
                <w:sz w:val="16"/>
              </w:rPr>
              <w:t>£250.72</w:t>
            </w:r>
          </w:p>
        </w:tc>
      </w:tr>
      <w:tr>
        <w:trPr>
          <w:trHeight w:val="309" w:hRule="atLeast"/>
        </w:trPr>
        <w:tc>
          <w:tcPr>
            <w:tcW w:w="3830" w:type="dxa"/>
          </w:tcPr>
          <w:p>
            <w:pPr>
              <w:pStyle w:val="TableParagraph"/>
              <w:spacing w:before="9"/>
              <w:ind w:left="200"/>
              <w:rPr>
                <w:b/>
                <w:sz w:val="16"/>
              </w:rPr>
            </w:pPr>
            <w:r>
              <w:rPr>
                <w:b/>
                <w:sz w:val="16"/>
              </w:rPr>
              <w:t>Increase on Previous Year</w:t>
            </w:r>
          </w:p>
        </w:tc>
        <w:tc>
          <w:tcPr>
            <w:tcW w:w="957" w:type="dxa"/>
          </w:tcPr>
          <w:p>
            <w:pPr>
              <w:pStyle w:val="TableParagraph"/>
              <w:spacing w:before="9"/>
              <w:ind w:right="34"/>
              <w:jc w:val="right"/>
              <w:rPr>
                <w:sz w:val="16"/>
              </w:rPr>
            </w:pPr>
            <w:r>
              <w:rPr>
                <w:sz w:val="16"/>
              </w:rPr>
              <w:t>2.99%</w:t>
            </w:r>
          </w:p>
        </w:tc>
        <w:tc>
          <w:tcPr>
            <w:tcW w:w="1124" w:type="dxa"/>
          </w:tcPr>
          <w:p>
            <w:pPr>
              <w:pStyle w:val="TableParagraph"/>
              <w:spacing w:before="9"/>
              <w:ind w:right="98"/>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111" w:type="dxa"/>
          </w:tcPr>
          <w:p>
            <w:pPr>
              <w:pStyle w:val="TableParagraph"/>
              <w:spacing w:before="9"/>
              <w:ind w:right="97"/>
              <w:jc w:val="right"/>
              <w:rPr>
                <w:sz w:val="16"/>
              </w:rPr>
            </w:pPr>
            <w:r>
              <w:rPr>
                <w:sz w:val="16"/>
              </w:rPr>
              <w:t>£5.00</w:t>
            </w:r>
          </w:p>
        </w:tc>
        <w:tc>
          <w:tcPr>
            <w:tcW w:w="1265" w:type="dxa"/>
          </w:tcPr>
          <w:p>
            <w:pPr>
              <w:pStyle w:val="TableParagraph"/>
              <w:spacing w:before="9"/>
              <w:ind w:right="199"/>
              <w:jc w:val="right"/>
              <w:rPr>
                <w:sz w:val="16"/>
              </w:rPr>
            </w:pPr>
            <w:r>
              <w:rPr>
                <w:sz w:val="16"/>
              </w:rPr>
              <w:t>3.00%</w:t>
            </w:r>
          </w:p>
        </w:tc>
      </w:tr>
      <w:tr>
        <w:trPr>
          <w:trHeight w:val="296" w:hRule="atLeast"/>
        </w:trPr>
        <w:tc>
          <w:tcPr>
            <w:tcW w:w="3830" w:type="dxa"/>
          </w:tcPr>
          <w:p>
            <w:pPr>
              <w:pStyle w:val="TableParagraph"/>
              <w:spacing w:line="164" w:lineRule="exact" w:before="112"/>
              <w:ind w:left="200"/>
              <w:rPr>
                <w:b/>
                <w:sz w:val="16"/>
              </w:rPr>
            </w:pPr>
            <w:r>
              <w:rPr>
                <w:b/>
                <w:sz w:val="16"/>
              </w:rPr>
              <w:t>RESERVES BALANCE CARRIED FORWARD</w:t>
            </w:r>
          </w:p>
        </w:tc>
        <w:tc>
          <w:tcPr>
            <w:tcW w:w="957" w:type="dxa"/>
          </w:tcPr>
          <w:p>
            <w:pPr>
              <w:pStyle w:val="TableParagraph"/>
              <w:spacing w:line="164" w:lineRule="exact" w:before="112"/>
              <w:ind w:right="85"/>
              <w:jc w:val="right"/>
              <w:rPr>
                <w:b/>
                <w:sz w:val="16"/>
              </w:rPr>
            </w:pPr>
            <w:r>
              <w:rPr>
                <w:b/>
                <w:sz w:val="16"/>
              </w:rPr>
              <w:t>6,940</w:t>
            </w:r>
          </w:p>
        </w:tc>
        <w:tc>
          <w:tcPr>
            <w:tcW w:w="1124" w:type="dxa"/>
          </w:tcPr>
          <w:p>
            <w:pPr>
              <w:pStyle w:val="TableParagraph"/>
              <w:spacing w:line="164" w:lineRule="exact" w:before="112"/>
              <w:ind w:right="98"/>
              <w:jc w:val="right"/>
              <w:rPr>
                <w:b/>
                <w:sz w:val="16"/>
              </w:rPr>
            </w:pPr>
            <w:r>
              <w:rPr>
                <w:b/>
                <w:sz w:val="16"/>
              </w:rPr>
              <w:t>7,156</w:t>
            </w:r>
          </w:p>
        </w:tc>
        <w:tc>
          <w:tcPr>
            <w:tcW w:w="1111" w:type="dxa"/>
          </w:tcPr>
          <w:p>
            <w:pPr>
              <w:pStyle w:val="TableParagraph"/>
              <w:spacing w:line="164" w:lineRule="exact" w:before="112"/>
              <w:ind w:right="97"/>
              <w:jc w:val="right"/>
              <w:rPr>
                <w:b/>
                <w:sz w:val="16"/>
              </w:rPr>
            </w:pPr>
            <w:r>
              <w:rPr>
                <w:b/>
                <w:sz w:val="16"/>
              </w:rPr>
              <w:t>7,308</w:t>
            </w:r>
          </w:p>
        </w:tc>
        <w:tc>
          <w:tcPr>
            <w:tcW w:w="1111" w:type="dxa"/>
          </w:tcPr>
          <w:p>
            <w:pPr>
              <w:pStyle w:val="TableParagraph"/>
              <w:spacing w:line="164" w:lineRule="exact" w:before="112"/>
              <w:ind w:right="97"/>
              <w:jc w:val="right"/>
              <w:rPr>
                <w:b/>
                <w:sz w:val="16"/>
              </w:rPr>
            </w:pPr>
            <w:r>
              <w:rPr>
                <w:b/>
                <w:sz w:val="16"/>
              </w:rPr>
              <w:t>6,428</w:t>
            </w:r>
          </w:p>
        </w:tc>
        <w:tc>
          <w:tcPr>
            <w:tcW w:w="1111" w:type="dxa"/>
          </w:tcPr>
          <w:p>
            <w:pPr>
              <w:pStyle w:val="TableParagraph"/>
              <w:spacing w:line="164" w:lineRule="exact" w:before="112"/>
              <w:ind w:right="97"/>
              <w:jc w:val="right"/>
              <w:rPr>
                <w:b/>
                <w:sz w:val="16"/>
              </w:rPr>
            </w:pPr>
            <w:r>
              <w:rPr>
                <w:b/>
                <w:sz w:val="16"/>
              </w:rPr>
              <w:t>5,750</w:t>
            </w:r>
          </w:p>
        </w:tc>
        <w:tc>
          <w:tcPr>
            <w:tcW w:w="1111" w:type="dxa"/>
          </w:tcPr>
          <w:p>
            <w:pPr>
              <w:pStyle w:val="TableParagraph"/>
              <w:spacing w:line="164" w:lineRule="exact" w:before="112"/>
              <w:ind w:right="97"/>
              <w:jc w:val="right"/>
              <w:rPr>
                <w:b/>
                <w:sz w:val="16"/>
              </w:rPr>
            </w:pPr>
            <w:r>
              <w:rPr>
                <w:b/>
                <w:sz w:val="16"/>
              </w:rPr>
              <w:t>5,371</w:t>
            </w:r>
          </w:p>
        </w:tc>
        <w:tc>
          <w:tcPr>
            <w:tcW w:w="1111" w:type="dxa"/>
          </w:tcPr>
          <w:p>
            <w:pPr>
              <w:pStyle w:val="TableParagraph"/>
              <w:spacing w:line="164" w:lineRule="exact" w:before="112"/>
              <w:ind w:right="97"/>
              <w:jc w:val="right"/>
              <w:rPr>
                <w:b/>
                <w:sz w:val="16"/>
              </w:rPr>
            </w:pPr>
            <w:r>
              <w:rPr>
                <w:b/>
                <w:sz w:val="16"/>
              </w:rPr>
              <w:t>5,095</w:t>
            </w:r>
          </w:p>
        </w:tc>
        <w:tc>
          <w:tcPr>
            <w:tcW w:w="1111" w:type="dxa"/>
          </w:tcPr>
          <w:p>
            <w:pPr>
              <w:pStyle w:val="TableParagraph"/>
              <w:spacing w:line="164" w:lineRule="exact" w:before="112"/>
              <w:ind w:right="97"/>
              <w:jc w:val="right"/>
              <w:rPr>
                <w:b/>
                <w:sz w:val="16"/>
              </w:rPr>
            </w:pPr>
            <w:r>
              <w:rPr>
                <w:b/>
                <w:sz w:val="16"/>
              </w:rPr>
              <w:t>4,802</w:t>
            </w:r>
          </w:p>
        </w:tc>
        <w:tc>
          <w:tcPr>
            <w:tcW w:w="1111" w:type="dxa"/>
          </w:tcPr>
          <w:p>
            <w:pPr>
              <w:pStyle w:val="TableParagraph"/>
              <w:spacing w:line="164" w:lineRule="exact" w:before="112"/>
              <w:ind w:right="97"/>
              <w:jc w:val="right"/>
              <w:rPr>
                <w:b/>
                <w:sz w:val="16"/>
              </w:rPr>
            </w:pPr>
            <w:r>
              <w:rPr>
                <w:b/>
                <w:sz w:val="16"/>
              </w:rPr>
              <w:t>4,663</w:t>
            </w:r>
          </w:p>
        </w:tc>
        <w:tc>
          <w:tcPr>
            <w:tcW w:w="1265" w:type="dxa"/>
          </w:tcPr>
          <w:p>
            <w:pPr>
              <w:pStyle w:val="TableParagraph"/>
              <w:spacing w:line="164" w:lineRule="exact" w:before="112"/>
              <w:ind w:left="611"/>
              <w:rPr>
                <w:b/>
                <w:sz w:val="16"/>
              </w:rPr>
            </w:pPr>
            <w:r>
              <w:rPr>
                <w:b/>
                <w:sz w:val="16"/>
              </w:rPr>
              <w:t>4,666</w:t>
            </w:r>
          </w:p>
        </w:tc>
      </w:tr>
    </w:tbl>
    <w:p>
      <w:pPr>
        <w:pStyle w:val="BodyText"/>
        <w:rPr>
          <w:b/>
        </w:rPr>
      </w:pPr>
    </w:p>
    <w:p>
      <w:pPr>
        <w:spacing w:before="179"/>
        <w:ind w:left="62" w:right="0" w:firstLine="0"/>
        <w:jc w:val="center"/>
        <w:rPr>
          <w:sz w:val="21"/>
        </w:rPr>
      </w:pPr>
      <w:r>
        <w:rPr>
          <w:sz w:val="21"/>
        </w:rPr>
        <w:t>12</w:t>
      </w:r>
    </w:p>
    <w:p>
      <w:pPr>
        <w:spacing w:after="0"/>
        <w:jc w:val="center"/>
        <w:rPr>
          <w:sz w:val="21"/>
        </w:rPr>
        <w:sectPr>
          <w:footerReference w:type="default" r:id="rId16"/>
          <w:pgSz w:w="16840" w:h="11910" w:orient="landscape"/>
          <w:pgMar w:footer="0" w:header="0" w:top="680" w:bottom="280" w:left="820" w:right="840"/>
        </w:sectPr>
      </w:pPr>
    </w:p>
    <w:p>
      <w:pPr>
        <w:tabs>
          <w:tab w:pos="13291" w:val="left" w:leader="none"/>
        </w:tabs>
        <w:spacing w:before="78"/>
        <w:ind w:left="19" w:right="0" w:firstLine="0"/>
        <w:jc w:val="center"/>
        <w:rPr>
          <w:b/>
          <w:sz w:val="23"/>
        </w:rPr>
      </w:pPr>
      <w:bookmarkStart w:name="6 Budget Statement Annex 1 Document 2 Ca" w:id="10"/>
      <w:bookmarkEnd w:id="10"/>
      <w:r>
        <w:rPr/>
      </w:r>
      <w:bookmarkStart w:name="Draft Cabinet Feb 2018" w:id="11"/>
      <w:bookmarkEnd w:id="11"/>
      <w:r>
        <w:rPr/>
      </w:r>
      <w:r>
        <w:rPr>
          <w:b/>
          <w:w w:val="105"/>
          <w:sz w:val="23"/>
        </w:rPr>
        <w:t>Document</w:t>
      </w:r>
      <w:r>
        <w:rPr>
          <w:b/>
          <w:spacing w:val="-11"/>
          <w:w w:val="105"/>
          <w:sz w:val="23"/>
        </w:rPr>
        <w:t> </w:t>
      </w:r>
      <w:r>
        <w:rPr>
          <w:b/>
          <w:w w:val="105"/>
          <w:sz w:val="23"/>
        </w:rPr>
        <w:t>2</w:t>
        <w:tab/>
      </w:r>
      <w:r>
        <w:rPr>
          <w:b/>
          <w:spacing w:val="-4"/>
          <w:w w:val="105"/>
          <w:sz w:val="23"/>
        </w:rPr>
        <w:t>Annex</w:t>
      </w:r>
      <w:r>
        <w:rPr>
          <w:b/>
          <w:spacing w:val="-2"/>
          <w:w w:val="105"/>
          <w:sz w:val="23"/>
        </w:rPr>
        <w:t> </w:t>
      </w:r>
      <w:r>
        <w:rPr>
          <w:b/>
          <w:w w:val="105"/>
          <w:sz w:val="23"/>
        </w:rPr>
        <w:t>1</w:t>
      </w:r>
    </w:p>
    <w:p>
      <w:pPr>
        <w:pStyle w:val="BodyText"/>
        <w:spacing w:before="2"/>
        <w:rPr>
          <w:b/>
          <w:sz w:val="29"/>
        </w:rPr>
      </w:pPr>
    </w:p>
    <w:tbl>
      <w:tblPr>
        <w:tblW w:w="0" w:type="auto"/>
        <w:jc w:val="left"/>
        <w:tblInd w:w="17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47"/>
        <w:gridCol w:w="1021"/>
        <w:gridCol w:w="975"/>
        <w:gridCol w:w="886"/>
        <w:gridCol w:w="929"/>
        <w:gridCol w:w="886"/>
        <w:gridCol w:w="886"/>
        <w:gridCol w:w="886"/>
      </w:tblGrid>
      <w:tr>
        <w:trPr>
          <w:trHeight w:val="683" w:hRule="atLeast"/>
        </w:trPr>
        <w:tc>
          <w:tcPr>
            <w:tcW w:w="11616" w:type="dxa"/>
            <w:gridSpan w:val="8"/>
          </w:tcPr>
          <w:p>
            <w:pPr>
              <w:pStyle w:val="TableParagraph"/>
              <w:spacing w:before="8"/>
              <w:rPr>
                <w:b/>
                <w:sz w:val="19"/>
              </w:rPr>
            </w:pPr>
          </w:p>
          <w:p>
            <w:pPr>
              <w:pStyle w:val="TableParagraph"/>
              <w:spacing w:before="1"/>
              <w:ind w:left="3255" w:right="3229"/>
              <w:jc w:val="center"/>
              <w:rPr>
                <w:b/>
                <w:sz w:val="20"/>
              </w:rPr>
            </w:pPr>
            <w:r>
              <w:rPr>
                <w:b/>
                <w:w w:val="105"/>
                <w:sz w:val="20"/>
              </w:rPr>
              <w:t>Capital Plan Review 2017/18 : Capital Plan Funding</w:t>
            </w:r>
          </w:p>
        </w:tc>
      </w:tr>
      <w:tr>
        <w:trPr>
          <w:trHeight w:val="217" w:hRule="atLeast"/>
        </w:trPr>
        <w:tc>
          <w:tcPr>
            <w:tcW w:w="5147" w:type="dxa"/>
            <w:tcBorders>
              <w:bottom w:val="nil"/>
            </w:tcBorders>
          </w:tcPr>
          <w:p>
            <w:pPr>
              <w:pStyle w:val="TableParagraph"/>
              <w:rPr>
                <w:rFonts w:ascii="Times New Roman"/>
                <w:sz w:val="14"/>
              </w:rPr>
            </w:pPr>
          </w:p>
        </w:tc>
        <w:tc>
          <w:tcPr>
            <w:tcW w:w="1021" w:type="dxa"/>
            <w:tcBorders>
              <w:bottom w:val="nil"/>
            </w:tcBorders>
          </w:tcPr>
          <w:p>
            <w:pPr>
              <w:pStyle w:val="TableParagraph"/>
              <w:spacing w:line="183" w:lineRule="exact" w:before="15"/>
              <w:ind w:left="219"/>
              <w:rPr>
                <w:sz w:val="16"/>
              </w:rPr>
            </w:pPr>
            <w:r>
              <w:rPr>
                <w:sz w:val="16"/>
              </w:rPr>
              <w:t>2017/18</w:t>
            </w:r>
          </w:p>
        </w:tc>
        <w:tc>
          <w:tcPr>
            <w:tcW w:w="975" w:type="dxa"/>
            <w:tcBorders>
              <w:bottom w:val="nil"/>
            </w:tcBorders>
          </w:tcPr>
          <w:p>
            <w:pPr>
              <w:pStyle w:val="TableParagraph"/>
              <w:spacing w:line="183" w:lineRule="exact" w:before="15"/>
              <w:ind w:left="198"/>
              <w:rPr>
                <w:sz w:val="16"/>
              </w:rPr>
            </w:pPr>
            <w:r>
              <w:rPr>
                <w:sz w:val="16"/>
              </w:rPr>
              <w:t>2018/19</w:t>
            </w:r>
          </w:p>
        </w:tc>
        <w:tc>
          <w:tcPr>
            <w:tcW w:w="886" w:type="dxa"/>
            <w:tcBorders>
              <w:bottom w:val="nil"/>
            </w:tcBorders>
          </w:tcPr>
          <w:p>
            <w:pPr>
              <w:pStyle w:val="TableParagraph"/>
              <w:spacing w:line="183" w:lineRule="exact" w:before="15"/>
              <w:ind w:right="121"/>
              <w:jc w:val="right"/>
              <w:rPr>
                <w:sz w:val="16"/>
              </w:rPr>
            </w:pPr>
            <w:r>
              <w:rPr>
                <w:sz w:val="16"/>
              </w:rPr>
              <w:t>2019/20</w:t>
            </w:r>
          </w:p>
        </w:tc>
        <w:tc>
          <w:tcPr>
            <w:tcW w:w="929" w:type="dxa"/>
            <w:tcBorders>
              <w:bottom w:val="nil"/>
            </w:tcBorders>
          </w:tcPr>
          <w:p>
            <w:pPr>
              <w:pStyle w:val="TableParagraph"/>
              <w:spacing w:line="183" w:lineRule="exact" w:before="15"/>
              <w:ind w:left="176"/>
              <w:rPr>
                <w:sz w:val="16"/>
              </w:rPr>
            </w:pPr>
            <w:r>
              <w:rPr>
                <w:sz w:val="16"/>
              </w:rPr>
              <w:t>2020/21</w:t>
            </w:r>
          </w:p>
        </w:tc>
        <w:tc>
          <w:tcPr>
            <w:tcW w:w="886" w:type="dxa"/>
            <w:tcBorders>
              <w:bottom w:val="nil"/>
            </w:tcBorders>
          </w:tcPr>
          <w:p>
            <w:pPr>
              <w:pStyle w:val="TableParagraph"/>
              <w:spacing w:line="183" w:lineRule="exact" w:before="15"/>
              <w:ind w:right="121"/>
              <w:jc w:val="right"/>
              <w:rPr>
                <w:sz w:val="16"/>
              </w:rPr>
            </w:pPr>
            <w:r>
              <w:rPr>
                <w:sz w:val="16"/>
              </w:rPr>
              <w:t>2021/22</w:t>
            </w:r>
          </w:p>
        </w:tc>
        <w:tc>
          <w:tcPr>
            <w:tcW w:w="886" w:type="dxa"/>
            <w:tcBorders>
              <w:bottom w:val="nil"/>
            </w:tcBorders>
          </w:tcPr>
          <w:p>
            <w:pPr>
              <w:pStyle w:val="TableParagraph"/>
              <w:spacing w:line="183" w:lineRule="exact" w:before="15"/>
              <w:ind w:right="122"/>
              <w:jc w:val="right"/>
              <w:rPr>
                <w:sz w:val="16"/>
              </w:rPr>
            </w:pPr>
            <w:r>
              <w:rPr>
                <w:sz w:val="16"/>
              </w:rPr>
              <w:t>2022/23</w:t>
            </w:r>
          </w:p>
        </w:tc>
        <w:tc>
          <w:tcPr>
            <w:tcW w:w="886" w:type="dxa"/>
            <w:tcBorders>
              <w:bottom w:val="nil"/>
            </w:tcBorders>
          </w:tcPr>
          <w:p>
            <w:pPr>
              <w:pStyle w:val="TableParagraph"/>
              <w:spacing w:line="183" w:lineRule="exact" w:before="15"/>
              <w:ind w:right="122"/>
              <w:jc w:val="right"/>
              <w:rPr>
                <w:sz w:val="16"/>
              </w:rPr>
            </w:pPr>
            <w:r>
              <w:rPr>
                <w:sz w:val="16"/>
              </w:rPr>
              <w:t>2023/24</w:t>
            </w:r>
          </w:p>
        </w:tc>
      </w:tr>
      <w:tr>
        <w:trPr>
          <w:trHeight w:val="218" w:hRule="atLeast"/>
        </w:trPr>
        <w:tc>
          <w:tcPr>
            <w:tcW w:w="5147" w:type="dxa"/>
            <w:tcBorders>
              <w:top w:val="nil"/>
              <w:bottom w:val="nil"/>
            </w:tcBorders>
          </w:tcPr>
          <w:p>
            <w:pPr>
              <w:pStyle w:val="TableParagraph"/>
              <w:rPr>
                <w:rFonts w:ascii="Times New Roman"/>
                <w:sz w:val="14"/>
              </w:rPr>
            </w:pPr>
          </w:p>
        </w:tc>
        <w:tc>
          <w:tcPr>
            <w:tcW w:w="1021" w:type="dxa"/>
            <w:tcBorders>
              <w:top w:val="nil"/>
              <w:bottom w:val="nil"/>
            </w:tcBorders>
          </w:tcPr>
          <w:p>
            <w:pPr>
              <w:pStyle w:val="TableParagraph"/>
              <w:spacing w:line="183" w:lineRule="exact" w:before="15"/>
              <w:ind w:left="197"/>
              <w:rPr>
                <w:sz w:val="16"/>
              </w:rPr>
            </w:pPr>
            <w:r>
              <w:rPr>
                <w:sz w:val="16"/>
              </w:rPr>
              <w:t>Estimate</w:t>
            </w:r>
          </w:p>
        </w:tc>
        <w:tc>
          <w:tcPr>
            <w:tcW w:w="975" w:type="dxa"/>
            <w:tcBorders>
              <w:top w:val="nil"/>
              <w:bottom w:val="nil"/>
            </w:tcBorders>
          </w:tcPr>
          <w:p>
            <w:pPr>
              <w:pStyle w:val="TableParagraph"/>
              <w:spacing w:line="183" w:lineRule="exact" w:before="15"/>
              <w:ind w:left="177"/>
              <w:rPr>
                <w:sz w:val="16"/>
              </w:rPr>
            </w:pPr>
            <w:r>
              <w:rPr>
                <w:sz w:val="16"/>
              </w:rPr>
              <w:t>Estimate</w:t>
            </w:r>
          </w:p>
        </w:tc>
        <w:tc>
          <w:tcPr>
            <w:tcW w:w="886" w:type="dxa"/>
            <w:tcBorders>
              <w:top w:val="nil"/>
              <w:bottom w:val="nil"/>
            </w:tcBorders>
          </w:tcPr>
          <w:p>
            <w:pPr>
              <w:pStyle w:val="TableParagraph"/>
              <w:spacing w:line="183" w:lineRule="exact" w:before="15"/>
              <w:ind w:right="100"/>
              <w:jc w:val="right"/>
              <w:rPr>
                <w:sz w:val="16"/>
              </w:rPr>
            </w:pPr>
            <w:r>
              <w:rPr>
                <w:sz w:val="16"/>
              </w:rPr>
              <w:t>Estimate</w:t>
            </w:r>
          </w:p>
        </w:tc>
        <w:tc>
          <w:tcPr>
            <w:tcW w:w="929" w:type="dxa"/>
            <w:tcBorders>
              <w:top w:val="nil"/>
              <w:bottom w:val="nil"/>
            </w:tcBorders>
          </w:tcPr>
          <w:p>
            <w:pPr>
              <w:pStyle w:val="TableParagraph"/>
              <w:spacing w:line="183" w:lineRule="exact" w:before="15"/>
              <w:ind w:right="121"/>
              <w:jc w:val="right"/>
              <w:rPr>
                <w:sz w:val="16"/>
              </w:rPr>
            </w:pPr>
            <w:r>
              <w:rPr>
                <w:sz w:val="16"/>
              </w:rPr>
              <w:t>Estimate</w:t>
            </w:r>
          </w:p>
        </w:tc>
        <w:tc>
          <w:tcPr>
            <w:tcW w:w="886" w:type="dxa"/>
            <w:tcBorders>
              <w:top w:val="nil"/>
              <w:bottom w:val="nil"/>
            </w:tcBorders>
          </w:tcPr>
          <w:p>
            <w:pPr>
              <w:pStyle w:val="TableParagraph"/>
              <w:spacing w:line="183" w:lineRule="exact" w:before="15"/>
              <w:ind w:right="100"/>
              <w:jc w:val="right"/>
              <w:rPr>
                <w:sz w:val="16"/>
              </w:rPr>
            </w:pPr>
            <w:r>
              <w:rPr>
                <w:sz w:val="16"/>
              </w:rPr>
              <w:t>Estimate</w:t>
            </w:r>
          </w:p>
        </w:tc>
        <w:tc>
          <w:tcPr>
            <w:tcW w:w="886" w:type="dxa"/>
            <w:tcBorders>
              <w:top w:val="nil"/>
              <w:bottom w:val="nil"/>
            </w:tcBorders>
          </w:tcPr>
          <w:p>
            <w:pPr>
              <w:pStyle w:val="TableParagraph"/>
              <w:spacing w:line="183" w:lineRule="exact" w:before="15"/>
              <w:ind w:right="101"/>
              <w:jc w:val="right"/>
              <w:rPr>
                <w:sz w:val="16"/>
              </w:rPr>
            </w:pPr>
            <w:r>
              <w:rPr>
                <w:sz w:val="16"/>
              </w:rPr>
              <w:t>Estimate</w:t>
            </w:r>
          </w:p>
        </w:tc>
        <w:tc>
          <w:tcPr>
            <w:tcW w:w="886" w:type="dxa"/>
            <w:tcBorders>
              <w:top w:val="nil"/>
              <w:bottom w:val="nil"/>
            </w:tcBorders>
          </w:tcPr>
          <w:p>
            <w:pPr>
              <w:pStyle w:val="TableParagraph"/>
              <w:spacing w:line="183" w:lineRule="exact" w:before="15"/>
              <w:ind w:right="101"/>
              <w:jc w:val="right"/>
              <w:rPr>
                <w:sz w:val="16"/>
              </w:rPr>
            </w:pPr>
            <w:r>
              <w:rPr>
                <w:sz w:val="16"/>
              </w:rPr>
              <w:t>Estimate</w:t>
            </w:r>
          </w:p>
        </w:tc>
      </w:tr>
      <w:tr>
        <w:trPr>
          <w:trHeight w:val="435" w:hRule="atLeast"/>
        </w:trPr>
        <w:tc>
          <w:tcPr>
            <w:tcW w:w="5147" w:type="dxa"/>
            <w:tcBorders>
              <w:top w:val="nil"/>
              <w:bottom w:val="nil"/>
            </w:tcBorders>
          </w:tcPr>
          <w:p>
            <w:pPr>
              <w:pStyle w:val="TableParagraph"/>
              <w:spacing w:before="3"/>
              <w:rPr>
                <w:b/>
                <w:sz w:val="19"/>
              </w:rPr>
            </w:pPr>
          </w:p>
          <w:p>
            <w:pPr>
              <w:pStyle w:val="TableParagraph"/>
              <w:spacing w:line="193" w:lineRule="exact" w:before="1"/>
              <w:ind w:left="237"/>
              <w:rPr>
                <w:b/>
                <w:sz w:val="17"/>
              </w:rPr>
            </w:pPr>
            <w:r>
              <w:rPr>
                <w:b/>
                <w:w w:val="105"/>
                <w:sz w:val="17"/>
              </w:rPr>
              <w:t>Capital Plan Schemes</w:t>
            </w:r>
          </w:p>
        </w:tc>
        <w:tc>
          <w:tcPr>
            <w:tcW w:w="1021" w:type="dxa"/>
            <w:tcBorders>
              <w:top w:val="nil"/>
              <w:bottom w:val="nil"/>
            </w:tcBorders>
          </w:tcPr>
          <w:p>
            <w:pPr>
              <w:pStyle w:val="TableParagraph"/>
              <w:spacing w:before="15"/>
              <w:ind w:left="317"/>
              <w:rPr>
                <w:sz w:val="16"/>
              </w:rPr>
            </w:pPr>
            <w:r>
              <w:rPr>
                <w:sz w:val="16"/>
              </w:rPr>
              <w:t>£'000</w:t>
            </w:r>
          </w:p>
        </w:tc>
        <w:tc>
          <w:tcPr>
            <w:tcW w:w="975" w:type="dxa"/>
            <w:tcBorders>
              <w:top w:val="nil"/>
              <w:bottom w:val="nil"/>
            </w:tcBorders>
          </w:tcPr>
          <w:p>
            <w:pPr>
              <w:pStyle w:val="TableParagraph"/>
              <w:spacing w:before="15"/>
              <w:ind w:left="296"/>
              <w:rPr>
                <w:sz w:val="16"/>
              </w:rPr>
            </w:pPr>
            <w:r>
              <w:rPr>
                <w:sz w:val="16"/>
              </w:rPr>
              <w:t>£'000</w:t>
            </w:r>
          </w:p>
        </w:tc>
        <w:tc>
          <w:tcPr>
            <w:tcW w:w="886" w:type="dxa"/>
            <w:tcBorders>
              <w:top w:val="nil"/>
              <w:bottom w:val="nil"/>
            </w:tcBorders>
          </w:tcPr>
          <w:p>
            <w:pPr>
              <w:pStyle w:val="TableParagraph"/>
              <w:spacing w:before="15"/>
              <w:ind w:left="253"/>
              <w:rPr>
                <w:sz w:val="16"/>
              </w:rPr>
            </w:pPr>
            <w:r>
              <w:rPr>
                <w:sz w:val="16"/>
              </w:rPr>
              <w:t>£'000</w:t>
            </w:r>
          </w:p>
        </w:tc>
        <w:tc>
          <w:tcPr>
            <w:tcW w:w="929" w:type="dxa"/>
            <w:tcBorders>
              <w:top w:val="nil"/>
              <w:bottom w:val="nil"/>
            </w:tcBorders>
          </w:tcPr>
          <w:p>
            <w:pPr>
              <w:pStyle w:val="TableParagraph"/>
              <w:spacing w:before="15"/>
              <w:ind w:left="274"/>
              <w:rPr>
                <w:sz w:val="16"/>
              </w:rPr>
            </w:pPr>
            <w:r>
              <w:rPr>
                <w:sz w:val="16"/>
              </w:rPr>
              <w:t>£'000</w:t>
            </w:r>
          </w:p>
        </w:tc>
        <w:tc>
          <w:tcPr>
            <w:tcW w:w="886" w:type="dxa"/>
            <w:tcBorders>
              <w:top w:val="nil"/>
              <w:bottom w:val="nil"/>
            </w:tcBorders>
          </w:tcPr>
          <w:p>
            <w:pPr>
              <w:pStyle w:val="TableParagraph"/>
              <w:spacing w:before="15"/>
              <w:ind w:left="252"/>
              <w:rPr>
                <w:sz w:val="16"/>
              </w:rPr>
            </w:pPr>
            <w:r>
              <w:rPr>
                <w:sz w:val="16"/>
              </w:rPr>
              <w:t>£'000</w:t>
            </w:r>
          </w:p>
        </w:tc>
        <w:tc>
          <w:tcPr>
            <w:tcW w:w="886" w:type="dxa"/>
            <w:tcBorders>
              <w:top w:val="nil"/>
              <w:bottom w:val="nil"/>
            </w:tcBorders>
          </w:tcPr>
          <w:p>
            <w:pPr>
              <w:pStyle w:val="TableParagraph"/>
              <w:spacing w:before="15"/>
              <w:ind w:left="252"/>
              <w:rPr>
                <w:sz w:val="16"/>
              </w:rPr>
            </w:pPr>
            <w:r>
              <w:rPr>
                <w:sz w:val="16"/>
              </w:rPr>
              <w:t>£'000</w:t>
            </w:r>
          </w:p>
        </w:tc>
        <w:tc>
          <w:tcPr>
            <w:tcW w:w="886" w:type="dxa"/>
            <w:tcBorders>
              <w:top w:val="nil"/>
              <w:bottom w:val="nil"/>
            </w:tcBorders>
          </w:tcPr>
          <w:p>
            <w:pPr>
              <w:pStyle w:val="TableParagraph"/>
              <w:spacing w:before="15"/>
              <w:ind w:left="251"/>
              <w:rPr>
                <w:sz w:val="16"/>
              </w:rPr>
            </w:pPr>
            <w:r>
              <w:rPr>
                <w:sz w:val="16"/>
              </w:rPr>
              <w:t>£'000</w:t>
            </w:r>
          </w:p>
        </w:tc>
      </w:tr>
      <w:tr>
        <w:trPr>
          <w:trHeight w:val="224" w:hRule="atLeast"/>
        </w:trPr>
        <w:tc>
          <w:tcPr>
            <w:tcW w:w="5147" w:type="dxa"/>
            <w:tcBorders>
              <w:top w:val="nil"/>
              <w:bottom w:val="nil"/>
            </w:tcBorders>
          </w:tcPr>
          <w:p>
            <w:pPr>
              <w:pStyle w:val="TableParagraph"/>
              <w:spacing w:line="187" w:lineRule="exact" w:before="17"/>
              <w:ind w:left="345"/>
              <w:rPr>
                <w:sz w:val="17"/>
              </w:rPr>
            </w:pPr>
            <w:r>
              <w:rPr>
                <w:w w:val="105"/>
                <w:sz w:val="17"/>
              </w:rPr>
              <w:t>Capital Renewals</w:t>
            </w:r>
          </w:p>
        </w:tc>
        <w:tc>
          <w:tcPr>
            <w:tcW w:w="1021" w:type="dxa"/>
            <w:tcBorders>
              <w:top w:val="nil"/>
              <w:bottom w:val="nil"/>
            </w:tcBorders>
          </w:tcPr>
          <w:p>
            <w:pPr>
              <w:pStyle w:val="TableParagraph"/>
              <w:spacing w:line="187" w:lineRule="exact" w:before="17"/>
              <w:ind w:right="79"/>
              <w:jc w:val="right"/>
              <w:rPr>
                <w:sz w:val="17"/>
              </w:rPr>
            </w:pPr>
            <w:r>
              <w:rPr>
                <w:sz w:val="17"/>
              </w:rPr>
              <w:t>1,121</w:t>
            </w:r>
          </w:p>
        </w:tc>
        <w:tc>
          <w:tcPr>
            <w:tcW w:w="975" w:type="dxa"/>
            <w:tcBorders>
              <w:top w:val="nil"/>
              <w:bottom w:val="nil"/>
            </w:tcBorders>
          </w:tcPr>
          <w:p>
            <w:pPr>
              <w:pStyle w:val="TableParagraph"/>
              <w:spacing w:line="187" w:lineRule="exact" w:before="17"/>
              <w:ind w:right="80"/>
              <w:jc w:val="right"/>
              <w:rPr>
                <w:sz w:val="17"/>
              </w:rPr>
            </w:pPr>
            <w:r>
              <w:rPr>
                <w:sz w:val="17"/>
              </w:rPr>
              <w:t>1,323</w:t>
            </w:r>
          </w:p>
        </w:tc>
        <w:tc>
          <w:tcPr>
            <w:tcW w:w="886" w:type="dxa"/>
            <w:tcBorders>
              <w:top w:val="nil"/>
              <w:bottom w:val="nil"/>
            </w:tcBorders>
          </w:tcPr>
          <w:p>
            <w:pPr>
              <w:pStyle w:val="TableParagraph"/>
              <w:spacing w:line="187" w:lineRule="exact" w:before="17"/>
              <w:ind w:right="80"/>
              <w:jc w:val="right"/>
              <w:rPr>
                <w:sz w:val="17"/>
              </w:rPr>
            </w:pPr>
            <w:r>
              <w:rPr>
                <w:sz w:val="17"/>
              </w:rPr>
              <w:t>720</w:t>
            </w:r>
          </w:p>
        </w:tc>
        <w:tc>
          <w:tcPr>
            <w:tcW w:w="929" w:type="dxa"/>
            <w:tcBorders>
              <w:top w:val="nil"/>
              <w:bottom w:val="nil"/>
            </w:tcBorders>
          </w:tcPr>
          <w:p>
            <w:pPr>
              <w:pStyle w:val="TableParagraph"/>
              <w:spacing w:line="187" w:lineRule="exact" w:before="17"/>
              <w:ind w:right="80"/>
              <w:jc w:val="right"/>
              <w:rPr>
                <w:sz w:val="17"/>
              </w:rPr>
            </w:pPr>
            <w:r>
              <w:rPr>
                <w:sz w:val="17"/>
              </w:rPr>
              <w:t>607</w:t>
            </w:r>
          </w:p>
        </w:tc>
        <w:tc>
          <w:tcPr>
            <w:tcW w:w="886" w:type="dxa"/>
            <w:tcBorders>
              <w:top w:val="nil"/>
              <w:bottom w:val="nil"/>
            </w:tcBorders>
          </w:tcPr>
          <w:p>
            <w:pPr>
              <w:pStyle w:val="TableParagraph"/>
              <w:spacing w:line="187" w:lineRule="exact" w:before="17"/>
              <w:ind w:right="81"/>
              <w:jc w:val="right"/>
              <w:rPr>
                <w:sz w:val="17"/>
              </w:rPr>
            </w:pPr>
            <w:r>
              <w:rPr>
                <w:sz w:val="17"/>
              </w:rPr>
              <w:t>394</w:t>
            </w:r>
          </w:p>
        </w:tc>
        <w:tc>
          <w:tcPr>
            <w:tcW w:w="886" w:type="dxa"/>
            <w:tcBorders>
              <w:top w:val="nil"/>
              <w:bottom w:val="nil"/>
            </w:tcBorders>
          </w:tcPr>
          <w:p>
            <w:pPr>
              <w:pStyle w:val="TableParagraph"/>
              <w:spacing w:line="187" w:lineRule="exact" w:before="17"/>
              <w:ind w:right="81"/>
              <w:jc w:val="right"/>
              <w:rPr>
                <w:sz w:val="17"/>
              </w:rPr>
            </w:pPr>
            <w:r>
              <w:rPr>
                <w:sz w:val="17"/>
              </w:rPr>
              <w:t>1,214</w:t>
            </w:r>
          </w:p>
        </w:tc>
        <w:tc>
          <w:tcPr>
            <w:tcW w:w="886" w:type="dxa"/>
            <w:tcBorders>
              <w:top w:val="nil"/>
              <w:bottom w:val="nil"/>
            </w:tcBorders>
          </w:tcPr>
          <w:p>
            <w:pPr>
              <w:pStyle w:val="TableParagraph"/>
              <w:spacing w:line="187" w:lineRule="exact" w:before="17"/>
              <w:ind w:right="81"/>
              <w:jc w:val="right"/>
              <w:rPr>
                <w:sz w:val="17"/>
              </w:rPr>
            </w:pPr>
            <w:r>
              <w:rPr>
                <w:sz w:val="17"/>
              </w:rPr>
              <w:t>536</w:t>
            </w:r>
          </w:p>
        </w:tc>
      </w:tr>
      <w:tr>
        <w:trPr>
          <w:trHeight w:val="218" w:hRule="atLeast"/>
        </w:trPr>
        <w:tc>
          <w:tcPr>
            <w:tcW w:w="5147" w:type="dxa"/>
            <w:tcBorders>
              <w:top w:val="nil"/>
              <w:bottom w:val="nil"/>
            </w:tcBorders>
          </w:tcPr>
          <w:p>
            <w:pPr>
              <w:pStyle w:val="TableParagraph"/>
              <w:spacing w:line="187" w:lineRule="exact" w:before="11"/>
              <w:ind w:left="345"/>
              <w:rPr>
                <w:sz w:val="17"/>
              </w:rPr>
            </w:pPr>
            <w:r>
              <w:rPr>
                <w:w w:val="105"/>
                <w:sz w:val="17"/>
              </w:rPr>
              <w:t>Other Recurring Expenditure (net of grants)</w:t>
            </w:r>
          </w:p>
        </w:tc>
        <w:tc>
          <w:tcPr>
            <w:tcW w:w="1021" w:type="dxa"/>
            <w:tcBorders>
              <w:top w:val="nil"/>
              <w:bottom w:val="nil"/>
            </w:tcBorders>
          </w:tcPr>
          <w:p>
            <w:pPr>
              <w:pStyle w:val="TableParagraph"/>
              <w:spacing w:line="187" w:lineRule="exact" w:before="11"/>
              <w:ind w:right="79"/>
              <w:jc w:val="right"/>
              <w:rPr>
                <w:sz w:val="17"/>
              </w:rPr>
            </w:pPr>
            <w:r>
              <w:rPr>
                <w:sz w:val="17"/>
              </w:rPr>
              <w:t>236</w:t>
            </w:r>
          </w:p>
        </w:tc>
        <w:tc>
          <w:tcPr>
            <w:tcW w:w="975" w:type="dxa"/>
            <w:tcBorders>
              <w:top w:val="nil"/>
              <w:bottom w:val="nil"/>
            </w:tcBorders>
          </w:tcPr>
          <w:p>
            <w:pPr>
              <w:pStyle w:val="TableParagraph"/>
              <w:spacing w:line="187" w:lineRule="exact" w:before="11"/>
              <w:ind w:right="80"/>
              <w:jc w:val="right"/>
              <w:rPr>
                <w:sz w:val="17"/>
              </w:rPr>
            </w:pPr>
            <w:r>
              <w:rPr>
                <w:sz w:val="17"/>
              </w:rPr>
              <w:t>165</w:t>
            </w:r>
          </w:p>
        </w:tc>
        <w:tc>
          <w:tcPr>
            <w:tcW w:w="886" w:type="dxa"/>
            <w:tcBorders>
              <w:top w:val="nil"/>
              <w:bottom w:val="nil"/>
            </w:tcBorders>
          </w:tcPr>
          <w:p>
            <w:pPr>
              <w:pStyle w:val="TableParagraph"/>
              <w:spacing w:line="187" w:lineRule="exact" w:before="11"/>
              <w:ind w:right="80"/>
              <w:jc w:val="right"/>
              <w:rPr>
                <w:sz w:val="17"/>
              </w:rPr>
            </w:pPr>
            <w:r>
              <w:rPr>
                <w:sz w:val="17"/>
              </w:rPr>
              <w:t>165</w:t>
            </w:r>
          </w:p>
        </w:tc>
        <w:tc>
          <w:tcPr>
            <w:tcW w:w="929" w:type="dxa"/>
            <w:tcBorders>
              <w:top w:val="nil"/>
              <w:bottom w:val="nil"/>
            </w:tcBorders>
          </w:tcPr>
          <w:p>
            <w:pPr>
              <w:pStyle w:val="TableParagraph"/>
              <w:spacing w:line="187" w:lineRule="exact" w:before="11"/>
              <w:ind w:right="80"/>
              <w:jc w:val="right"/>
              <w:rPr>
                <w:sz w:val="17"/>
              </w:rPr>
            </w:pPr>
            <w:r>
              <w:rPr>
                <w:sz w:val="17"/>
              </w:rPr>
              <w:t>290</w:t>
            </w:r>
          </w:p>
        </w:tc>
        <w:tc>
          <w:tcPr>
            <w:tcW w:w="886" w:type="dxa"/>
            <w:tcBorders>
              <w:top w:val="nil"/>
              <w:bottom w:val="nil"/>
            </w:tcBorders>
          </w:tcPr>
          <w:p>
            <w:pPr>
              <w:pStyle w:val="TableParagraph"/>
              <w:spacing w:line="187" w:lineRule="exact" w:before="11"/>
              <w:ind w:right="81"/>
              <w:jc w:val="right"/>
              <w:rPr>
                <w:sz w:val="17"/>
              </w:rPr>
            </w:pPr>
            <w:r>
              <w:rPr>
                <w:sz w:val="17"/>
              </w:rPr>
              <w:t>315</w:t>
            </w:r>
          </w:p>
        </w:tc>
        <w:tc>
          <w:tcPr>
            <w:tcW w:w="886" w:type="dxa"/>
            <w:tcBorders>
              <w:top w:val="nil"/>
              <w:bottom w:val="nil"/>
            </w:tcBorders>
          </w:tcPr>
          <w:p>
            <w:pPr>
              <w:pStyle w:val="TableParagraph"/>
              <w:spacing w:line="187" w:lineRule="exact" w:before="11"/>
              <w:ind w:right="81"/>
              <w:jc w:val="right"/>
              <w:rPr>
                <w:sz w:val="17"/>
              </w:rPr>
            </w:pPr>
            <w:r>
              <w:rPr>
                <w:sz w:val="17"/>
              </w:rPr>
              <w:t>315</w:t>
            </w:r>
          </w:p>
        </w:tc>
        <w:tc>
          <w:tcPr>
            <w:tcW w:w="886" w:type="dxa"/>
            <w:tcBorders>
              <w:top w:val="nil"/>
              <w:bottom w:val="nil"/>
            </w:tcBorders>
          </w:tcPr>
          <w:p>
            <w:pPr>
              <w:pStyle w:val="TableParagraph"/>
              <w:spacing w:line="187" w:lineRule="exact" w:before="11"/>
              <w:ind w:right="82"/>
              <w:jc w:val="right"/>
              <w:rPr>
                <w:sz w:val="17"/>
              </w:rPr>
            </w:pPr>
            <w:r>
              <w:rPr>
                <w:sz w:val="17"/>
              </w:rPr>
              <w:t>315</w:t>
            </w:r>
          </w:p>
        </w:tc>
      </w:tr>
      <w:tr>
        <w:trPr>
          <w:trHeight w:val="427" w:hRule="atLeast"/>
        </w:trPr>
        <w:tc>
          <w:tcPr>
            <w:tcW w:w="5147" w:type="dxa"/>
            <w:tcBorders>
              <w:top w:val="nil"/>
              <w:bottom w:val="nil"/>
            </w:tcBorders>
          </w:tcPr>
          <w:p>
            <w:pPr>
              <w:pStyle w:val="TableParagraph"/>
              <w:spacing w:before="11"/>
              <w:ind w:left="344"/>
              <w:rPr>
                <w:sz w:val="17"/>
              </w:rPr>
            </w:pPr>
            <w:r>
              <w:rPr>
                <w:w w:val="105"/>
                <w:sz w:val="17"/>
              </w:rPr>
              <w:t>One-Off Schemes (net of grants &amp; contributions)</w:t>
            </w:r>
          </w:p>
        </w:tc>
        <w:tc>
          <w:tcPr>
            <w:tcW w:w="1021" w:type="dxa"/>
            <w:tcBorders>
              <w:top w:val="nil"/>
            </w:tcBorders>
          </w:tcPr>
          <w:p>
            <w:pPr>
              <w:pStyle w:val="TableParagraph"/>
              <w:spacing w:before="11"/>
              <w:ind w:right="79"/>
              <w:jc w:val="right"/>
              <w:rPr>
                <w:sz w:val="17"/>
              </w:rPr>
            </w:pPr>
            <w:r>
              <w:rPr>
                <w:sz w:val="17"/>
              </w:rPr>
              <w:t>528</w:t>
            </w:r>
          </w:p>
        </w:tc>
        <w:tc>
          <w:tcPr>
            <w:tcW w:w="975" w:type="dxa"/>
            <w:tcBorders>
              <w:top w:val="nil"/>
            </w:tcBorders>
          </w:tcPr>
          <w:p>
            <w:pPr>
              <w:pStyle w:val="TableParagraph"/>
              <w:spacing w:before="11"/>
              <w:ind w:right="80"/>
              <w:jc w:val="right"/>
              <w:rPr>
                <w:sz w:val="17"/>
              </w:rPr>
            </w:pPr>
            <w:r>
              <w:rPr>
                <w:sz w:val="17"/>
              </w:rPr>
              <w:t>1,663</w:t>
            </w:r>
          </w:p>
        </w:tc>
        <w:tc>
          <w:tcPr>
            <w:tcW w:w="886" w:type="dxa"/>
            <w:tcBorders>
              <w:top w:val="nil"/>
            </w:tcBorders>
          </w:tcPr>
          <w:p>
            <w:pPr>
              <w:pStyle w:val="TableParagraph"/>
              <w:spacing w:before="11"/>
              <w:ind w:right="80"/>
              <w:jc w:val="right"/>
              <w:rPr>
                <w:sz w:val="17"/>
              </w:rPr>
            </w:pPr>
            <w:r>
              <w:rPr>
                <w:sz w:val="17"/>
              </w:rPr>
              <w:t>25</w:t>
            </w:r>
          </w:p>
        </w:tc>
        <w:tc>
          <w:tcPr>
            <w:tcW w:w="929" w:type="dxa"/>
            <w:tcBorders>
              <w:top w:val="nil"/>
            </w:tcBorders>
          </w:tcPr>
          <w:p>
            <w:pPr>
              <w:pStyle w:val="TableParagraph"/>
              <w:spacing w:before="11"/>
              <w:ind w:right="81"/>
              <w:jc w:val="right"/>
              <w:rPr>
                <w:sz w:val="17"/>
              </w:rPr>
            </w:pPr>
            <w:r>
              <w:rPr>
                <w:sz w:val="17"/>
              </w:rPr>
              <w:t>525</w:t>
            </w:r>
          </w:p>
        </w:tc>
        <w:tc>
          <w:tcPr>
            <w:tcW w:w="886" w:type="dxa"/>
            <w:tcBorders>
              <w:top w:val="nil"/>
            </w:tcBorders>
          </w:tcPr>
          <w:p>
            <w:pPr>
              <w:pStyle w:val="TableParagraph"/>
              <w:rPr>
                <w:rFonts w:ascii="Times New Roman"/>
                <w:sz w:val="16"/>
              </w:rPr>
            </w:pPr>
          </w:p>
        </w:tc>
        <w:tc>
          <w:tcPr>
            <w:tcW w:w="886" w:type="dxa"/>
            <w:tcBorders>
              <w:top w:val="nil"/>
            </w:tcBorders>
          </w:tcPr>
          <w:p>
            <w:pPr>
              <w:pStyle w:val="TableParagraph"/>
              <w:rPr>
                <w:rFonts w:ascii="Times New Roman"/>
                <w:sz w:val="16"/>
              </w:rPr>
            </w:pPr>
          </w:p>
        </w:tc>
        <w:tc>
          <w:tcPr>
            <w:tcW w:w="886" w:type="dxa"/>
            <w:tcBorders>
              <w:top w:val="nil"/>
            </w:tcBorders>
          </w:tcPr>
          <w:p>
            <w:pPr>
              <w:pStyle w:val="TableParagraph"/>
              <w:rPr>
                <w:rFonts w:ascii="Times New Roman"/>
                <w:sz w:val="16"/>
              </w:rPr>
            </w:pPr>
          </w:p>
        </w:tc>
      </w:tr>
      <w:tr>
        <w:trPr>
          <w:trHeight w:val="434" w:hRule="atLeast"/>
        </w:trPr>
        <w:tc>
          <w:tcPr>
            <w:tcW w:w="5147" w:type="dxa"/>
            <w:tcBorders>
              <w:top w:val="nil"/>
              <w:bottom w:val="nil"/>
            </w:tcBorders>
          </w:tcPr>
          <w:p>
            <w:pPr>
              <w:pStyle w:val="TableParagraph"/>
              <w:spacing w:before="3"/>
              <w:rPr>
                <w:b/>
                <w:sz w:val="19"/>
              </w:rPr>
            </w:pPr>
          </w:p>
          <w:p>
            <w:pPr>
              <w:pStyle w:val="TableParagraph"/>
              <w:spacing w:line="193" w:lineRule="exact"/>
              <w:ind w:right="25"/>
              <w:jc w:val="right"/>
              <w:rPr>
                <w:b/>
                <w:sz w:val="17"/>
              </w:rPr>
            </w:pPr>
            <w:r>
              <w:rPr>
                <w:b/>
                <w:w w:val="105"/>
                <w:sz w:val="17"/>
              </w:rPr>
              <w:t>Capital Plan Totals</w:t>
            </w:r>
          </w:p>
        </w:tc>
        <w:tc>
          <w:tcPr>
            <w:tcW w:w="1021" w:type="dxa"/>
            <w:tcBorders>
              <w:bottom w:val="nil"/>
            </w:tcBorders>
          </w:tcPr>
          <w:p>
            <w:pPr>
              <w:pStyle w:val="TableParagraph"/>
              <w:spacing w:before="3"/>
              <w:rPr>
                <w:b/>
                <w:sz w:val="19"/>
              </w:rPr>
            </w:pPr>
          </w:p>
          <w:p>
            <w:pPr>
              <w:pStyle w:val="TableParagraph"/>
              <w:spacing w:line="193" w:lineRule="exact"/>
              <w:ind w:right="79"/>
              <w:jc w:val="right"/>
              <w:rPr>
                <w:b/>
                <w:sz w:val="17"/>
              </w:rPr>
            </w:pPr>
            <w:r>
              <w:rPr>
                <w:b/>
                <w:sz w:val="17"/>
              </w:rPr>
              <w:t>1,885</w:t>
            </w:r>
          </w:p>
        </w:tc>
        <w:tc>
          <w:tcPr>
            <w:tcW w:w="975" w:type="dxa"/>
            <w:tcBorders>
              <w:bottom w:val="nil"/>
            </w:tcBorders>
          </w:tcPr>
          <w:p>
            <w:pPr>
              <w:pStyle w:val="TableParagraph"/>
              <w:spacing w:before="3"/>
              <w:rPr>
                <w:b/>
                <w:sz w:val="19"/>
              </w:rPr>
            </w:pPr>
          </w:p>
          <w:p>
            <w:pPr>
              <w:pStyle w:val="TableParagraph"/>
              <w:spacing w:line="193" w:lineRule="exact"/>
              <w:ind w:right="80"/>
              <w:jc w:val="right"/>
              <w:rPr>
                <w:b/>
                <w:sz w:val="17"/>
              </w:rPr>
            </w:pPr>
            <w:r>
              <w:rPr>
                <w:b/>
                <w:sz w:val="17"/>
              </w:rPr>
              <w:t>3,151</w:t>
            </w:r>
          </w:p>
        </w:tc>
        <w:tc>
          <w:tcPr>
            <w:tcW w:w="886" w:type="dxa"/>
            <w:tcBorders>
              <w:bottom w:val="nil"/>
            </w:tcBorders>
          </w:tcPr>
          <w:p>
            <w:pPr>
              <w:pStyle w:val="TableParagraph"/>
              <w:spacing w:before="3"/>
              <w:rPr>
                <w:b/>
                <w:sz w:val="19"/>
              </w:rPr>
            </w:pPr>
          </w:p>
          <w:p>
            <w:pPr>
              <w:pStyle w:val="TableParagraph"/>
              <w:spacing w:line="193" w:lineRule="exact"/>
              <w:ind w:right="80"/>
              <w:jc w:val="right"/>
              <w:rPr>
                <w:b/>
                <w:sz w:val="17"/>
              </w:rPr>
            </w:pPr>
            <w:r>
              <w:rPr>
                <w:b/>
                <w:sz w:val="17"/>
              </w:rPr>
              <w:t>910</w:t>
            </w:r>
          </w:p>
        </w:tc>
        <w:tc>
          <w:tcPr>
            <w:tcW w:w="929" w:type="dxa"/>
            <w:tcBorders>
              <w:bottom w:val="nil"/>
            </w:tcBorders>
          </w:tcPr>
          <w:p>
            <w:pPr>
              <w:pStyle w:val="TableParagraph"/>
              <w:spacing w:before="3"/>
              <w:rPr>
                <w:b/>
                <w:sz w:val="19"/>
              </w:rPr>
            </w:pPr>
          </w:p>
          <w:p>
            <w:pPr>
              <w:pStyle w:val="TableParagraph"/>
              <w:spacing w:line="193" w:lineRule="exact"/>
              <w:ind w:right="80"/>
              <w:jc w:val="right"/>
              <w:rPr>
                <w:b/>
                <w:sz w:val="17"/>
              </w:rPr>
            </w:pPr>
            <w:r>
              <w:rPr>
                <w:b/>
                <w:sz w:val="17"/>
              </w:rPr>
              <w:t>1,422</w:t>
            </w:r>
          </w:p>
        </w:tc>
        <w:tc>
          <w:tcPr>
            <w:tcW w:w="886" w:type="dxa"/>
            <w:tcBorders>
              <w:bottom w:val="nil"/>
            </w:tcBorders>
          </w:tcPr>
          <w:p>
            <w:pPr>
              <w:pStyle w:val="TableParagraph"/>
              <w:spacing w:before="3"/>
              <w:rPr>
                <w:b/>
                <w:sz w:val="19"/>
              </w:rPr>
            </w:pPr>
          </w:p>
          <w:p>
            <w:pPr>
              <w:pStyle w:val="TableParagraph"/>
              <w:spacing w:line="193" w:lineRule="exact"/>
              <w:ind w:right="81"/>
              <w:jc w:val="right"/>
              <w:rPr>
                <w:b/>
                <w:sz w:val="17"/>
              </w:rPr>
            </w:pPr>
            <w:r>
              <w:rPr>
                <w:b/>
                <w:sz w:val="17"/>
              </w:rPr>
              <w:t>709</w:t>
            </w:r>
          </w:p>
        </w:tc>
        <w:tc>
          <w:tcPr>
            <w:tcW w:w="886" w:type="dxa"/>
            <w:tcBorders>
              <w:bottom w:val="nil"/>
            </w:tcBorders>
          </w:tcPr>
          <w:p>
            <w:pPr>
              <w:pStyle w:val="TableParagraph"/>
              <w:spacing w:before="3"/>
              <w:rPr>
                <w:b/>
                <w:sz w:val="19"/>
              </w:rPr>
            </w:pPr>
          </w:p>
          <w:p>
            <w:pPr>
              <w:pStyle w:val="TableParagraph"/>
              <w:spacing w:line="193" w:lineRule="exact"/>
              <w:ind w:right="81"/>
              <w:jc w:val="right"/>
              <w:rPr>
                <w:b/>
                <w:sz w:val="17"/>
              </w:rPr>
            </w:pPr>
            <w:r>
              <w:rPr>
                <w:b/>
                <w:sz w:val="17"/>
              </w:rPr>
              <w:t>1,529</w:t>
            </w:r>
          </w:p>
        </w:tc>
        <w:tc>
          <w:tcPr>
            <w:tcW w:w="886" w:type="dxa"/>
            <w:tcBorders>
              <w:bottom w:val="nil"/>
            </w:tcBorders>
          </w:tcPr>
          <w:p>
            <w:pPr>
              <w:pStyle w:val="TableParagraph"/>
              <w:spacing w:before="3"/>
              <w:rPr>
                <w:b/>
                <w:sz w:val="19"/>
              </w:rPr>
            </w:pPr>
          </w:p>
          <w:p>
            <w:pPr>
              <w:pStyle w:val="TableParagraph"/>
              <w:spacing w:line="193" w:lineRule="exact"/>
              <w:ind w:right="81"/>
              <w:jc w:val="right"/>
              <w:rPr>
                <w:b/>
                <w:sz w:val="17"/>
              </w:rPr>
            </w:pPr>
            <w:r>
              <w:rPr>
                <w:b/>
                <w:sz w:val="17"/>
              </w:rPr>
              <w:t>851</w:t>
            </w:r>
          </w:p>
        </w:tc>
      </w:tr>
      <w:tr>
        <w:trPr>
          <w:trHeight w:val="433" w:hRule="atLeast"/>
        </w:trPr>
        <w:tc>
          <w:tcPr>
            <w:tcW w:w="5147" w:type="dxa"/>
            <w:tcBorders>
              <w:top w:val="nil"/>
              <w:bottom w:val="nil"/>
            </w:tcBorders>
          </w:tcPr>
          <w:p>
            <w:pPr>
              <w:pStyle w:val="TableParagraph"/>
              <w:spacing w:before="17"/>
              <w:ind w:left="438"/>
              <w:rPr>
                <w:sz w:val="17"/>
              </w:rPr>
            </w:pPr>
            <w:r>
              <w:rPr>
                <w:w w:val="105"/>
                <w:sz w:val="17"/>
              </w:rPr>
              <w:t>Add back grants / contributions</w:t>
            </w:r>
          </w:p>
        </w:tc>
        <w:tc>
          <w:tcPr>
            <w:tcW w:w="1021" w:type="dxa"/>
            <w:tcBorders>
              <w:top w:val="nil"/>
            </w:tcBorders>
          </w:tcPr>
          <w:p>
            <w:pPr>
              <w:pStyle w:val="TableParagraph"/>
              <w:spacing w:before="17"/>
              <w:ind w:right="79"/>
              <w:jc w:val="right"/>
              <w:rPr>
                <w:sz w:val="17"/>
              </w:rPr>
            </w:pPr>
            <w:r>
              <w:rPr>
                <w:sz w:val="17"/>
              </w:rPr>
              <w:t>784</w:t>
            </w:r>
          </w:p>
        </w:tc>
        <w:tc>
          <w:tcPr>
            <w:tcW w:w="975" w:type="dxa"/>
            <w:tcBorders>
              <w:top w:val="nil"/>
            </w:tcBorders>
          </w:tcPr>
          <w:p>
            <w:pPr>
              <w:pStyle w:val="TableParagraph"/>
              <w:spacing w:before="17"/>
              <w:ind w:right="79"/>
              <w:jc w:val="right"/>
              <w:rPr>
                <w:sz w:val="17"/>
              </w:rPr>
            </w:pPr>
            <w:r>
              <w:rPr>
                <w:sz w:val="17"/>
              </w:rPr>
              <w:t>1,185</w:t>
            </w:r>
          </w:p>
        </w:tc>
        <w:tc>
          <w:tcPr>
            <w:tcW w:w="886" w:type="dxa"/>
            <w:tcBorders>
              <w:top w:val="nil"/>
            </w:tcBorders>
          </w:tcPr>
          <w:p>
            <w:pPr>
              <w:pStyle w:val="TableParagraph"/>
              <w:spacing w:before="17"/>
              <w:ind w:right="80"/>
              <w:jc w:val="right"/>
              <w:rPr>
                <w:sz w:val="17"/>
              </w:rPr>
            </w:pPr>
            <w:r>
              <w:rPr>
                <w:sz w:val="17"/>
              </w:rPr>
              <w:t>830</w:t>
            </w:r>
          </w:p>
        </w:tc>
        <w:tc>
          <w:tcPr>
            <w:tcW w:w="929" w:type="dxa"/>
            <w:tcBorders>
              <w:top w:val="nil"/>
            </w:tcBorders>
          </w:tcPr>
          <w:p>
            <w:pPr>
              <w:pStyle w:val="TableParagraph"/>
              <w:spacing w:before="17"/>
              <w:ind w:right="80"/>
              <w:jc w:val="right"/>
              <w:rPr>
                <w:sz w:val="17"/>
              </w:rPr>
            </w:pPr>
            <w:r>
              <w:rPr>
                <w:sz w:val="17"/>
              </w:rPr>
              <w:t>705</w:t>
            </w:r>
          </w:p>
        </w:tc>
        <w:tc>
          <w:tcPr>
            <w:tcW w:w="886" w:type="dxa"/>
            <w:tcBorders>
              <w:top w:val="nil"/>
            </w:tcBorders>
          </w:tcPr>
          <w:p>
            <w:pPr>
              <w:pStyle w:val="TableParagraph"/>
              <w:spacing w:before="17"/>
              <w:ind w:right="80"/>
              <w:jc w:val="right"/>
              <w:rPr>
                <w:sz w:val="17"/>
              </w:rPr>
            </w:pPr>
            <w:r>
              <w:rPr>
                <w:sz w:val="17"/>
              </w:rPr>
              <w:t>655</w:t>
            </w:r>
          </w:p>
        </w:tc>
        <w:tc>
          <w:tcPr>
            <w:tcW w:w="886" w:type="dxa"/>
            <w:tcBorders>
              <w:top w:val="nil"/>
            </w:tcBorders>
          </w:tcPr>
          <w:p>
            <w:pPr>
              <w:pStyle w:val="TableParagraph"/>
              <w:spacing w:before="17"/>
              <w:ind w:right="81"/>
              <w:jc w:val="right"/>
              <w:rPr>
                <w:sz w:val="17"/>
              </w:rPr>
            </w:pPr>
            <w:r>
              <w:rPr>
                <w:sz w:val="17"/>
              </w:rPr>
              <w:t>615</w:t>
            </w:r>
          </w:p>
        </w:tc>
        <w:tc>
          <w:tcPr>
            <w:tcW w:w="886" w:type="dxa"/>
            <w:tcBorders>
              <w:top w:val="nil"/>
            </w:tcBorders>
          </w:tcPr>
          <w:p>
            <w:pPr>
              <w:pStyle w:val="TableParagraph"/>
              <w:spacing w:before="17"/>
              <w:ind w:right="81"/>
              <w:jc w:val="right"/>
              <w:rPr>
                <w:sz w:val="17"/>
              </w:rPr>
            </w:pPr>
            <w:r>
              <w:rPr>
                <w:sz w:val="17"/>
              </w:rPr>
              <w:t>570</w:t>
            </w:r>
          </w:p>
        </w:tc>
      </w:tr>
      <w:tr>
        <w:trPr>
          <w:trHeight w:val="649" w:hRule="atLeast"/>
        </w:trPr>
        <w:tc>
          <w:tcPr>
            <w:tcW w:w="5147" w:type="dxa"/>
            <w:tcBorders>
              <w:top w:val="nil"/>
              <w:bottom w:val="nil"/>
            </w:tcBorders>
          </w:tcPr>
          <w:p>
            <w:pPr>
              <w:pStyle w:val="TableParagraph"/>
              <w:spacing w:before="3"/>
              <w:rPr>
                <w:b/>
                <w:sz w:val="19"/>
              </w:rPr>
            </w:pPr>
          </w:p>
          <w:p>
            <w:pPr>
              <w:pStyle w:val="TableParagraph"/>
              <w:ind w:left="237"/>
              <w:rPr>
                <w:b/>
                <w:sz w:val="17"/>
              </w:rPr>
            </w:pPr>
            <w:r>
              <w:rPr>
                <w:b/>
                <w:w w:val="105"/>
                <w:sz w:val="17"/>
              </w:rPr>
              <w:t>Total to be funded</w:t>
            </w:r>
          </w:p>
        </w:tc>
        <w:tc>
          <w:tcPr>
            <w:tcW w:w="1021" w:type="dxa"/>
          </w:tcPr>
          <w:p>
            <w:pPr>
              <w:pStyle w:val="TableParagraph"/>
              <w:spacing w:before="3"/>
              <w:rPr>
                <w:b/>
                <w:sz w:val="19"/>
              </w:rPr>
            </w:pPr>
          </w:p>
          <w:p>
            <w:pPr>
              <w:pStyle w:val="TableParagraph"/>
              <w:ind w:right="79"/>
              <w:jc w:val="right"/>
              <w:rPr>
                <w:sz w:val="17"/>
              </w:rPr>
            </w:pPr>
            <w:r>
              <w:rPr>
                <w:sz w:val="17"/>
              </w:rPr>
              <w:t>2,669</w:t>
            </w:r>
          </w:p>
        </w:tc>
        <w:tc>
          <w:tcPr>
            <w:tcW w:w="975" w:type="dxa"/>
          </w:tcPr>
          <w:p>
            <w:pPr>
              <w:pStyle w:val="TableParagraph"/>
              <w:spacing w:before="3"/>
              <w:rPr>
                <w:b/>
                <w:sz w:val="19"/>
              </w:rPr>
            </w:pPr>
          </w:p>
          <w:p>
            <w:pPr>
              <w:pStyle w:val="TableParagraph"/>
              <w:ind w:right="80"/>
              <w:jc w:val="right"/>
              <w:rPr>
                <w:sz w:val="17"/>
              </w:rPr>
            </w:pPr>
            <w:r>
              <w:rPr>
                <w:sz w:val="17"/>
              </w:rPr>
              <w:t>4,336</w:t>
            </w:r>
          </w:p>
        </w:tc>
        <w:tc>
          <w:tcPr>
            <w:tcW w:w="886" w:type="dxa"/>
          </w:tcPr>
          <w:p>
            <w:pPr>
              <w:pStyle w:val="TableParagraph"/>
              <w:spacing w:before="3"/>
              <w:rPr>
                <w:b/>
                <w:sz w:val="19"/>
              </w:rPr>
            </w:pPr>
          </w:p>
          <w:p>
            <w:pPr>
              <w:pStyle w:val="TableParagraph"/>
              <w:ind w:right="80"/>
              <w:jc w:val="right"/>
              <w:rPr>
                <w:sz w:val="17"/>
              </w:rPr>
            </w:pPr>
            <w:r>
              <w:rPr>
                <w:sz w:val="17"/>
              </w:rPr>
              <w:t>1,740</w:t>
            </w:r>
          </w:p>
        </w:tc>
        <w:tc>
          <w:tcPr>
            <w:tcW w:w="929" w:type="dxa"/>
          </w:tcPr>
          <w:p>
            <w:pPr>
              <w:pStyle w:val="TableParagraph"/>
              <w:spacing w:before="3"/>
              <w:rPr>
                <w:b/>
                <w:sz w:val="19"/>
              </w:rPr>
            </w:pPr>
          </w:p>
          <w:p>
            <w:pPr>
              <w:pStyle w:val="TableParagraph"/>
              <w:ind w:right="80"/>
              <w:jc w:val="right"/>
              <w:rPr>
                <w:sz w:val="17"/>
              </w:rPr>
            </w:pPr>
            <w:r>
              <w:rPr>
                <w:sz w:val="17"/>
              </w:rPr>
              <w:t>2,127</w:t>
            </w:r>
          </w:p>
        </w:tc>
        <w:tc>
          <w:tcPr>
            <w:tcW w:w="886" w:type="dxa"/>
          </w:tcPr>
          <w:p>
            <w:pPr>
              <w:pStyle w:val="TableParagraph"/>
              <w:spacing w:before="3"/>
              <w:rPr>
                <w:b/>
                <w:sz w:val="19"/>
              </w:rPr>
            </w:pPr>
          </w:p>
          <w:p>
            <w:pPr>
              <w:pStyle w:val="TableParagraph"/>
              <w:ind w:right="81"/>
              <w:jc w:val="right"/>
              <w:rPr>
                <w:sz w:val="17"/>
              </w:rPr>
            </w:pPr>
            <w:r>
              <w:rPr>
                <w:sz w:val="17"/>
              </w:rPr>
              <w:t>1,364</w:t>
            </w:r>
          </w:p>
        </w:tc>
        <w:tc>
          <w:tcPr>
            <w:tcW w:w="886" w:type="dxa"/>
          </w:tcPr>
          <w:p>
            <w:pPr>
              <w:pStyle w:val="TableParagraph"/>
              <w:spacing w:before="3"/>
              <w:rPr>
                <w:b/>
                <w:sz w:val="19"/>
              </w:rPr>
            </w:pPr>
          </w:p>
          <w:p>
            <w:pPr>
              <w:pStyle w:val="TableParagraph"/>
              <w:ind w:right="81"/>
              <w:jc w:val="right"/>
              <w:rPr>
                <w:sz w:val="17"/>
              </w:rPr>
            </w:pPr>
            <w:r>
              <w:rPr>
                <w:sz w:val="17"/>
              </w:rPr>
              <w:t>2,144</w:t>
            </w:r>
          </w:p>
        </w:tc>
        <w:tc>
          <w:tcPr>
            <w:tcW w:w="886" w:type="dxa"/>
          </w:tcPr>
          <w:p>
            <w:pPr>
              <w:pStyle w:val="TableParagraph"/>
              <w:spacing w:before="3"/>
              <w:rPr>
                <w:b/>
                <w:sz w:val="19"/>
              </w:rPr>
            </w:pPr>
          </w:p>
          <w:p>
            <w:pPr>
              <w:pStyle w:val="TableParagraph"/>
              <w:ind w:right="82"/>
              <w:jc w:val="right"/>
              <w:rPr>
                <w:sz w:val="17"/>
              </w:rPr>
            </w:pPr>
            <w:r>
              <w:rPr>
                <w:sz w:val="17"/>
              </w:rPr>
              <w:t>1,421</w:t>
            </w:r>
          </w:p>
        </w:tc>
      </w:tr>
      <w:tr>
        <w:trPr>
          <w:trHeight w:val="215" w:hRule="atLeast"/>
        </w:trPr>
        <w:tc>
          <w:tcPr>
            <w:tcW w:w="5147" w:type="dxa"/>
            <w:tcBorders>
              <w:top w:val="nil"/>
              <w:bottom w:val="nil"/>
            </w:tcBorders>
          </w:tcPr>
          <w:p>
            <w:pPr>
              <w:pStyle w:val="TableParagraph"/>
              <w:spacing w:line="192" w:lineRule="exact" w:before="3"/>
              <w:ind w:left="237"/>
              <w:rPr>
                <w:b/>
                <w:sz w:val="17"/>
              </w:rPr>
            </w:pPr>
            <w:r>
              <w:rPr>
                <w:b/>
                <w:w w:val="105"/>
                <w:sz w:val="17"/>
              </w:rPr>
              <w:t>Funded from:</w:t>
            </w:r>
          </w:p>
        </w:tc>
        <w:tc>
          <w:tcPr>
            <w:tcW w:w="1021" w:type="dxa"/>
            <w:tcBorders>
              <w:bottom w:val="nil"/>
            </w:tcBorders>
          </w:tcPr>
          <w:p>
            <w:pPr>
              <w:pStyle w:val="TableParagraph"/>
              <w:rPr>
                <w:rFonts w:ascii="Times New Roman"/>
                <w:sz w:val="14"/>
              </w:rPr>
            </w:pPr>
          </w:p>
        </w:tc>
        <w:tc>
          <w:tcPr>
            <w:tcW w:w="975" w:type="dxa"/>
            <w:tcBorders>
              <w:bottom w:val="nil"/>
            </w:tcBorders>
          </w:tcPr>
          <w:p>
            <w:pPr>
              <w:pStyle w:val="TableParagraph"/>
              <w:rPr>
                <w:rFonts w:ascii="Times New Roman"/>
                <w:sz w:val="14"/>
              </w:rPr>
            </w:pPr>
          </w:p>
        </w:tc>
        <w:tc>
          <w:tcPr>
            <w:tcW w:w="886" w:type="dxa"/>
            <w:tcBorders>
              <w:bottom w:val="nil"/>
            </w:tcBorders>
          </w:tcPr>
          <w:p>
            <w:pPr>
              <w:pStyle w:val="TableParagraph"/>
              <w:rPr>
                <w:rFonts w:ascii="Times New Roman"/>
                <w:sz w:val="14"/>
              </w:rPr>
            </w:pPr>
          </w:p>
        </w:tc>
        <w:tc>
          <w:tcPr>
            <w:tcW w:w="929" w:type="dxa"/>
            <w:tcBorders>
              <w:bottom w:val="nil"/>
            </w:tcBorders>
          </w:tcPr>
          <w:p>
            <w:pPr>
              <w:pStyle w:val="TableParagraph"/>
              <w:rPr>
                <w:rFonts w:ascii="Times New Roman"/>
                <w:sz w:val="14"/>
              </w:rPr>
            </w:pPr>
          </w:p>
        </w:tc>
        <w:tc>
          <w:tcPr>
            <w:tcW w:w="886" w:type="dxa"/>
            <w:tcBorders>
              <w:bottom w:val="nil"/>
            </w:tcBorders>
          </w:tcPr>
          <w:p>
            <w:pPr>
              <w:pStyle w:val="TableParagraph"/>
              <w:rPr>
                <w:rFonts w:ascii="Times New Roman"/>
                <w:sz w:val="14"/>
              </w:rPr>
            </w:pPr>
          </w:p>
        </w:tc>
        <w:tc>
          <w:tcPr>
            <w:tcW w:w="886" w:type="dxa"/>
            <w:tcBorders>
              <w:bottom w:val="nil"/>
            </w:tcBorders>
          </w:tcPr>
          <w:p>
            <w:pPr>
              <w:pStyle w:val="TableParagraph"/>
              <w:rPr>
                <w:rFonts w:ascii="Times New Roman"/>
                <w:sz w:val="14"/>
              </w:rPr>
            </w:pPr>
          </w:p>
        </w:tc>
        <w:tc>
          <w:tcPr>
            <w:tcW w:w="886" w:type="dxa"/>
            <w:tcBorders>
              <w:bottom w:val="nil"/>
            </w:tcBorders>
          </w:tcPr>
          <w:p>
            <w:pPr>
              <w:pStyle w:val="TableParagraph"/>
              <w:rPr>
                <w:rFonts w:ascii="Times New Roman"/>
                <w:sz w:val="14"/>
              </w:rPr>
            </w:pPr>
          </w:p>
        </w:tc>
      </w:tr>
      <w:tr>
        <w:trPr>
          <w:trHeight w:val="229" w:hRule="atLeast"/>
        </w:trPr>
        <w:tc>
          <w:tcPr>
            <w:tcW w:w="5147" w:type="dxa"/>
            <w:tcBorders>
              <w:top w:val="nil"/>
              <w:bottom w:val="nil"/>
            </w:tcBorders>
          </w:tcPr>
          <w:p>
            <w:pPr>
              <w:pStyle w:val="TableParagraph"/>
              <w:spacing w:line="193" w:lineRule="exact" w:before="16"/>
              <w:ind w:left="438"/>
              <w:rPr>
                <w:b/>
                <w:sz w:val="17"/>
              </w:rPr>
            </w:pPr>
            <w:r>
              <w:rPr>
                <w:b/>
                <w:w w:val="105"/>
                <w:sz w:val="17"/>
              </w:rPr>
              <w:t>Grants</w:t>
            </w:r>
          </w:p>
        </w:tc>
        <w:tc>
          <w:tcPr>
            <w:tcW w:w="1021" w:type="dxa"/>
            <w:tcBorders>
              <w:top w:val="nil"/>
              <w:bottom w:val="nil"/>
            </w:tcBorders>
          </w:tcPr>
          <w:p>
            <w:pPr>
              <w:pStyle w:val="TableParagraph"/>
              <w:rPr>
                <w:rFonts w:ascii="Times New Roman"/>
                <w:sz w:val="16"/>
              </w:rPr>
            </w:pPr>
          </w:p>
        </w:tc>
        <w:tc>
          <w:tcPr>
            <w:tcW w:w="975"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929"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r>
      <w:tr>
        <w:trPr>
          <w:trHeight w:val="224" w:hRule="atLeast"/>
        </w:trPr>
        <w:tc>
          <w:tcPr>
            <w:tcW w:w="5147" w:type="dxa"/>
            <w:tcBorders>
              <w:top w:val="nil"/>
              <w:bottom w:val="nil"/>
            </w:tcBorders>
          </w:tcPr>
          <w:p>
            <w:pPr>
              <w:pStyle w:val="TableParagraph"/>
              <w:spacing w:line="187" w:lineRule="exact" w:before="17"/>
              <w:ind w:left="546"/>
              <w:rPr>
                <w:sz w:val="17"/>
              </w:rPr>
            </w:pPr>
            <w:r>
              <w:rPr>
                <w:w w:val="105"/>
                <w:sz w:val="17"/>
              </w:rPr>
              <w:t>BCF (Disabled Facilities Grant)</w:t>
            </w:r>
          </w:p>
        </w:tc>
        <w:tc>
          <w:tcPr>
            <w:tcW w:w="1021" w:type="dxa"/>
            <w:tcBorders>
              <w:top w:val="nil"/>
              <w:bottom w:val="nil"/>
            </w:tcBorders>
          </w:tcPr>
          <w:p>
            <w:pPr>
              <w:pStyle w:val="TableParagraph"/>
              <w:spacing w:line="187" w:lineRule="exact" w:before="17"/>
              <w:ind w:right="79"/>
              <w:jc w:val="right"/>
              <w:rPr>
                <w:sz w:val="17"/>
              </w:rPr>
            </w:pPr>
            <w:r>
              <w:rPr>
                <w:sz w:val="17"/>
              </w:rPr>
              <w:t>695</w:t>
            </w:r>
          </w:p>
        </w:tc>
        <w:tc>
          <w:tcPr>
            <w:tcW w:w="975" w:type="dxa"/>
            <w:tcBorders>
              <w:top w:val="nil"/>
              <w:bottom w:val="nil"/>
            </w:tcBorders>
          </w:tcPr>
          <w:p>
            <w:pPr>
              <w:pStyle w:val="TableParagraph"/>
              <w:spacing w:line="187" w:lineRule="exact" w:before="17"/>
              <w:ind w:right="80"/>
              <w:jc w:val="right"/>
              <w:rPr>
                <w:sz w:val="17"/>
              </w:rPr>
            </w:pPr>
            <w:r>
              <w:rPr>
                <w:sz w:val="17"/>
              </w:rPr>
              <w:t>800</w:t>
            </w:r>
          </w:p>
        </w:tc>
        <w:tc>
          <w:tcPr>
            <w:tcW w:w="886" w:type="dxa"/>
            <w:tcBorders>
              <w:top w:val="nil"/>
              <w:bottom w:val="nil"/>
            </w:tcBorders>
          </w:tcPr>
          <w:p>
            <w:pPr>
              <w:pStyle w:val="TableParagraph"/>
              <w:spacing w:line="187" w:lineRule="exact" w:before="17"/>
              <w:ind w:right="80"/>
              <w:jc w:val="right"/>
              <w:rPr>
                <w:sz w:val="17"/>
              </w:rPr>
            </w:pPr>
            <w:r>
              <w:rPr>
                <w:sz w:val="17"/>
              </w:rPr>
              <w:t>800</w:t>
            </w:r>
          </w:p>
        </w:tc>
        <w:tc>
          <w:tcPr>
            <w:tcW w:w="929" w:type="dxa"/>
            <w:tcBorders>
              <w:top w:val="nil"/>
              <w:bottom w:val="nil"/>
            </w:tcBorders>
          </w:tcPr>
          <w:p>
            <w:pPr>
              <w:pStyle w:val="TableParagraph"/>
              <w:spacing w:line="187" w:lineRule="exact" w:before="17"/>
              <w:ind w:right="80"/>
              <w:jc w:val="right"/>
              <w:rPr>
                <w:sz w:val="17"/>
              </w:rPr>
            </w:pPr>
            <w:r>
              <w:rPr>
                <w:sz w:val="17"/>
              </w:rPr>
              <w:t>665</w:t>
            </w:r>
          </w:p>
        </w:tc>
        <w:tc>
          <w:tcPr>
            <w:tcW w:w="886" w:type="dxa"/>
            <w:tcBorders>
              <w:top w:val="nil"/>
              <w:bottom w:val="nil"/>
            </w:tcBorders>
          </w:tcPr>
          <w:p>
            <w:pPr>
              <w:pStyle w:val="TableParagraph"/>
              <w:spacing w:line="187" w:lineRule="exact" w:before="17"/>
              <w:ind w:right="81"/>
              <w:jc w:val="right"/>
              <w:rPr>
                <w:sz w:val="17"/>
              </w:rPr>
            </w:pPr>
            <w:r>
              <w:rPr>
                <w:sz w:val="17"/>
              </w:rPr>
              <w:t>615</w:t>
            </w:r>
          </w:p>
        </w:tc>
        <w:tc>
          <w:tcPr>
            <w:tcW w:w="886" w:type="dxa"/>
            <w:tcBorders>
              <w:top w:val="nil"/>
              <w:bottom w:val="nil"/>
            </w:tcBorders>
          </w:tcPr>
          <w:p>
            <w:pPr>
              <w:pStyle w:val="TableParagraph"/>
              <w:spacing w:line="187" w:lineRule="exact" w:before="17"/>
              <w:ind w:right="81"/>
              <w:jc w:val="right"/>
              <w:rPr>
                <w:sz w:val="17"/>
              </w:rPr>
            </w:pPr>
            <w:r>
              <w:rPr>
                <w:sz w:val="17"/>
              </w:rPr>
              <w:t>575</w:t>
            </w:r>
          </w:p>
        </w:tc>
        <w:tc>
          <w:tcPr>
            <w:tcW w:w="886" w:type="dxa"/>
            <w:tcBorders>
              <w:top w:val="nil"/>
              <w:bottom w:val="nil"/>
            </w:tcBorders>
          </w:tcPr>
          <w:p>
            <w:pPr>
              <w:pStyle w:val="TableParagraph"/>
              <w:spacing w:line="187" w:lineRule="exact" w:before="17"/>
              <w:ind w:right="82"/>
              <w:jc w:val="right"/>
              <w:rPr>
                <w:sz w:val="17"/>
              </w:rPr>
            </w:pPr>
            <w:r>
              <w:rPr>
                <w:sz w:val="17"/>
              </w:rPr>
              <w:t>530</w:t>
            </w: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EA (Castle River Bank)</w:t>
            </w:r>
          </w:p>
        </w:tc>
        <w:tc>
          <w:tcPr>
            <w:tcW w:w="1021" w:type="dxa"/>
            <w:tcBorders>
              <w:top w:val="nil"/>
              <w:bottom w:val="nil"/>
            </w:tcBorders>
          </w:tcPr>
          <w:p>
            <w:pPr>
              <w:pStyle w:val="TableParagraph"/>
              <w:spacing w:line="187" w:lineRule="exact" w:before="11"/>
              <w:ind w:right="79"/>
              <w:jc w:val="right"/>
              <w:rPr>
                <w:sz w:val="17"/>
              </w:rPr>
            </w:pPr>
            <w:r>
              <w:rPr>
                <w:w w:val="104"/>
                <w:sz w:val="17"/>
              </w:rPr>
              <w:t>2</w:t>
            </w: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DCLG (Revenues &amp; Benefits DIP Grant)</w:t>
            </w:r>
          </w:p>
        </w:tc>
        <w:tc>
          <w:tcPr>
            <w:tcW w:w="1021" w:type="dxa"/>
            <w:tcBorders>
              <w:top w:val="nil"/>
              <w:bottom w:val="nil"/>
            </w:tcBorders>
          </w:tcPr>
          <w:p>
            <w:pPr>
              <w:pStyle w:val="TableParagraph"/>
              <w:spacing w:line="187" w:lineRule="exact" w:before="11"/>
              <w:ind w:right="79"/>
              <w:jc w:val="right"/>
              <w:rPr>
                <w:sz w:val="17"/>
              </w:rPr>
            </w:pPr>
            <w:r>
              <w:rPr>
                <w:w w:val="104"/>
                <w:sz w:val="17"/>
              </w:rPr>
              <w:t>3</w:t>
            </w: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7" w:hRule="atLeast"/>
        </w:trPr>
        <w:tc>
          <w:tcPr>
            <w:tcW w:w="5147" w:type="dxa"/>
            <w:tcBorders>
              <w:top w:val="nil"/>
              <w:bottom w:val="nil"/>
            </w:tcBorders>
          </w:tcPr>
          <w:p>
            <w:pPr>
              <w:pStyle w:val="TableParagraph"/>
              <w:spacing w:line="186" w:lineRule="exact" w:before="11"/>
              <w:ind w:left="546"/>
              <w:rPr>
                <w:sz w:val="17"/>
              </w:rPr>
            </w:pPr>
            <w:r>
              <w:rPr>
                <w:w w:val="105"/>
                <w:sz w:val="17"/>
              </w:rPr>
              <w:t>TRCSG - River Bank (Excess EA Castle River Bank)</w:t>
            </w:r>
          </w:p>
        </w:tc>
        <w:tc>
          <w:tcPr>
            <w:tcW w:w="1021" w:type="dxa"/>
            <w:tcBorders>
              <w:top w:val="nil"/>
              <w:bottom w:val="nil"/>
            </w:tcBorders>
          </w:tcPr>
          <w:p>
            <w:pPr>
              <w:pStyle w:val="TableParagraph"/>
              <w:spacing w:line="186" w:lineRule="exact" w:before="11"/>
              <w:ind w:right="79"/>
              <w:jc w:val="right"/>
              <w:rPr>
                <w:sz w:val="17"/>
              </w:rPr>
            </w:pPr>
            <w:r>
              <w:rPr>
                <w:sz w:val="17"/>
              </w:rPr>
              <w:t>28</w:t>
            </w: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23" w:hRule="atLeast"/>
        </w:trPr>
        <w:tc>
          <w:tcPr>
            <w:tcW w:w="5147" w:type="dxa"/>
            <w:tcBorders>
              <w:top w:val="nil"/>
              <w:bottom w:val="nil"/>
            </w:tcBorders>
          </w:tcPr>
          <w:p>
            <w:pPr>
              <w:pStyle w:val="TableParagraph"/>
              <w:spacing w:line="193" w:lineRule="exact" w:before="10"/>
              <w:ind w:left="345"/>
              <w:rPr>
                <w:b/>
                <w:sz w:val="17"/>
              </w:rPr>
            </w:pPr>
            <w:r>
              <w:rPr>
                <w:b/>
                <w:w w:val="105"/>
                <w:sz w:val="17"/>
              </w:rPr>
              <w:t>Developer Contributions Attributed to</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24" w:hRule="atLeast"/>
        </w:trPr>
        <w:tc>
          <w:tcPr>
            <w:tcW w:w="5147" w:type="dxa"/>
            <w:tcBorders>
              <w:top w:val="nil"/>
              <w:bottom w:val="nil"/>
            </w:tcBorders>
          </w:tcPr>
          <w:p>
            <w:pPr>
              <w:pStyle w:val="TableParagraph"/>
              <w:spacing w:line="187" w:lineRule="exact" w:before="17"/>
              <w:ind w:left="546"/>
              <w:rPr>
                <w:sz w:val="17"/>
              </w:rPr>
            </w:pPr>
            <w:r>
              <w:rPr>
                <w:w w:val="105"/>
                <w:sz w:val="17"/>
              </w:rPr>
              <w:t>Tonbridge School Athletics Track</w:t>
            </w:r>
          </w:p>
        </w:tc>
        <w:tc>
          <w:tcPr>
            <w:tcW w:w="1021" w:type="dxa"/>
            <w:tcBorders>
              <w:top w:val="nil"/>
              <w:bottom w:val="nil"/>
            </w:tcBorders>
          </w:tcPr>
          <w:p>
            <w:pPr>
              <w:pStyle w:val="TableParagraph"/>
              <w:spacing w:line="187" w:lineRule="exact" w:before="17"/>
              <w:ind w:right="79"/>
              <w:jc w:val="right"/>
              <w:rPr>
                <w:sz w:val="17"/>
              </w:rPr>
            </w:pPr>
            <w:r>
              <w:rPr>
                <w:sz w:val="17"/>
              </w:rPr>
              <w:t>11</w:t>
            </w:r>
          </w:p>
        </w:tc>
        <w:tc>
          <w:tcPr>
            <w:tcW w:w="975" w:type="dxa"/>
            <w:tcBorders>
              <w:top w:val="nil"/>
              <w:bottom w:val="nil"/>
            </w:tcBorders>
          </w:tcPr>
          <w:p>
            <w:pPr>
              <w:pStyle w:val="TableParagraph"/>
              <w:spacing w:line="187" w:lineRule="exact" w:before="17"/>
              <w:ind w:right="80"/>
              <w:jc w:val="right"/>
              <w:rPr>
                <w:sz w:val="17"/>
              </w:rPr>
            </w:pPr>
            <w:r>
              <w:rPr>
                <w:sz w:val="17"/>
              </w:rPr>
              <w:t>150</w:t>
            </w:r>
          </w:p>
        </w:tc>
        <w:tc>
          <w:tcPr>
            <w:tcW w:w="886" w:type="dxa"/>
            <w:tcBorders>
              <w:top w:val="nil"/>
              <w:bottom w:val="nil"/>
            </w:tcBorders>
          </w:tcPr>
          <w:p>
            <w:pPr>
              <w:pStyle w:val="TableParagraph"/>
              <w:rPr>
                <w:rFonts w:ascii="Times New Roman"/>
                <w:sz w:val="16"/>
              </w:rPr>
            </w:pPr>
          </w:p>
        </w:tc>
        <w:tc>
          <w:tcPr>
            <w:tcW w:w="929"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Open Spaces Site Improvements Phase 2</w:t>
            </w:r>
          </w:p>
        </w:tc>
        <w:tc>
          <w:tcPr>
            <w:tcW w:w="1021" w:type="dxa"/>
            <w:tcBorders>
              <w:top w:val="nil"/>
              <w:bottom w:val="nil"/>
            </w:tcBorders>
          </w:tcPr>
          <w:p>
            <w:pPr>
              <w:pStyle w:val="TableParagraph"/>
              <w:spacing w:line="187" w:lineRule="exact" w:before="11"/>
              <w:ind w:right="79"/>
              <w:jc w:val="right"/>
              <w:rPr>
                <w:sz w:val="17"/>
              </w:rPr>
            </w:pPr>
            <w:r>
              <w:rPr>
                <w:sz w:val="17"/>
              </w:rPr>
              <w:t>12</w:t>
            </w: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Memorial Garden Improvement including Trust contrib'n</w:t>
            </w:r>
          </w:p>
        </w:tc>
        <w:tc>
          <w:tcPr>
            <w:tcW w:w="1021" w:type="dxa"/>
            <w:tcBorders>
              <w:top w:val="nil"/>
              <w:bottom w:val="nil"/>
            </w:tcBorders>
          </w:tcPr>
          <w:p>
            <w:pPr>
              <w:pStyle w:val="TableParagraph"/>
              <w:spacing w:line="187" w:lineRule="exact" w:before="11"/>
              <w:ind w:right="78"/>
              <w:jc w:val="right"/>
              <w:rPr>
                <w:sz w:val="17"/>
              </w:rPr>
            </w:pPr>
            <w:r>
              <w:rPr>
                <w:w w:val="104"/>
                <w:sz w:val="17"/>
              </w:rPr>
              <w:t>3</w:t>
            </w: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Racecourese SG Rugby Pitch Drainage</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spacing w:line="187" w:lineRule="exact" w:before="11"/>
              <w:ind w:right="81"/>
              <w:jc w:val="right"/>
              <w:rPr>
                <w:sz w:val="17"/>
              </w:rPr>
            </w:pPr>
            <w:r>
              <w:rPr>
                <w:sz w:val="17"/>
              </w:rPr>
              <w:t>25</w:t>
            </w: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Haysden Country Park Car Park Extension</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spacing w:line="187" w:lineRule="exact" w:before="11"/>
              <w:ind w:right="81"/>
              <w:jc w:val="right"/>
              <w:rPr>
                <w:sz w:val="17"/>
              </w:rPr>
            </w:pPr>
            <w:r>
              <w:rPr>
                <w:sz w:val="17"/>
              </w:rPr>
              <w:t>30</w:t>
            </w: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Haysden Country Park Sewage Treatment Facility</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spacing w:line="187" w:lineRule="exact" w:before="11"/>
              <w:ind w:right="81"/>
              <w:jc w:val="right"/>
              <w:rPr>
                <w:sz w:val="17"/>
              </w:rPr>
            </w:pPr>
            <w:r>
              <w:rPr>
                <w:sz w:val="17"/>
              </w:rPr>
              <w:t>75</w:t>
            </w: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8" w:hRule="atLeast"/>
        </w:trPr>
        <w:tc>
          <w:tcPr>
            <w:tcW w:w="5147" w:type="dxa"/>
            <w:tcBorders>
              <w:top w:val="nil"/>
              <w:bottom w:val="nil"/>
            </w:tcBorders>
          </w:tcPr>
          <w:p>
            <w:pPr>
              <w:pStyle w:val="TableParagraph"/>
              <w:spacing w:line="187" w:lineRule="exact" w:before="11"/>
              <w:ind w:left="546"/>
              <w:rPr>
                <w:sz w:val="17"/>
              </w:rPr>
            </w:pPr>
            <w:r>
              <w:rPr>
                <w:w w:val="105"/>
                <w:sz w:val="17"/>
              </w:rPr>
              <w:t>Tonbridge Cemetery Path Works</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spacing w:line="187" w:lineRule="exact" w:before="11"/>
              <w:ind w:right="81"/>
              <w:jc w:val="right"/>
              <w:rPr>
                <w:sz w:val="17"/>
              </w:rPr>
            </w:pPr>
            <w:r>
              <w:rPr>
                <w:sz w:val="17"/>
              </w:rPr>
              <w:t>15</w:t>
            </w: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17" w:hRule="atLeast"/>
        </w:trPr>
        <w:tc>
          <w:tcPr>
            <w:tcW w:w="5147" w:type="dxa"/>
            <w:tcBorders>
              <w:top w:val="nil"/>
              <w:bottom w:val="nil"/>
            </w:tcBorders>
          </w:tcPr>
          <w:p>
            <w:pPr>
              <w:pStyle w:val="TableParagraph"/>
              <w:spacing w:line="186" w:lineRule="exact" w:before="11"/>
              <w:ind w:left="546"/>
              <w:rPr>
                <w:sz w:val="17"/>
              </w:rPr>
            </w:pPr>
            <w:r>
              <w:rPr>
                <w:w w:val="105"/>
                <w:sz w:val="17"/>
              </w:rPr>
              <w:t>Tonbridge to Penshurst Cyle Route Refurbishment</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spacing w:line="186" w:lineRule="exact" w:before="11"/>
              <w:ind w:right="81"/>
              <w:jc w:val="right"/>
              <w:rPr>
                <w:sz w:val="17"/>
              </w:rPr>
            </w:pPr>
            <w:r>
              <w:rPr>
                <w:sz w:val="17"/>
              </w:rPr>
              <w:t>60</w:t>
            </w: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23" w:hRule="atLeast"/>
        </w:trPr>
        <w:tc>
          <w:tcPr>
            <w:tcW w:w="5147" w:type="dxa"/>
            <w:tcBorders>
              <w:top w:val="nil"/>
              <w:bottom w:val="nil"/>
            </w:tcBorders>
          </w:tcPr>
          <w:p>
            <w:pPr>
              <w:pStyle w:val="TableParagraph"/>
              <w:spacing w:line="193" w:lineRule="exact" w:before="10"/>
              <w:ind w:left="438"/>
              <w:rPr>
                <w:b/>
                <w:sz w:val="17"/>
              </w:rPr>
            </w:pPr>
            <w:r>
              <w:rPr>
                <w:b/>
                <w:w w:val="105"/>
                <w:sz w:val="17"/>
              </w:rPr>
              <w:t>Capital and Other Receipts</w:t>
            </w:r>
          </w:p>
        </w:tc>
        <w:tc>
          <w:tcPr>
            <w:tcW w:w="1021" w:type="dxa"/>
            <w:tcBorders>
              <w:top w:val="nil"/>
              <w:bottom w:val="nil"/>
            </w:tcBorders>
          </w:tcPr>
          <w:p>
            <w:pPr>
              <w:pStyle w:val="TableParagraph"/>
              <w:rPr>
                <w:rFonts w:ascii="Times New Roman"/>
                <w:sz w:val="14"/>
              </w:rPr>
            </w:pPr>
          </w:p>
        </w:tc>
        <w:tc>
          <w:tcPr>
            <w:tcW w:w="975"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929"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c>
          <w:tcPr>
            <w:tcW w:w="886" w:type="dxa"/>
            <w:tcBorders>
              <w:top w:val="nil"/>
              <w:bottom w:val="nil"/>
            </w:tcBorders>
          </w:tcPr>
          <w:p>
            <w:pPr>
              <w:pStyle w:val="TableParagraph"/>
              <w:rPr>
                <w:rFonts w:ascii="Times New Roman"/>
                <w:sz w:val="14"/>
              </w:rPr>
            </w:pPr>
          </w:p>
        </w:tc>
      </w:tr>
      <w:tr>
        <w:trPr>
          <w:trHeight w:val="224" w:hRule="atLeast"/>
        </w:trPr>
        <w:tc>
          <w:tcPr>
            <w:tcW w:w="5147" w:type="dxa"/>
            <w:tcBorders>
              <w:top w:val="nil"/>
              <w:bottom w:val="nil"/>
            </w:tcBorders>
          </w:tcPr>
          <w:p>
            <w:pPr>
              <w:pStyle w:val="TableParagraph"/>
              <w:spacing w:line="187" w:lineRule="exact" w:before="17"/>
              <w:ind w:left="546"/>
              <w:rPr>
                <w:sz w:val="17"/>
              </w:rPr>
            </w:pPr>
            <w:r>
              <w:rPr>
                <w:w w:val="105"/>
                <w:sz w:val="17"/>
              </w:rPr>
              <w:t>DFG Grant Repayments</w:t>
            </w:r>
          </w:p>
        </w:tc>
        <w:tc>
          <w:tcPr>
            <w:tcW w:w="1021" w:type="dxa"/>
            <w:tcBorders>
              <w:top w:val="nil"/>
              <w:bottom w:val="nil"/>
            </w:tcBorders>
          </w:tcPr>
          <w:p>
            <w:pPr>
              <w:pStyle w:val="TableParagraph"/>
              <w:rPr>
                <w:rFonts w:ascii="Times New Roman"/>
                <w:sz w:val="16"/>
              </w:rPr>
            </w:pPr>
          </w:p>
        </w:tc>
        <w:tc>
          <w:tcPr>
            <w:tcW w:w="975"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929" w:type="dxa"/>
            <w:tcBorders>
              <w:top w:val="nil"/>
              <w:bottom w:val="nil"/>
            </w:tcBorders>
          </w:tcPr>
          <w:p>
            <w:pPr>
              <w:pStyle w:val="TableParagraph"/>
              <w:spacing w:line="187" w:lineRule="exact" w:before="17"/>
              <w:ind w:right="80"/>
              <w:jc w:val="right"/>
              <w:rPr>
                <w:sz w:val="17"/>
              </w:rPr>
            </w:pPr>
            <w:r>
              <w:rPr>
                <w:sz w:val="17"/>
              </w:rPr>
              <w:t>10</w:t>
            </w:r>
          </w:p>
        </w:tc>
        <w:tc>
          <w:tcPr>
            <w:tcW w:w="886" w:type="dxa"/>
            <w:tcBorders>
              <w:top w:val="nil"/>
              <w:bottom w:val="nil"/>
            </w:tcBorders>
          </w:tcPr>
          <w:p>
            <w:pPr>
              <w:pStyle w:val="TableParagraph"/>
              <w:spacing w:line="187" w:lineRule="exact" w:before="17"/>
              <w:ind w:right="80"/>
              <w:jc w:val="right"/>
              <w:rPr>
                <w:sz w:val="17"/>
              </w:rPr>
            </w:pPr>
            <w:r>
              <w:rPr>
                <w:sz w:val="17"/>
              </w:rPr>
              <w:t>10</w:t>
            </w:r>
          </w:p>
        </w:tc>
        <w:tc>
          <w:tcPr>
            <w:tcW w:w="886" w:type="dxa"/>
            <w:tcBorders>
              <w:top w:val="nil"/>
              <w:bottom w:val="nil"/>
            </w:tcBorders>
          </w:tcPr>
          <w:p>
            <w:pPr>
              <w:pStyle w:val="TableParagraph"/>
              <w:spacing w:line="187" w:lineRule="exact" w:before="17"/>
              <w:ind w:right="81"/>
              <w:jc w:val="right"/>
              <w:rPr>
                <w:sz w:val="17"/>
              </w:rPr>
            </w:pPr>
            <w:r>
              <w:rPr>
                <w:sz w:val="17"/>
              </w:rPr>
              <w:t>10</w:t>
            </w:r>
          </w:p>
        </w:tc>
        <w:tc>
          <w:tcPr>
            <w:tcW w:w="886" w:type="dxa"/>
            <w:tcBorders>
              <w:top w:val="nil"/>
              <w:bottom w:val="nil"/>
            </w:tcBorders>
          </w:tcPr>
          <w:p>
            <w:pPr>
              <w:pStyle w:val="TableParagraph"/>
              <w:spacing w:line="187" w:lineRule="exact" w:before="17"/>
              <w:ind w:right="81"/>
              <w:jc w:val="right"/>
              <w:rPr>
                <w:sz w:val="17"/>
              </w:rPr>
            </w:pPr>
            <w:r>
              <w:rPr>
                <w:sz w:val="17"/>
              </w:rPr>
              <w:t>10</w:t>
            </w:r>
          </w:p>
        </w:tc>
      </w:tr>
      <w:tr>
        <w:trPr>
          <w:trHeight w:val="218" w:hRule="atLeast"/>
        </w:trPr>
        <w:tc>
          <w:tcPr>
            <w:tcW w:w="5147" w:type="dxa"/>
            <w:tcBorders>
              <w:top w:val="nil"/>
              <w:bottom w:val="nil"/>
            </w:tcBorders>
          </w:tcPr>
          <w:p>
            <w:pPr>
              <w:pStyle w:val="TableParagraph"/>
              <w:spacing w:line="187" w:lineRule="exact" w:before="11"/>
              <w:ind w:left="547"/>
              <w:rPr>
                <w:sz w:val="17"/>
              </w:rPr>
            </w:pPr>
            <w:r>
              <w:rPr>
                <w:w w:val="105"/>
                <w:sz w:val="17"/>
              </w:rPr>
              <w:t>Housing Assistance Grant Repayments</w:t>
            </w:r>
          </w:p>
        </w:tc>
        <w:tc>
          <w:tcPr>
            <w:tcW w:w="1021" w:type="dxa"/>
            <w:tcBorders>
              <w:top w:val="nil"/>
              <w:bottom w:val="nil"/>
            </w:tcBorders>
          </w:tcPr>
          <w:p>
            <w:pPr>
              <w:pStyle w:val="TableParagraph"/>
              <w:spacing w:line="187" w:lineRule="exact" w:before="11"/>
              <w:ind w:right="79"/>
              <w:jc w:val="right"/>
              <w:rPr>
                <w:sz w:val="17"/>
              </w:rPr>
            </w:pPr>
            <w:r>
              <w:rPr>
                <w:sz w:val="17"/>
              </w:rPr>
              <w:t>30</w:t>
            </w:r>
          </w:p>
        </w:tc>
        <w:tc>
          <w:tcPr>
            <w:tcW w:w="975" w:type="dxa"/>
            <w:tcBorders>
              <w:top w:val="nil"/>
              <w:bottom w:val="nil"/>
            </w:tcBorders>
          </w:tcPr>
          <w:p>
            <w:pPr>
              <w:pStyle w:val="TableParagraph"/>
              <w:spacing w:line="187" w:lineRule="exact" w:before="11"/>
              <w:ind w:right="79"/>
              <w:jc w:val="right"/>
              <w:rPr>
                <w:sz w:val="17"/>
              </w:rPr>
            </w:pPr>
            <w:r>
              <w:rPr>
                <w:sz w:val="17"/>
              </w:rPr>
              <w:t>30</w:t>
            </w:r>
          </w:p>
        </w:tc>
        <w:tc>
          <w:tcPr>
            <w:tcW w:w="886" w:type="dxa"/>
            <w:tcBorders>
              <w:top w:val="nil"/>
              <w:bottom w:val="nil"/>
            </w:tcBorders>
          </w:tcPr>
          <w:p>
            <w:pPr>
              <w:pStyle w:val="TableParagraph"/>
              <w:spacing w:line="187" w:lineRule="exact" w:before="11"/>
              <w:ind w:right="80"/>
              <w:jc w:val="right"/>
              <w:rPr>
                <w:sz w:val="17"/>
              </w:rPr>
            </w:pPr>
            <w:r>
              <w:rPr>
                <w:sz w:val="17"/>
              </w:rPr>
              <w:t>30</w:t>
            </w:r>
          </w:p>
        </w:tc>
        <w:tc>
          <w:tcPr>
            <w:tcW w:w="929" w:type="dxa"/>
            <w:tcBorders>
              <w:top w:val="nil"/>
              <w:bottom w:val="nil"/>
            </w:tcBorders>
          </w:tcPr>
          <w:p>
            <w:pPr>
              <w:pStyle w:val="TableParagraph"/>
              <w:spacing w:line="187" w:lineRule="exact" w:before="11"/>
              <w:ind w:right="80"/>
              <w:jc w:val="right"/>
              <w:rPr>
                <w:sz w:val="17"/>
              </w:rPr>
            </w:pPr>
            <w:r>
              <w:rPr>
                <w:sz w:val="17"/>
              </w:rPr>
              <w:t>30</w:t>
            </w:r>
          </w:p>
        </w:tc>
        <w:tc>
          <w:tcPr>
            <w:tcW w:w="886" w:type="dxa"/>
            <w:tcBorders>
              <w:top w:val="nil"/>
              <w:bottom w:val="nil"/>
            </w:tcBorders>
          </w:tcPr>
          <w:p>
            <w:pPr>
              <w:pStyle w:val="TableParagraph"/>
              <w:spacing w:line="187" w:lineRule="exact" w:before="11"/>
              <w:ind w:right="80"/>
              <w:jc w:val="right"/>
              <w:rPr>
                <w:sz w:val="17"/>
              </w:rPr>
            </w:pPr>
            <w:r>
              <w:rPr>
                <w:sz w:val="17"/>
              </w:rPr>
              <w:t>30</w:t>
            </w:r>
          </w:p>
        </w:tc>
        <w:tc>
          <w:tcPr>
            <w:tcW w:w="886" w:type="dxa"/>
            <w:tcBorders>
              <w:top w:val="nil"/>
              <w:bottom w:val="nil"/>
            </w:tcBorders>
          </w:tcPr>
          <w:p>
            <w:pPr>
              <w:pStyle w:val="TableParagraph"/>
              <w:spacing w:line="187" w:lineRule="exact" w:before="11"/>
              <w:ind w:right="81"/>
              <w:jc w:val="right"/>
              <w:rPr>
                <w:sz w:val="17"/>
              </w:rPr>
            </w:pPr>
            <w:r>
              <w:rPr>
                <w:sz w:val="17"/>
              </w:rPr>
              <w:t>30</w:t>
            </w:r>
          </w:p>
        </w:tc>
        <w:tc>
          <w:tcPr>
            <w:tcW w:w="886" w:type="dxa"/>
            <w:tcBorders>
              <w:top w:val="nil"/>
              <w:bottom w:val="nil"/>
            </w:tcBorders>
          </w:tcPr>
          <w:p>
            <w:pPr>
              <w:pStyle w:val="TableParagraph"/>
              <w:spacing w:line="187" w:lineRule="exact" w:before="11"/>
              <w:ind w:right="81"/>
              <w:jc w:val="right"/>
              <w:rPr>
                <w:sz w:val="17"/>
              </w:rPr>
            </w:pPr>
            <w:r>
              <w:rPr>
                <w:sz w:val="17"/>
              </w:rPr>
              <w:t>30</w:t>
            </w:r>
          </w:p>
        </w:tc>
      </w:tr>
      <w:tr>
        <w:trPr>
          <w:trHeight w:val="326" w:hRule="atLeast"/>
        </w:trPr>
        <w:tc>
          <w:tcPr>
            <w:tcW w:w="5147" w:type="dxa"/>
            <w:tcBorders>
              <w:top w:val="nil"/>
              <w:bottom w:val="nil"/>
            </w:tcBorders>
          </w:tcPr>
          <w:p>
            <w:pPr>
              <w:pStyle w:val="TableParagraph"/>
              <w:spacing w:before="11"/>
              <w:ind w:left="547"/>
              <w:rPr>
                <w:sz w:val="17"/>
              </w:rPr>
            </w:pPr>
            <w:r>
              <w:rPr>
                <w:w w:val="105"/>
                <w:sz w:val="17"/>
              </w:rPr>
              <w:t>Repayment of Mortgages</w:t>
            </w:r>
          </w:p>
        </w:tc>
        <w:tc>
          <w:tcPr>
            <w:tcW w:w="1021" w:type="dxa"/>
            <w:tcBorders>
              <w:top w:val="nil"/>
              <w:bottom w:val="nil"/>
            </w:tcBorders>
          </w:tcPr>
          <w:p>
            <w:pPr>
              <w:pStyle w:val="TableParagraph"/>
              <w:spacing w:before="11"/>
              <w:ind w:right="78"/>
              <w:jc w:val="right"/>
              <w:rPr>
                <w:sz w:val="17"/>
              </w:rPr>
            </w:pPr>
            <w:r>
              <w:rPr>
                <w:w w:val="104"/>
                <w:sz w:val="17"/>
              </w:rPr>
              <w:t>1</w:t>
            </w:r>
          </w:p>
        </w:tc>
        <w:tc>
          <w:tcPr>
            <w:tcW w:w="975" w:type="dxa"/>
            <w:tcBorders>
              <w:top w:val="nil"/>
              <w:bottom w:val="nil"/>
            </w:tcBorders>
          </w:tcPr>
          <w:p>
            <w:pPr>
              <w:pStyle w:val="TableParagraph"/>
              <w:spacing w:before="11"/>
              <w:ind w:right="79"/>
              <w:jc w:val="right"/>
              <w:rPr>
                <w:sz w:val="17"/>
              </w:rPr>
            </w:pPr>
            <w:r>
              <w:rPr>
                <w:w w:val="104"/>
                <w:sz w:val="17"/>
              </w:rPr>
              <w:t>1</w:t>
            </w:r>
          </w:p>
        </w:tc>
        <w:tc>
          <w:tcPr>
            <w:tcW w:w="886" w:type="dxa"/>
            <w:tcBorders>
              <w:top w:val="nil"/>
              <w:bottom w:val="nil"/>
            </w:tcBorders>
          </w:tcPr>
          <w:p>
            <w:pPr>
              <w:pStyle w:val="TableParagraph"/>
              <w:spacing w:before="11"/>
              <w:ind w:right="79"/>
              <w:jc w:val="right"/>
              <w:rPr>
                <w:sz w:val="17"/>
              </w:rPr>
            </w:pPr>
            <w:r>
              <w:rPr>
                <w:w w:val="104"/>
                <w:sz w:val="17"/>
              </w:rPr>
              <w:t>1</w:t>
            </w:r>
          </w:p>
        </w:tc>
        <w:tc>
          <w:tcPr>
            <w:tcW w:w="929" w:type="dxa"/>
            <w:tcBorders>
              <w:top w:val="nil"/>
              <w:bottom w:val="nil"/>
            </w:tcBorders>
          </w:tcPr>
          <w:p>
            <w:pPr>
              <w:pStyle w:val="TableParagraph"/>
              <w:spacing w:before="11"/>
              <w:ind w:right="80"/>
              <w:jc w:val="right"/>
              <w:rPr>
                <w:sz w:val="17"/>
              </w:rPr>
            </w:pPr>
            <w:r>
              <w:rPr>
                <w:w w:val="104"/>
                <w:sz w:val="17"/>
              </w:rPr>
              <w:t>1</w:t>
            </w:r>
          </w:p>
        </w:tc>
        <w:tc>
          <w:tcPr>
            <w:tcW w:w="886"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c>
          <w:tcPr>
            <w:tcW w:w="886" w:type="dxa"/>
            <w:tcBorders>
              <w:top w:val="nil"/>
              <w:bottom w:val="nil"/>
            </w:tcBorders>
          </w:tcPr>
          <w:p>
            <w:pPr>
              <w:pStyle w:val="TableParagraph"/>
              <w:rPr>
                <w:rFonts w:ascii="Times New Roman"/>
                <w:sz w:val="16"/>
              </w:rPr>
            </w:pPr>
          </w:p>
        </w:tc>
      </w:tr>
      <w:tr>
        <w:trPr>
          <w:trHeight w:val="547" w:hRule="atLeast"/>
        </w:trPr>
        <w:tc>
          <w:tcPr>
            <w:tcW w:w="5147" w:type="dxa"/>
            <w:tcBorders>
              <w:top w:val="nil"/>
            </w:tcBorders>
          </w:tcPr>
          <w:p>
            <w:pPr>
              <w:pStyle w:val="TableParagraph"/>
              <w:spacing w:before="119"/>
              <w:ind w:left="237"/>
              <w:rPr>
                <w:b/>
                <w:sz w:val="17"/>
              </w:rPr>
            </w:pPr>
            <w:r>
              <w:rPr>
                <w:b/>
                <w:w w:val="105"/>
                <w:sz w:val="17"/>
              </w:rPr>
              <w:t>Balance met from Revenue Reserve for Capital Schemes</w:t>
            </w:r>
          </w:p>
        </w:tc>
        <w:tc>
          <w:tcPr>
            <w:tcW w:w="1021" w:type="dxa"/>
            <w:tcBorders>
              <w:top w:val="nil"/>
            </w:tcBorders>
          </w:tcPr>
          <w:p>
            <w:pPr>
              <w:pStyle w:val="TableParagraph"/>
              <w:spacing w:before="119"/>
              <w:ind w:right="79"/>
              <w:jc w:val="right"/>
              <w:rPr>
                <w:b/>
                <w:sz w:val="17"/>
              </w:rPr>
            </w:pPr>
            <w:r>
              <w:rPr>
                <w:b/>
                <w:sz w:val="17"/>
              </w:rPr>
              <w:t>1,884</w:t>
            </w:r>
          </w:p>
        </w:tc>
        <w:tc>
          <w:tcPr>
            <w:tcW w:w="975" w:type="dxa"/>
            <w:tcBorders>
              <w:top w:val="nil"/>
            </w:tcBorders>
          </w:tcPr>
          <w:p>
            <w:pPr>
              <w:pStyle w:val="TableParagraph"/>
              <w:spacing w:before="119"/>
              <w:ind w:right="80"/>
              <w:jc w:val="right"/>
              <w:rPr>
                <w:b/>
                <w:sz w:val="17"/>
              </w:rPr>
            </w:pPr>
            <w:r>
              <w:rPr>
                <w:b/>
                <w:sz w:val="17"/>
              </w:rPr>
              <w:t>3,150</w:t>
            </w:r>
          </w:p>
        </w:tc>
        <w:tc>
          <w:tcPr>
            <w:tcW w:w="886" w:type="dxa"/>
            <w:tcBorders>
              <w:top w:val="nil"/>
            </w:tcBorders>
          </w:tcPr>
          <w:p>
            <w:pPr>
              <w:pStyle w:val="TableParagraph"/>
              <w:spacing w:before="119"/>
              <w:ind w:right="80"/>
              <w:jc w:val="right"/>
              <w:rPr>
                <w:b/>
                <w:sz w:val="17"/>
              </w:rPr>
            </w:pPr>
            <w:r>
              <w:rPr>
                <w:b/>
                <w:sz w:val="17"/>
              </w:rPr>
              <w:t>909</w:t>
            </w:r>
          </w:p>
        </w:tc>
        <w:tc>
          <w:tcPr>
            <w:tcW w:w="929" w:type="dxa"/>
            <w:tcBorders>
              <w:top w:val="nil"/>
            </w:tcBorders>
          </w:tcPr>
          <w:p>
            <w:pPr>
              <w:pStyle w:val="TableParagraph"/>
              <w:spacing w:before="119"/>
              <w:ind w:right="80"/>
              <w:jc w:val="right"/>
              <w:rPr>
                <w:b/>
                <w:sz w:val="17"/>
              </w:rPr>
            </w:pPr>
            <w:r>
              <w:rPr>
                <w:b/>
                <w:sz w:val="17"/>
              </w:rPr>
              <w:t>1,421</w:t>
            </w:r>
          </w:p>
        </w:tc>
        <w:tc>
          <w:tcPr>
            <w:tcW w:w="886" w:type="dxa"/>
            <w:tcBorders>
              <w:top w:val="nil"/>
            </w:tcBorders>
          </w:tcPr>
          <w:p>
            <w:pPr>
              <w:pStyle w:val="TableParagraph"/>
              <w:spacing w:before="119"/>
              <w:ind w:right="81"/>
              <w:jc w:val="right"/>
              <w:rPr>
                <w:b/>
                <w:sz w:val="17"/>
              </w:rPr>
            </w:pPr>
            <w:r>
              <w:rPr>
                <w:b/>
                <w:sz w:val="17"/>
              </w:rPr>
              <w:t>709</w:t>
            </w:r>
          </w:p>
        </w:tc>
        <w:tc>
          <w:tcPr>
            <w:tcW w:w="886" w:type="dxa"/>
            <w:tcBorders>
              <w:top w:val="nil"/>
            </w:tcBorders>
          </w:tcPr>
          <w:p>
            <w:pPr>
              <w:pStyle w:val="TableParagraph"/>
              <w:spacing w:before="119"/>
              <w:ind w:right="81"/>
              <w:jc w:val="right"/>
              <w:rPr>
                <w:b/>
                <w:sz w:val="17"/>
              </w:rPr>
            </w:pPr>
            <w:r>
              <w:rPr>
                <w:b/>
                <w:sz w:val="17"/>
              </w:rPr>
              <w:t>1,529</w:t>
            </w:r>
          </w:p>
        </w:tc>
        <w:tc>
          <w:tcPr>
            <w:tcW w:w="886" w:type="dxa"/>
            <w:tcBorders>
              <w:top w:val="nil"/>
            </w:tcBorders>
          </w:tcPr>
          <w:p>
            <w:pPr>
              <w:pStyle w:val="TableParagraph"/>
              <w:spacing w:before="119"/>
              <w:ind w:right="81"/>
              <w:jc w:val="right"/>
              <w:rPr>
                <w:b/>
                <w:sz w:val="17"/>
              </w:rPr>
            </w:pPr>
            <w:r>
              <w:rPr>
                <w:b/>
                <w:sz w:val="17"/>
              </w:rPr>
              <w:t>851</w:t>
            </w:r>
          </w:p>
        </w:tc>
      </w:tr>
      <w:tr>
        <w:trPr>
          <w:trHeight w:val="649" w:hRule="atLeast"/>
        </w:trPr>
        <w:tc>
          <w:tcPr>
            <w:tcW w:w="5147" w:type="dxa"/>
          </w:tcPr>
          <w:p>
            <w:pPr>
              <w:pStyle w:val="TableParagraph"/>
              <w:spacing w:before="3"/>
              <w:rPr>
                <w:b/>
                <w:sz w:val="19"/>
              </w:rPr>
            </w:pPr>
          </w:p>
          <w:p>
            <w:pPr>
              <w:pStyle w:val="TableParagraph"/>
              <w:ind w:left="438"/>
              <w:rPr>
                <w:b/>
                <w:sz w:val="17"/>
              </w:rPr>
            </w:pPr>
            <w:r>
              <w:rPr>
                <w:b/>
                <w:w w:val="105"/>
                <w:sz w:val="17"/>
              </w:rPr>
              <w:t>Total funding</w:t>
            </w:r>
          </w:p>
        </w:tc>
        <w:tc>
          <w:tcPr>
            <w:tcW w:w="1021" w:type="dxa"/>
          </w:tcPr>
          <w:p>
            <w:pPr>
              <w:pStyle w:val="TableParagraph"/>
              <w:spacing w:before="3"/>
              <w:rPr>
                <w:b/>
                <w:sz w:val="19"/>
              </w:rPr>
            </w:pPr>
          </w:p>
          <w:p>
            <w:pPr>
              <w:pStyle w:val="TableParagraph"/>
              <w:ind w:right="79"/>
              <w:jc w:val="right"/>
              <w:rPr>
                <w:sz w:val="17"/>
              </w:rPr>
            </w:pPr>
            <w:r>
              <w:rPr>
                <w:sz w:val="17"/>
              </w:rPr>
              <w:t>2,669</w:t>
            </w:r>
          </w:p>
        </w:tc>
        <w:tc>
          <w:tcPr>
            <w:tcW w:w="975" w:type="dxa"/>
          </w:tcPr>
          <w:p>
            <w:pPr>
              <w:pStyle w:val="TableParagraph"/>
              <w:spacing w:before="3"/>
              <w:rPr>
                <w:b/>
                <w:sz w:val="19"/>
              </w:rPr>
            </w:pPr>
          </w:p>
          <w:p>
            <w:pPr>
              <w:pStyle w:val="TableParagraph"/>
              <w:ind w:right="80"/>
              <w:jc w:val="right"/>
              <w:rPr>
                <w:sz w:val="17"/>
              </w:rPr>
            </w:pPr>
            <w:r>
              <w:rPr>
                <w:sz w:val="17"/>
              </w:rPr>
              <w:t>4,336</w:t>
            </w:r>
          </w:p>
        </w:tc>
        <w:tc>
          <w:tcPr>
            <w:tcW w:w="886" w:type="dxa"/>
          </w:tcPr>
          <w:p>
            <w:pPr>
              <w:pStyle w:val="TableParagraph"/>
              <w:spacing w:before="3"/>
              <w:rPr>
                <w:b/>
                <w:sz w:val="19"/>
              </w:rPr>
            </w:pPr>
          </w:p>
          <w:p>
            <w:pPr>
              <w:pStyle w:val="TableParagraph"/>
              <w:ind w:right="80"/>
              <w:jc w:val="right"/>
              <w:rPr>
                <w:sz w:val="17"/>
              </w:rPr>
            </w:pPr>
            <w:r>
              <w:rPr>
                <w:sz w:val="17"/>
              </w:rPr>
              <w:t>1,740</w:t>
            </w:r>
          </w:p>
        </w:tc>
        <w:tc>
          <w:tcPr>
            <w:tcW w:w="929" w:type="dxa"/>
          </w:tcPr>
          <w:p>
            <w:pPr>
              <w:pStyle w:val="TableParagraph"/>
              <w:spacing w:before="3"/>
              <w:rPr>
                <w:b/>
                <w:sz w:val="19"/>
              </w:rPr>
            </w:pPr>
          </w:p>
          <w:p>
            <w:pPr>
              <w:pStyle w:val="TableParagraph"/>
              <w:ind w:right="80"/>
              <w:jc w:val="right"/>
              <w:rPr>
                <w:sz w:val="17"/>
              </w:rPr>
            </w:pPr>
            <w:r>
              <w:rPr>
                <w:sz w:val="17"/>
              </w:rPr>
              <w:t>2,127</w:t>
            </w:r>
          </w:p>
        </w:tc>
        <w:tc>
          <w:tcPr>
            <w:tcW w:w="886" w:type="dxa"/>
          </w:tcPr>
          <w:p>
            <w:pPr>
              <w:pStyle w:val="TableParagraph"/>
              <w:spacing w:before="3"/>
              <w:rPr>
                <w:b/>
                <w:sz w:val="19"/>
              </w:rPr>
            </w:pPr>
          </w:p>
          <w:p>
            <w:pPr>
              <w:pStyle w:val="TableParagraph"/>
              <w:ind w:right="81"/>
              <w:jc w:val="right"/>
              <w:rPr>
                <w:sz w:val="17"/>
              </w:rPr>
            </w:pPr>
            <w:r>
              <w:rPr>
                <w:sz w:val="17"/>
              </w:rPr>
              <w:t>1,364</w:t>
            </w:r>
          </w:p>
        </w:tc>
        <w:tc>
          <w:tcPr>
            <w:tcW w:w="886" w:type="dxa"/>
          </w:tcPr>
          <w:p>
            <w:pPr>
              <w:pStyle w:val="TableParagraph"/>
              <w:spacing w:before="3"/>
              <w:rPr>
                <w:b/>
                <w:sz w:val="19"/>
              </w:rPr>
            </w:pPr>
          </w:p>
          <w:p>
            <w:pPr>
              <w:pStyle w:val="TableParagraph"/>
              <w:ind w:right="81"/>
              <w:jc w:val="right"/>
              <w:rPr>
                <w:sz w:val="17"/>
              </w:rPr>
            </w:pPr>
            <w:r>
              <w:rPr>
                <w:sz w:val="17"/>
              </w:rPr>
              <w:t>2,144</w:t>
            </w:r>
          </w:p>
        </w:tc>
        <w:tc>
          <w:tcPr>
            <w:tcW w:w="886" w:type="dxa"/>
          </w:tcPr>
          <w:p>
            <w:pPr>
              <w:pStyle w:val="TableParagraph"/>
              <w:spacing w:before="3"/>
              <w:rPr>
                <w:b/>
                <w:sz w:val="19"/>
              </w:rPr>
            </w:pPr>
          </w:p>
          <w:p>
            <w:pPr>
              <w:pStyle w:val="TableParagraph"/>
              <w:ind w:right="81"/>
              <w:jc w:val="right"/>
              <w:rPr>
                <w:sz w:val="17"/>
              </w:rPr>
            </w:pPr>
            <w:r>
              <w:rPr>
                <w:sz w:val="17"/>
              </w:rPr>
              <w:t>1,421</w:t>
            </w:r>
          </w:p>
        </w:tc>
      </w:tr>
    </w:tbl>
    <w:p>
      <w:pPr>
        <w:pStyle w:val="BodyText"/>
        <w:rPr>
          <w:b/>
          <w:sz w:val="26"/>
        </w:rPr>
      </w:pPr>
    </w:p>
    <w:p>
      <w:pPr>
        <w:pStyle w:val="BodyText"/>
        <w:spacing w:before="9"/>
        <w:rPr>
          <w:b/>
          <w:sz w:val="22"/>
        </w:rPr>
      </w:pPr>
    </w:p>
    <w:p>
      <w:pPr>
        <w:spacing w:before="0"/>
        <w:ind w:left="57" w:right="0" w:firstLine="0"/>
        <w:jc w:val="center"/>
        <w:rPr>
          <w:sz w:val="20"/>
        </w:rPr>
      </w:pPr>
      <w:r>
        <w:rPr>
          <w:w w:val="105"/>
          <w:sz w:val="20"/>
        </w:rPr>
        <w:t>13</w:t>
      </w:r>
    </w:p>
    <w:p>
      <w:pPr>
        <w:spacing w:after="0"/>
        <w:jc w:val="center"/>
        <w:rPr>
          <w:sz w:val="20"/>
        </w:rPr>
        <w:sectPr>
          <w:footerReference w:type="default" r:id="rId17"/>
          <w:pgSz w:w="16840" w:h="11910" w:orient="landscape"/>
          <w:pgMar w:footer="0" w:header="0" w:top="400" w:bottom="280" w:left="820" w:right="840"/>
        </w:sectPr>
      </w:pPr>
    </w:p>
    <w:p>
      <w:pPr>
        <w:spacing w:before="65"/>
        <w:ind w:left="0" w:right="100" w:firstLine="0"/>
        <w:jc w:val="right"/>
        <w:rPr>
          <w:b/>
          <w:sz w:val="22"/>
        </w:rPr>
      </w:pPr>
      <w:bookmarkStart w:name="7 Budget Statement Annex 2 Savings &amp; Tra" w:id="12"/>
      <w:bookmarkEnd w:id="12"/>
      <w:r>
        <w:rPr/>
      </w:r>
      <w:r>
        <w:rPr>
          <w:b/>
          <w:sz w:val="22"/>
        </w:rPr>
        <w:t>Annex 2</w:t>
      </w:r>
    </w:p>
    <w:p>
      <w:pPr>
        <w:pStyle w:val="BodyText"/>
        <w:rPr>
          <w:b/>
        </w:rPr>
      </w:pPr>
    </w:p>
    <w:p>
      <w:pPr>
        <w:spacing w:before="204"/>
        <w:ind w:left="120" w:right="0" w:firstLine="0"/>
        <w:jc w:val="both"/>
        <w:rPr>
          <w:b/>
          <w:sz w:val="28"/>
        </w:rPr>
      </w:pPr>
      <w:r>
        <w:rPr>
          <w:b/>
          <w:sz w:val="28"/>
        </w:rPr>
        <w:t>(Updated) Savings &amp; Transformation Strategy 2018/19 – 2020/21</w:t>
      </w:r>
    </w:p>
    <w:p>
      <w:pPr>
        <w:pStyle w:val="Heading3"/>
        <w:spacing w:before="248"/>
        <w:ind w:left="120" w:firstLine="0"/>
      </w:pPr>
      <w:bookmarkStart w:name="INTRODUCTION" w:id="13"/>
      <w:bookmarkEnd w:id="13"/>
      <w:r>
        <w:rPr>
          <w:b w:val="0"/>
        </w:rPr>
      </w:r>
      <w:r>
        <w:rPr/>
        <w:t>INTRODUCTION</w:t>
      </w:r>
    </w:p>
    <w:p>
      <w:pPr>
        <w:pStyle w:val="BodyText"/>
        <w:spacing w:before="3"/>
        <w:rPr>
          <w:b/>
        </w:rPr>
      </w:pPr>
    </w:p>
    <w:p>
      <w:pPr>
        <w:pStyle w:val="BodyText"/>
        <w:spacing w:line="276" w:lineRule="auto"/>
        <w:ind w:left="120" w:right="225"/>
        <w:jc w:val="both"/>
      </w:pPr>
      <w:r>
        <w:rPr/>
        <w:t>By way of context, since 2010/11 the Council has seen its local government finance settlement (core funding) decrease by some 67% or £4.4m (from £6.6m in 2010/11 to £2.2m in 2018/19). Indeed there are further cuts planned in future years, with the indicative settlement figure for 2019/20 being some £1.3m.</w:t>
      </w:r>
    </w:p>
    <w:p>
      <w:pPr>
        <w:pStyle w:val="BodyText"/>
        <w:spacing w:line="276" w:lineRule="auto" w:before="199"/>
        <w:ind w:left="119" w:right="132"/>
      </w:pPr>
      <w:r>
        <w:rPr/>
        <w:t>The fall in core funding is, in part, negated by the grant award under the New Homes Bonus (NHB) scheme which in 2018/19 is around £3.3m. However, NHB funding is expected to fall sharply in future years as the changes made to the scheme in 2017 work their way through the system, and the high levels of housing growth seen in recent years fall out of the calculation. In due course, assuming no further changes are made to the scheme, it is estimated that NHB could be in the order of £1.5m.</w:t>
      </w:r>
    </w:p>
    <w:p>
      <w:pPr>
        <w:pStyle w:val="BodyText"/>
        <w:spacing w:line="276" w:lineRule="auto" w:before="201"/>
        <w:ind w:left="120" w:right="184"/>
      </w:pPr>
      <w:r>
        <w:rPr/>
        <w:t>We are fortunate that we do not have to make all the savings required in one year and can spread the challenge in ‘tranches’ over a few years, as set out within the Council’s Medium Term Financial Strategy (MTFS). Nevertheless, the Council have acknowledged that we need to balance customer expectations with the need to make these savings and achieve as much as possible in the earlier years to provide the best long-term financial sustainability.</w:t>
      </w:r>
    </w:p>
    <w:p>
      <w:pPr>
        <w:pStyle w:val="BodyText"/>
        <w:spacing w:line="276" w:lineRule="auto" w:before="198"/>
        <w:ind w:left="120" w:right="317"/>
      </w:pPr>
      <w:r>
        <w:rPr/>
        <w:t>Based on the indicative funding figures provided by the government over the multi- year settlement period 2016/17 to 2019/20 and the impact of the recent changes to the NHB scheme, amongst other things, latest projections point to a ‘funding gap’ between expenditure and income of about £1.0m; and the Strategy ‘refreshed’ to ensure that the new target can be delivered as required.</w:t>
      </w:r>
    </w:p>
    <w:p>
      <w:pPr>
        <w:pStyle w:val="Heading3"/>
        <w:spacing w:before="201"/>
        <w:ind w:left="120" w:firstLine="0"/>
      </w:pPr>
      <w:r>
        <w:rPr/>
        <w:t>OBJECTIVES</w:t>
      </w:r>
    </w:p>
    <w:p>
      <w:pPr>
        <w:pStyle w:val="BodyText"/>
        <w:spacing w:before="2"/>
        <w:rPr>
          <w:b/>
          <w:sz w:val="23"/>
        </w:rPr>
      </w:pPr>
    </w:p>
    <w:p>
      <w:pPr>
        <w:pStyle w:val="BodyText"/>
        <w:ind w:left="120"/>
      </w:pPr>
      <w:r>
        <w:rPr/>
        <w:t>In developing this strategy, the Council has set the following objectives:</w:t>
      </w:r>
    </w:p>
    <w:p>
      <w:pPr>
        <w:pStyle w:val="BodyText"/>
        <w:spacing w:before="4"/>
        <w:rPr>
          <w:sz w:val="23"/>
        </w:rPr>
      </w:pPr>
    </w:p>
    <w:p>
      <w:pPr>
        <w:pStyle w:val="ListParagraph"/>
        <w:numPr>
          <w:ilvl w:val="0"/>
          <w:numId w:val="4"/>
        </w:numPr>
        <w:tabs>
          <w:tab w:pos="840" w:val="left" w:leader="none"/>
        </w:tabs>
        <w:spacing w:line="276" w:lineRule="auto" w:before="0" w:after="0"/>
        <w:ind w:left="840" w:right="170" w:hanging="360"/>
        <w:jc w:val="left"/>
        <w:rPr>
          <w:sz w:val="24"/>
        </w:rPr>
      </w:pPr>
      <w:r>
        <w:rPr>
          <w:sz w:val="24"/>
        </w:rPr>
        <w:t>To deliver sufficient savings in order to bridge the funding gap identified in the Council’s MTFS, and to deliver those savings as quickly as possible in order to minimise risk to the Council’s</w:t>
      </w:r>
      <w:r>
        <w:rPr>
          <w:spacing w:val="-6"/>
          <w:sz w:val="24"/>
        </w:rPr>
        <w:t> </w:t>
      </w:r>
      <w:r>
        <w:rPr>
          <w:sz w:val="24"/>
        </w:rPr>
        <w:t>finances.</w:t>
      </w:r>
    </w:p>
    <w:p>
      <w:pPr>
        <w:pStyle w:val="BodyText"/>
        <w:spacing w:before="7"/>
        <w:rPr>
          <w:sz w:val="27"/>
        </w:rPr>
      </w:pPr>
    </w:p>
    <w:p>
      <w:pPr>
        <w:pStyle w:val="ListParagraph"/>
        <w:numPr>
          <w:ilvl w:val="0"/>
          <w:numId w:val="4"/>
        </w:numPr>
        <w:tabs>
          <w:tab w:pos="840" w:val="left" w:leader="none"/>
        </w:tabs>
        <w:spacing w:line="276" w:lineRule="auto" w:before="0" w:after="0"/>
        <w:ind w:left="840" w:right="838" w:hanging="360"/>
        <w:jc w:val="left"/>
        <w:rPr>
          <w:sz w:val="24"/>
        </w:rPr>
      </w:pPr>
      <w:r>
        <w:rPr>
          <w:sz w:val="24"/>
        </w:rPr>
        <w:t>To direct resources in line with the principles of the Council’s Corporate Strategy.</w:t>
      </w:r>
    </w:p>
    <w:p>
      <w:pPr>
        <w:pStyle w:val="BodyText"/>
        <w:spacing w:before="8"/>
        <w:rPr>
          <w:sz w:val="27"/>
        </w:rPr>
      </w:pPr>
    </w:p>
    <w:p>
      <w:pPr>
        <w:pStyle w:val="ListParagraph"/>
        <w:numPr>
          <w:ilvl w:val="0"/>
          <w:numId w:val="4"/>
        </w:numPr>
        <w:tabs>
          <w:tab w:pos="840" w:val="left" w:leader="none"/>
        </w:tabs>
        <w:spacing w:line="240" w:lineRule="auto" w:before="0" w:after="0"/>
        <w:ind w:left="840" w:right="0" w:hanging="360"/>
        <w:jc w:val="left"/>
        <w:rPr>
          <w:sz w:val="24"/>
        </w:rPr>
      </w:pPr>
      <w:r>
        <w:rPr>
          <w:sz w:val="24"/>
        </w:rPr>
        <w:t>To maintain the Council’s reputation of good front line service</w:t>
      </w:r>
      <w:r>
        <w:rPr>
          <w:spacing w:val="-17"/>
          <w:sz w:val="24"/>
        </w:rPr>
        <w:t> </w:t>
      </w:r>
      <w:r>
        <w:rPr>
          <w:sz w:val="24"/>
        </w:rPr>
        <w:t>provision.</w:t>
      </w:r>
    </w:p>
    <w:p>
      <w:pPr>
        <w:pStyle w:val="BodyText"/>
        <w:spacing w:before="1"/>
        <w:rPr>
          <w:sz w:val="31"/>
        </w:rPr>
      </w:pPr>
    </w:p>
    <w:p>
      <w:pPr>
        <w:pStyle w:val="ListParagraph"/>
        <w:numPr>
          <w:ilvl w:val="0"/>
          <w:numId w:val="4"/>
        </w:numPr>
        <w:tabs>
          <w:tab w:pos="840" w:val="left" w:leader="none"/>
        </w:tabs>
        <w:spacing w:line="276" w:lineRule="auto" w:before="0" w:after="0"/>
        <w:ind w:left="840" w:right="354" w:hanging="360"/>
        <w:jc w:val="left"/>
        <w:rPr>
          <w:sz w:val="24"/>
        </w:rPr>
      </w:pPr>
      <w:r>
        <w:rPr>
          <w:sz w:val="24"/>
        </w:rPr>
        <w:t>To adopt a ‘mixed’ approach to addressing the funding gap through a series of</w:t>
      </w:r>
      <w:r>
        <w:rPr>
          <w:spacing w:val="2"/>
          <w:sz w:val="24"/>
        </w:rPr>
        <w:t> </w:t>
      </w:r>
      <w:r>
        <w:rPr>
          <w:sz w:val="24"/>
        </w:rPr>
        <w:t>‘themes’.</w:t>
      </w:r>
    </w:p>
    <w:p>
      <w:pPr>
        <w:spacing w:after="0" w:line="276" w:lineRule="auto"/>
        <w:jc w:val="left"/>
        <w:rPr>
          <w:sz w:val="24"/>
        </w:rPr>
        <w:sectPr>
          <w:footerReference w:type="default" r:id="rId18"/>
          <w:pgSz w:w="11910" w:h="16840"/>
          <w:pgMar w:footer="1025" w:header="0" w:top="620" w:bottom="1220" w:left="1320" w:right="1340"/>
          <w:pgNumType w:start="14"/>
        </w:sectPr>
      </w:pPr>
    </w:p>
    <w:p>
      <w:pPr>
        <w:spacing w:before="65"/>
        <w:ind w:left="0" w:right="100" w:firstLine="0"/>
        <w:jc w:val="right"/>
        <w:rPr>
          <w:b/>
          <w:sz w:val="22"/>
        </w:rPr>
      </w:pPr>
      <w:r>
        <w:rPr>
          <w:b/>
          <w:sz w:val="22"/>
        </w:rPr>
        <w:t>Annex 2</w:t>
      </w:r>
    </w:p>
    <w:p>
      <w:pPr>
        <w:pStyle w:val="BodyText"/>
        <w:rPr>
          <w:b/>
        </w:rPr>
      </w:pPr>
    </w:p>
    <w:p>
      <w:pPr>
        <w:pStyle w:val="ListParagraph"/>
        <w:numPr>
          <w:ilvl w:val="0"/>
          <w:numId w:val="4"/>
        </w:numPr>
        <w:tabs>
          <w:tab w:pos="840" w:val="left" w:leader="none"/>
        </w:tabs>
        <w:spacing w:line="276" w:lineRule="auto" w:before="205" w:after="0"/>
        <w:ind w:left="840" w:right="482" w:hanging="360"/>
        <w:jc w:val="left"/>
        <w:rPr>
          <w:sz w:val="24"/>
        </w:rPr>
      </w:pPr>
      <w:r>
        <w:rPr>
          <w:sz w:val="24"/>
        </w:rPr>
        <w:t>To be open to accept ‘cultural’ change/transformation in the ways we work and offer services to the public in order to release efficiencies and</w:t>
      </w:r>
      <w:r>
        <w:rPr>
          <w:spacing w:val="-38"/>
          <w:sz w:val="24"/>
        </w:rPr>
        <w:t> </w:t>
      </w:r>
      <w:r>
        <w:rPr>
          <w:sz w:val="24"/>
        </w:rPr>
        <w:t>savings.</w:t>
      </w:r>
    </w:p>
    <w:p>
      <w:pPr>
        <w:pStyle w:val="BodyText"/>
        <w:spacing w:before="8"/>
        <w:rPr>
          <w:sz w:val="27"/>
        </w:rPr>
      </w:pPr>
    </w:p>
    <w:p>
      <w:pPr>
        <w:pStyle w:val="ListParagraph"/>
        <w:numPr>
          <w:ilvl w:val="0"/>
          <w:numId w:val="4"/>
        </w:numPr>
        <w:tabs>
          <w:tab w:pos="840" w:val="left" w:leader="none"/>
        </w:tabs>
        <w:spacing w:line="276" w:lineRule="auto" w:before="0" w:after="0"/>
        <w:ind w:left="840" w:right="254" w:hanging="360"/>
        <w:jc w:val="left"/>
        <w:rPr>
          <w:sz w:val="24"/>
        </w:rPr>
      </w:pPr>
      <w:r>
        <w:rPr>
          <w:sz w:val="24"/>
        </w:rPr>
        <w:t>To engage, as appropriate, with stakeholders when determining how savings will be achieved.</w:t>
      </w:r>
    </w:p>
    <w:p>
      <w:pPr>
        <w:pStyle w:val="BodyText"/>
        <w:rPr>
          <w:sz w:val="26"/>
        </w:rPr>
      </w:pPr>
    </w:p>
    <w:p>
      <w:pPr>
        <w:pStyle w:val="Heading3"/>
        <w:spacing w:before="175"/>
        <w:ind w:left="120" w:firstLine="0"/>
      </w:pPr>
      <w:r>
        <w:rPr/>
        <w:t>THE STRATEGY</w:t>
      </w:r>
    </w:p>
    <w:p>
      <w:pPr>
        <w:pStyle w:val="BodyText"/>
        <w:rPr>
          <w:b/>
        </w:rPr>
      </w:pPr>
    </w:p>
    <w:p>
      <w:pPr>
        <w:pStyle w:val="BodyText"/>
        <w:spacing w:line="276" w:lineRule="auto"/>
        <w:ind w:left="119"/>
      </w:pPr>
      <w:r>
        <w:rPr/>
        <w:t>It is recognised that there is no one simple solution to addressing the financial challenges faced. The Council will need to embrace transformation in a multitude of ways in order to deliver the savings within an agreed timetable.</w:t>
      </w:r>
    </w:p>
    <w:p>
      <w:pPr>
        <w:pStyle w:val="BodyText"/>
        <w:spacing w:line="276" w:lineRule="auto" w:before="202"/>
        <w:ind w:left="120" w:right="317"/>
      </w:pPr>
      <w:r>
        <w:rPr/>
        <w:t>This Strategy sets out a measured structure and framework for delivering the necessary savings through a series of ‘themes’. Each theme has a deliverable target within a timeframe.</w:t>
      </w:r>
    </w:p>
    <w:p>
      <w:pPr>
        <w:pStyle w:val="BodyText"/>
        <w:spacing w:line="276" w:lineRule="auto" w:before="200"/>
        <w:ind w:left="120" w:right="224"/>
      </w:pPr>
      <w:r>
        <w:rPr/>
        <w:t>Whilst the framework includes some major areas where savings can be made without direct effect on services, by adopting this Strategy the Council has recognised that it may need to decide that some service areas should change/transform to accommodate saving requirements. That might mean doing things differently, with even greater efficiency – for example, with the help of new technology – and with increased income opportunities where circumstances allow this. It might also mean that services will simply need to be run with fewer resources. All these approaches will require a shift in culture for the organisation so that we can be focused and flexible in the way in which we deliver services to our communities.</w:t>
      </w:r>
    </w:p>
    <w:p>
      <w:pPr>
        <w:pStyle w:val="BodyText"/>
        <w:spacing w:line="278" w:lineRule="auto" w:before="199"/>
        <w:ind w:left="120" w:right="799"/>
      </w:pPr>
      <w:r>
        <w:rPr/>
        <w:t>The Themes, Targets, and Timeframes for the Strategy are set out in the table below, and will be the subject of review at least annually.</w:t>
      </w:r>
    </w:p>
    <w:p>
      <w:pPr>
        <w:pStyle w:val="BodyText"/>
        <w:spacing w:line="276" w:lineRule="auto" w:before="194"/>
        <w:ind w:left="120" w:right="142"/>
      </w:pPr>
      <w:r>
        <w:rPr/>
        <w:t>Progress on identifying and implementing savings and transformational opportunities across the various themes will be regularly reported to and reviewed by Management Team and in-year update reports presented to Members as appropriate. The Council is committed to engagement with relevant stakeholders as proposals are brought</w:t>
      </w:r>
      <w:r>
        <w:rPr>
          <w:spacing w:val="-4"/>
        </w:rPr>
        <w:t> </w:t>
      </w:r>
      <w:r>
        <w:rPr/>
        <w:t>forward.</w:t>
      </w:r>
    </w:p>
    <w:p>
      <w:pPr>
        <w:pStyle w:val="BodyText"/>
        <w:rPr>
          <w:sz w:val="26"/>
        </w:rPr>
      </w:pPr>
    </w:p>
    <w:p>
      <w:pPr>
        <w:pStyle w:val="BodyText"/>
        <w:spacing w:before="2"/>
        <w:rPr>
          <w:sz w:val="36"/>
        </w:rPr>
      </w:pPr>
    </w:p>
    <w:p>
      <w:pPr>
        <w:pStyle w:val="BodyText"/>
        <w:tabs>
          <w:tab w:pos="4439" w:val="left" w:leader="none"/>
        </w:tabs>
        <w:ind w:left="120"/>
      </w:pPr>
      <w:r>
        <w:rPr/>
        <w:t>Julie</w:t>
      </w:r>
      <w:r>
        <w:rPr>
          <w:spacing w:val="-1"/>
        </w:rPr>
        <w:t> </w:t>
      </w:r>
      <w:r>
        <w:rPr/>
        <w:t>Beilby</w:t>
        <w:tab/>
        <w:t>Sharon</w:t>
      </w:r>
      <w:r>
        <w:rPr>
          <w:spacing w:val="1"/>
        </w:rPr>
        <w:t> </w:t>
      </w:r>
      <w:r>
        <w:rPr/>
        <w:t>Shelton</w:t>
      </w:r>
    </w:p>
    <w:p>
      <w:pPr>
        <w:pStyle w:val="BodyText"/>
        <w:tabs>
          <w:tab w:pos="4439" w:val="left" w:leader="none"/>
        </w:tabs>
        <w:ind w:left="120"/>
      </w:pPr>
      <w:r>
        <w:rPr/>
        <w:t>Chief</w:t>
      </w:r>
      <w:r>
        <w:rPr>
          <w:spacing w:val="-1"/>
        </w:rPr>
        <w:t> </w:t>
      </w:r>
      <w:r>
        <w:rPr/>
        <w:t>Executive</w:t>
        <w:tab/>
        <w:t>Director of Finance &amp;</w:t>
      </w:r>
      <w:r>
        <w:rPr>
          <w:spacing w:val="-5"/>
        </w:rPr>
        <w:t> </w:t>
      </w:r>
      <w:r>
        <w:rPr/>
        <w:t>Transformation</w:t>
      </w:r>
    </w:p>
    <w:p>
      <w:pPr>
        <w:pStyle w:val="BodyText"/>
      </w:pPr>
    </w:p>
    <w:p>
      <w:pPr>
        <w:pStyle w:val="BodyText"/>
        <w:tabs>
          <w:tab w:pos="4439" w:val="left" w:leader="none"/>
        </w:tabs>
        <w:ind w:left="120"/>
      </w:pPr>
      <w:r>
        <w:rPr/>
        <w:t>Nicolas</w:t>
      </w:r>
      <w:r>
        <w:rPr>
          <w:spacing w:val="-2"/>
        </w:rPr>
        <w:t> </w:t>
      </w:r>
      <w:r>
        <w:rPr/>
        <w:t>Heslop</w:t>
        <w:tab/>
        <w:t>Martin Coffin</w:t>
      </w:r>
    </w:p>
    <w:p>
      <w:pPr>
        <w:pStyle w:val="BodyText"/>
        <w:tabs>
          <w:tab w:pos="4439" w:val="left" w:leader="none"/>
        </w:tabs>
        <w:ind w:left="4440" w:right="451" w:hanging="4320"/>
      </w:pPr>
      <w:r>
        <w:rPr/>
        <w:t>Leader of</w:t>
      </w:r>
      <w:r>
        <w:rPr>
          <w:spacing w:val="-5"/>
        </w:rPr>
        <w:t> </w:t>
      </w:r>
      <w:r>
        <w:rPr/>
        <w:t>the</w:t>
      </w:r>
      <w:r>
        <w:rPr>
          <w:spacing w:val="-1"/>
        </w:rPr>
        <w:t> </w:t>
      </w:r>
      <w:r>
        <w:rPr/>
        <w:t>Council</w:t>
        <w:tab/>
        <w:t>Cabinet Member for Finance, Innovation &amp; Property and Deputy Executive</w:t>
      </w:r>
      <w:r>
        <w:rPr>
          <w:spacing w:val="-17"/>
        </w:rPr>
        <w:t> </w:t>
      </w:r>
      <w:r>
        <w:rPr/>
        <w:t>Leader</w:t>
      </w:r>
    </w:p>
    <w:p>
      <w:pPr>
        <w:pStyle w:val="BodyText"/>
        <w:rPr>
          <w:sz w:val="26"/>
        </w:rPr>
      </w:pPr>
    </w:p>
    <w:p>
      <w:pPr>
        <w:pStyle w:val="BodyText"/>
        <w:rPr>
          <w:sz w:val="22"/>
        </w:rPr>
      </w:pPr>
    </w:p>
    <w:p>
      <w:pPr>
        <w:pStyle w:val="BodyText"/>
        <w:ind w:right="362"/>
        <w:jc w:val="right"/>
      </w:pPr>
      <w:r>
        <w:rPr/>
        <w:t>February 2018</w:t>
      </w:r>
    </w:p>
    <w:p>
      <w:pPr>
        <w:spacing w:after="0"/>
        <w:jc w:val="right"/>
        <w:sectPr>
          <w:pgSz w:w="11910" w:h="16840"/>
          <w:pgMar w:header="0" w:footer="1025" w:top="620" w:bottom="1220" w:left="1320" w:right="1340"/>
        </w:sectPr>
      </w:pPr>
    </w:p>
    <w:p>
      <w:pPr>
        <w:pStyle w:val="BodyText"/>
        <w:rPr>
          <w:sz w:val="36"/>
        </w:rPr>
      </w:pPr>
    </w:p>
    <w:p>
      <w:pPr>
        <w:spacing w:before="219"/>
        <w:ind w:left="3315" w:right="0" w:firstLine="0"/>
        <w:jc w:val="left"/>
        <w:rPr>
          <w:b/>
          <w:sz w:val="32"/>
        </w:rPr>
      </w:pPr>
      <w:bookmarkStart w:name="8 Budget Statement Annex 2 Savings &amp; Tra" w:id="14"/>
      <w:bookmarkEnd w:id="14"/>
      <w:r>
        <w:rPr/>
      </w:r>
      <w:bookmarkStart w:name="Savings" w:id="15"/>
      <w:bookmarkEnd w:id="15"/>
      <w:r>
        <w:rPr/>
      </w:r>
      <w:r>
        <w:rPr>
          <w:b/>
          <w:sz w:val="32"/>
          <w:u w:val="thick"/>
        </w:rPr>
        <w:t>Savings</w:t>
      </w:r>
      <w:r>
        <w:rPr>
          <w:b/>
          <w:spacing w:val="-11"/>
          <w:sz w:val="32"/>
          <w:u w:val="thick"/>
        </w:rPr>
        <w:t> </w:t>
      </w:r>
      <w:r>
        <w:rPr>
          <w:b/>
          <w:sz w:val="32"/>
          <w:u w:val="thick"/>
        </w:rPr>
        <w:t>&amp;</w:t>
      </w:r>
      <w:r>
        <w:rPr>
          <w:b/>
          <w:spacing w:val="-10"/>
          <w:sz w:val="32"/>
          <w:u w:val="thick"/>
        </w:rPr>
        <w:t> </w:t>
      </w:r>
      <w:r>
        <w:rPr>
          <w:b/>
          <w:sz w:val="32"/>
          <w:u w:val="thick"/>
        </w:rPr>
        <w:t>Transformation</w:t>
      </w:r>
      <w:r>
        <w:rPr>
          <w:b/>
          <w:spacing w:val="-10"/>
          <w:sz w:val="32"/>
          <w:u w:val="thick"/>
        </w:rPr>
        <w:t> </w:t>
      </w:r>
      <w:r>
        <w:rPr>
          <w:b/>
          <w:sz w:val="32"/>
          <w:u w:val="thick"/>
        </w:rPr>
        <w:t>Strategy</w:t>
      </w:r>
      <w:r>
        <w:rPr>
          <w:b/>
          <w:spacing w:val="-17"/>
          <w:sz w:val="32"/>
          <w:u w:val="thick"/>
        </w:rPr>
        <w:t> </w:t>
      </w:r>
      <w:r>
        <w:rPr>
          <w:b/>
          <w:sz w:val="32"/>
          <w:u w:val="thick"/>
        </w:rPr>
        <w:t>2018/19</w:t>
      </w:r>
      <w:r>
        <w:rPr>
          <w:b/>
          <w:spacing w:val="-10"/>
          <w:sz w:val="32"/>
          <w:u w:val="thick"/>
        </w:rPr>
        <w:t> </w:t>
      </w:r>
      <w:r>
        <w:rPr>
          <w:b/>
          <w:sz w:val="32"/>
          <w:u w:val="thick"/>
        </w:rPr>
        <w:t>-</w:t>
      </w:r>
      <w:r>
        <w:rPr>
          <w:b/>
          <w:spacing w:val="-10"/>
          <w:sz w:val="32"/>
          <w:u w:val="thick"/>
        </w:rPr>
        <w:t> </w:t>
      </w:r>
      <w:r>
        <w:rPr>
          <w:b/>
          <w:sz w:val="32"/>
          <w:u w:val="thick"/>
        </w:rPr>
        <w:t>2020/21</w:t>
      </w:r>
    </w:p>
    <w:p>
      <w:pPr>
        <w:spacing w:before="77"/>
        <w:ind w:left="0" w:right="183" w:firstLine="0"/>
        <w:jc w:val="right"/>
        <w:rPr>
          <w:b/>
          <w:sz w:val="22"/>
        </w:rPr>
      </w:pPr>
      <w:r>
        <w:rPr/>
        <w:br w:type="column"/>
      </w:r>
      <w:r>
        <w:rPr>
          <w:b/>
          <w:sz w:val="22"/>
        </w:rPr>
        <w:t>Annex 2</w:t>
      </w:r>
    </w:p>
    <w:p>
      <w:pPr>
        <w:spacing w:after="0"/>
        <w:jc w:val="right"/>
        <w:rPr>
          <w:sz w:val="22"/>
        </w:rPr>
        <w:sectPr>
          <w:footerReference w:type="default" r:id="rId19"/>
          <w:pgSz w:w="16840" w:h="11910" w:orient="landscape"/>
          <w:pgMar w:footer="822" w:header="0" w:top="680" w:bottom="1020" w:left="1100" w:right="1100"/>
          <w:cols w:num="2" w:equalWidth="0">
            <w:col w:w="11314" w:space="40"/>
            <w:col w:w="3286"/>
          </w:cols>
        </w:sectPr>
      </w:pPr>
    </w:p>
    <w:p>
      <w:pPr>
        <w:pStyle w:val="BodyText"/>
        <w:spacing w:before="5"/>
        <w:rPr>
          <w:b/>
          <w:sz w:val="25"/>
        </w:r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87"/>
        <w:gridCol w:w="4980"/>
        <w:gridCol w:w="1774"/>
        <w:gridCol w:w="1774"/>
        <w:gridCol w:w="1774"/>
        <w:gridCol w:w="1774"/>
      </w:tblGrid>
      <w:tr>
        <w:trPr>
          <w:trHeight w:val="662" w:hRule="atLeast"/>
        </w:trPr>
        <w:tc>
          <w:tcPr>
            <w:tcW w:w="2287" w:type="dxa"/>
            <w:tcBorders>
              <w:bottom w:val="nil"/>
            </w:tcBorders>
            <w:shd w:val="clear" w:color="auto" w:fill="FFFF00"/>
          </w:tcPr>
          <w:p>
            <w:pPr>
              <w:pStyle w:val="TableParagraph"/>
              <w:spacing w:line="256" w:lineRule="auto" w:before="106"/>
              <w:ind w:left="135" w:firstLine="273"/>
              <w:rPr>
                <w:sz w:val="20"/>
              </w:rPr>
            </w:pPr>
            <w:r>
              <w:rPr>
                <w:sz w:val="20"/>
              </w:rPr>
              <w:t>Savings Made in Previous Years of STS</w:t>
            </w:r>
          </w:p>
        </w:tc>
        <w:tc>
          <w:tcPr>
            <w:tcW w:w="4980" w:type="dxa"/>
            <w:vMerge w:val="restart"/>
            <w:tcBorders>
              <w:bottom w:val="double" w:sz="6" w:space="0" w:color="000000"/>
            </w:tcBorders>
            <w:shd w:val="clear" w:color="auto" w:fill="92D050"/>
          </w:tcPr>
          <w:p>
            <w:pPr>
              <w:pStyle w:val="TableParagraph"/>
              <w:spacing w:before="10"/>
              <w:rPr>
                <w:b/>
                <w:sz w:val="19"/>
              </w:rPr>
            </w:pPr>
          </w:p>
          <w:p>
            <w:pPr>
              <w:pStyle w:val="TableParagraph"/>
              <w:ind w:left="35"/>
              <w:rPr>
                <w:sz w:val="20"/>
              </w:rPr>
            </w:pPr>
            <w:r>
              <w:rPr>
                <w:sz w:val="20"/>
              </w:rPr>
              <w:t>Theme</w:t>
            </w:r>
          </w:p>
        </w:tc>
        <w:tc>
          <w:tcPr>
            <w:tcW w:w="1774" w:type="dxa"/>
            <w:vMerge w:val="restart"/>
            <w:tcBorders>
              <w:bottom w:val="double" w:sz="6" w:space="0" w:color="000000"/>
            </w:tcBorders>
            <w:shd w:val="clear" w:color="auto" w:fill="92D050"/>
          </w:tcPr>
          <w:p>
            <w:pPr>
              <w:pStyle w:val="TableParagraph"/>
              <w:spacing w:before="10"/>
              <w:rPr>
                <w:b/>
                <w:sz w:val="19"/>
              </w:rPr>
            </w:pPr>
          </w:p>
          <w:p>
            <w:pPr>
              <w:pStyle w:val="TableParagraph"/>
              <w:ind w:left="179"/>
              <w:rPr>
                <w:sz w:val="20"/>
              </w:rPr>
            </w:pPr>
            <w:r>
              <w:rPr>
                <w:sz w:val="20"/>
              </w:rPr>
              <w:t>Indicative Years</w:t>
            </w:r>
          </w:p>
        </w:tc>
        <w:tc>
          <w:tcPr>
            <w:tcW w:w="1774" w:type="dxa"/>
            <w:tcBorders>
              <w:bottom w:val="nil"/>
            </w:tcBorders>
            <w:shd w:val="clear" w:color="auto" w:fill="92D050"/>
          </w:tcPr>
          <w:p>
            <w:pPr>
              <w:pStyle w:val="TableParagraph"/>
              <w:spacing w:before="10"/>
              <w:rPr>
                <w:b/>
                <w:sz w:val="19"/>
              </w:rPr>
            </w:pPr>
          </w:p>
          <w:p>
            <w:pPr>
              <w:pStyle w:val="TableParagraph"/>
              <w:ind w:left="311" w:right="269"/>
              <w:jc w:val="center"/>
              <w:rPr>
                <w:sz w:val="20"/>
              </w:rPr>
            </w:pPr>
            <w:r>
              <w:rPr>
                <w:sz w:val="20"/>
              </w:rPr>
              <w:t>Target</w:t>
            </w:r>
          </w:p>
        </w:tc>
        <w:tc>
          <w:tcPr>
            <w:tcW w:w="1774" w:type="dxa"/>
            <w:tcBorders>
              <w:bottom w:val="nil"/>
            </w:tcBorders>
            <w:shd w:val="clear" w:color="auto" w:fill="92D050"/>
          </w:tcPr>
          <w:p>
            <w:pPr>
              <w:pStyle w:val="TableParagraph"/>
              <w:spacing w:line="214" w:lineRule="exact"/>
              <w:ind w:left="101"/>
              <w:rPr>
                <w:sz w:val="20"/>
              </w:rPr>
            </w:pPr>
            <w:r>
              <w:rPr>
                <w:sz w:val="20"/>
              </w:rPr>
              <w:t>Savings Identified</w:t>
            </w:r>
          </w:p>
          <w:p>
            <w:pPr>
              <w:pStyle w:val="TableParagraph"/>
              <w:spacing w:line="240" w:lineRule="atLeast" w:before="7"/>
              <w:ind w:left="185" w:firstLine="52"/>
              <w:rPr>
                <w:sz w:val="20"/>
              </w:rPr>
            </w:pPr>
            <w:r>
              <w:rPr>
                <w:sz w:val="20"/>
              </w:rPr>
              <w:t>after Setting of 2018/19 Budget</w:t>
            </w:r>
          </w:p>
        </w:tc>
        <w:tc>
          <w:tcPr>
            <w:tcW w:w="1774" w:type="dxa"/>
            <w:tcBorders>
              <w:bottom w:val="nil"/>
            </w:tcBorders>
            <w:shd w:val="clear" w:color="auto" w:fill="92D050"/>
          </w:tcPr>
          <w:p>
            <w:pPr>
              <w:pStyle w:val="TableParagraph"/>
              <w:spacing w:line="256" w:lineRule="auto" w:before="106"/>
              <w:ind w:left="228" w:hanging="133"/>
              <w:rPr>
                <w:sz w:val="20"/>
              </w:rPr>
            </w:pPr>
            <w:r>
              <w:rPr>
                <w:sz w:val="20"/>
              </w:rPr>
              <w:t>Balance of Target to be Achieved</w:t>
            </w:r>
          </w:p>
        </w:tc>
      </w:tr>
      <w:tr>
        <w:trPr>
          <w:trHeight w:val="150" w:hRule="atLeast"/>
        </w:trPr>
        <w:tc>
          <w:tcPr>
            <w:tcW w:w="2287" w:type="dxa"/>
            <w:tcBorders>
              <w:top w:val="nil"/>
              <w:bottom w:val="double" w:sz="6" w:space="0" w:color="000000"/>
            </w:tcBorders>
            <w:shd w:val="clear" w:color="auto" w:fill="FFFF00"/>
          </w:tcPr>
          <w:p>
            <w:pPr>
              <w:pStyle w:val="TableParagraph"/>
              <w:spacing w:line="130" w:lineRule="exact"/>
              <w:ind w:left="791" w:right="736"/>
              <w:jc w:val="center"/>
              <w:rPr>
                <w:sz w:val="20"/>
              </w:rPr>
            </w:pPr>
            <w:r>
              <w:rPr>
                <w:sz w:val="20"/>
              </w:rPr>
              <w:t>£000</w:t>
            </w:r>
          </w:p>
        </w:tc>
        <w:tc>
          <w:tcPr>
            <w:tcW w:w="4980" w:type="dxa"/>
            <w:vMerge/>
            <w:tcBorders>
              <w:top w:val="nil"/>
              <w:bottom w:val="double" w:sz="6" w:space="0" w:color="000000"/>
            </w:tcBorders>
            <w:shd w:val="clear" w:color="auto" w:fill="92D050"/>
          </w:tcPr>
          <w:p>
            <w:pPr>
              <w:rPr>
                <w:sz w:val="2"/>
                <w:szCs w:val="2"/>
              </w:rPr>
            </w:pPr>
          </w:p>
        </w:tc>
        <w:tc>
          <w:tcPr>
            <w:tcW w:w="1774" w:type="dxa"/>
            <w:vMerge/>
            <w:tcBorders>
              <w:top w:val="nil"/>
              <w:bottom w:val="double" w:sz="6" w:space="0" w:color="000000"/>
            </w:tcBorders>
            <w:shd w:val="clear" w:color="auto" w:fill="92D050"/>
          </w:tcPr>
          <w:p>
            <w:pPr>
              <w:rPr>
                <w:sz w:val="2"/>
                <w:szCs w:val="2"/>
              </w:rPr>
            </w:pPr>
          </w:p>
        </w:tc>
        <w:tc>
          <w:tcPr>
            <w:tcW w:w="1774" w:type="dxa"/>
            <w:tcBorders>
              <w:top w:val="nil"/>
              <w:bottom w:val="double" w:sz="6" w:space="0" w:color="000000"/>
            </w:tcBorders>
            <w:shd w:val="clear" w:color="auto" w:fill="92D050"/>
          </w:tcPr>
          <w:p>
            <w:pPr>
              <w:pStyle w:val="TableParagraph"/>
              <w:spacing w:line="130" w:lineRule="exact"/>
              <w:ind w:left="311" w:right="257"/>
              <w:jc w:val="center"/>
              <w:rPr>
                <w:sz w:val="20"/>
              </w:rPr>
            </w:pPr>
            <w:r>
              <w:rPr>
                <w:sz w:val="20"/>
              </w:rPr>
              <w:t>£000</w:t>
            </w:r>
          </w:p>
        </w:tc>
        <w:tc>
          <w:tcPr>
            <w:tcW w:w="1774" w:type="dxa"/>
            <w:tcBorders>
              <w:top w:val="nil"/>
              <w:bottom w:val="double" w:sz="6" w:space="0" w:color="000000"/>
            </w:tcBorders>
            <w:shd w:val="clear" w:color="auto" w:fill="92D050"/>
          </w:tcPr>
          <w:p>
            <w:pPr>
              <w:pStyle w:val="TableParagraph"/>
              <w:spacing w:line="130" w:lineRule="exact"/>
              <w:ind w:left="311" w:right="258"/>
              <w:jc w:val="center"/>
              <w:rPr>
                <w:sz w:val="20"/>
              </w:rPr>
            </w:pPr>
            <w:r>
              <w:rPr>
                <w:sz w:val="20"/>
              </w:rPr>
              <w:t>£000</w:t>
            </w:r>
          </w:p>
        </w:tc>
        <w:tc>
          <w:tcPr>
            <w:tcW w:w="1774" w:type="dxa"/>
            <w:tcBorders>
              <w:top w:val="nil"/>
              <w:bottom w:val="double" w:sz="6" w:space="0" w:color="000000"/>
            </w:tcBorders>
            <w:shd w:val="clear" w:color="auto" w:fill="92D050"/>
          </w:tcPr>
          <w:p>
            <w:pPr>
              <w:pStyle w:val="TableParagraph"/>
              <w:spacing w:line="130" w:lineRule="exact"/>
              <w:ind w:right="615"/>
              <w:jc w:val="right"/>
              <w:rPr>
                <w:sz w:val="20"/>
              </w:rPr>
            </w:pPr>
            <w:r>
              <w:rPr>
                <w:w w:val="95"/>
                <w:sz w:val="20"/>
              </w:rPr>
              <w:t>£000</w:t>
            </w:r>
          </w:p>
        </w:tc>
      </w:tr>
      <w:tr>
        <w:trPr>
          <w:trHeight w:val="225" w:hRule="atLeast"/>
        </w:trPr>
        <w:tc>
          <w:tcPr>
            <w:tcW w:w="2287" w:type="dxa"/>
            <w:tcBorders>
              <w:top w:val="double" w:sz="6" w:space="0" w:color="000000"/>
            </w:tcBorders>
            <w:shd w:val="clear" w:color="auto" w:fill="FFFF00"/>
          </w:tcPr>
          <w:p>
            <w:pPr>
              <w:pStyle w:val="TableParagraph"/>
              <w:spacing w:line="204" w:lineRule="exact"/>
              <w:ind w:left="791" w:right="734"/>
              <w:jc w:val="center"/>
              <w:rPr>
                <w:b/>
                <w:sz w:val="22"/>
              </w:rPr>
            </w:pPr>
            <w:r>
              <w:rPr>
                <w:b/>
                <w:sz w:val="22"/>
              </w:rPr>
              <w:t>294</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Income Generation &amp; Cost Recovery</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75</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75</w:t>
            </w:r>
          </w:p>
        </w:tc>
      </w:tr>
      <w:tr>
        <w:trPr>
          <w:trHeight w:val="223" w:hRule="atLeast"/>
        </w:trPr>
        <w:tc>
          <w:tcPr>
            <w:tcW w:w="2287" w:type="dxa"/>
            <w:tcBorders>
              <w:left w:val="nil"/>
            </w:tcBorders>
          </w:tcPr>
          <w:p>
            <w:pPr>
              <w:pStyle w:val="TableParagraph"/>
              <w:rPr>
                <w:rFonts w:ascii="Times New Roman"/>
                <w:sz w:val="14"/>
              </w:rPr>
            </w:pPr>
          </w:p>
        </w:tc>
        <w:tc>
          <w:tcPr>
            <w:tcW w:w="4980" w:type="dxa"/>
            <w:tcBorders>
              <w:bottom w:val="single" w:sz="8" w:space="0" w:color="000000"/>
            </w:tcBorders>
          </w:tcPr>
          <w:p>
            <w:pPr>
              <w:pStyle w:val="TableParagraph"/>
              <w:rPr>
                <w:rFonts w:ascii="Times New Roman"/>
                <w:sz w:val="14"/>
              </w:rPr>
            </w:pPr>
          </w:p>
        </w:tc>
        <w:tc>
          <w:tcPr>
            <w:tcW w:w="1774" w:type="dxa"/>
            <w:tcBorders>
              <w:bottom w:val="single" w:sz="8" w:space="0" w:color="000000"/>
            </w:tcBorders>
          </w:tcPr>
          <w:p>
            <w:pPr>
              <w:pStyle w:val="TableParagraph"/>
              <w:rPr>
                <w:rFonts w:ascii="Times New Roman"/>
                <w:sz w:val="14"/>
              </w:rPr>
            </w:pPr>
          </w:p>
        </w:tc>
        <w:tc>
          <w:tcPr>
            <w:tcW w:w="1774" w:type="dxa"/>
            <w:tcBorders>
              <w:bottom w:val="single" w:sz="8" w:space="0" w:color="000000"/>
            </w:tcBorders>
          </w:tcPr>
          <w:p>
            <w:pPr>
              <w:pStyle w:val="TableParagraph"/>
              <w:rPr>
                <w:rFonts w:ascii="Times New Roman"/>
                <w:sz w:val="14"/>
              </w:rPr>
            </w:pPr>
          </w:p>
        </w:tc>
        <w:tc>
          <w:tcPr>
            <w:tcW w:w="1774" w:type="dxa"/>
            <w:tcBorders>
              <w:bottom w:val="single" w:sz="8" w:space="0" w:color="000000"/>
            </w:tcBorders>
          </w:tcPr>
          <w:p>
            <w:pPr>
              <w:pStyle w:val="TableParagraph"/>
              <w:rPr>
                <w:rFonts w:ascii="Times New Roman"/>
                <w:sz w:val="14"/>
              </w:rPr>
            </w:pPr>
          </w:p>
        </w:tc>
        <w:tc>
          <w:tcPr>
            <w:tcW w:w="1774" w:type="dxa"/>
            <w:tcBorders>
              <w:bottom w:val="single" w:sz="8" w:space="0" w:color="000000"/>
            </w:tcBorders>
          </w:tcPr>
          <w:p>
            <w:pPr>
              <w:pStyle w:val="TableParagraph"/>
              <w:rPr>
                <w:rFonts w:ascii="Times New Roman"/>
                <w:sz w:val="14"/>
              </w:rPr>
            </w:pPr>
          </w:p>
        </w:tc>
      </w:tr>
      <w:tr>
        <w:trPr>
          <w:trHeight w:val="225" w:hRule="atLeast"/>
        </w:trPr>
        <w:tc>
          <w:tcPr>
            <w:tcW w:w="2287" w:type="dxa"/>
            <w:tcBorders>
              <w:bottom w:val="thickThinMediumGap" w:sz="9"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25" w:hRule="atLeast"/>
        </w:trPr>
        <w:tc>
          <w:tcPr>
            <w:tcW w:w="2287" w:type="dxa"/>
            <w:tcBorders>
              <w:top w:val="thinThickMediumGap" w:sz="9" w:space="0" w:color="000000"/>
            </w:tcBorders>
            <w:shd w:val="clear" w:color="auto" w:fill="FFFF00"/>
          </w:tcPr>
          <w:p>
            <w:pPr>
              <w:pStyle w:val="TableParagraph"/>
              <w:spacing w:line="204" w:lineRule="exact"/>
              <w:ind w:left="791" w:right="734"/>
              <w:jc w:val="center"/>
              <w:rPr>
                <w:b/>
                <w:sz w:val="22"/>
              </w:rPr>
            </w:pPr>
            <w:r>
              <w:rPr>
                <w:b/>
                <w:sz w:val="22"/>
              </w:rPr>
              <w:t>327</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In-Service Efficiencies</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50</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50</w:t>
            </w:r>
          </w:p>
        </w:tc>
      </w:tr>
      <w:tr>
        <w:trPr>
          <w:trHeight w:val="236" w:hRule="atLeast"/>
        </w:trPr>
        <w:tc>
          <w:tcPr>
            <w:tcW w:w="2287" w:type="dxa"/>
            <w:tcBorders>
              <w:bottom w:val="single" w:sz="8" w:space="0" w:color="000000"/>
            </w:tcBorders>
          </w:tcPr>
          <w:p>
            <w:pPr>
              <w:pStyle w:val="TableParagraph"/>
              <w:rPr>
                <w:rFonts w:ascii="Times New Roman"/>
                <w:sz w:val="16"/>
              </w:rPr>
            </w:pPr>
          </w:p>
        </w:tc>
        <w:tc>
          <w:tcPr>
            <w:tcW w:w="4980"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r>
      <w:tr>
        <w:trPr>
          <w:trHeight w:val="238" w:hRule="atLeast"/>
        </w:trPr>
        <w:tc>
          <w:tcPr>
            <w:tcW w:w="2287" w:type="dxa"/>
            <w:tcBorders>
              <w:top w:val="single" w:sz="8" w:space="0" w:color="000000"/>
              <w:bottom w:val="double" w:sz="6"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25" w:hRule="atLeast"/>
        </w:trPr>
        <w:tc>
          <w:tcPr>
            <w:tcW w:w="2287" w:type="dxa"/>
            <w:tcBorders>
              <w:top w:val="double" w:sz="6" w:space="0" w:color="000000"/>
            </w:tcBorders>
            <w:shd w:val="clear" w:color="auto" w:fill="FFFF00"/>
          </w:tcPr>
          <w:p>
            <w:pPr>
              <w:pStyle w:val="TableParagraph"/>
              <w:spacing w:line="204" w:lineRule="exact"/>
              <w:ind w:left="791" w:right="734"/>
              <w:jc w:val="center"/>
              <w:rPr>
                <w:b/>
                <w:sz w:val="22"/>
              </w:rPr>
            </w:pPr>
            <w:r>
              <w:rPr>
                <w:b/>
                <w:sz w:val="22"/>
              </w:rPr>
              <w:t>103</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Service Change &amp; Reduction</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250</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250</w:t>
            </w:r>
          </w:p>
        </w:tc>
      </w:tr>
      <w:tr>
        <w:trPr>
          <w:trHeight w:val="236" w:hRule="atLeast"/>
        </w:trPr>
        <w:tc>
          <w:tcPr>
            <w:tcW w:w="2287" w:type="dxa"/>
            <w:tcBorders>
              <w:bottom w:val="single" w:sz="8" w:space="0" w:color="000000"/>
            </w:tcBorders>
          </w:tcPr>
          <w:p>
            <w:pPr>
              <w:pStyle w:val="TableParagraph"/>
              <w:rPr>
                <w:rFonts w:ascii="Times New Roman"/>
                <w:sz w:val="16"/>
              </w:rPr>
            </w:pPr>
          </w:p>
        </w:tc>
        <w:tc>
          <w:tcPr>
            <w:tcW w:w="4980"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r>
      <w:tr>
        <w:trPr>
          <w:trHeight w:val="238" w:hRule="atLeast"/>
        </w:trPr>
        <w:tc>
          <w:tcPr>
            <w:tcW w:w="2287" w:type="dxa"/>
            <w:tcBorders>
              <w:top w:val="single" w:sz="8" w:space="0" w:color="000000"/>
              <w:bottom w:val="double" w:sz="6"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25" w:hRule="atLeast"/>
        </w:trPr>
        <w:tc>
          <w:tcPr>
            <w:tcW w:w="2287" w:type="dxa"/>
            <w:tcBorders>
              <w:top w:val="double" w:sz="6" w:space="0" w:color="000000"/>
            </w:tcBorders>
            <w:shd w:val="clear" w:color="auto" w:fill="FFFF00"/>
          </w:tcPr>
          <w:p>
            <w:pPr>
              <w:pStyle w:val="TableParagraph"/>
              <w:spacing w:line="204" w:lineRule="exact"/>
              <w:ind w:left="791" w:right="734"/>
              <w:jc w:val="center"/>
              <w:rPr>
                <w:b/>
                <w:sz w:val="22"/>
              </w:rPr>
            </w:pPr>
            <w:r>
              <w:rPr>
                <w:b/>
                <w:sz w:val="22"/>
              </w:rPr>
              <w:t>200</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Contracts</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500</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500</w:t>
            </w:r>
          </w:p>
        </w:tc>
      </w:tr>
      <w:tr>
        <w:trPr>
          <w:trHeight w:val="236" w:hRule="atLeast"/>
        </w:trPr>
        <w:tc>
          <w:tcPr>
            <w:tcW w:w="2287" w:type="dxa"/>
            <w:tcBorders>
              <w:bottom w:val="single" w:sz="8" w:space="0" w:color="000000"/>
            </w:tcBorders>
          </w:tcPr>
          <w:p>
            <w:pPr>
              <w:pStyle w:val="TableParagraph"/>
              <w:rPr>
                <w:rFonts w:ascii="Times New Roman"/>
                <w:sz w:val="16"/>
              </w:rPr>
            </w:pPr>
          </w:p>
        </w:tc>
        <w:tc>
          <w:tcPr>
            <w:tcW w:w="4980"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r>
      <w:tr>
        <w:trPr>
          <w:trHeight w:val="238" w:hRule="atLeast"/>
        </w:trPr>
        <w:tc>
          <w:tcPr>
            <w:tcW w:w="2287" w:type="dxa"/>
            <w:tcBorders>
              <w:top w:val="single" w:sz="8" w:space="0" w:color="000000"/>
              <w:bottom w:val="double" w:sz="6"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25" w:hRule="atLeast"/>
        </w:trPr>
        <w:tc>
          <w:tcPr>
            <w:tcW w:w="2287" w:type="dxa"/>
            <w:tcBorders>
              <w:top w:val="double" w:sz="6" w:space="0" w:color="000000"/>
            </w:tcBorders>
            <w:shd w:val="clear" w:color="auto" w:fill="FFFF00"/>
          </w:tcPr>
          <w:p>
            <w:pPr>
              <w:pStyle w:val="TableParagraph"/>
              <w:spacing w:line="204" w:lineRule="exact"/>
              <w:ind w:left="791" w:right="734"/>
              <w:jc w:val="center"/>
              <w:rPr>
                <w:b/>
                <w:sz w:val="22"/>
              </w:rPr>
            </w:pPr>
            <w:r>
              <w:rPr>
                <w:b/>
                <w:sz w:val="22"/>
              </w:rPr>
              <w:t>263</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Organisation Structure Change</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75</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75</w:t>
            </w:r>
          </w:p>
        </w:tc>
      </w:tr>
      <w:tr>
        <w:trPr>
          <w:trHeight w:val="236" w:hRule="atLeast"/>
        </w:trPr>
        <w:tc>
          <w:tcPr>
            <w:tcW w:w="2287" w:type="dxa"/>
            <w:tcBorders>
              <w:bottom w:val="single" w:sz="8" w:space="0" w:color="000000"/>
            </w:tcBorders>
          </w:tcPr>
          <w:p>
            <w:pPr>
              <w:pStyle w:val="TableParagraph"/>
              <w:rPr>
                <w:rFonts w:ascii="Times New Roman"/>
                <w:sz w:val="16"/>
              </w:rPr>
            </w:pPr>
          </w:p>
        </w:tc>
        <w:tc>
          <w:tcPr>
            <w:tcW w:w="4980"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r>
      <w:tr>
        <w:trPr>
          <w:trHeight w:val="238" w:hRule="atLeast"/>
        </w:trPr>
        <w:tc>
          <w:tcPr>
            <w:tcW w:w="2287" w:type="dxa"/>
            <w:tcBorders>
              <w:top w:val="single" w:sz="8" w:space="0" w:color="000000"/>
              <w:bottom w:val="double" w:sz="6"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25" w:hRule="atLeast"/>
        </w:trPr>
        <w:tc>
          <w:tcPr>
            <w:tcW w:w="2287" w:type="dxa"/>
            <w:tcBorders>
              <w:top w:val="double" w:sz="6" w:space="0" w:color="000000"/>
            </w:tcBorders>
            <w:shd w:val="clear" w:color="auto" w:fill="FFFF00"/>
          </w:tcPr>
          <w:p>
            <w:pPr>
              <w:pStyle w:val="TableParagraph"/>
              <w:spacing w:line="204" w:lineRule="exact"/>
              <w:ind w:left="791" w:right="734"/>
              <w:jc w:val="center"/>
              <w:rPr>
                <w:b/>
                <w:sz w:val="22"/>
              </w:rPr>
            </w:pPr>
            <w:r>
              <w:rPr>
                <w:b/>
                <w:sz w:val="22"/>
              </w:rPr>
              <w:t>431</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Partnership</w:t>
            </w:r>
            <w:r>
              <w:rPr>
                <w:b/>
                <w:spacing w:val="54"/>
                <w:sz w:val="20"/>
              </w:rPr>
              <w:t> </w:t>
            </w:r>
            <w:r>
              <w:rPr>
                <w:b/>
                <w:sz w:val="20"/>
              </w:rPr>
              <w:t>Funding</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25</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25</w:t>
            </w:r>
          </w:p>
        </w:tc>
      </w:tr>
      <w:tr>
        <w:trPr>
          <w:trHeight w:val="236" w:hRule="atLeast"/>
        </w:trPr>
        <w:tc>
          <w:tcPr>
            <w:tcW w:w="2287" w:type="dxa"/>
            <w:tcBorders>
              <w:bottom w:val="single" w:sz="8" w:space="0" w:color="000000"/>
            </w:tcBorders>
          </w:tcPr>
          <w:p>
            <w:pPr>
              <w:pStyle w:val="TableParagraph"/>
              <w:rPr>
                <w:rFonts w:ascii="Times New Roman"/>
                <w:sz w:val="16"/>
              </w:rPr>
            </w:pPr>
          </w:p>
        </w:tc>
        <w:tc>
          <w:tcPr>
            <w:tcW w:w="4980"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r>
      <w:tr>
        <w:trPr>
          <w:trHeight w:val="238" w:hRule="atLeast"/>
        </w:trPr>
        <w:tc>
          <w:tcPr>
            <w:tcW w:w="2287" w:type="dxa"/>
            <w:tcBorders>
              <w:top w:val="single" w:sz="8" w:space="0" w:color="000000"/>
              <w:bottom w:val="double" w:sz="6"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25" w:hRule="atLeast"/>
        </w:trPr>
        <w:tc>
          <w:tcPr>
            <w:tcW w:w="2287" w:type="dxa"/>
            <w:tcBorders>
              <w:top w:val="double" w:sz="6" w:space="0" w:color="000000"/>
            </w:tcBorders>
            <w:shd w:val="clear" w:color="auto" w:fill="FFFF00"/>
          </w:tcPr>
          <w:p>
            <w:pPr>
              <w:pStyle w:val="TableParagraph"/>
              <w:spacing w:line="204" w:lineRule="exact"/>
              <w:ind w:left="791" w:right="734"/>
              <w:jc w:val="center"/>
              <w:rPr>
                <w:b/>
                <w:sz w:val="22"/>
              </w:rPr>
            </w:pPr>
            <w:r>
              <w:rPr>
                <w:b/>
                <w:sz w:val="22"/>
              </w:rPr>
              <w:t>186</w:t>
            </w:r>
          </w:p>
        </w:tc>
        <w:tc>
          <w:tcPr>
            <w:tcW w:w="4980" w:type="dxa"/>
            <w:tcBorders>
              <w:top w:val="double" w:sz="6" w:space="0" w:color="000000"/>
            </w:tcBorders>
            <w:shd w:val="clear" w:color="auto" w:fill="FFC000"/>
          </w:tcPr>
          <w:p>
            <w:pPr>
              <w:pStyle w:val="TableParagraph"/>
              <w:spacing w:line="206" w:lineRule="exact"/>
              <w:ind w:left="35"/>
              <w:rPr>
                <w:b/>
                <w:sz w:val="20"/>
              </w:rPr>
            </w:pPr>
            <w:r>
              <w:rPr>
                <w:b/>
                <w:sz w:val="20"/>
              </w:rPr>
              <w:t>Asset Management</w:t>
            </w:r>
          </w:p>
        </w:tc>
        <w:tc>
          <w:tcPr>
            <w:tcW w:w="1774" w:type="dxa"/>
            <w:tcBorders>
              <w:top w:val="double" w:sz="6" w:space="0" w:color="000000"/>
            </w:tcBorders>
            <w:shd w:val="clear" w:color="auto" w:fill="FFC000"/>
          </w:tcPr>
          <w:p>
            <w:pPr>
              <w:pStyle w:val="TableParagraph"/>
              <w:spacing w:line="206" w:lineRule="exact"/>
              <w:ind w:left="311" w:right="310"/>
              <w:jc w:val="center"/>
              <w:rPr>
                <w:b/>
                <w:sz w:val="20"/>
              </w:rPr>
            </w:pPr>
            <w:r>
              <w:rPr>
                <w:b/>
                <w:sz w:val="20"/>
              </w:rPr>
              <w:t>2018 - 2021</w:t>
            </w:r>
          </w:p>
        </w:tc>
        <w:tc>
          <w:tcPr>
            <w:tcW w:w="1774" w:type="dxa"/>
            <w:tcBorders>
              <w:top w:val="double" w:sz="6" w:space="0" w:color="000000"/>
            </w:tcBorders>
            <w:shd w:val="clear" w:color="auto" w:fill="FFC000"/>
          </w:tcPr>
          <w:p>
            <w:pPr>
              <w:pStyle w:val="TableParagraph"/>
              <w:spacing w:line="206" w:lineRule="exact"/>
              <w:ind w:left="300" w:right="310"/>
              <w:jc w:val="center"/>
              <w:rPr>
                <w:b/>
                <w:sz w:val="20"/>
              </w:rPr>
            </w:pPr>
            <w:r>
              <w:rPr>
                <w:b/>
                <w:sz w:val="20"/>
              </w:rPr>
              <w:t>25</w:t>
            </w:r>
          </w:p>
        </w:tc>
        <w:tc>
          <w:tcPr>
            <w:tcW w:w="1774" w:type="dxa"/>
            <w:tcBorders>
              <w:top w:val="double" w:sz="6" w:space="0" w:color="000000"/>
            </w:tcBorders>
            <w:shd w:val="clear" w:color="auto" w:fill="FFC000"/>
          </w:tcPr>
          <w:p>
            <w:pPr>
              <w:pStyle w:val="TableParagraph"/>
              <w:spacing w:line="206" w:lineRule="exact"/>
              <w:ind w:right="11"/>
              <w:jc w:val="center"/>
              <w:rPr>
                <w:b/>
                <w:sz w:val="20"/>
              </w:rPr>
            </w:pPr>
            <w:r>
              <w:rPr>
                <w:b/>
                <w:w w:val="99"/>
                <w:sz w:val="20"/>
              </w:rPr>
              <w:t>0</w:t>
            </w:r>
          </w:p>
        </w:tc>
        <w:tc>
          <w:tcPr>
            <w:tcW w:w="1774" w:type="dxa"/>
            <w:tcBorders>
              <w:top w:val="double" w:sz="6" w:space="0" w:color="000000"/>
            </w:tcBorders>
            <w:shd w:val="clear" w:color="auto" w:fill="FFC000"/>
          </w:tcPr>
          <w:p>
            <w:pPr>
              <w:pStyle w:val="TableParagraph"/>
              <w:spacing w:line="206" w:lineRule="exact"/>
              <w:ind w:left="298" w:right="310"/>
              <w:jc w:val="center"/>
              <w:rPr>
                <w:b/>
                <w:sz w:val="20"/>
              </w:rPr>
            </w:pPr>
            <w:r>
              <w:rPr>
                <w:b/>
                <w:sz w:val="20"/>
              </w:rPr>
              <w:t>25</w:t>
            </w:r>
          </w:p>
        </w:tc>
      </w:tr>
      <w:tr>
        <w:trPr>
          <w:trHeight w:val="236" w:hRule="atLeast"/>
        </w:trPr>
        <w:tc>
          <w:tcPr>
            <w:tcW w:w="2287" w:type="dxa"/>
            <w:tcBorders>
              <w:bottom w:val="single" w:sz="8" w:space="0" w:color="000000"/>
            </w:tcBorders>
          </w:tcPr>
          <w:p>
            <w:pPr>
              <w:pStyle w:val="TableParagraph"/>
              <w:rPr>
                <w:rFonts w:ascii="Times New Roman"/>
                <w:sz w:val="16"/>
              </w:rPr>
            </w:pPr>
          </w:p>
        </w:tc>
        <w:tc>
          <w:tcPr>
            <w:tcW w:w="4980"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c>
          <w:tcPr>
            <w:tcW w:w="1774" w:type="dxa"/>
            <w:tcBorders>
              <w:bottom w:val="single" w:sz="8" w:space="0" w:color="000000"/>
            </w:tcBorders>
          </w:tcPr>
          <w:p>
            <w:pPr>
              <w:pStyle w:val="TableParagraph"/>
              <w:rPr>
                <w:rFonts w:ascii="Times New Roman"/>
                <w:sz w:val="16"/>
              </w:rPr>
            </w:pPr>
          </w:p>
        </w:tc>
      </w:tr>
      <w:tr>
        <w:trPr>
          <w:trHeight w:val="238" w:hRule="atLeast"/>
        </w:trPr>
        <w:tc>
          <w:tcPr>
            <w:tcW w:w="2287" w:type="dxa"/>
            <w:tcBorders>
              <w:top w:val="single" w:sz="8" w:space="0" w:color="000000"/>
              <w:bottom w:val="double" w:sz="6" w:space="0" w:color="000000"/>
            </w:tcBorders>
          </w:tcPr>
          <w:p>
            <w:pPr>
              <w:pStyle w:val="TableParagraph"/>
              <w:rPr>
                <w:rFonts w:ascii="Times New Roman"/>
                <w:sz w:val="16"/>
              </w:rPr>
            </w:pPr>
          </w:p>
        </w:tc>
        <w:tc>
          <w:tcPr>
            <w:tcW w:w="4980"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c>
          <w:tcPr>
            <w:tcW w:w="1774" w:type="dxa"/>
            <w:tcBorders>
              <w:top w:val="single" w:sz="8" w:space="0" w:color="000000"/>
              <w:bottom w:val="double" w:sz="6" w:space="0" w:color="000000"/>
            </w:tcBorders>
          </w:tcPr>
          <w:p>
            <w:pPr>
              <w:pStyle w:val="TableParagraph"/>
              <w:rPr>
                <w:rFonts w:ascii="Times New Roman"/>
                <w:sz w:val="16"/>
              </w:rPr>
            </w:pPr>
          </w:p>
        </w:tc>
      </w:tr>
      <w:tr>
        <w:trPr>
          <w:trHeight w:val="275" w:hRule="atLeast"/>
        </w:trPr>
        <w:tc>
          <w:tcPr>
            <w:tcW w:w="2287" w:type="dxa"/>
            <w:tcBorders>
              <w:top w:val="double" w:sz="6" w:space="0" w:color="000000"/>
            </w:tcBorders>
            <w:shd w:val="clear" w:color="auto" w:fill="FFFF00"/>
          </w:tcPr>
          <w:p>
            <w:pPr>
              <w:pStyle w:val="TableParagraph"/>
              <w:spacing w:line="255" w:lineRule="exact" w:before="1"/>
              <w:ind w:left="791" w:right="810"/>
              <w:jc w:val="center"/>
              <w:rPr>
                <w:b/>
                <w:sz w:val="24"/>
              </w:rPr>
            </w:pPr>
            <w:r>
              <w:rPr>
                <w:b/>
                <w:sz w:val="24"/>
              </w:rPr>
              <w:t>1,804</w:t>
            </w:r>
          </w:p>
        </w:tc>
        <w:tc>
          <w:tcPr>
            <w:tcW w:w="4980" w:type="dxa"/>
            <w:tcBorders>
              <w:top w:val="double" w:sz="6" w:space="0" w:color="000000"/>
            </w:tcBorders>
            <w:shd w:val="clear" w:color="auto" w:fill="92D050"/>
          </w:tcPr>
          <w:p>
            <w:pPr>
              <w:pStyle w:val="TableParagraph"/>
              <w:spacing w:line="255" w:lineRule="exact" w:before="1"/>
              <w:ind w:left="40"/>
              <w:rPr>
                <w:b/>
                <w:sz w:val="24"/>
              </w:rPr>
            </w:pPr>
            <w:r>
              <w:rPr>
                <w:b/>
                <w:sz w:val="24"/>
              </w:rPr>
              <w:t>TOTAL</w:t>
            </w:r>
          </w:p>
        </w:tc>
        <w:tc>
          <w:tcPr>
            <w:tcW w:w="1774" w:type="dxa"/>
            <w:tcBorders>
              <w:top w:val="double" w:sz="6" w:space="0" w:color="000000"/>
            </w:tcBorders>
            <w:shd w:val="clear" w:color="auto" w:fill="92D050"/>
          </w:tcPr>
          <w:p>
            <w:pPr>
              <w:pStyle w:val="TableParagraph"/>
              <w:rPr>
                <w:rFonts w:ascii="Times New Roman"/>
                <w:sz w:val="20"/>
              </w:rPr>
            </w:pPr>
          </w:p>
        </w:tc>
        <w:tc>
          <w:tcPr>
            <w:tcW w:w="1774" w:type="dxa"/>
            <w:tcBorders>
              <w:top w:val="double" w:sz="6" w:space="0" w:color="000000"/>
            </w:tcBorders>
            <w:shd w:val="clear" w:color="auto" w:fill="92D050"/>
          </w:tcPr>
          <w:p>
            <w:pPr>
              <w:pStyle w:val="TableParagraph"/>
              <w:spacing w:line="255" w:lineRule="exact" w:before="1"/>
              <w:ind w:left="290" w:right="310"/>
              <w:jc w:val="center"/>
              <w:rPr>
                <w:b/>
                <w:sz w:val="24"/>
              </w:rPr>
            </w:pPr>
            <w:r>
              <w:rPr>
                <w:b/>
                <w:sz w:val="24"/>
              </w:rPr>
              <w:t>1,000</w:t>
            </w:r>
          </w:p>
        </w:tc>
        <w:tc>
          <w:tcPr>
            <w:tcW w:w="1774" w:type="dxa"/>
            <w:tcBorders>
              <w:top w:val="double" w:sz="6" w:space="0" w:color="000000"/>
            </w:tcBorders>
            <w:shd w:val="clear" w:color="auto" w:fill="92D050"/>
          </w:tcPr>
          <w:p>
            <w:pPr>
              <w:pStyle w:val="TableParagraph"/>
              <w:spacing w:line="255" w:lineRule="exact" w:before="1"/>
              <w:ind w:right="22"/>
              <w:jc w:val="center"/>
              <w:rPr>
                <w:b/>
                <w:sz w:val="24"/>
              </w:rPr>
            </w:pPr>
            <w:r>
              <w:rPr>
                <w:b/>
                <w:sz w:val="24"/>
              </w:rPr>
              <w:t>0</w:t>
            </w:r>
          </w:p>
        </w:tc>
        <w:tc>
          <w:tcPr>
            <w:tcW w:w="1774" w:type="dxa"/>
            <w:tcBorders>
              <w:top w:val="double" w:sz="6" w:space="0" w:color="000000"/>
            </w:tcBorders>
            <w:shd w:val="clear" w:color="auto" w:fill="92D050"/>
          </w:tcPr>
          <w:p>
            <w:pPr>
              <w:pStyle w:val="TableParagraph"/>
              <w:spacing w:line="255" w:lineRule="exact" w:before="1"/>
              <w:ind w:right="572"/>
              <w:jc w:val="right"/>
              <w:rPr>
                <w:b/>
                <w:sz w:val="24"/>
              </w:rPr>
            </w:pPr>
            <w:r>
              <w:rPr>
                <w:b/>
                <w:sz w:val="24"/>
              </w:rPr>
              <w:t>1,000</w:t>
            </w:r>
          </w:p>
        </w:tc>
      </w:tr>
    </w:tbl>
    <w:p>
      <w:pPr>
        <w:pStyle w:val="BodyText"/>
        <w:spacing w:before="8"/>
        <w:rPr>
          <w:b/>
          <w:sz w:val="14"/>
        </w:rPr>
      </w:pPr>
    </w:p>
    <w:p>
      <w:pPr>
        <w:pStyle w:val="BodyText"/>
        <w:spacing w:before="93"/>
        <w:ind w:left="169"/>
      </w:pPr>
      <w:r>
        <w:rPr/>
        <w:t>Note: This Strategy will be updated on at least an annual basis to reflect challenges set out in the Medium Term Financial Strategy.</w:t>
      </w:r>
    </w:p>
    <w:p>
      <w:pPr>
        <w:pStyle w:val="BodyText"/>
        <w:spacing w:before="11"/>
        <w:rPr>
          <w:sz w:val="20"/>
        </w:rPr>
      </w:pPr>
    </w:p>
    <w:p>
      <w:pPr>
        <w:spacing w:before="0"/>
        <w:ind w:left="164" w:right="0" w:firstLine="0"/>
        <w:jc w:val="left"/>
        <w:rPr>
          <w:rFonts w:ascii="Calibri"/>
          <w:sz w:val="22"/>
        </w:rPr>
      </w:pPr>
      <w:r>
        <w:rPr>
          <w:rFonts w:ascii="Calibri"/>
          <w:sz w:val="22"/>
        </w:rPr>
        <w:t>Savings &amp; Transformation Strategy updated February 2018</w:t>
      </w:r>
    </w:p>
    <w:p>
      <w:pPr>
        <w:spacing w:after="0"/>
        <w:jc w:val="left"/>
        <w:rPr>
          <w:rFonts w:ascii="Calibri"/>
          <w:sz w:val="22"/>
        </w:rPr>
        <w:sectPr>
          <w:type w:val="continuous"/>
          <w:pgSz w:w="16840" w:h="11910" w:orient="landscape"/>
          <w:pgMar w:top="540" w:bottom="280" w:left="1100" w:right="1100"/>
        </w:sectPr>
      </w:pPr>
    </w:p>
    <w:p>
      <w:pPr>
        <w:spacing w:line="273" w:lineRule="auto" w:before="71"/>
        <w:ind w:left="3544" w:right="3577" w:firstLine="643"/>
        <w:jc w:val="left"/>
        <w:rPr>
          <w:b/>
          <w:sz w:val="17"/>
        </w:rPr>
      </w:pPr>
      <w:r>
        <w:rPr/>
        <w:pict>
          <v:rect style="position:absolute;margin-left:.0002pt;margin-top:.000021pt;width:595.2pt;height:841.68pt;mso-position-horizontal-relative:page;mso-position-vertical-relative:page;z-index:-34360832" filled="true" fillcolor="#ffffdd" stroked="false">
            <v:fill type="solid"/>
            <w10:wrap type="none"/>
          </v:rect>
        </w:pict>
      </w:r>
      <w:bookmarkStart w:name="04 Revenue Estimates etc" w:id="16"/>
      <w:bookmarkEnd w:id="16"/>
      <w:r>
        <w:rPr/>
      </w:r>
      <w:bookmarkStart w:name="9 Revenue Estimates Summary 1819" w:id="17"/>
      <w:bookmarkEnd w:id="17"/>
      <w:r>
        <w:rPr/>
      </w:r>
      <w:bookmarkStart w:name="Council 200218" w:id="18"/>
      <w:bookmarkEnd w:id="18"/>
      <w:r>
        <w:rPr/>
      </w:r>
      <w:r>
        <w:rPr>
          <w:b/>
          <w:sz w:val="17"/>
          <w:u w:val="single"/>
        </w:rPr>
        <w:t>Council 20 February 2018</w:t>
      </w:r>
      <w:r>
        <w:rPr>
          <w:b/>
          <w:sz w:val="17"/>
        </w:rPr>
        <w:t> </w:t>
      </w:r>
      <w:r>
        <w:rPr>
          <w:b/>
          <w:sz w:val="17"/>
          <w:u w:val="single"/>
        </w:rPr>
        <w:t>General</w:t>
      </w:r>
      <w:r>
        <w:rPr>
          <w:b/>
          <w:spacing w:val="-15"/>
          <w:sz w:val="17"/>
          <w:u w:val="single"/>
        </w:rPr>
        <w:t> </w:t>
      </w:r>
      <w:r>
        <w:rPr>
          <w:b/>
          <w:sz w:val="17"/>
          <w:u w:val="single"/>
        </w:rPr>
        <w:t>Fund</w:t>
      </w:r>
      <w:r>
        <w:rPr>
          <w:b/>
          <w:spacing w:val="-13"/>
          <w:sz w:val="17"/>
          <w:u w:val="single"/>
        </w:rPr>
        <w:t> </w:t>
      </w:r>
      <w:r>
        <w:rPr>
          <w:b/>
          <w:sz w:val="17"/>
          <w:u w:val="single"/>
        </w:rPr>
        <w:t>Revenue</w:t>
      </w:r>
      <w:r>
        <w:rPr>
          <w:b/>
          <w:spacing w:val="-14"/>
          <w:sz w:val="17"/>
          <w:u w:val="single"/>
        </w:rPr>
        <w:t> </w:t>
      </w:r>
      <w:r>
        <w:rPr>
          <w:b/>
          <w:sz w:val="17"/>
          <w:u w:val="single"/>
        </w:rPr>
        <w:t>Estimates</w:t>
      </w:r>
      <w:r>
        <w:rPr>
          <w:b/>
          <w:spacing w:val="-13"/>
          <w:sz w:val="17"/>
          <w:u w:val="single"/>
        </w:rPr>
        <w:t> </w:t>
      </w:r>
      <w:r>
        <w:rPr>
          <w:b/>
          <w:sz w:val="17"/>
          <w:u w:val="single"/>
        </w:rPr>
        <w:t>2018/19</w:t>
      </w:r>
    </w:p>
    <w:p>
      <w:pPr>
        <w:spacing w:before="1"/>
        <w:ind w:left="1817" w:right="1852" w:firstLine="0"/>
        <w:jc w:val="center"/>
        <w:rPr>
          <w:b/>
          <w:sz w:val="17"/>
        </w:rPr>
      </w:pPr>
      <w:r>
        <w:rPr>
          <w:b/>
          <w:sz w:val="17"/>
          <w:u w:val="single"/>
        </w:rPr>
        <w:t>SUMMARY</w:t>
      </w:r>
    </w:p>
    <w:p>
      <w:pPr>
        <w:pStyle w:val="BodyText"/>
        <w:rPr>
          <w:b/>
          <w:sz w:val="19"/>
        </w:rPr>
      </w:pPr>
    </w:p>
    <w:tbl>
      <w:tblPr>
        <w:tblW w:w="0" w:type="auto"/>
        <w:jc w:val="left"/>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64"/>
        <w:gridCol w:w="1560"/>
        <w:gridCol w:w="1570"/>
        <w:gridCol w:w="1570"/>
      </w:tblGrid>
      <w:tr>
        <w:trPr>
          <w:trHeight w:val="263" w:hRule="atLeast"/>
        </w:trPr>
        <w:tc>
          <w:tcPr>
            <w:tcW w:w="4764" w:type="dxa"/>
            <w:tcBorders>
              <w:bottom w:val="nil"/>
            </w:tcBorders>
            <w:shd w:val="clear" w:color="auto" w:fill="FFFFDD"/>
          </w:tcPr>
          <w:p>
            <w:pPr>
              <w:pStyle w:val="TableParagraph"/>
              <w:rPr>
                <w:rFonts w:ascii="Times New Roman"/>
                <w:sz w:val="16"/>
              </w:rPr>
            </w:pPr>
          </w:p>
        </w:tc>
        <w:tc>
          <w:tcPr>
            <w:tcW w:w="3130" w:type="dxa"/>
            <w:gridSpan w:val="2"/>
            <w:tcBorders>
              <w:bottom w:val="nil"/>
            </w:tcBorders>
            <w:shd w:val="clear" w:color="auto" w:fill="FFFFDD"/>
          </w:tcPr>
          <w:p>
            <w:pPr>
              <w:pStyle w:val="TableParagraph"/>
              <w:spacing w:line="187" w:lineRule="exact" w:before="56"/>
              <w:ind w:left="820"/>
              <w:rPr>
                <w:b/>
                <w:sz w:val="17"/>
              </w:rPr>
            </w:pPr>
            <w:r>
              <w:rPr>
                <w:b/>
                <w:sz w:val="17"/>
              </w:rPr>
              <w:t>2017/18 ESTIMATE</w:t>
            </w:r>
          </w:p>
        </w:tc>
        <w:tc>
          <w:tcPr>
            <w:tcW w:w="1570" w:type="dxa"/>
            <w:tcBorders>
              <w:bottom w:val="nil"/>
            </w:tcBorders>
            <w:shd w:val="clear" w:color="auto" w:fill="FFFFDD"/>
          </w:tcPr>
          <w:p>
            <w:pPr>
              <w:pStyle w:val="TableParagraph"/>
              <w:spacing w:line="187" w:lineRule="exact" w:before="56"/>
              <w:ind w:left="488"/>
              <w:rPr>
                <w:b/>
                <w:sz w:val="17"/>
              </w:rPr>
            </w:pPr>
            <w:r>
              <w:rPr>
                <w:b/>
                <w:sz w:val="17"/>
              </w:rPr>
              <w:t>2018/19</w:t>
            </w:r>
          </w:p>
        </w:tc>
      </w:tr>
      <w:tr>
        <w:trPr>
          <w:trHeight w:val="271" w:hRule="atLeast"/>
        </w:trPr>
        <w:tc>
          <w:tcPr>
            <w:tcW w:w="4764" w:type="dxa"/>
            <w:tcBorders>
              <w:top w:val="nil"/>
              <w:bottom w:val="nil"/>
            </w:tcBorders>
            <w:shd w:val="clear" w:color="auto" w:fill="FFFFDD"/>
          </w:tcPr>
          <w:p>
            <w:pPr>
              <w:pStyle w:val="TableParagraph"/>
              <w:rPr>
                <w:rFonts w:ascii="Times New Roman"/>
                <w:sz w:val="16"/>
              </w:rPr>
            </w:pPr>
          </w:p>
        </w:tc>
        <w:tc>
          <w:tcPr>
            <w:tcW w:w="1560" w:type="dxa"/>
            <w:tcBorders>
              <w:top w:val="nil"/>
              <w:bottom w:val="nil"/>
            </w:tcBorders>
            <w:shd w:val="clear" w:color="auto" w:fill="FFFFDD"/>
          </w:tcPr>
          <w:p>
            <w:pPr>
              <w:pStyle w:val="TableParagraph"/>
              <w:spacing w:line="188" w:lineRule="exact" w:before="63"/>
              <w:ind w:left="381"/>
              <w:rPr>
                <w:b/>
                <w:sz w:val="17"/>
              </w:rPr>
            </w:pPr>
            <w:r>
              <w:rPr>
                <w:b/>
                <w:sz w:val="17"/>
              </w:rPr>
              <w:t>ORIGINAL</w:t>
            </w:r>
          </w:p>
        </w:tc>
        <w:tc>
          <w:tcPr>
            <w:tcW w:w="1570" w:type="dxa"/>
            <w:tcBorders>
              <w:top w:val="nil"/>
              <w:bottom w:val="nil"/>
            </w:tcBorders>
            <w:shd w:val="clear" w:color="auto" w:fill="FFFFDD"/>
          </w:tcPr>
          <w:p>
            <w:pPr>
              <w:pStyle w:val="TableParagraph"/>
              <w:spacing w:line="188" w:lineRule="exact" w:before="63"/>
              <w:ind w:left="422"/>
              <w:rPr>
                <w:b/>
                <w:sz w:val="17"/>
              </w:rPr>
            </w:pPr>
            <w:r>
              <w:rPr>
                <w:b/>
                <w:sz w:val="17"/>
              </w:rPr>
              <w:t>REVISED</w:t>
            </w:r>
          </w:p>
        </w:tc>
        <w:tc>
          <w:tcPr>
            <w:tcW w:w="1570" w:type="dxa"/>
            <w:tcBorders>
              <w:top w:val="nil"/>
              <w:bottom w:val="nil"/>
            </w:tcBorders>
            <w:shd w:val="clear" w:color="auto" w:fill="FFFFDD"/>
          </w:tcPr>
          <w:p>
            <w:pPr>
              <w:pStyle w:val="TableParagraph"/>
              <w:spacing w:line="188" w:lineRule="exact" w:before="63"/>
              <w:ind w:left="366"/>
              <w:rPr>
                <w:b/>
                <w:sz w:val="17"/>
              </w:rPr>
            </w:pPr>
            <w:r>
              <w:rPr>
                <w:b/>
                <w:sz w:val="17"/>
              </w:rPr>
              <w:t>ESTIMATE</w:t>
            </w:r>
          </w:p>
        </w:tc>
      </w:tr>
      <w:tr>
        <w:trPr>
          <w:trHeight w:val="213" w:hRule="atLeast"/>
        </w:trPr>
        <w:tc>
          <w:tcPr>
            <w:tcW w:w="4764" w:type="dxa"/>
            <w:tcBorders>
              <w:top w:val="nil"/>
              <w:bottom w:val="nil"/>
            </w:tcBorders>
            <w:shd w:val="clear" w:color="auto" w:fill="FFFFDD"/>
          </w:tcPr>
          <w:p>
            <w:pPr>
              <w:pStyle w:val="TableParagraph"/>
              <w:rPr>
                <w:rFonts w:ascii="Times New Roman"/>
                <w:sz w:val="14"/>
              </w:rPr>
            </w:pPr>
          </w:p>
        </w:tc>
        <w:tc>
          <w:tcPr>
            <w:tcW w:w="1560" w:type="dxa"/>
            <w:tcBorders>
              <w:top w:val="nil"/>
              <w:bottom w:val="nil"/>
            </w:tcBorders>
            <w:shd w:val="clear" w:color="auto" w:fill="FFFFDD"/>
          </w:tcPr>
          <w:p>
            <w:pPr>
              <w:pStyle w:val="TableParagraph"/>
              <w:spacing w:line="188" w:lineRule="exact" w:before="5"/>
              <w:ind w:left="31"/>
              <w:jc w:val="center"/>
              <w:rPr>
                <w:b/>
                <w:sz w:val="17"/>
              </w:rPr>
            </w:pPr>
            <w:r>
              <w:rPr>
                <w:b/>
                <w:w w:val="98"/>
                <w:sz w:val="17"/>
              </w:rPr>
              <w:t>£</w:t>
            </w:r>
          </w:p>
        </w:tc>
        <w:tc>
          <w:tcPr>
            <w:tcW w:w="1570" w:type="dxa"/>
            <w:tcBorders>
              <w:top w:val="nil"/>
              <w:bottom w:val="nil"/>
            </w:tcBorders>
            <w:shd w:val="clear" w:color="auto" w:fill="FFFFDD"/>
          </w:tcPr>
          <w:p>
            <w:pPr>
              <w:pStyle w:val="TableParagraph"/>
              <w:spacing w:line="188" w:lineRule="exact" w:before="5"/>
              <w:ind w:left="30"/>
              <w:jc w:val="center"/>
              <w:rPr>
                <w:b/>
                <w:sz w:val="17"/>
              </w:rPr>
            </w:pPr>
            <w:r>
              <w:rPr>
                <w:b/>
                <w:w w:val="98"/>
                <w:sz w:val="17"/>
              </w:rPr>
              <w:t>£</w:t>
            </w:r>
          </w:p>
        </w:tc>
        <w:tc>
          <w:tcPr>
            <w:tcW w:w="1570" w:type="dxa"/>
            <w:tcBorders>
              <w:top w:val="nil"/>
              <w:bottom w:val="nil"/>
            </w:tcBorders>
            <w:shd w:val="clear" w:color="auto" w:fill="FFFFDD"/>
          </w:tcPr>
          <w:p>
            <w:pPr>
              <w:pStyle w:val="TableParagraph"/>
              <w:spacing w:line="188" w:lineRule="exact" w:before="5"/>
              <w:ind w:left="29"/>
              <w:jc w:val="center"/>
              <w:rPr>
                <w:b/>
                <w:sz w:val="17"/>
              </w:rPr>
            </w:pPr>
            <w:r>
              <w:rPr>
                <w:b/>
                <w:w w:val="98"/>
                <w:sz w:val="17"/>
              </w:rPr>
              <w:t>£</w:t>
            </w:r>
          </w:p>
        </w:tc>
      </w:tr>
      <w:tr>
        <w:trPr>
          <w:trHeight w:val="213" w:hRule="atLeast"/>
        </w:trPr>
        <w:tc>
          <w:tcPr>
            <w:tcW w:w="4764" w:type="dxa"/>
            <w:tcBorders>
              <w:top w:val="nil"/>
              <w:bottom w:val="nil"/>
            </w:tcBorders>
            <w:shd w:val="clear" w:color="auto" w:fill="FFFFDD"/>
          </w:tcPr>
          <w:p>
            <w:pPr>
              <w:pStyle w:val="TableParagraph"/>
              <w:spacing w:line="188" w:lineRule="exact" w:before="5"/>
              <w:ind w:left="244"/>
              <w:rPr>
                <w:b/>
                <w:sz w:val="17"/>
              </w:rPr>
            </w:pPr>
            <w:r>
              <w:rPr>
                <w:b/>
                <w:sz w:val="17"/>
              </w:rPr>
              <w:t>Corporate Services</w:t>
            </w:r>
          </w:p>
        </w:tc>
        <w:tc>
          <w:tcPr>
            <w:tcW w:w="1560" w:type="dxa"/>
            <w:tcBorders>
              <w:top w:val="nil"/>
              <w:bottom w:val="nil"/>
            </w:tcBorders>
            <w:shd w:val="clear" w:color="auto" w:fill="FFFFDD"/>
          </w:tcPr>
          <w:p>
            <w:pPr>
              <w:pStyle w:val="TableParagraph"/>
              <w:spacing w:line="188" w:lineRule="exact" w:before="5"/>
              <w:ind w:right="283"/>
              <w:jc w:val="right"/>
              <w:rPr>
                <w:sz w:val="17"/>
              </w:rPr>
            </w:pPr>
            <w:r>
              <w:rPr>
                <w:w w:val="95"/>
                <w:sz w:val="17"/>
              </w:rPr>
              <w:t>3,721,600</w:t>
            </w:r>
          </w:p>
        </w:tc>
        <w:tc>
          <w:tcPr>
            <w:tcW w:w="1570" w:type="dxa"/>
            <w:tcBorders>
              <w:top w:val="nil"/>
              <w:bottom w:val="nil"/>
            </w:tcBorders>
            <w:shd w:val="clear" w:color="auto" w:fill="FFFFDD"/>
          </w:tcPr>
          <w:p>
            <w:pPr>
              <w:pStyle w:val="TableParagraph"/>
              <w:spacing w:line="188" w:lineRule="exact" w:before="5"/>
              <w:ind w:right="283"/>
              <w:jc w:val="right"/>
              <w:rPr>
                <w:sz w:val="17"/>
              </w:rPr>
            </w:pPr>
            <w:r>
              <w:rPr>
                <w:w w:val="95"/>
                <w:sz w:val="17"/>
              </w:rPr>
              <w:t>3,531,500</w:t>
            </w:r>
          </w:p>
        </w:tc>
        <w:tc>
          <w:tcPr>
            <w:tcW w:w="1570" w:type="dxa"/>
            <w:tcBorders>
              <w:top w:val="nil"/>
              <w:bottom w:val="nil"/>
            </w:tcBorders>
            <w:shd w:val="clear" w:color="auto" w:fill="FFFFDD"/>
          </w:tcPr>
          <w:p>
            <w:pPr>
              <w:pStyle w:val="TableParagraph"/>
              <w:spacing w:line="188" w:lineRule="exact" w:before="5"/>
              <w:ind w:left="522"/>
              <w:rPr>
                <w:sz w:val="17"/>
              </w:rPr>
            </w:pPr>
            <w:r>
              <w:rPr>
                <w:sz w:val="17"/>
              </w:rPr>
              <w:t>3,841,800</w:t>
            </w:r>
          </w:p>
        </w:tc>
      </w:tr>
      <w:tr>
        <w:trPr>
          <w:trHeight w:val="213" w:hRule="atLeast"/>
        </w:trPr>
        <w:tc>
          <w:tcPr>
            <w:tcW w:w="4764" w:type="dxa"/>
            <w:tcBorders>
              <w:top w:val="nil"/>
              <w:bottom w:val="nil"/>
            </w:tcBorders>
            <w:shd w:val="clear" w:color="auto" w:fill="FFFFDD"/>
          </w:tcPr>
          <w:p>
            <w:pPr>
              <w:pStyle w:val="TableParagraph"/>
              <w:spacing w:line="188" w:lineRule="exact" w:before="5"/>
              <w:ind w:left="244"/>
              <w:rPr>
                <w:b/>
                <w:sz w:val="17"/>
              </w:rPr>
            </w:pPr>
            <w:r>
              <w:rPr>
                <w:b/>
                <w:sz w:val="17"/>
              </w:rPr>
              <w:t>Chief Executive</w:t>
            </w:r>
          </w:p>
        </w:tc>
        <w:tc>
          <w:tcPr>
            <w:tcW w:w="1560" w:type="dxa"/>
            <w:tcBorders>
              <w:top w:val="nil"/>
              <w:bottom w:val="nil"/>
            </w:tcBorders>
            <w:shd w:val="clear" w:color="auto" w:fill="FFFFDD"/>
          </w:tcPr>
          <w:p>
            <w:pPr>
              <w:pStyle w:val="TableParagraph"/>
              <w:spacing w:line="188" w:lineRule="exact" w:before="5"/>
              <w:ind w:right="283"/>
              <w:jc w:val="right"/>
              <w:rPr>
                <w:sz w:val="17"/>
              </w:rPr>
            </w:pPr>
            <w:r>
              <w:rPr>
                <w:w w:val="95"/>
                <w:sz w:val="17"/>
              </w:rPr>
              <w:t>680,200</w:t>
            </w:r>
          </w:p>
        </w:tc>
        <w:tc>
          <w:tcPr>
            <w:tcW w:w="1570" w:type="dxa"/>
            <w:tcBorders>
              <w:top w:val="nil"/>
              <w:bottom w:val="nil"/>
            </w:tcBorders>
            <w:shd w:val="clear" w:color="auto" w:fill="FFFFDD"/>
          </w:tcPr>
          <w:p>
            <w:pPr>
              <w:pStyle w:val="TableParagraph"/>
              <w:spacing w:line="188" w:lineRule="exact" w:before="5"/>
              <w:ind w:right="283"/>
              <w:jc w:val="right"/>
              <w:rPr>
                <w:sz w:val="17"/>
              </w:rPr>
            </w:pPr>
            <w:r>
              <w:rPr>
                <w:w w:val="95"/>
                <w:sz w:val="17"/>
              </w:rPr>
              <w:t>701,950</w:t>
            </w:r>
          </w:p>
        </w:tc>
        <w:tc>
          <w:tcPr>
            <w:tcW w:w="1570" w:type="dxa"/>
            <w:tcBorders>
              <w:top w:val="nil"/>
              <w:bottom w:val="nil"/>
            </w:tcBorders>
            <w:shd w:val="clear" w:color="auto" w:fill="FFFFDD"/>
          </w:tcPr>
          <w:p>
            <w:pPr>
              <w:pStyle w:val="TableParagraph"/>
              <w:spacing w:line="188" w:lineRule="exact" w:before="5"/>
              <w:ind w:right="284"/>
              <w:jc w:val="right"/>
              <w:rPr>
                <w:sz w:val="17"/>
              </w:rPr>
            </w:pPr>
            <w:r>
              <w:rPr>
                <w:w w:val="95"/>
                <w:sz w:val="17"/>
              </w:rPr>
              <w:t>695,450</w:t>
            </w:r>
          </w:p>
        </w:tc>
      </w:tr>
      <w:tr>
        <w:trPr>
          <w:trHeight w:val="213" w:hRule="atLeast"/>
        </w:trPr>
        <w:tc>
          <w:tcPr>
            <w:tcW w:w="4764" w:type="dxa"/>
            <w:tcBorders>
              <w:top w:val="nil"/>
              <w:bottom w:val="nil"/>
            </w:tcBorders>
            <w:shd w:val="clear" w:color="auto" w:fill="FFFFDD"/>
          </w:tcPr>
          <w:p>
            <w:pPr>
              <w:pStyle w:val="TableParagraph"/>
              <w:spacing w:line="188" w:lineRule="exact" w:before="5"/>
              <w:ind w:left="244"/>
              <w:rPr>
                <w:b/>
                <w:sz w:val="17"/>
              </w:rPr>
            </w:pPr>
            <w:r>
              <w:rPr>
                <w:b/>
                <w:sz w:val="17"/>
              </w:rPr>
              <w:t>Director of Central Services</w:t>
            </w:r>
          </w:p>
        </w:tc>
        <w:tc>
          <w:tcPr>
            <w:tcW w:w="1560" w:type="dxa"/>
            <w:tcBorders>
              <w:top w:val="nil"/>
              <w:bottom w:val="nil"/>
            </w:tcBorders>
            <w:shd w:val="clear" w:color="auto" w:fill="FFFFDD"/>
          </w:tcPr>
          <w:p>
            <w:pPr>
              <w:pStyle w:val="TableParagraph"/>
              <w:spacing w:line="188" w:lineRule="exact" w:before="5"/>
              <w:ind w:right="283"/>
              <w:jc w:val="right"/>
              <w:rPr>
                <w:sz w:val="17"/>
              </w:rPr>
            </w:pPr>
            <w:r>
              <w:rPr>
                <w:w w:val="95"/>
                <w:sz w:val="17"/>
              </w:rPr>
              <w:t>15,150</w:t>
            </w:r>
          </w:p>
        </w:tc>
        <w:tc>
          <w:tcPr>
            <w:tcW w:w="1570" w:type="dxa"/>
            <w:tcBorders>
              <w:top w:val="nil"/>
              <w:bottom w:val="nil"/>
            </w:tcBorders>
            <w:shd w:val="clear" w:color="auto" w:fill="FFFFDD"/>
          </w:tcPr>
          <w:p>
            <w:pPr>
              <w:pStyle w:val="TableParagraph"/>
              <w:spacing w:line="188" w:lineRule="exact" w:before="5"/>
              <w:ind w:right="283"/>
              <w:jc w:val="right"/>
              <w:rPr>
                <w:sz w:val="17"/>
              </w:rPr>
            </w:pPr>
            <w:r>
              <w:rPr>
                <w:w w:val="95"/>
                <w:sz w:val="17"/>
              </w:rPr>
              <w:t>105,050</w:t>
            </w:r>
          </w:p>
        </w:tc>
        <w:tc>
          <w:tcPr>
            <w:tcW w:w="1570" w:type="dxa"/>
            <w:tcBorders>
              <w:top w:val="nil"/>
              <w:bottom w:val="nil"/>
            </w:tcBorders>
            <w:shd w:val="clear" w:color="auto" w:fill="FFFFDD"/>
          </w:tcPr>
          <w:p>
            <w:pPr>
              <w:pStyle w:val="TableParagraph"/>
              <w:spacing w:line="188" w:lineRule="exact" w:before="5"/>
              <w:ind w:right="283"/>
              <w:jc w:val="right"/>
              <w:rPr>
                <w:sz w:val="17"/>
              </w:rPr>
            </w:pPr>
            <w:r>
              <w:rPr>
                <w:w w:val="95"/>
                <w:sz w:val="17"/>
              </w:rPr>
              <w:t>35,850</w:t>
            </w:r>
          </w:p>
        </w:tc>
      </w:tr>
      <w:tr>
        <w:trPr>
          <w:trHeight w:val="213" w:hRule="atLeast"/>
        </w:trPr>
        <w:tc>
          <w:tcPr>
            <w:tcW w:w="4764" w:type="dxa"/>
            <w:tcBorders>
              <w:top w:val="nil"/>
              <w:bottom w:val="nil"/>
            </w:tcBorders>
            <w:shd w:val="clear" w:color="auto" w:fill="FFFFDD"/>
          </w:tcPr>
          <w:p>
            <w:pPr>
              <w:pStyle w:val="TableParagraph"/>
              <w:spacing w:line="188" w:lineRule="exact" w:before="5"/>
              <w:ind w:left="244"/>
              <w:rPr>
                <w:b/>
                <w:sz w:val="17"/>
              </w:rPr>
            </w:pPr>
            <w:r>
              <w:rPr>
                <w:b/>
                <w:sz w:val="17"/>
              </w:rPr>
              <w:t>Director of Finance &amp; Transformation</w:t>
            </w:r>
          </w:p>
        </w:tc>
        <w:tc>
          <w:tcPr>
            <w:tcW w:w="1560" w:type="dxa"/>
            <w:tcBorders>
              <w:top w:val="nil"/>
              <w:bottom w:val="nil"/>
            </w:tcBorders>
            <w:shd w:val="clear" w:color="auto" w:fill="FFFFDD"/>
          </w:tcPr>
          <w:p>
            <w:pPr>
              <w:pStyle w:val="TableParagraph"/>
              <w:spacing w:line="188" w:lineRule="exact" w:before="5"/>
              <w:ind w:right="283"/>
              <w:jc w:val="right"/>
              <w:rPr>
                <w:sz w:val="17"/>
              </w:rPr>
            </w:pPr>
            <w:r>
              <w:rPr>
                <w:w w:val="95"/>
                <w:sz w:val="17"/>
              </w:rPr>
              <w:t>1,659,750</w:t>
            </w:r>
          </w:p>
        </w:tc>
        <w:tc>
          <w:tcPr>
            <w:tcW w:w="1570" w:type="dxa"/>
            <w:tcBorders>
              <w:top w:val="nil"/>
              <w:bottom w:val="nil"/>
            </w:tcBorders>
            <w:shd w:val="clear" w:color="auto" w:fill="FFFFDD"/>
          </w:tcPr>
          <w:p>
            <w:pPr>
              <w:pStyle w:val="TableParagraph"/>
              <w:spacing w:line="188" w:lineRule="exact" w:before="5"/>
              <w:ind w:right="283"/>
              <w:jc w:val="right"/>
              <w:rPr>
                <w:sz w:val="17"/>
              </w:rPr>
            </w:pPr>
            <w:r>
              <w:rPr>
                <w:w w:val="95"/>
                <w:sz w:val="17"/>
              </w:rPr>
              <w:t>1,557,200</w:t>
            </w:r>
          </w:p>
        </w:tc>
        <w:tc>
          <w:tcPr>
            <w:tcW w:w="1570" w:type="dxa"/>
            <w:tcBorders>
              <w:top w:val="nil"/>
              <w:bottom w:val="nil"/>
            </w:tcBorders>
            <w:shd w:val="clear" w:color="auto" w:fill="FFFFDD"/>
          </w:tcPr>
          <w:p>
            <w:pPr>
              <w:pStyle w:val="TableParagraph"/>
              <w:spacing w:line="188" w:lineRule="exact" w:before="5"/>
              <w:ind w:left="522"/>
              <w:rPr>
                <w:sz w:val="17"/>
              </w:rPr>
            </w:pPr>
            <w:r>
              <w:rPr>
                <w:sz w:val="17"/>
              </w:rPr>
              <w:t>1,612,300</w:t>
            </w:r>
          </w:p>
        </w:tc>
      </w:tr>
      <w:tr>
        <w:trPr>
          <w:trHeight w:val="213" w:hRule="atLeast"/>
        </w:trPr>
        <w:tc>
          <w:tcPr>
            <w:tcW w:w="4764" w:type="dxa"/>
            <w:tcBorders>
              <w:top w:val="nil"/>
              <w:bottom w:val="nil"/>
            </w:tcBorders>
            <w:shd w:val="clear" w:color="auto" w:fill="FFFFDD"/>
          </w:tcPr>
          <w:p>
            <w:pPr>
              <w:pStyle w:val="TableParagraph"/>
              <w:spacing w:line="188" w:lineRule="exact" w:before="5"/>
              <w:ind w:left="244"/>
              <w:rPr>
                <w:b/>
                <w:sz w:val="17"/>
              </w:rPr>
            </w:pPr>
            <w:r>
              <w:rPr>
                <w:b/>
                <w:sz w:val="17"/>
              </w:rPr>
              <w:t>Director of Planning, Housing &amp; Environmental Health</w:t>
            </w:r>
          </w:p>
        </w:tc>
        <w:tc>
          <w:tcPr>
            <w:tcW w:w="1560" w:type="dxa"/>
            <w:tcBorders>
              <w:top w:val="nil"/>
              <w:bottom w:val="nil"/>
            </w:tcBorders>
            <w:shd w:val="clear" w:color="auto" w:fill="FFFFDD"/>
          </w:tcPr>
          <w:p>
            <w:pPr>
              <w:pStyle w:val="TableParagraph"/>
              <w:spacing w:line="188" w:lineRule="exact" w:before="5"/>
              <w:ind w:right="283"/>
              <w:jc w:val="right"/>
              <w:rPr>
                <w:sz w:val="17"/>
              </w:rPr>
            </w:pPr>
            <w:r>
              <w:rPr>
                <w:w w:val="95"/>
                <w:sz w:val="17"/>
              </w:rPr>
              <w:t>3,478,250</w:t>
            </w:r>
          </w:p>
        </w:tc>
        <w:tc>
          <w:tcPr>
            <w:tcW w:w="1570" w:type="dxa"/>
            <w:tcBorders>
              <w:top w:val="nil"/>
              <w:bottom w:val="nil"/>
            </w:tcBorders>
            <w:shd w:val="clear" w:color="auto" w:fill="FFFFDD"/>
          </w:tcPr>
          <w:p>
            <w:pPr>
              <w:pStyle w:val="TableParagraph"/>
              <w:spacing w:line="188" w:lineRule="exact" w:before="5"/>
              <w:ind w:right="283"/>
              <w:jc w:val="right"/>
              <w:rPr>
                <w:sz w:val="17"/>
              </w:rPr>
            </w:pPr>
            <w:r>
              <w:rPr>
                <w:w w:val="95"/>
                <w:sz w:val="17"/>
              </w:rPr>
              <w:t>3,181,650</w:t>
            </w:r>
          </w:p>
        </w:tc>
        <w:tc>
          <w:tcPr>
            <w:tcW w:w="1570" w:type="dxa"/>
            <w:tcBorders>
              <w:top w:val="nil"/>
              <w:bottom w:val="nil"/>
            </w:tcBorders>
            <w:shd w:val="clear" w:color="auto" w:fill="FFFFDD"/>
          </w:tcPr>
          <w:p>
            <w:pPr>
              <w:pStyle w:val="TableParagraph"/>
              <w:spacing w:line="188" w:lineRule="exact" w:before="5"/>
              <w:ind w:left="522"/>
              <w:rPr>
                <w:sz w:val="17"/>
              </w:rPr>
            </w:pPr>
            <w:r>
              <w:rPr>
                <w:sz w:val="17"/>
              </w:rPr>
              <w:t>3,321,500</w:t>
            </w:r>
          </w:p>
        </w:tc>
      </w:tr>
      <w:tr>
        <w:trPr>
          <w:trHeight w:val="299" w:hRule="atLeast"/>
        </w:trPr>
        <w:tc>
          <w:tcPr>
            <w:tcW w:w="4764" w:type="dxa"/>
            <w:tcBorders>
              <w:top w:val="nil"/>
              <w:bottom w:val="nil"/>
            </w:tcBorders>
            <w:shd w:val="clear" w:color="auto" w:fill="FFFFDD"/>
          </w:tcPr>
          <w:p>
            <w:pPr>
              <w:pStyle w:val="TableParagraph"/>
              <w:spacing w:before="5"/>
              <w:ind w:left="244"/>
              <w:rPr>
                <w:b/>
                <w:sz w:val="17"/>
              </w:rPr>
            </w:pPr>
            <w:r>
              <w:rPr>
                <w:b/>
                <w:sz w:val="17"/>
              </w:rPr>
              <w:t>Director of Street Scene, Leisure &amp; Technical Services</w:t>
            </w:r>
          </w:p>
        </w:tc>
        <w:tc>
          <w:tcPr>
            <w:tcW w:w="1560" w:type="dxa"/>
            <w:tcBorders>
              <w:top w:val="nil"/>
            </w:tcBorders>
            <w:shd w:val="clear" w:color="auto" w:fill="FFFFDD"/>
          </w:tcPr>
          <w:p>
            <w:pPr>
              <w:pStyle w:val="TableParagraph"/>
              <w:spacing w:before="5"/>
              <w:ind w:right="283"/>
              <w:jc w:val="right"/>
              <w:rPr>
                <w:sz w:val="17"/>
              </w:rPr>
            </w:pPr>
            <w:r>
              <w:rPr>
                <w:w w:val="95"/>
                <w:sz w:val="17"/>
              </w:rPr>
              <w:t>7,590,900</w:t>
            </w:r>
          </w:p>
        </w:tc>
        <w:tc>
          <w:tcPr>
            <w:tcW w:w="1570" w:type="dxa"/>
            <w:tcBorders>
              <w:top w:val="nil"/>
            </w:tcBorders>
            <w:shd w:val="clear" w:color="auto" w:fill="FFFFDD"/>
          </w:tcPr>
          <w:p>
            <w:pPr>
              <w:pStyle w:val="TableParagraph"/>
              <w:spacing w:before="5"/>
              <w:ind w:right="283"/>
              <w:jc w:val="right"/>
              <w:rPr>
                <w:sz w:val="17"/>
              </w:rPr>
            </w:pPr>
            <w:r>
              <w:rPr>
                <w:w w:val="95"/>
                <w:sz w:val="17"/>
              </w:rPr>
              <w:t>7,469,400</w:t>
            </w:r>
          </w:p>
        </w:tc>
        <w:tc>
          <w:tcPr>
            <w:tcW w:w="1570" w:type="dxa"/>
            <w:tcBorders>
              <w:top w:val="nil"/>
            </w:tcBorders>
            <w:shd w:val="clear" w:color="auto" w:fill="FFFFDD"/>
          </w:tcPr>
          <w:p>
            <w:pPr>
              <w:pStyle w:val="TableParagraph"/>
              <w:spacing w:before="5"/>
              <w:ind w:left="522"/>
              <w:rPr>
                <w:sz w:val="17"/>
              </w:rPr>
            </w:pPr>
            <w:r>
              <w:rPr>
                <w:sz w:val="17"/>
              </w:rPr>
              <w:t>7,742,600</w:t>
            </w:r>
          </w:p>
        </w:tc>
      </w:tr>
      <w:tr>
        <w:trPr>
          <w:trHeight w:val="345" w:hRule="atLeast"/>
        </w:trPr>
        <w:tc>
          <w:tcPr>
            <w:tcW w:w="4764" w:type="dxa"/>
            <w:tcBorders>
              <w:top w:val="nil"/>
              <w:bottom w:val="nil"/>
            </w:tcBorders>
            <w:shd w:val="clear" w:color="auto" w:fill="FFFFDD"/>
          </w:tcPr>
          <w:p>
            <w:pPr>
              <w:pStyle w:val="TableParagraph"/>
              <w:spacing w:before="91"/>
              <w:ind w:right="63"/>
              <w:jc w:val="right"/>
              <w:rPr>
                <w:sz w:val="17"/>
              </w:rPr>
            </w:pPr>
            <w:r>
              <w:rPr>
                <w:sz w:val="17"/>
              </w:rPr>
              <w:t>Sub Total</w:t>
            </w:r>
          </w:p>
        </w:tc>
        <w:tc>
          <w:tcPr>
            <w:tcW w:w="1560" w:type="dxa"/>
            <w:tcBorders>
              <w:bottom w:val="nil"/>
            </w:tcBorders>
            <w:shd w:val="clear" w:color="auto" w:fill="FFFFDD"/>
          </w:tcPr>
          <w:p>
            <w:pPr>
              <w:pStyle w:val="TableParagraph"/>
              <w:spacing w:before="91"/>
              <w:ind w:right="283"/>
              <w:jc w:val="right"/>
              <w:rPr>
                <w:sz w:val="17"/>
              </w:rPr>
            </w:pPr>
            <w:r>
              <w:rPr>
                <w:w w:val="95"/>
                <w:sz w:val="17"/>
              </w:rPr>
              <w:t>17,145,850</w:t>
            </w:r>
          </w:p>
        </w:tc>
        <w:tc>
          <w:tcPr>
            <w:tcW w:w="1570" w:type="dxa"/>
            <w:tcBorders>
              <w:bottom w:val="nil"/>
            </w:tcBorders>
            <w:shd w:val="clear" w:color="auto" w:fill="FFFFDD"/>
          </w:tcPr>
          <w:p>
            <w:pPr>
              <w:pStyle w:val="TableParagraph"/>
              <w:spacing w:before="91"/>
              <w:ind w:right="283"/>
              <w:jc w:val="right"/>
              <w:rPr>
                <w:sz w:val="17"/>
              </w:rPr>
            </w:pPr>
            <w:r>
              <w:rPr>
                <w:w w:val="95"/>
                <w:sz w:val="17"/>
              </w:rPr>
              <w:t>16,546,750</w:t>
            </w:r>
          </w:p>
        </w:tc>
        <w:tc>
          <w:tcPr>
            <w:tcW w:w="1570" w:type="dxa"/>
            <w:tcBorders>
              <w:bottom w:val="nil"/>
            </w:tcBorders>
            <w:shd w:val="clear" w:color="auto" w:fill="FFFFDD"/>
          </w:tcPr>
          <w:p>
            <w:pPr>
              <w:pStyle w:val="TableParagraph"/>
              <w:spacing w:before="91"/>
              <w:ind w:left="429"/>
              <w:rPr>
                <w:sz w:val="17"/>
              </w:rPr>
            </w:pPr>
            <w:r>
              <w:rPr>
                <w:sz w:val="17"/>
              </w:rPr>
              <w:t>17,249,500</w:t>
            </w:r>
          </w:p>
        </w:tc>
      </w:tr>
      <w:tr>
        <w:trPr>
          <w:trHeight w:val="259" w:hRule="atLeast"/>
        </w:trPr>
        <w:tc>
          <w:tcPr>
            <w:tcW w:w="4764" w:type="dxa"/>
            <w:tcBorders>
              <w:top w:val="nil"/>
              <w:bottom w:val="nil"/>
            </w:tcBorders>
            <w:shd w:val="clear" w:color="auto" w:fill="FFFFDD"/>
          </w:tcPr>
          <w:p>
            <w:pPr>
              <w:pStyle w:val="TableParagraph"/>
              <w:spacing w:line="188" w:lineRule="exact" w:before="51"/>
              <w:ind w:left="244"/>
              <w:rPr>
                <w:b/>
                <w:sz w:val="17"/>
              </w:rPr>
            </w:pPr>
            <w:r>
              <w:rPr>
                <w:b/>
                <w:sz w:val="17"/>
              </w:rPr>
              <w:t>Capital Accounting Reversals</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Non-Current Asset Depreciation</w:t>
            </w:r>
          </w:p>
        </w:tc>
        <w:tc>
          <w:tcPr>
            <w:tcW w:w="1560" w:type="dxa"/>
            <w:tcBorders>
              <w:top w:val="nil"/>
              <w:bottom w:val="nil"/>
            </w:tcBorders>
            <w:shd w:val="clear" w:color="auto" w:fill="FFFFDD"/>
          </w:tcPr>
          <w:p>
            <w:pPr>
              <w:pStyle w:val="TableParagraph"/>
              <w:spacing w:line="188" w:lineRule="exact" w:before="5"/>
              <w:ind w:right="227"/>
              <w:jc w:val="right"/>
              <w:rPr>
                <w:sz w:val="17"/>
              </w:rPr>
            </w:pPr>
            <w:r>
              <w:rPr>
                <w:w w:val="95"/>
                <w:sz w:val="17"/>
              </w:rPr>
              <w:t>(2,619,000)</w:t>
            </w:r>
          </w:p>
        </w:tc>
        <w:tc>
          <w:tcPr>
            <w:tcW w:w="1570" w:type="dxa"/>
            <w:tcBorders>
              <w:top w:val="nil"/>
              <w:bottom w:val="nil"/>
            </w:tcBorders>
            <w:shd w:val="clear" w:color="auto" w:fill="FFFFDD"/>
          </w:tcPr>
          <w:p>
            <w:pPr>
              <w:pStyle w:val="TableParagraph"/>
              <w:spacing w:line="188" w:lineRule="exact" w:before="5"/>
              <w:ind w:right="227"/>
              <w:jc w:val="right"/>
              <w:rPr>
                <w:sz w:val="17"/>
              </w:rPr>
            </w:pPr>
            <w:r>
              <w:rPr>
                <w:w w:val="95"/>
                <w:sz w:val="17"/>
              </w:rPr>
              <w:t>(2,721,400)</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(2,824,800)</w:t>
            </w:r>
          </w:p>
        </w:tc>
      </w:tr>
      <w:tr>
        <w:trPr>
          <w:trHeight w:val="259" w:hRule="atLeast"/>
        </w:trPr>
        <w:tc>
          <w:tcPr>
            <w:tcW w:w="4764" w:type="dxa"/>
            <w:tcBorders>
              <w:top w:val="nil"/>
              <w:bottom w:val="nil"/>
            </w:tcBorders>
            <w:shd w:val="clear" w:color="auto" w:fill="FFFFDD"/>
          </w:tcPr>
          <w:p>
            <w:pPr>
              <w:pStyle w:val="TableParagraph"/>
              <w:spacing w:before="5"/>
              <w:ind w:left="455"/>
              <w:rPr>
                <w:sz w:val="17"/>
              </w:rPr>
            </w:pPr>
            <w:r>
              <w:rPr>
                <w:sz w:val="17"/>
              </w:rPr>
              <w:t>Non-Current Asset Impairment</w:t>
            </w:r>
          </w:p>
        </w:tc>
        <w:tc>
          <w:tcPr>
            <w:tcW w:w="1560" w:type="dxa"/>
            <w:tcBorders>
              <w:top w:val="nil"/>
              <w:bottom w:val="nil"/>
            </w:tcBorders>
            <w:shd w:val="clear" w:color="auto" w:fill="FFFFDD"/>
          </w:tcPr>
          <w:p>
            <w:pPr>
              <w:pStyle w:val="TableParagraph"/>
              <w:spacing w:before="5"/>
              <w:ind w:left="32"/>
              <w:jc w:val="center"/>
              <w:rPr>
                <w:sz w:val="17"/>
              </w:rPr>
            </w:pPr>
            <w:r>
              <w:rPr>
                <w:w w:val="98"/>
                <w:sz w:val="17"/>
              </w:rPr>
              <w:t>-</w:t>
            </w:r>
          </w:p>
        </w:tc>
        <w:tc>
          <w:tcPr>
            <w:tcW w:w="1570" w:type="dxa"/>
            <w:tcBorders>
              <w:top w:val="nil"/>
              <w:bottom w:val="nil"/>
            </w:tcBorders>
            <w:shd w:val="clear" w:color="auto" w:fill="FFFFDD"/>
          </w:tcPr>
          <w:p>
            <w:pPr>
              <w:pStyle w:val="TableParagraph"/>
              <w:spacing w:before="5"/>
              <w:ind w:right="227"/>
              <w:jc w:val="right"/>
              <w:rPr>
                <w:sz w:val="17"/>
              </w:rPr>
            </w:pPr>
            <w:r>
              <w:rPr>
                <w:w w:val="95"/>
                <w:sz w:val="17"/>
              </w:rPr>
              <w:t>(3,900)</w:t>
            </w:r>
          </w:p>
        </w:tc>
        <w:tc>
          <w:tcPr>
            <w:tcW w:w="1570" w:type="dxa"/>
            <w:tcBorders>
              <w:top w:val="nil"/>
              <w:bottom w:val="nil"/>
            </w:tcBorders>
            <w:shd w:val="clear" w:color="auto" w:fill="FFFFDD"/>
          </w:tcPr>
          <w:p>
            <w:pPr>
              <w:pStyle w:val="TableParagraph"/>
              <w:spacing w:before="5"/>
              <w:ind w:left="31"/>
              <w:jc w:val="center"/>
              <w:rPr>
                <w:sz w:val="17"/>
              </w:rPr>
            </w:pPr>
            <w:r>
              <w:rPr>
                <w:w w:val="98"/>
                <w:sz w:val="17"/>
              </w:rPr>
              <w:t>-</w:t>
            </w:r>
          </w:p>
        </w:tc>
      </w:tr>
      <w:tr>
        <w:trPr>
          <w:trHeight w:val="259" w:hRule="atLeast"/>
        </w:trPr>
        <w:tc>
          <w:tcPr>
            <w:tcW w:w="4764" w:type="dxa"/>
            <w:tcBorders>
              <w:top w:val="nil"/>
              <w:bottom w:val="nil"/>
            </w:tcBorders>
            <w:shd w:val="clear" w:color="auto" w:fill="FFFFDD"/>
          </w:tcPr>
          <w:p>
            <w:pPr>
              <w:pStyle w:val="TableParagraph"/>
              <w:spacing w:line="188" w:lineRule="exact" w:before="51"/>
              <w:ind w:left="244"/>
              <w:rPr>
                <w:b/>
                <w:sz w:val="17"/>
              </w:rPr>
            </w:pPr>
            <w:r>
              <w:rPr>
                <w:b/>
                <w:sz w:val="17"/>
              </w:rPr>
              <w:t>Contributions to / (from) Reserves</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08" w:hRule="atLeast"/>
        </w:trPr>
        <w:tc>
          <w:tcPr>
            <w:tcW w:w="4764" w:type="dxa"/>
            <w:tcBorders>
              <w:top w:val="nil"/>
              <w:bottom w:val="nil"/>
            </w:tcBorders>
            <w:shd w:val="clear" w:color="auto" w:fill="FFFFDD"/>
          </w:tcPr>
          <w:p>
            <w:pPr>
              <w:pStyle w:val="TableParagraph"/>
              <w:spacing w:line="183" w:lineRule="exact" w:before="5"/>
              <w:ind w:left="455"/>
              <w:rPr>
                <w:sz w:val="17"/>
              </w:rPr>
            </w:pPr>
            <w:r>
              <w:rPr>
                <w:sz w:val="17"/>
              </w:rPr>
              <w:t>Building Repairs Reserve</w:t>
            </w:r>
          </w:p>
        </w:tc>
        <w:tc>
          <w:tcPr>
            <w:tcW w:w="1560" w:type="dxa"/>
            <w:tcBorders>
              <w:top w:val="nil"/>
              <w:bottom w:val="nil"/>
            </w:tcBorders>
            <w:shd w:val="clear" w:color="auto" w:fill="FFFFDD"/>
          </w:tcPr>
          <w:p>
            <w:pPr>
              <w:pStyle w:val="TableParagraph"/>
              <w:rPr>
                <w:rFonts w:ascii="Times New Roman"/>
                <w:sz w:val="14"/>
              </w:rPr>
            </w:pPr>
          </w:p>
        </w:tc>
        <w:tc>
          <w:tcPr>
            <w:tcW w:w="1570" w:type="dxa"/>
            <w:tcBorders>
              <w:top w:val="nil"/>
              <w:bottom w:val="nil"/>
            </w:tcBorders>
            <w:shd w:val="clear" w:color="auto" w:fill="FFFFDD"/>
          </w:tcPr>
          <w:p>
            <w:pPr>
              <w:pStyle w:val="TableParagraph"/>
              <w:rPr>
                <w:rFonts w:ascii="Times New Roman"/>
                <w:sz w:val="14"/>
              </w:rPr>
            </w:pPr>
          </w:p>
        </w:tc>
        <w:tc>
          <w:tcPr>
            <w:tcW w:w="1570" w:type="dxa"/>
            <w:tcBorders>
              <w:top w:val="nil"/>
              <w:bottom w:val="nil"/>
            </w:tcBorders>
            <w:shd w:val="clear" w:color="auto" w:fill="FFFFDD"/>
          </w:tcPr>
          <w:p>
            <w:pPr>
              <w:pStyle w:val="TableParagraph"/>
              <w:rPr>
                <w:rFonts w:ascii="Times New Roman"/>
                <w:sz w:val="14"/>
              </w:rPr>
            </w:pPr>
          </w:p>
        </w:tc>
      </w:tr>
      <w:tr>
        <w:trPr>
          <w:trHeight w:val="203" w:hRule="atLeast"/>
        </w:trPr>
        <w:tc>
          <w:tcPr>
            <w:tcW w:w="4764" w:type="dxa"/>
            <w:tcBorders>
              <w:top w:val="nil"/>
              <w:bottom w:val="nil"/>
            </w:tcBorders>
            <w:shd w:val="clear" w:color="auto" w:fill="FFFFDD"/>
          </w:tcPr>
          <w:p>
            <w:pPr>
              <w:pStyle w:val="TableParagraph"/>
              <w:spacing w:line="183" w:lineRule="exact"/>
              <w:ind w:left="666"/>
              <w:rPr>
                <w:sz w:val="17"/>
              </w:rPr>
            </w:pPr>
            <w:r>
              <w:rPr>
                <w:sz w:val="17"/>
              </w:rPr>
              <w:t>Withdrawals to fund expenditure</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(758,350)</w:t>
            </w:r>
          </w:p>
        </w:tc>
        <w:tc>
          <w:tcPr>
            <w:tcW w:w="1570" w:type="dxa"/>
            <w:tcBorders>
              <w:top w:val="nil"/>
              <w:bottom w:val="nil"/>
            </w:tcBorders>
            <w:shd w:val="clear" w:color="auto" w:fill="FFFFDD"/>
          </w:tcPr>
          <w:p>
            <w:pPr>
              <w:pStyle w:val="TableParagraph"/>
              <w:spacing w:line="183" w:lineRule="exact"/>
              <w:ind w:right="227"/>
              <w:jc w:val="right"/>
              <w:rPr>
                <w:sz w:val="17"/>
              </w:rPr>
            </w:pPr>
            <w:r>
              <w:rPr>
                <w:w w:val="95"/>
                <w:sz w:val="17"/>
              </w:rPr>
              <w:t>(775,650)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(860,950)</w:t>
            </w:r>
          </w:p>
        </w:tc>
      </w:tr>
      <w:tr>
        <w:trPr>
          <w:trHeight w:val="249" w:hRule="atLeast"/>
        </w:trPr>
        <w:tc>
          <w:tcPr>
            <w:tcW w:w="4764" w:type="dxa"/>
            <w:tcBorders>
              <w:top w:val="nil"/>
              <w:bottom w:val="nil"/>
            </w:tcBorders>
            <w:shd w:val="clear" w:color="auto" w:fill="FFFFDD"/>
          </w:tcPr>
          <w:p>
            <w:pPr>
              <w:pStyle w:val="TableParagraph"/>
              <w:ind w:left="666"/>
              <w:rPr>
                <w:sz w:val="17"/>
              </w:rPr>
            </w:pPr>
            <w:r>
              <w:rPr>
                <w:sz w:val="17"/>
              </w:rPr>
              <w:t>Contribution to Reserve</w:t>
            </w:r>
          </w:p>
        </w:tc>
        <w:tc>
          <w:tcPr>
            <w:tcW w:w="1560" w:type="dxa"/>
            <w:tcBorders>
              <w:top w:val="nil"/>
              <w:bottom w:val="nil"/>
            </w:tcBorders>
            <w:shd w:val="clear" w:color="auto" w:fill="FFFFDD"/>
          </w:tcPr>
          <w:p>
            <w:pPr>
              <w:pStyle w:val="TableParagraph"/>
              <w:ind w:right="283"/>
              <w:jc w:val="right"/>
              <w:rPr>
                <w:sz w:val="17"/>
              </w:rPr>
            </w:pPr>
            <w:r>
              <w:rPr>
                <w:w w:val="95"/>
                <w:sz w:val="17"/>
              </w:rPr>
              <w:t>575,000</w:t>
            </w:r>
          </w:p>
        </w:tc>
        <w:tc>
          <w:tcPr>
            <w:tcW w:w="1570" w:type="dxa"/>
            <w:tcBorders>
              <w:top w:val="nil"/>
              <w:bottom w:val="nil"/>
            </w:tcBorders>
            <w:shd w:val="clear" w:color="auto" w:fill="FFFFDD"/>
          </w:tcPr>
          <w:p>
            <w:pPr>
              <w:pStyle w:val="TableParagraph"/>
              <w:ind w:right="283"/>
              <w:jc w:val="right"/>
              <w:rPr>
                <w:sz w:val="17"/>
              </w:rPr>
            </w:pPr>
            <w:r>
              <w:rPr>
                <w:w w:val="95"/>
                <w:sz w:val="17"/>
              </w:rPr>
              <w:t>900,000</w:t>
            </w:r>
          </w:p>
        </w:tc>
        <w:tc>
          <w:tcPr>
            <w:tcW w:w="1570" w:type="dxa"/>
            <w:tcBorders>
              <w:top w:val="nil"/>
              <w:bottom w:val="nil"/>
            </w:tcBorders>
            <w:shd w:val="clear" w:color="auto" w:fill="FFFFDD"/>
          </w:tcPr>
          <w:p>
            <w:pPr>
              <w:pStyle w:val="TableParagraph"/>
              <w:ind w:right="284"/>
              <w:jc w:val="right"/>
              <w:rPr>
                <w:sz w:val="17"/>
              </w:rPr>
            </w:pPr>
            <w:r>
              <w:rPr>
                <w:w w:val="95"/>
                <w:sz w:val="17"/>
              </w:rPr>
              <w:t>600,000</w:t>
            </w:r>
          </w:p>
        </w:tc>
      </w:tr>
      <w:tr>
        <w:trPr>
          <w:trHeight w:val="249" w:hRule="atLeast"/>
        </w:trPr>
        <w:tc>
          <w:tcPr>
            <w:tcW w:w="4764" w:type="dxa"/>
            <w:tcBorders>
              <w:top w:val="nil"/>
              <w:bottom w:val="nil"/>
            </w:tcBorders>
            <w:shd w:val="clear" w:color="auto" w:fill="FFFFDD"/>
          </w:tcPr>
          <w:p>
            <w:pPr>
              <w:pStyle w:val="TableParagraph"/>
              <w:spacing w:line="183" w:lineRule="exact" w:before="46"/>
              <w:ind w:left="455"/>
              <w:rPr>
                <w:sz w:val="17"/>
              </w:rPr>
            </w:pPr>
            <w:r>
              <w:rPr>
                <w:sz w:val="17"/>
              </w:rPr>
              <w:t>Earmarked Reserves (see page 18)</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03" w:hRule="atLeast"/>
        </w:trPr>
        <w:tc>
          <w:tcPr>
            <w:tcW w:w="4764" w:type="dxa"/>
            <w:tcBorders>
              <w:top w:val="nil"/>
              <w:bottom w:val="nil"/>
            </w:tcBorders>
            <w:shd w:val="clear" w:color="auto" w:fill="FFFFDD"/>
          </w:tcPr>
          <w:p>
            <w:pPr>
              <w:pStyle w:val="TableParagraph"/>
              <w:spacing w:line="183" w:lineRule="exact"/>
              <w:ind w:left="666"/>
              <w:rPr>
                <w:sz w:val="17"/>
              </w:rPr>
            </w:pPr>
            <w:r>
              <w:rPr>
                <w:sz w:val="17"/>
              </w:rPr>
              <w:t>Contributions from Reserves</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(261,050)</w:t>
            </w:r>
          </w:p>
        </w:tc>
        <w:tc>
          <w:tcPr>
            <w:tcW w:w="1570" w:type="dxa"/>
            <w:tcBorders>
              <w:top w:val="nil"/>
              <w:bottom w:val="nil"/>
            </w:tcBorders>
            <w:shd w:val="clear" w:color="auto" w:fill="FFFFDD"/>
          </w:tcPr>
          <w:p>
            <w:pPr>
              <w:pStyle w:val="TableParagraph"/>
              <w:spacing w:line="183" w:lineRule="exact"/>
              <w:ind w:right="227"/>
              <w:jc w:val="right"/>
              <w:rPr>
                <w:sz w:val="17"/>
              </w:rPr>
            </w:pPr>
            <w:r>
              <w:rPr>
                <w:w w:val="95"/>
                <w:sz w:val="17"/>
              </w:rPr>
              <w:t>(660,400)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(1,190,050)</w:t>
            </w:r>
          </w:p>
        </w:tc>
      </w:tr>
      <w:tr>
        <w:trPr>
          <w:trHeight w:val="254" w:hRule="atLeast"/>
        </w:trPr>
        <w:tc>
          <w:tcPr>
            <w:tcW w:w="4764" w:type="dxa"/>
            <w:tcBorders>
              <w:top w:val="nil"/>
              <w:bottom w:val="nil"/>
            </w:tcBorders>
            <w:shd w:val="clear" w:color="auto" w:fill="FFFFDD"/>
          </w:tcPr>
          <w:p>
            <w:pPr>
              <w:pStyle w:val="TableParagraph"/>
              <w:ind w:left="666"/>
              <w:rPr>
                <w:sz w:val="17"/>
              </w:rPr>
            </w:pPr>
            <w:r>
              <w:rPr>
                <w:sz w:val="17"/>
              </w:rPr>
              <w:t>Contributions to Reserves</w:t>
            </w:r>
          </w:p>
        </w:tc>
        <w:tc>
          <w:tcPr>
            <w:tcW w:w="1560" w:type="dxa"/>
            <w:tcBorders>
              <w:top w:val="nil"/>
              <w:bottom w:val="nil"/>
            </w:tcBorders>
            <w:shd w:val="clear" w:color="auto" w:fill="FFFFDD"/>
          </w:tcPr>
          <w:p>
            <w:pPr>
              <w:pStyle w:val="TableParagraph"/>
              <w:ind w:right="283"/>
              <w:jc w:val="right"/>
              <w:rPr>
                <w:sz w:val="17"/>
              </w:rPr>
            </w:pPr>
            <w:r>
              <w:rPr>
                <w:w w:val="95"/>
                <w:sz w:val="17"/>
              </w:rPr>
              <w:t>70,000</w:t>
            </w:r>
          </w:p>
        </w:tc>
        <w:tc>
          <w:tcPr>
            <w:tcW w:w="1570" w:type="dxa"/>
            <w:tcBorders>
              <w:top w:val="nil"/>
              <w:bottom w:val="nil"/>
            </w:tcBorders>
            <w:shd w:val="clear" w:color="auto" w:fill="FFFFDD"/>
          </w:tcPr>
          <w:p>
            <w:pPr>
              <w:pStyle w:val="TableParagraph"/>
              <w:ind w:right="283"/>
              <w:jc w:val="right"/>
              <w:rPr>
                <w:sz w:val="17"/>
              </w:rPr>
            </w:pPr>
            <w:r>
              <w:rPr>
                <w:w w:val="95"/>
                <w:sz w:val="17"/>
              </w:rPr>
              <w:t>490,350</w:t>
            </w:r>
          </w:p>
        </w:tc>
        <w:tc>
          <w:tcPr>
            <w:tcW w:w="1570" w:type="dxa"/>
            <w:tcBorders>
              <w:top w:val="nil"/>
              <w:bottom w:val="nil"/>
            </w:tcBorders>
            <w:shd w:val="clear" w:color="auto" w:fill="FFFFDD"/>
          </w:tcPr>
          <w:p>
            <w:pPr>
              <w:pStyle w:val="TableParagraph"/>
              <w:ind w:left="522"/>
              <w:rPr>
                <w:sz w:val="17"/>
              </w:rPr>
            </w:pPr>
            <w:r>
              <w:rPr>
                <w:sz w:val="17"/>
              </w:rPr>
              <w:t>1,164,300</w:t>
            </w:r>
          </w:p>
        </w:tc>
      </w:tr>
      <w:tr>
        <w:trPr>
          <w:trHeight w:val="254" w:hRule="atLeast"/>
        </w:trPr>
        <w:tc>
          <w:tcPr>
            <w:tcW w:w="4764" w:type="dxa"/>
            <w:tcBorders>
              <w:top w:val="nil"/>
              <w:bottom w:val="nil"/>
            </w:tcBorders>
            <w:shd w:val="clear" w:color="auto" w:fill="FFFFDD"/>
          </w:tcPr>
          <w:p>
            <w:pPr>
              <w:pStyle w:val="TableParagraph"/>
              <w:spacing w:line="183" w:lineRule="exact" w:before="51"/>
              <w:ind w:left="455"/>
              <w:rPr>
                <w:sz w:val="17"/>
              </w:rPr>
            </w:pPr>
            <w:r>
              <w:rPr>
                <w:sz w:val="17"/>
              </w:rPr>
              <w:t>Property Investment Fund Reserve</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49" w:hRule="atLeast"/>
        </w:trPr>
        <w:tc>
          <w:tcPr>
            <w:tcW w:w="4764" w:type="dxa"/>
            <w:tcBorders>
              <w:top w:val="nil"/>
              <w:bottom w:val="nil"/>
            </w:tcBorders>
            <w:shd w:val="clear" w:color="auto" w:fill="FFFFDD"/>
          </w:tcPr>
          <w:p>
            <w:pPr>
              <w:pStyle w:val="TableParagraph"/>
              <w:ind w:left="666"/>
              <w:rPr>
                <w:sz w:val="17"/>
              </w:rPr>
            </w:pPr>
            <w:r>
              <w:rPr>
                <w:sz w:val="17"/>
              </w:rPr>
              <w:t>Contribution to Reserve</w:t>
            </w:r>
          </w:p>
        </w:tc>
        <w:tc>
          <w:tcPr>
            <w:tcW w:w="1560" w:type="dxa"/>
            <w:tcBorders>
              <w:top w:val="nil"/>
              <w:bottom w:val="nil"/>
            </w:tcBorders>
            <w:shd w:val="clear" w:color="auto" w:fill="FFFFDD"/>
          </w:tcPr>
          <w:p>
            <w:pPr>
              <w:pStyle w:val="TableParagraph"/>
              <w:ind w:left="31"/>
              <w:jc w:val="center"/>
              <w:rPr>
                <w:sz w:val="17"/>
              </w:rPr>
            </w:pPr>
            <w:r>
              <w:rPr>
                <w:w w:val="98"/>
                <w:sz w:val="17"/>
              </w:rPr>
              <w:t>-</w:t>
            </w:r>
          </w:p>
        </w:tc>
        <w:tc>
          <w:tcPr>
            <w:tcW w:w="1570" w:type="dxa"/>
            <w:tcBorders>
              <w:top w:val="nil"/>
              <w:bottom w:val="nil"/>
            </w:tcBorders>
            <w:shd w:val="clear" w:color="auto" w:fill="FFFFDD"/>
          </w:tcPr>
          <w:p>
            <w:pPr>
              <w:pStyle w:val="TableParagraph"/>
              <w:ind w:left="31"/>
              <w:jc w:val="center"/>
              <w:rPr>
                <w:sz w:val="17"/>
              </w:rPr>
            </w:pPr>
            <w:r>
              <w:rPr>
                <w:w w:val="98"/>
                <w:sz w:val="17"/>
              </w:rPr>
              <w:t>-</w:t>
            </w:r>
          </w:p>
        </w:tc>
        <w:tc>
          <w:tcPr>
            <w:tcW w:w="1570" w:type="dxa"/>
            <w:tcBorders>
              <w:top w:val="nil"/>
              <w:bottom w:val="nil"/>
            </w:tcBorders>
            <w:shd w:val="clear" w:color="auto" w:fill="FFFFDD"/>
          </w:tcPr>
          <w:p>
            <w:pPr>
              <w:pStyle w:val="TableParagraph"/>
              <w:ind w:right="284"/>
              <w:jc w:val="right"/>
              <w:rPr>
                <w:sz w:val="17"/>
              </w:rPr>
            </w:pPr>
            <w:r>
              <w:rPr>
                <w:w w:val="95"/>
                <w:sz w:val="17"/>
              </w:rPr>
              <w:t>500,000</w:t>
            </w:r>
          </w:p>
        </w:tc>
      </w:tr>
      <w:tr>
        <w:trPr>
          <w:trHeight w:val="249" w:hRule="atLeast"/>
        </w:trPr>
        <w:tc>
          <w:tcPr>
            <w:tcW w:w="4764" w:type="dxa"/>
            <w:tcBorders>
              <w:top w:val="nil"/>
              <w:bottom w:val="nil"/>
            </w:tcBorders>
            <w:shd w:val="clear" w:color="auto" w:fill="FFFFDD"/>
          </w:tcPr>
          <w:p>
            <w:pPr>
              <w:pStyle w:val="TableParagraph"/>
              <w:spacing w:line="183" w:lineRule="exact" w:before="46"/>
              <w:ind w:left="455"/>
              <w:rPr>
                <w:sz w:val="17"/>
              </w:rPr>
            </w:pPr>
            <w:r>
              <w:rPr>
                <w:sz w:val="17"/>
              </w:rPr>
              <w:t>Revenue Reserve for Capital Schemes</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03" w:hRule="atLeast"/>
        </w:trPr>
        <w:tc>
          <w:tcPr>
            <w:tcW w:w="4764" w:type="dxa"/>
            <w:tcBorders>
              <w:top w:val="nil"/>
              <w:bottom w:val="nil"/>
            </w:tcBorders>
            <w:shd w:val="clear" w:color="auto" w:fill="FFFFDD"/>
          </w:tcPr>
          <w:p>
            <w:pPr>
              <w:pStyle w:val="TableParagraph"/>
              <w:spacing w:line="183" w:lineRule="exact"/>
              <w:ind w:left="666"/>
              <w:rPr>
                <w:sz w:val="17"/>
              </w:rPr>
            </w:pPr>
            <w:r>
              <w:rPr>
                <w:sz w:val="17"/>
              </w:rPr>
              <w:t>Withdrawals to fund expenditure</w:t>
            </w:r>
          </w:p>
        </w:tc>
        <w:tc>
          <w:tcPr>
            <w:tcW w:w="1560" w:type="dxa"/>
            <w:tcBorders>
              <w:top w:val="nil"/>
              <w:bottom w:val="nil"/>
            </w:tcBorders>
            <w:shd w:val="clear" w:color="auto" w:fill="FFFFDD"/>
          </w:tcPr>
          <w:p>
            <w:pPr>
              <w:pStyle w:val="TableParagraph"/>
              <w:rPr>
                <w:rFonts w:ascii="Times New Roman"/>
                <w:sz w:val="14"/>
              </w:rPr>
            </w:pPr>
          </w:p>
        </w:tc>
        <w:tc>
          <w:tcPr>
            <w:tcW w:w="1570" w:type="dxa"/>
            <w:tcBorders>
              <w:top w:val="nil"/>
              <w:bottom w:val="nil"/>
            </w:tcBorders>
            <w:shd w:val="clear" w:color="auto" w:fill="FFFFDD"/>
          </w:tcPr>
          <w:p>
            <w:pPr>
              <w:pStyle w:val="TableParagraph"/>
              <w:rPr>
                <w:rFonts w:ascii="Times New Roman"/>
                <w:sz w:val="14"/>
              </w:rPr>
            </w:pPr>
          </w:p>
        </w:tc>
        <w:tc>
          <w:tcPr>
            <w:tcW w:w="1570" w:type="dxa"/>
            <w:tcBorders>
              <w:top w:val="nil"/>
              <w:bottom w:val="nil"/>
            </w:tcBorders>
            <w:shd w:val="clear" w:color="auto" w:fill="FFFFDD"/>
          </w:tcPr>
          <w:p>
            <w:pPr>
              <w:pStyle w:val="TableParagraph"/>
              <w:rPr>
                <w:rFonts w:ascii="Times New Roman"/>
                <w:sz w:val="14"/>
              </w:rPr>
            </w:pPr>
          </w:p>
        </w:tc>
      </w:tr>
      <w:tr>
        <w:trPr>
          <w:trHeight w:val="203" w:hRule="atLeast"/>
        </w:trPr>
        <w:tc>
          <w:tcPr>
            <w:tcW w:w="4764" w:type="dxa"/>
            <w:tcBorders>
              <w:top w:val="nil"/>
              <w:bottom w:val="nil"/>
            </w:tcBorders>
            <w:shd w:val="clear" w:color="auto" w:fill="FFFFDD"/>
          </w:tcPr>
          <w:p>
            <w:pPr>
              <w:pStyle w:val="TableParagraph"/>
              <w:spacing w:line="183" w:lineRule="exact"/>
              <w:ind w:left="878"/>
              <w:rPr>
                <w:sz w:val="17"/>
              </w:rPr>
            </w:pPr>
            <w:r>
              <w:rPr>
                <w:sz w:val="17"/>
              </w:rPr>
              <w:t>Non-Current Assets</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(2,076,000)</w:t>
            </w:r>
          </w:p>
        </w:tc>
        <w:tc>
          <w:tcPr>
            <w:tcW w:w="1570" w:type="dxa"/>
            <w:tcBorders>
              <w:top w:val="nil"/>
              <w:bottom w:val="nil"/>
            </w:tcBorders>
            <w:shd w:val="clear" w:color="auto" w:fill="FFFFDD"/>
          </w:tcPr>
          <w:p>
            <w:pPr>
              <w:pStyle w:val="TableParagraph"/>
              <w:spacing w:line="183" w:lineRule="exact"/>
              <w:ind w:right="227"/>
              <w:jc w:val="right"/>
              <w:rPr>
                <w:sz w:val="17"/>
              </w:rPr>
            </w:pPr>
            <w:r>
              <w:rPr>
                <w:w w:val="95"/>
                <w:sz w:val="17"/>
              </w:rPr>
              <w:t>(1,793,000)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(3,112,000)</w:t>
            </w:r>
          </w:p>
        </w:tc>
      </w:tr>
      <w:tr>
        <w:trPr>
          <w:trHeight w:val="203" w:hRule="atLeast"/>
        </w:trPr>
        <w:tc>
          <w:tcPr>
            <w:tcW w:w="4764" w:type="dxa"/>
            <w:tcBorders>
              <w:top w:val="nil"/>
              <w:bottom w:val="nil"/>
            </w:tcBorders>
            <w:shd w:val="clear" w:color="auto" w:fill="FFFFDD"/>
          </w:tcPr>
          <w:p>
            <w:pPr>
              <w:pStyle w:val="TableParagraph"/>
              <w:spacing w:line="183" w:lineRule="exact"/>
              <w:ind w:left="878"/>
              <w:rPr>
                <w:sz w:val="17"/>
              </w:rPr>
            </w:pPr>
            <w:r>
              <w:rPr>
                <w:sz w:val="17"/>
              </w:rPr>
              <w:t>Revenue Expenditure Funded from Capital</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(53,000)</w:t>
            </w:r>
          </w:p>
        </w:tc>
        <w:tc>
          <w:tcPr>
            <w:tcW w:w="1570" w:type="dxa"/>
            <w:tcBorders>
              <w:top w:val="nil"/>
              <w:bottom w:val="nil"/>
            </w:tcBorders>
            <w:shd w:val="clear" w:color="auto" w:fill="FFFFDD"/>
          </w:tcPr>
          <w:p>
            <w:pPr>
              <w:pStyle w:val="TableParagraph"/>
              <w:spacing w:line="183" w:lineRule="exact"/>
              <w:ind w:right="227"/>
              <w:jc w:val="right"/>
              <w:rPr>
                <w:sz w:val="17"/>
              </w:rPr>
            </w:pPr>
            <w:r>
              <w:rPr>
                <w:w w:val="95"/>
                <w:sz w:val="17"/>
              </w:rPr>
              <w:t>(91,000)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(38,000)</w:t>
            </w:r>
          </w:p>
        </w:tc>
      </w:tr>
      <w:tr>
        <w:trPr>
          <w:trHeight w:val="249" w:hRule="atLeast"/>
        </w:trPr>
        <w:tc>
          <w:tcPr>
            <w:tcW w:w="4764" w:type="dxa"/>
            <w:tcBorders>
              <w:top w:val="nil"/>
              <w:bottom w:val="nil"/>
            </w:tcBorders>
            <w:shd w:val="clear" w:color="auto" w:fill="FFFFDD"/>
          </w:tcPr>
          <w:p>
            <w:pPr>
              <w:pStyle w:val="TableParagraph"/>
              <w:ind w:left="666"/>
              <w:rPr>
                <w:sz w:val="17"/>
              </w:rPr>
            </w:pPr>
            <w:r>
              <w:rPr>
                <w:sz w:val="17"/>
              </w:rPr>
              <w:t>Other contributions to / (from) Reserve (net)</w:t>
            </w:r>
          </w:p>
        </w:tc>
        <w:tc>
          <w:tcPr>
            <w:tcW w:w="1560" w:type="dxa"/>
            <w:tcBorders>
              <w:top w:val="nil"/>
              <w:bottom w:val="nil"/>
            </w:tcBorders>
            <w:shd w:val="clear" w:color="auto" w:fill="FFFFDD"/>
          </w:tcPr>
          <w:p>
            <w:pPr>
              <w:pStyle w:val="TableParagraph"/>
              <w:ind w:right="283"/>
              <w:jc w:val="right"/>
              <w:rPr>
                <w:sz w:val="17"/>
              </w:rPr>
            </w:pPr>
            <w:r>
              <w:rPr>
                <w:w w:val="95"/>
                <w:sz w:val="17"/>
              </w:rPr>
              <w:t>932,000</w:t>
            </w:r>
          </w:p>
        </w:tc>
        <w:tc>
          <w:tcPr>
            <w:tcW w:w="1570" w:type="dxa"/>
            <w:tcBorders>
              <w:top w:val="nil"/>
              <w:bottom w:val="nil"/>
            </w:tcBorders>
            <w:shd w:val="clear" w:color="auto" w:fill="FFFFDD"/>
          </w:tcPr>
          <w:p>
            <w:pPr>
              <w:pStyle w:val="TableParagraph"/>
              <w:ind w:right="284"/>
              <w:jc w:val="right"/>
              <w:rPr>
                <w:sz w:val="17"/>
              </w:rPr>
            </w:pPr>
            <w:r>
              <w:rPr>
                <w:w w:val="95"/>
                <w:sz w:val="17"/>
              </w:rPr>
              <w:t>1,306,000</w:t>
            </w:r>
          </w:p>
        </w:tc>
        <w:tc>
          <w:tcPr>
            <w:tcW w:w="1570" w:type="dxa"/>
            <w:tcBorders>
              <w:top w:val="nil"/>
              <w:bottom w:val="nil"/>
            </w:tcBorders>
            <w:shd w:val="clear" w:color="auto" w:fill="FFFFDD"/>
          </w:tcPr>
          <w:p>
            <w:pPr>
              <w:pStyle w:val="TableParagraph"/>
              <w:ind w:left="522"/>
              <w:rPr>
                <w:sz w:val="17"/>
              </w:rPr>
            </w:pPr>
            <w:r>
              <w:rPr>
                <w:sz w:val="17"/>
              </w:rPr>
              <w:t>1,432,000</w:t>
            </w:r>
          </w:p>
        </w:tc>
      </w:tr>
      <w:tr>
        <w:trPr>
          <w:trHeight w:val="299" w:hRule="atLeast"/>
        </w:trPr>
        <w:tc>
          <w:tcPr>
            <w:tcW w:w="4764" w:type="dxa"/>
            <w:tcBorders>
              <w:top w:val="nil"/>
              <w:bottom w:val="nil"/>
            </w:tcBorders>
            <w:shd w:val="clear" w:color="auto" w:fill="FFFFDD"/>
          </w:tcPr>
          <w:p>
            <w:pPr>
              <w:pStyle w:val="TableParagraph"/>
              <w:spacing w:before="46"/>
              <w:ind w:left="244"/>
              <w:rPr>
                <w:b/>
                <w:sz w:val="17"/>
              </w:rPr>
            </w:pPr>
            <w:r>
              <w:rPr>
                <w:b/>
                <w:sz w:val="17"/>
              </w:rPr>
              <w:t>Capital Expenditure Charged to General Fund</w:t>
            </w:r>
          </w:p>
        </w:tc>
        <w:tc>
          <w:tcPr>
            <w:tcW w:w="1560" w:type="dxa"/>
            <w:tcBorders>
              <w:top w:val="nil"/>
              <w:bottom w:val="nil"/>
            </w:tcBorders>
            <w:shd w:val="clear" w:color="auto" w:fill="FFFFDD"/>
          </w:tcPr>
          <w:p>
            <w:pPr>
              <w:pStyle w:val="TableParagraph"/>
              <w:spacing w:before="46"/>
              <w:ind w:right="283"/>
              <w:jc w:val="right"/>
              <w:rPr>
                <w:sz w:val="17"/>
              </w:rPr>
            </w:pPr>
            <w:r>
              <w:rPr>
                <w:w w:val="95"/>
                <w:sz w:val="17"/>
              </w:rPr>
              <w:t>2,076,000</w:t>
            </w:r>
          </w:p>
        </w:tc>
        <w:tc>
          <w:tcPr>
            <w:tcW w:w="1570" w:type="dxa"/>
            <w:tcBorders>
              <w:top w:val="nil"/>
              <w:bottom w:val="nil"/>
            </w:tcBorders>
            <w:shd w:val="clear" w:color="auto" w:fill="FFFFDD"/>
          </w:tcPr>
          <w:p>
            <w:pPr>
              <w:pStyle w:val="TableParagraph"/>
              <w:spacing w:before="46"/>
              <w:ind w:right="284"/>
              <w:jc w:val="right"/>
              <w:rPr>
                <w:sz w:val="17"/>
              </w:rPr>
            </w:pPr>
            <w:r>
              <w:rPr>
                <w:w w:val="95"/>
                <w:sz w:val="17"/>
              </w:rPr>
              <w:t>1,793,000</w:t>
            </w:r>
          </w:p>
        </w:tc>
        <w:tc>
          <w:tcPr>
            <w:tcW w:w="1570" w:type="dxa"/>
            <w:tcBorders>
              <w:top w:val="nil"/>
              <w:bottom w:val="nil"/>
            </w:tcBorders>
            <w:shd w:val="clear" w:color="auto" w:fill="FFFFDD"/>
          </w:tcPr>
          <w:p>
            <w:pPr>
              <w:pStyle w:val="TableParagraph"/>
              <w:spacing w:before="46"/>
              <w:ind w:left="522"/>
              <w:rPr>
                <w:sz w:val="17"/>
              </w:rPr>
            </w:pPr>
            <w:r>
              <w:rPr>
                <w:sz w:val="17"/>
              </w:rPr>
              <w:t>3,112,000</w:t>
            </w:r>
          </w:p>
        </w:tc>
      </w:tr>
      <w:tr>
        <w:trPr>
          <w:trHeight w:val="259" w:hRule="atLeast"/>
        </w:trPr>
        <w:tc>
          <w:tcPr>
            <w:tcW w:w="4764" w:type="dxa"/>
            <w:tcBorders>
              <w:top w:val="nil"/>
              <w:bottom w:val="nil"/>
            </w:tcBorders>
            <w:shd w:val="clear" w:color="auto" w:fill="FFFFDD"/>
          </w:tcPr>
          <w:p>
            <w:pPr>
              <w:pStyle w:val="TableParagraph"/>
              <w:spacing w:line="188" w:lineRule="exact" w:before="51"/>
              <w:ind w:left="244"/>
              <w:rPr>
                <w:b/>
                <w:sz w:val="17"/>
              </w:rPr>
            </w:pPr>
            <w:r>
              <w:rPr>
                <w:b/>
                <w:sz w:val="17"/>
              </w:rPr>
              <w:t>Government Grants</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New Homes Bonus</w:t>
            </w:r>
          </w:p>
        </w:tc>
        <w:tc>
          <w:tcPr>
            <w:tcW w:w="1560" w:type="dxa"/>
            <w:tcBorders>
              <w:top w:val="nil"/>
              <w:bottom w:val="nil"/>
            </w:tcBorders>
            <w:shd w:val="clear" w:color="auto" w:fill="FFFFDD"/>
          </w:tcPr>
          <w:p>
            <w:pPr>
              <w:pStyle w:val="TableParagraph"/>
              <w:spacing w:line="188" w:lineRule="exact" w:before="5"/>
              <w:ind w:right="227"/>
              <w:jc w:val="right"/>
              <w:rPr>
                <w:sz w:val="17"/>
              </w:rPr>
            </w:pPr>
            <w:r>
              <w:rPr>
                <w:w w:val="95"/>
                <w:sz w:val="17"/>
              </w:rPr>
              <w:t>(3,485,050)</w:t>
            </w:r>
          </w:p>
        </w:tc>
        <w:tc>
          <w:tcPr>
            <w:tcW w:w="1570" w:type="dxa"/>
            <w:tcBorders>
              <w:top w:val="nil"/>
              <w:bottom w:val="nil"/>
            </w:tcBorders>
            <w:shd w:val="clear" w:color="auto" w:fill="FFFFDD"/>
          </w:tcPr>
          <w:p>
            <w:pPr>
              <w:pStyle w:val="TableParagraph"/>
              <w:spacing w:line="188" w:lineRule="exact" w:before="5"/>
              <w:ind w:right="229"/>
              <w:jc w:val="right"/>
              <w:rPr>
                <w:sz w:val="17"/>
              </w:rPr>
            </w:pPr>
            <w:r>
              <w:rPr>
                <w:w w:val="95"/>
                <w:sz w:val="17"/>
              </w:rPr>
              <w:t>(3,485,050)</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(3,334,150)</w:t>
            </w: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New Homes Bonus Returned In-Year</w:t>
            </w:r>
          </w:p>
        </w:tc>
        <w:tc>
          <w:tcPr>
            <w:tcW w:w="1560" w:type="dxa"/>
            <w:tcBorders>
              <w:top w:val="nil"/>
              <w:bottom w:val="nil"/>
            </w:tcBorders>
            <w:shd w:val="clear" w:color="auto" w:fill="FFFFDD"/>
          </w:tcPr>
          <w:p>
            <w:pPr>
              <w:pStyle w:val="TableParagraph"/>
              <w:spacing w:line="188" w:lineRule="exact"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before="5"/>
              <w:ind w:right="227"/>
              <w:jc w:val="right"/>
              <w:rPr>
                <w:sz w:val="17"/>
              </w:rPr>
            </w:pPr>
            <w:r>
              <w:rPr>
                <w:w w:val="95"/>
                <w:sz w:val="17"/>
              </w:rPr>
              <w:t>(5,100)</w:t>
            </w:r>
          </w:p>
        </w:tc>
        <w:tc>
          <w:tcPr>
            <w:tcW w:w="1570" w:type="dxa"/>
            <w:tcBorders>
              <w:top w:val="nil"/>
              <w:bottom w:val="nil"/>
            </w:tcBorders>
            <w:shd w:val="clear" w:color="auto" w:fill="FFFFDD"/>
          </w:tcPr>
          <w:p>
            <w:pPr>
              <w:pStyle w:val="TableParagraph"/>
              <w:spacing w:line="188" w:lineRule="exact" w:before="5"/>
              <w:ind w:left="30"/>
              <w:jc w:val="center"/>
              <w:rPr>
                <w:sz w:val="17"/>
              </w:rPr>
            </w:pPr>
            <w:r>
              <w:rPr>
                <w:w w:val="98"/>
                <w:sz w:val="17"/>
              </w:rPr>
              <w:t>-</w:t>
            </w: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Transition Grant</w:t>
            </w:r>
          </w:p>
        </w:tc>
        <w:tc>
          <w:tcPr>
            <w:tcW w:w="1560" w:type="dxa"/>
            <w:tcBorders>
              <w:top w:val="nil"/>
              <w:bottom w:val="nil"/>
            </w:tcBorders>
            <w:shd w:val="clear" w:color="auto" w:fill="FFFFDD"/>
          </w:tcPr>
          <w:p>
            <w:pPr>
              <w:pStyle w:val="TableParagraph"/>
              <w:spacing w:line="188" w:lineRule="exact" w:before="5"/>
              <w:ind w:right="227"/>
              <w:jc w:val="right"/>
              <w:rPr>
                <w:sz w:val="17"/>
              </w:rPr>
            </w:pPr>
            <w:r>
              <w:rPr>
                <w:w w:val="95"/>
                <w:sz w:val="17"/>
              </w:rPr>
              <w:t>(117,200)</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(117,200)</w:t>
            </w:r>
          </w:p>
        </w:tc>
        <w:tc>
          <w:tcPr>
            <w:tcW w:w="1570" w:type="dxa"/>
            <w:tcBorders>
              <w:top w:val="nil"/>
              <w:bottom w:val="nil"/>
            </w:tcBorders>
            <w:shd w:val="clear" w:color="auto" w:fill="FFFFDD"/>
          </w:tcPr>
          <w:p>
            <w:pPr>
              <w:pStyle w:val="TableParagraph"/>
              <w:spacing w:line="188" w:lineRule="exact" w:before="5"/>
              <w:ind w:left="30"/>
              <w:jc w:val="center"/>
              <w:rPr>
                <w:sz w:val="17"/>
              </w:rPr>
            </w:pPr>
            <w:r>
              <w:rPr>
                <w:w w:val="98"/>
                <w:sz w:val="17"/>
              </w:rPr>
              <w:t>-</w:t>
            </w:r>
          </w:p>
        </w:tc>
      </w:tr>
      <w:tr>
        <w:trPr>
          <w:trHeight w:val="259" w:hRule="atLeast"/>
        </w:trPr>
        <w:tc>
          <w:tcPr>
            <w:tcW w:w="4764" w:type="dxa"/>
            <w:tcBorders>
              <w:top w:val="nil"/>
              <w:bottom w:val="nil"/>
            </w:tcBorders>
            <w:shd w:val="clear" w:color="auto" w:fill="FFFFDD"/>
          </w:tcPr>
          <w:p>
            <w:pPr>
              <w:pStyle w:val="TableParagraph"/>
              <w:spacing w:before="5"/>
              <w:ind w:left="455"/>
              <w:rPr>
                <w:sz w:val="17"/>
              </w:rPr>
            </w:pPr>
            <w:r>
              <w:rPr>
                <w:sz w:val="17"/>
              </w:rPr>
              <w:t>Under-indexing Business Rates Multiplier</w:t>
            </w:r>
          </w:p>
        </w:tc>
        <w:tc>
          <w:tcPr>
            <w:tcW w:w="1560" w:type="dxa"/>
            <w:tcBorders>
              <w:top w:val="nil"/>
              <w:bottom w:val="nil"/>
            </w:tcBorders>
            <w:shd w:val="clear" w:color="auto" w:fill="FFFFDD"/>
          </w:tcPr>
          <w:p>
            <w:pPr>
              <w:pStyle w:val="TableParagraph"/>
              <w:spacing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before="5"/>
              <w:ind w:right="228"/>
              <w:jc w:val="right"/>
              <w:rPr>
                <w:sz w:val="17"/>
              </w:rPr>
            </w:pPr>
            <w:r>
              <w:rPr>
                <w:w w:val="95"/>
                <w:sz w:val="17"/>
              </w:rPr>
              <w:t>(27,700)</w:t>
            </w:r>
          </w:p>
        </w:tc>
        <w:tc>
          <w:tcPr>
            <w:tcW w:w="1570" w:type="dxa"/>
            <w:tcBorders>
              <w:top w:val="nil"/>
              <w:bottom w:val="nil"/>
            </w:tcBorders>
            <w:shd w:val="clear" w:color="auto" w:fill="FFFFDD"/>
          </w:tcPr>
          <w:p>
            <w:pPr>
              <w:pStyle w:val="TableParagraph"/>
              <w:spacing w:before="5"/>
              <w:ind w:right="228"/>
              <w:jc w:val="right"/>
              <w:rPr>
                <w:sz w:val="17"/>
              </w:rPr>
            </w:pPr>
            <w:r>
              <w:rPr>
                <w:w w:val="95"/>
                <w:sz w:val="17"/>
              </w:rPr>
              <w:t>(46,150)</w:t>
            </w:r>
          </w:p>
        </w:tc>
      </w:tr>
      <w:tr>
        <w:trPr>
          <w:trHeight w:val="346" w:hRule="atLeast"/>
        </w:trPr>
        <w:tc>
          <w:tcPr>
            <w:tcW w:w="4764" w:type="dxa"/>
            <w:tcBorders>
              <w:top w:val="nil"/>
              <w:bottom w:val="nil"/>
            </w:tcBorders>
            <w:shd w:val="clear" w:color="auto" w:fill="FFFFDD"/>
          </w:tcPr>
          <w:p>
            <w:pPr>
              <w:pStyle w:val="TableParagraph"/>
              <w:spacing w:before="51"/>
              <w:ind w:left="244"/>
              <w:rPr>
                <w:b/>
                <w:sz w:val="17"/>
              </w:rPr>
            </w:pPr>
            <w:r>
              <w:rPr>
                <w:b/>
                <w:sz w:val="17"/>
              </w:rPr>
              <w:t>Contributions from KCC</w:t>
            </w:r>
          </w:p>
        </w:tc>
        <w:tc>
          <w:tcPr>
            <w:tcW w:w="1560" w:type="dxa"/>
            <w:tcBorders>
              <w:top w:val="nil"/>
            </w:tcBorders>
            <w:shd w:val="clear" w:color="auto" w:fill="FFFFDD"/>
          </w:tcPr>
          <w:p>
            <w:pPr>
              <w:pStyle w:val="TableParagraph"/>
              <w:spacing w:before="51"/>
              <w:ind w:right="227"/>
              <w:jc w:val="right"/>
              <w:rPr>
                <w:sz w:val="17"/>
              </w:rPr>
            </w:pPr>
            <w:r>
              <w:rPr>
                <w:w w:val="95"/>
                <w:sz w:val="17"/>
              </w:rPr>
              <w:t>(85,000)</w:t>
            </w:r>
          </w:p>
        </w:tc>
        <w:tc>
          <w:tcPr>
            <w:tcW w:w="1570" w:type="dxa"/>
            <w:tcBorders>
              <w:top w:val="nil"/>
            </w:tcBorders>
            <w:shd w:val="clear" w:color="auto" w:fill="FFFFDD"/>
          </w:tcPr>
          <w:p>
            <w:pPr>
              <w:pStyle w:val="TableParagraph"/>
              <w:spacing w:before="51"/>
              <w:ind w:right="228"/>
              <w:jc w:val="right"/>
              <w:rPr>
                <w:sz w:val="17"/>
              </w:rPr>
            </w:pPr>
            <w:r>
              <w:rPr>
                <w:w w:val="95"/>
                <w:sz w:val="17"/>
              </w:rPr>
              <w:t>(135,100)</w:t>
            </w:r>
          </w:p>
        </w:tc>
        <w:tc>
          <w:tcPr>
            <w:tcW w:w="1570" w:type="dxa"/>
            <w:tcBorders>
              <w:top w:val="nil"/>
            </w:tcBorders>
            <w:shd w:val="clear" w:color="auto" w:fill="FFFFDD"/>
          </w:tcPr>
          <w:p>
            <w:pPr>
              <w:pStyle w:val="TableParagraph"/>
              <w:spacing w:before="51"/>
              <w:ind w:right="228"/>
              <w:jc w:val="right"/>
              <w:rPr>
                <w:sz w:val="17"/>
              </w:rPr>
            </w:pPr>
            <w:r>
              <w:rPr>
                <w:w w:val="95"/>
                <w:sz w:val="17"/>
              </w:rPr>
              <w:t>(85,000)</w:t>
            </w:r>
          </w:p>
        </w:tc>
      </w:tr>
      <w:tr>
        <w:trPr>
          <w:trHeight w:val="405" w:hRule="atLeast"/>
        </w:trPr>
        <w:tc>
          <w:tcPr>
            <w:tcW w:w="4764" w:type="dxa"/>
            <w:tcBorders>
              <w:top w:val="nil"/>
              <w:bottom w:val="nil"/>
            </w:tcBorders>
            <w:shd w:val="clear" w:color="auto" w:fill="FFFFDD"/>
          </w:tcPr>
          <w:p>
            <w:pPr>
              <w:pStyle w:val="TableParagraph"/>
              <w:spacing w:before="90"/>
              <w:ind w:right="63"/>
              <w:jc w:val="right"/>
              <w:rPr>
                <w:sz w:val="17"/>
              </w:rPr>
            </w:pPr>
            <w:r>
              <w:rPr>
                <w:sz w:val="17"/>
              </w:rPr>
              <w:t>Sub Total</w:t>
            </w:r>
          </w:p>
        </w:tc>
        <w:tc>
          <w:tcPr>
            <w:tcW w:w="1560" w:type="dxa"/>
            <w:tcBorders>
              <w:bottom w:val="nil"/>
            </w:tcBorders>
            <w:shd w:val="clear" w:color="auto" w:fill="FFFFDD"/>
          </w:tcPr>
          <w:p>
            <w:pPr>
              <w:pStyle w:val="TableParagraph"/>
              <w:spacing w:before="90"/>
              <w:ind w:right="283"/>
              <w:jc w:val="right"/>
              <w:rPr>
                <w:sz w:val="17"/>
              </w:rPr>
            </w:pPr>
            <w:r>
              <w:rPr>
                <w:w w:val="95"/>
                <w:sz w:val="17"/>
              </w:rPr>
              <w:t>11,344,200</w:t>
            </w:r>
          </w:p>
        </w:tc>
        <w:tc>
          <w:tcPr>
            <w:tcW w:w="1570" w:type="dxa"/>
            <w:tcBorders>
              <w:bottom w:val="nil"/>
            </w:tcBorders>
            <w:shd w:val="clear" w:color="auto" w:fill="FFFFDD"/>
          </w:tcPr>
          <w:p>
            <w:pPr>
              <w:pStyle w:val="TableParagraph"/>
              <w:spacing w:before="90"/>
              <w:ind w:right="284"/>
              <w:jc w:val="right"/>
              <w:rPr>
                <w:sz w:val="17"/>
              </w:rPr>
            </w:pPr>
            <w:r>
              <w:rPr>
                <w:w w:val="95"/>
                <w:sz w:val="17"/>
              </w:rPr>
              <w:t>11,220,600</w:t>
            </w:r>
          </w:p>
        </w:tc>
        <w:tc>
          <w:tcPr>
            <w:tcW w:w="1570" w:type="dxa"/>
            <w:tcBorders>
              <w:bottom w:val="nil"/>
            </w:tcBorders>
            <w:shd w:val="clear" w:color="auto" w:fill="FFFFDD"/>
          </w:tcPr>
          <w:p>
            <w:pPr>
              <w:pStyle w:val="TableParagraph"/>
              <w:spacing w:before="90"/>
              <w:ind w:left="428"/>
              <w:rPr>
                <w:sz w:val="17"/>
              </w:rPr>
            </w:pPr>
            <w:r>
              <w:rPr>
                <w:sz w:val="17"/>
              </w:rPr>
              <w:t>12,566,700</w:t>
            </w:r>
          </w:p>
        </w:tc>
      </w:tr>
      <w:tr>
        <w:trPr>
          <w:trHeight w:val="407" w:hRule="atLeast"/>
        </w:trPr>
        <w:tc>
          <w:tcPr>
            <w:tcW w:w="4764" w:type="dxa"/>
            <w:tcBorders>
              <w:top w:val="nil"/>
              <w:bottom w:val="nil"/>
            </w:tcBorders>
            <w:shd w:val="clear" w:color="auto" w:fill="FFFFDD"/>
          </w:tcPr>
          <w:p>
            <w:pPr>
              <w:pStyle w:val="TableParagraph"/>
              <w:spacing w:before="112"/>
              <w:ind w:left="244"/>
              <w:rPr>
                <w:b/>
                <w:sz w:val="17"/>
              </w:rPr>
            </w:pPr>
            <w:r>
              <w:rPr>
                <w:b/>
                <w:sz w:val="17"/>
              </w:rPr>
              <w:t>Contribution to / (from) General Revenue Reserve</w:t>
            </w:r>
          </w:p>
        </w:tc>
        <w:tc>
          <w:tcPr>
            <w:tcW w:w="1560" w:type="dxa"/>
            <w:tcBorders>
              <w:top w:val="nil"/>
            </w:tcBorders>
            <w:shd w:val="clear" w:color="auto" w:fill="FFFFDD"/>
          </w:tcPr>
          <w:p>
            <w:pPr>
              <w:pStyle w:val="TableParagraph"/>
              <w:spacing w:before="112"/>
              <w:ind w:right="283"/>
              <w:jc w:val="right"/>
              <w:rPr>
                <w:sz w:val="17"/>
              </w:rPr>
            </w:pPr>
            <w:r>
              <w:rPr>
                <w:w w:val="95"/>
                <w:sz w:val="17"/>
              </w:rPr>
              <w:t>434,500</w:t>
            </w:r>
          </w:p>
        </w:tc>
        <w:tc>
          <w:tcPr>
            <w:tcW w:w="1570" w:type="dxa"/>
            <w:tcBorders>
              <w:top w:val="nil"/>
            </w:tcBorders>
            <w:shd w:val="clear" w:color="auto" w:fill="FFFFDD"/>
          </w:tcPr>
          <w:p>
            <w:pPr>
              <w:pStyle w:val="TableParagraph"/>
              <w:spacing w:before="112"/>
              <w:ind w:right="284"/>
              <w:jc w:val="right"/>
              <w:rPr>
                <w:sz w:val="17"/>
              </w:rPr>
            </w:pPr>
            <w:r>
              <w:rPr>
                <w:w w:val="95"/>
                <w:sz w:val="17"/>
              </w:rPr>
              <w:t>558,100</w:t>
            </w:r>
          </w:p>
        </w:tc>
        <w:tc>
          <w:tcPr>
            <w:tcW w:w="1570" w:type="dxa"/>
            <w:tcBorders>
              <w:top w:val="nil"/>
            </w:tcBorders>
            <w:shd w:val="clear" w:color="auto" w:fill="FFFFDD"/>
          </w:tcPr>
          <w:p>
            <w:pPr>
              <w:pStyle w:val="TableParagraph"/>
              <w:spacing w:before="112"/>
              <w:ind w:right="284"/>
              <w:jc w:val="right"/>
              <w:rPr>
                <w:sz w:val="17"/>
              </w:rPr>
            </w:pPr>
            <w:r>
              <w:rPr>
                <w:w w:val="95"/>
                <w:sz w:val="17"/>
              </w:rPr>
              <w:t>433,400</w:t>
            </w:r>
          </w:p>
        </w:tc>
      </w:tr>
      <w:tr>
        <w:trPr>
          <w:trHeight w:val="476" w:hRule="atLeast"/>
        </w:trPr>
        <w:tc>
          <w:tcPr>
            <w:tcW w:w="4764" w:type="dxa"/>
            <w:tcBorders>
              <w:top w:val="nil"/>
            </w:tcBorders>
            <w:shd w:val="clear" w:color="auto" w:fill="FFFFDD"/>
          </w:tcPr>
          <w:p>
            <w:pPr>
              <w:pStyle w:val="TableParagraph"/>
              <w:spacing w:before="90"/>
              <w:ind w:left="244"/>
              <w:rPr>
                <w:b/>
                <w:sz w:val="17"/>
              </w:rPr>
            </w:pPr>
            <w:r>
              <w:rPr>
                <w:b/>
                <w:sz w:val="17"/>
              </w:rPr>
              <w:t>Budget Requirement</w:t>
            </w:r>
          </w:p>
        </w:tc>
        <w:tc>
          <w:tcPr>
            <w:tcW w:w="1560" w:type="dxa"/>
            <w:shd w:val="clear" w:color="auto" w:fill="FFFFDD"/>
          </w:tcPr>
          <w:p>
            <w:pPr>
              <w:pStyle w:val="TableParagraph"/>
              <w:spacing w:before="90"/>
              <w:ind w:right="283"/>
              <w:jc w:val="right"/>
              <w:rPr>
                <w:b/>
                <w:sz w:val="17"/>
              </w:rPr>
            </w:pPr>
            <w:r>
              <w:rPr>
                <w:b/>
                <w:w w:val="95"/>
                <w:sz w:val="17"/>
              </w:rPr>
              <w:t>11,778,700</w:t>
            </w:r>
          </w:p>
        </w:tc>
        <w:tc>
          <w:tcPr>
            <w:tcW w:w="1570" w:type="dxa"/>
            <w:shd w:val="clear" w:color="auto" w:fill="FFFFDD"/>
          </w:tcPr>
          <w:p>
            <w:pPr>
              <w:pStyle w:val="TableParagraph"/>
              <w:spacing w:before="90"/>
              <w:ind w:right="284"/>
              <w:jc w:val="right"/>
              <w:rPr>
                <w:b/>
                <w:sz w:val="17"/>
              </w:rPr>
            </w:pPr>
            <w:r>
              <w:rPr>
                <w:b/>
                <w:w w:val="95"/>
                <w:sz w:val="17"/>
              </w:rPr>
              <w:t>11,778,700</w:t>
            </w:r>
          </w:p>
        </w:tc>
        <w:tc>
          <w:tcPr>
            <w:tcW w:w="1570" w:type="dxa"/>
            <w:shd w:val="clear" w:color="auto" w:fill="FFFFDD"/>
          </w:tcPr>
          <w:p>
            <w:pPr>
              <w:pStyle w:val="TableParagraph"/>
              <w:spacing w:before="90"/>
              <w:ind w:left="428"/>
              <w:rPr>
                <w:b/>
                <w:sz w:val="17"/>
              </w:rPr>
            </w:pPr>
            <w:r>
              <w:rPr>
                <w:b/>
                <w:sz w:val="17"/>
              </w:rPr>
              <w:t>13,000,100</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6"/>
        </w:rPr>
      </w:pPr>
    </w:p>
    <w:p>
      <w:pPr>
        <w:spacing w:before="0"/>
        <w:ind w:left="1852" w:right="1852" w:firstLine="0"/>
        <w:jc w:val="center"/>
        <w:rPr>
          <w:sz w:val="19"/>
        </w:rPr>
      </w:pPr>
      <w:r>
        <w:rPr/>
        <w:pict>
          <v:rect style="position:absolute;margin-left:307.882202pt;margin-top:-221.48912pt;width:57pt;height:.72pt;mso-position-horizontal-relative:page;mso-position-vertical-relative:paragraph;z-index:-34360320" filled="true" fillcolor="#000000" stroked="false">
            <v:fill type="solid"/>
            <w10:wrap type="none"/>
          </v:rect>
        </w:pict>
      </w:r>
      <w:r>
        <w:rPr/>
        <w:pict>
          <v:rect style="position:absolute;margin-left:385.882202pt;margin-top:-221.48912pt;width:57.479pt;height:.72pt;mso-position-horizontal-relative:page;mso-position-vertical-relative:paragraph;z-index:-34359808" filled="true" fillcolor="#000000" stroked="false">
            <v:fill type="solid"/>
            <w10:wrap type="none"/>
          </v:rect>
        </w:pict>
      </w:r>
      <w:r>
        <w:rPr/>
        <w:pict>
          <v:rect style="position:absolute;margin-left:464.362213pt;margin-top:-221.48912pt;width:57.479pt;height:.72pt;mso-position-horizontal-relative:page;mso-position-vertical-relative:paragraph;z-index:-34359296" filled="true" fillcolor="#000000" stroked="false">
            <v:fill type="solid"/>
            <w10:wrap type="none"/>
          </v:rect>
        </w:pict>
      </w:r>
      <w:r>
        <w:rPr>
          <w:w w:val="105"/>
          <w:sz w:val="19"/>
        </w:rPr>
        <w:t>17</w:t>
      </w:r>
    </w:p>
    <w:p>
      <w:pPr>
        <w:spacing w:after="0"/>
        <w:jc w:val="center"/>
        <w:rPr>
          <w:sz w:val="19"/>
        </w:rPr>
        <w:sectPr>
          <w:footerReference w:type="default" r:id="rId20"/>
          <w:pgSz w:w="11910" w:h="16840"/>
          <w:pgMar w:footer="0" w:header="0" w:top="960" w:bottom="280" w:left="720" w:right="740"/>
        </w:sectPr>
      </w:pPr>
    </w:p>
    <w:p>
      <w:pPr>
        <w:spacing w:line="273" w:lineRule="auto" w:before="71"/>
        <w:ind w:left="3544" w:right="3577" w:firstLine="643"/>
        <w:jc w:val="left"/>
        <w:rPr>
          <w:b/>
          <w:sz w:val="17"/>
        </w:rPr>
      </w:pPr>
      <w:r>
        <w:rPr/>
        <w:pict>
          <v:rect style="position:absolute;margin-left:.0002pt;margin-top:.000021pt;width:595.2pt;height:841.68pt;mso-position-horizontal-relative:page;mso-position-vertical-relative:page;z-index:-34355712" filled="true" fillcolor="#ffffdd" stroked="false">
            <v:fill type="solid"/>
            <w10:wrap type="none"/>
          </v:rect>
        </w:pict>
      </w:r>
      <w:r>
        <w:rPr>
          <w:b/>
          <w:sz w:val="17"/>
          <w:u w:val="single"/>
        </w:rPr>
        <w:t>Council 20 February 2018</w:t>
      </w:r>
      <w:r>
        <w:rPr>
          <w:b/>
          <w:sz w:val="17"/>
        </w:rPr>
        <w:t> </w:t>
      </w:r>
      <w:r>
        <w:rPr>
          <w:b/>
          <w:sz w:val="17"/>
          <w:u w:val="single"/>
        </w:rPr>
        <w:t>General</w:t>
      </w:r>
      <w:r>
        <w:rPr>
          <w:b/>
          <w:spacing w:val="-15"/>
          <w:sz w:val="17"/>
          <w:u w:val="single"/>
        </w:rPr>
        <w:t> </w:t>
      </w:r>
      <w:r>
        <w:rPr>
          <w:b/>
          <w:sz w:val="17"/>
          <w:u w:val="single"/>
        </w:rPr>
        <w:t>Fund</w:t>
      </w:r>
      <w:r>
        <w:rPr>
          <w:b/>
          <w:spacing w:val="-13"/>
          <w:sz w:val="17"/>
          <w:u w:val="single"/>
        </w:rPr>
        <w:t> </w:t>
      </w:r>
      <w:r>
        <w:rPr>
          <w:b/>
          <w:sz w:val="17"/>
          <w:u w:val="single"/>
        </w:rPr>
        <w:t>Revenue</w:t>
      </w:r>
      <w:r>
        <w:rPr>
          <w:b/>
          <w:spacing w:val="-14"/>
          <w:sz w:val="17"/>
          <w:u w:val="single"/>
        </w:rPr>
        <w:t> </w:t>
      </w:r>
      <w:r>
        <w:rPr>
          <w:b/>
          <w:sz w:val="17"/>
          <w:u w:val="single"/>
        </w:rPr>
        <w:t>Estimates</w:t>
      </w:r>
      <w:r>
        <w:rPr>
          <w:b/>
          <w:spacing w:val="-13"/>
          <w:sz w:val="17"/>
          <w:u w:val="single"/>
        </w:rPr>
        <w:t> </w:t>
      </w:r>
      <w:r>
        <w:rPr>
          <w:b/>
          <w:sz w:val="17"/>
          <w:u w:val="single"/>
        </w:rPr>
        <w:t>2018/19</w:t>
      </w:r>
    </w:p>
    <w:p>
      <w:pPr>
        <w:spacing w:before="1"/>
        <w:ind w:left="1815" w:right="1852" w:firstLine="0"/>
        <w:jc w:val="center"/>
        <w:rPr>
          <w:b/>
          <w:sz w:val="17"/>
        </w:rPr>
      </w:pPr>
      <w:r>
        <w:rPr/>
        <w:pict>
          <v:rect style="position:absolute;margin-left:307.882202pt;margin-top:290.143005pt;width:57pt;height:.72pt;mso-position-horizontal-relative:page;mso-position-vertical-relative:paragraph;z-index:-34355200" filled="true" fillcolor="#000000" stroked="false">
            <v:fill type="solid"/>
            <w10:wrap type="none"/>
          </v:rect>
        </w:pict>
      </w:r>
      <w:r>
        <w:rPr/>
        <w:pict>
          <v:rect style="position:absolute;margin-left:385.882202pt;margin-top:290.143005pt;width:57.479pt;height:.72pt;mso-position-horizontal-relative:page;mso-position-vertical-relative:paragraph;z-index:-34354688" filled="true" fillcolor="#000000" stroked="false">
            <v:fill type="solid"/>
            <w10:wrap type="none"/>
          </v:rect>
        </w:pict>
      </w:r>
      <w:r>
        <w:rPr/>
        <w:pict>
          <v:rect style="position:absolute;margin-left:464.362213pt;margin-top:290.143005pt;width:57.479pt;height:.72pt;mso-position-horizontal-relative:page;mso-position-vertical-relative:paragraph;z-index:-34353152" filled="true" fillcolor="#000000" stroked="false">
            <v:fill type="solid"/>
            <w10:wrap type="none"/>
          </v:rect>
        </w:pict>
      </w:r>
      <w:r>
        <w:rPr>
          <w:b/>
          <w:sz w:val="17"/>
          <w:u w:val="single"/>
        </w:rPr>
        <w:t>EARMARKED RESERVES</w:t>
      </w:r>
    </w:p>
    <w:p>
      <w:pPr>
        <w:pStyle w:val="BodyText"/>
        <w:rPr>
          <w:b/>
          <w:sz w:val="19"/>
        </w:rPr>
      </w:pPr>
    </w:p>
    <w:tbl>
      <w:tblPr>
        <w:tblW w:w="0" w:type="auto"/>
        <w:jc w:val="left"/>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64"/>
        <w:gridCol w:w="1560"/>
        <w:gridCol w:w="1570"/>
        <w:gridCol w:w="1570"/>
      </w:tblGrid>
      <w:tr>
        <w:trPr>
          <w:trHeight w:val="263" w:hRule="atLeast"/>
        </w:trPr>
        <w:tc>
          <w:tcPr>
            <w:tcW w:w="4764" w:type="dxa"/>
            <w:tcBorders>
              <w:bottom w:val="nil"/>
            </w:tcBorders>
            <w:shd w:val="clear" w:color="auto" w:fill="FFFFDD"/>
          </w:tcPr>
          <w:p>
            <w:pPr>
              <w:pStyle w:val="TableParagraph"/>
              <w:rPr>
                <w:rFonts w:ascii="Times New Roman"/>
                <w:sz w:val="16"/>
              </w:rPr>
            </w:pPr>
          </w:p>
        </w:tc>
        <w:tc>
          <w:tcPr>
            <w:tcW w:w="3130" w:type="dxa"/>
            <w:gridSpan w:val="2"/>
            <w:tcBorders>
              <w:bottom w:val="nil"/>
            </w:tcBorders>
            <w:shd w:val="clear" w:color="auto" w:fill="FFFFDD"/>
          </w:tcPr>
          <w:p>
            <w:pPr>
              <w:pStyle w:val="TableParagraph"/>
              <w:spacing w:line="187" w:lineRule="exact" w:before="56"/>
              <w:ind w:left="820"/>
              <w:rPr>
                <w:b/>
                <w:sz w:val="17"/>
              </w:rPr>
            </w:pPr>
            <w:r>
              <w:rPr>
                <w:b/>
                <w:sz w:val="17"/>
              </w:rPr>
              <w:t>2017/18 ESTIMATE</w:t>
            </w:r>
          </w:p>
        </w:tc>
        <w:tc>
          <w:tcPr>
            <w:tcW w:w="1570" w:type="dxa"/>
            <w:tcBorders>
              <w:bottom w:val="nil"/>
            </w:tcBorders>
            <w:shd w:val="clear" w:color="auto" w:fill="FFFFDD"/>
          </w:tcPr>
          <w:p>
            <w:pPr>
              <w:pStyle w:val="TableParagraph"/>
              <w:spacing w:line="187" w:lineRule="exact" w:before="56"/>
              <w:ind w:left="488"/>
              <w:rPr>
                <w:b/>
                <w:sz w:val="17"/>
              </w:rPr>
            </w:pPr>
            <w:r>
              <w:rPr>
                <w:b/>
                <w:sz w:val="17"/>
              </w:rPr>
              <w:t>2018/19</w:t>
            </w:r>
          </w:p>
        </w:tc>
      </w:tr>
      <w:tr>
        <w:trPr>
          <w:trHeight w:val="271" w:hRule="atLeast"/>
        </w:trPr>
        <w:tc>
          <w:tcPr>
            <w:tcW w:w="4764" w:type="dxa"/>
            <w:tcBorders>
              <w:top w:val="nil"/>
              <w:bottom w:val="nil"/>
            </w:tcBorders>
            <w:shd w:val="clear" w:color="auto" w:fill="FFFFDD"/>
          </w:tcPr>
          <w:p>
            <w:pPr>
              <w:pStyle w:val="TableParagraph"/>
              <w:rPr>
                <w:rFonts w:ascii="Times New Roman"/>
                <w:sz w:val="16"/>
              </w:rPr>
            </w:pPr>
          </w:p>
        </w:tc>
        <w:tc>
          <w:tcPr>
            <w:tcW w:w="1560" w:type="dxa"/>
            <w:tcBorders>
              <w:top w:val="nil"/>
              <w:bottom w:val="nil"/>
            </w:tcBorders>
            <w:shd w:val="clear" w:color="auto" w:fill="FFFFDD"/>
          </w:tcPr>
          <w:p>
            <w:pPr>
              <w:pStyle w:val="TableParagraph"/>
              <w:spacing w:line="188" w:lineRule="exact" w:before="63"/>
              <w:ind w:left="381"/>
              <w:rPr>
                <w:b/>
                <w:sz w:val="17"/>
              </w:rPr>
            </w:pPr>
            <w:r>
              <w:rPr>
                <w:b/>
                <w:sz w:val="17"/>
              </w:rPr>
              <w:t>ORIGINAL</w:t>
            </w:r>
          </w:p>
        </w:tc>
        <w:tc>
          <w:tcPr>
            <w:tcW w:w="1570" w:type="dxa"/>
            <w:tcBorders>
              <w:top w:val="nil"/>
              <w:bottom w:val="nil"/>
            </w:tcBorders>
            <w:shd w:val="clear" w:color="auto" w:fill="FFFFDD"/>
          </w:tcPr>
          <w:p>
            <w:pPr>
              <w:pStyle w:val="TableParagraph"/>
              <w:spacing w:line="188" w:lineRule="exact" w:before="63"/>
              <w:ind w:left="422"/>
              <w:rPr>
                <w:b/>
                <w:sz w:val="17"/>
              </w:rPr>
            </w:pPr>
            <w:r>
              <w:rPr>
                <w:b/>
                <w:sz w:val="17"/>
              </w:rPr>
              <w:t>REVISED</w:t>
            </w:r>
          </w:p>
        </w:tc>
        <w:tc>
          <w:tcPr>
            <w:tcW w:w="1570" w:type="dxa"/>
            <w:tcBorders>
              <w:top w:val="nil"/>
              <w:bottom w:val="nil"/>
            </w:tcBorders>
            <w:shd w:val="clear" w:color="auto" w:fill="FFFFDD"/>
          </w:tcPr>
          <w:p>
            <w:pPr>
              <w:pStyle w:val="TableParagraph"/>
              <w:spacing w:line="188" w:lineRule="exact" w:before="63"/>
              <w:ind w:left="366"/>
              <w:rPr>
                <w:b/>
                <w:sz w:val="17"/>
              </w:rPr>
            </w:pPr>
            <w:r>
              <w:rPr>
                <w:b/>
                <w:sz w:val="17"/>
              </w:rPr>
              <w:t>ESTIMATE</w:t>
            </w:r>
          </w:p>
        </w:tc>
      </w:tr>
      <w:tr>
        <w:trPr>
          <w:trHeight w:val="213" w:hRule="atLeast"/>
        </w:trPr>
        <w:tc>
          <w:tcPr>
            <w:tcW w:w="4764" w:type="dxa"/>
            <w:tcBorders>
              <w:top w:val="nil"/>
              <w:bottom w:val="nil"/>
            </w:tcBorders>
            <w:shd w:val="clear" w:color="auto" w:fill="FFFFDD"/>
          </w:tcPr>
          <w:p>
            <w:pPr>
              <w:pStyle w:val="TableParagraph"/>
              <w:rPr>
                <w:rFonts w:ascii="Times New Roman"/>
                <w:sz w:val="14"/>
              </w:rPr>
            </w:pPr>
          </w:p>
        </w:tc>
        <w:tc>
          <w:tcPr>
            <w:tcW w:w="1560" w:type="dxa"/>
            <w:tcBorders>
              <w:top w:val="nil"/>
              <w:bottom w:val="nil"/>
            </w:tcBorders>
            <w:shd w:val="clear" w:color="auto" w:fill="FFFFDD"/>
          </w:tcPr>
          <w:p>
            <w:pPr>
              <w:pStyle w:val="TableParagraph"/>
              <w:spacing w:line="188" w:lineRule="exact" w:before="5"/>
              <w:ind w:left="31"/>
              <w:jc w:val="center"/>
              <w:rPr>
                <w:b/>
                <w:sz w:val="17"/>
              </w:rPr>
            </w:pPr>
            <w:r>
              <w:rPr>
                <w:b/>
                <w:w w:val="98"/>
                <w:sz w:val="17"/>
              </w:rPr>
              <w:t>£</w:t>
            </w:r>
          </w:p>
        </w:tc>
        <w:tc>
          <w:tcPr>
            <w:tcW w:w="1570" w:type="dxa"/>
            <w:tcBorders>
              <w:top w:val="nil"/>
              <w:bottom w:val="nil"/>
            </w:tcBorders>
            <w:shd w:val="clear" w:color="auto" w:fill="FFFFDD"/>
          </w:tcPr>
          <w:p>
            <w:pPr>
              <w:pStyle w:val="TableParagraph"/>
              <w:spacing w:line="188" w:lineRule="exact" w:before="5"/>
              <w:ind w:left="30"/>
              <w:jc w:val="center"/>
              <w:rPr>
                <w:b/>
                <w:sz w:val="17"/>
              </w:rPr>
            </w:pPr>
            <w:r>
              <w:rPr>
                <w:b/>
                <w:w w:val="98"/>
                <w:sz w:val="17"/>
              </w:rPr>
              <w:t>£</w:t>
            </w:r>
          </w:p>
        </w:tc>
        <w:tc>
          <w:tcPr>
            <w:tcW w:w="1570" w:type="dxa"/>
            <w:tcBorders>
              <w:top w:val="nil"/>
              <w:bottom w:val="nil"/>
            </w:tcBorders>
            <w:shd w:val="clear" w:color="auto" w:fill="FFFFDD"/>
          </w:tcPr>
          <w:p>
            <w:pPr>
              <w:pStyle w:val="TableParagraph"/>
              <w:spacing w:line="188" w:lineRule="exact" w:before="5"/>
              <w:ind w:left="29"/>
              <w:jc w:val="center"/>
              <w:rPr>
                <w:b/>
                <w:sz w:val="17"/>
              </w:rPr>
            </w:pPr>
            <w:r>
              <w:rPr>
                <w:b/>
                <w:w w:val="98"/>
                <w:sz w:val="17"/>
              </w:rPr>
              <w:t>£</w:t>
            </w:r>
          </w:p>
        </w:tc>
      </w:tr>
      <w:tr>
        <w:trPr>
          <w:trHeight w:val="213" w:hRule="atLeast"/>
        </w:trPr>
        <w:tc>
          <w:tcPr>
            <w:tcW w:w="4764" w:type="dxa"/>
            <w:tcBorders>
              <w:top w:val="nil"/>
              <w:bottom w:val="nil"/>
            </w:tcBorders>
            <w:shd w:val="clear" w:color="auto" w:fill="FFFFDD"/>
          </w:tcPr>
          <w:p>
            <w:pPr>
              <w:pStyle w:val="TableParagraph"/>
              <w:spacing w:line="188" w:lineRule="exact" w:before="5"/>
              <w:ind w:left="244"/>
              <w:rPr>
                <w:b/>
                <w:sz w:val="17"/>
              </w:rPr>
            </w:pPr>
            <w:r>
              <w:rPr>
                <w:b/>
                <w:sz w:val="17"/>
              </w:rPr>
              <w:t>Contributions from Earmarked Reserves</w:t>
            </w:r>
          </w:p>
        </w:tc>
        <w:tc>
          <w:tcPr>
            <w:tcW w:w="1560" w:type="dxa"/>
            <w:tcBorders>
              <w:top w:val="nil"/>
              <w:bottom w:val="nil"/>
            </w:tcBorders>
            <w:shd w:val="clear" w:color="auto" w:fill="FFFFDD"/>
          </w:tcPr>
          <w:p>
            <w:pPr>
              <w:pStyle w:val="TableParagraph"/>
              <w:rPr>
                <w:rFonts w:ascii="Times New Roman"/>
                <w:sz w:val="14"/>
              </w:rPr>
            </w:pPr>
          </w:p>
        </w:tc>
        <w:tc>
          <w:tcPr>
            <w:tcW w:w="1570" w:type="dxa"/>
            <w:tcBorders>
              <w:top w:val="nil"/>
              <w:bottom w:val="nil"/>
            </w:tcBorders>
            <w:shd w:val="clear" w:color="auto" w:fill="FFFFDD"/>
          </w:tcPr>
          <w:p>
            <w:pPr>
              <w:pStyle w:val="TableParagraph"/>
              <w:rPr>
                <w:rFonts w:ascii="Times New Roman"/>
                <w:sz w:val="14"/>
              </w:rPr>
            </w:pPr>
          </w:p>
        </w:tc>
        <w:tc>
          <w:tcPr>
            <w:tcW w:w="1570" w:type="dxa"/>
            <w:tcBorders>
              <w:top w:val="nil"/>
              <w:bottom w:val="nil"/>
            </w:tcBorders>
            <w:shd w:val="clear" w:color="auto" w:fill="FFFFDD"/>
          </w:tcPr>
          <w:p>
            <w:pPr>
              <w:pStyle w:val="TableParagraph"/>
              <w:rPr>
                <w:rFonts w:ascii="Times New Roman"/>
                <w:sz w:val="14"/>
              </w:rPr>
            </w:pP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Borough Signage Reserve</w:t>
            </w:r>
          </w:p>
        </w:tc>
        <w:tc>
          <w:tcPr>
            <w:tcW w:w="1560" w:type="dxa"/>
            <w:tcBorders>
              <w:top w:val="nil"/>
              <w:bottom w:val="nil"/>
            </w:tcBorders>
            <w:shd w:val="clear" w:color="auto" w:fill="FFFFDD"/>
          </w:tcPr>
          <w:p>
            <w:pPr>
              <w:pStyle w:val="TableParagraph"/>
              <w:spacing w:line="188" w:lineRule="exact"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before="5"/>
              <w:ind w:right="227"/>
              <w:jc w:val="right"/>
              <w:rPr>
                <w:sz w:val="17"/>
              </w:rPr>
            </w:pPr>
            <w:r>
              <w:rPr>
                <w:w w:val="95"/>
                <w:sz w:val="17"/>
              </w:rPr>
              <w:t>(2,050)</w:t>
            </w:r>
          </w:p>
        </w:tc>
        <w:tc>
          <w:tcPr>
            <w:tcW w:w="1570" w:type="dxa"/>
            <w:tcBorders>
              <w:top w:val="nil"/>
              <w:bottom w:val="nil"/>
            </w:tcBorders>
            <w:shd w:val="clear" w:color="auto" w:fill="FFFFDD"/>
          </w:tcPr>
          <w:p>
            <w:pPr>
              <w:pStyle w:val="TableParagraph"/>
              <w:spacing w:line="188" w:lineRule="exact" w:before="5"/>
              <w:ind w:left="30"/>
              <w:jc w:val="center"/>
              <w:rPr>
                <w:sz w:val="17"/>
              </w:rPr>
            </w:pPr>
            <w:r>
              <w:rPr>
                <w:w w:val="98"/>
                <w:sz w:val="17"/>
              </w:rPr>
              <w:t>-</w:t>
            </w: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Business Rates Retention Scheme Reserve</w:t>
            </w:r>
          </w:p>
        </w:tc>
        <w:tc>
          <w:tcPr>
            <w:tcW w:w="1560" w:type="dxa"/>
            <w:tcBorders>
              <w:top w:val="nil"/>
              <w:bottom w:val="nil"/>
            </w:tcBorders>
            <w:shd w:val="clear" w:color="auto" w:fill="FFFFDD"/>
          </w:tcPr>
          <w:p>
            <w:pPr>
              <w:pStyle w:val="TableParagraph"/>
              <w:spacing w:line="188" w:lineRule="exact"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(200,000)</w:t>
            </w:r>
          </w:p>
        </w:tc>
        <w:tc>
          <w:tcPr>
            <w:tcW w:w="1570" w:type="dxa"/>
            <w:tcBorders>
              <w:top w:val="nil"/>
              <w:bottom w:val="nil"/>
            </w:tcBorders>
            <w:shd w:val="clear" w:color="auto" w:fill="FFFFDD"/>
          </w:tcPr>
          <w:p>
            <w:pPr>
              <w:pStyle w:val="TableParagraph"/>
              <w:spacing w:line="188" w:lineRule="exact" w:before="5"/>
              <w:ind w:left="30"/>
              <w:jc w:val="center"/>
              <w:rPr>
                <w:sz w:val="17"/>
              </w:rPr>
            </w:pPr>
            <w:r>
              <w:rPr>
                <w:w w:val="98"/>
                <w:sz w:val="17"/>
              </w:rPr>
              <w:t>-</w:t>
            </w: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Community Housing Fund Reserve</w:t>
            </w:r>
          </w:p>
        </w:tc>
        <w:tc>
          <w:tcPr>
            <w:tcW w:w="1560" w:type="dxa"/>
            <w:tcBorders>
              <w:top w:val="nil"/>
              <w:bottom w:val="nil"/>
            </w:tcBorders>
            <w:shd w:val="clear" w:color="auto" w:fill="FFFFDD"/>
          </w:tcPr>
          <w:p>
            <w:pPr>
              <w:pStyle w:val="TableParagraph"/>
              <w:spacing w:line="188" w:lineRule="exact"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(6,000)</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(3,000)</w:t>
            </w:r>
          </w:p>
        </w:tc>
      </w:tr>
      <w:tr>
        <w:trPr>
          <w:trHeight w:val="213" w:hRule="atLeast"/>
        </w:trPr>
        <w:tc>
          <w:tcPr>
            <w:tcW w:w="4764" w:type="dxa"/>
            <w:tcBorders>
              <w:top w:val="nil"/>
              <w:bottom w:val="nil"/>
            </w:tcBorders>
            <w:shd w:val="clear" w:color="auto" w:fill="FFFFDD"/>
          </w:tcPr>
          <w:p>
            <w:pPr>
              <w:pStyle w:val="TableParagraph"/>
              <w:spacing w:line="188" w:lineRule="exact" w:before="5"/>
              <w:ind w:left="455"/>
              <w:rPr>
                <w:sz w:val="17"/>
              </w:rPr>
            </w:pPr>
            <w:r>
              <w:rPr>
                <w:sz w:val="17"/>
              </w:rPr>
              <w:t>Economic Development Reserve</w:t>
            </w:r>
          </w:p>
        </w:tc>
        <w:tc>
          <w:tcPr>
            <w:tcW w:w="1560" w:type="dxa"/>
            <w:tcBorders>
              <w:top w:val="nil"/>
              <w:bottom w:val="nil"/>
            </w:tcBorders>
            <w:shd w:val="clear" w:color="auto" w:fill="FFFFDD"/>
          </w:tcPr>
          <w:p>
            <w:pPr>
              <w:pStyle w:val="TableParagraph"/>
              <w:spacing w:line="188" w:lineRule="exact"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(17,600)</w:t>
            </w:r>
          </w:p>
        </w:tc>
        <w:tc>
          <w:tcPr>
            <w:tcW w:w="1570" w:type="dxa"/>
            <w:tcBorders>
              <w:top w:val="nil"/>
              <w:bottom w:val="nil"/>
            </w:tcBorders>
            <w:shd w:val="clear" w:color="auto" w:fill="FFFFDD"/>
          </w:tcPr>
          <w:p>
            <w:pPr>
              <w:pStyle w:val="TableParagraph"/>
              <w:spacing w:line="188" w:lineRule="exact" w:before="5"/>
              <w:ind w:right="228"/>
              <w:jc w:val="right"/>
              <w:rPr>
                <w:sz w:val="17"/>
              </w:rPr>
            </w:pPr>
            <w:r>
              <w:rPr>
                <w:w w:val="95"/>
                <w:sz w:val="17"/>
              </w:rPr>
              <w:t>(25,900)</w:t>
            </w:r>
          </w:p>
        </w:tc>
      </w:tr>
      <w:tr>
        <w:trPr>
          <w:trHeight w:val="208" w:hRule="atLeast"/>
        </w:trPr>
        <w:tc>
          <w:tcPr>
            <w:tcW w:w="4764" w:type="dxa"/>
            <w:tcBorders>
              <w:top w:val="nil"/>
              <w:bottom w:val="nil"/>
            </w:tcBorders>
            <w:shd w:val="clear" w:color="auto" w:fill="FFFFDD"/>
          </w:tcPr>
          <w:p>
            <w:pPr>
              <w:pStyle w:val="TableParagraph"/>
              <w:spacing w:line="183" w:lineRule="exact" w:before="5"/>
              <w:ind w:left="455"/>
              <w:rPr>
                <w:sz w:val="17"/>
              </w:rPr>
            </w:pPr>
            <w:r>
              <w:rPr>
                <w:sz w:val="17"/>
              </w:rPr>
              <w:t>Homelessness Reserve</w:t>
            </w:r>
          </w:p>
        </w:tc>
        <w:tc>
          <w:tcPr>
            <w:tcW w:w="1560" w:type="dxa"/>
            <w:tcBorders>
              <w:top w:val="nil"/>
              <w:bottom w:val="nil"/>
            </w:tcBorders>
            <w:shd w:val="clear" w:color="auto" w:fill="FFFFDD"/>
          </w:tcPr>
          <w:p>
            <w:pPr>
              <w:pStyle w:val="TableParagraph"/>
              <w:spacing w:line="183" w:lineRule="exact" w:before="5"/>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before="5"/>
              <w:ind w:right="228"/>
              <w:jc w:val="right"/>
              <w:rPr>
                <w:sz w:val="17"/>
              </w:rPr>
            </w:pPr>
            <w:r>
              <w:rPr>
                <w:w w:val="95"/>
                <w:sz w:val="17"/>
              </w:rPr>
              <w:t>(16,850)</w:t>
            </w:r>
          </w:p>
        </w:tc>
        <w:tc>
          <w:tcPr>
            <w:tcW w:w="1570" w:type="dxa"/>
            <w:tcBorders>
              <w:top w:val="nil"/>
              <w:bottom w:val="nil"/>
            </w:tcBorders>
            <w:shd w:val="clear" w:color="auto" w:fill="FFFFDD"/>
          </w:tcPr>
          <w:p>
            <w:pPr>
              <w:pStyle w:val="TableParagraph"/>
              <w:spacing w:line="183" w:lineRule="exact" w:before="5"/>
              <w:ind w:right="228"/>
              <w:jc w:val="right"/>
              <w:rPr>
                <w:sz w:val="17"/>
              </w:rPr>
            </w:pPr>
            <w:r>
              <w:rPr>
                <w:w w:val="95"/>
                <w:sz w:val="17"/>
              </w:rPr>
              <w:t>(122,950)</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Housing Assistance Reserve</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(10,000)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(10,000)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(10,000)</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Housing Survey Reserve</w:t>
            </w:r>
          </w:p>
        </w:tc>
        <w:tc>
          <w:tcPr>
            <w:tcW w:w="1560" w:type="dxa"/>
            <w:tcBorders>
              <w:top w:val="nil"/>
              <w:bottom w:val="nil"/>
            </w:tcBorders>
            <w:shd w:val="clear" w:color="auto" w:fill="FFFFDD"/>
          </w:tcPr>
          <w:p>
            <w:pPr>
              <w:pStyle w:val="TableParagraph"/>
              <w:spacing w:line="183" w:lineRule="exact"/>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(24,000)</w:t>
            </w:r>
          </w:p>
        </w:tc>
        <w:tc>
          <w:tcPr>
            <w:tcW w:w="1570" w:type="dxa"/>
            <w:tcBorders>
              <w:top w:val="nil"/>
              <w:bottom w:val="nil"/>
            </w:tcBorders>
            <w:shd w:val="clear" w:color="auto" w:fill="FFFFDD"/>
          </w:tcPr>
          <w:p>
            <w:pPr>
              <w:pStyle w:val="TableParagraph"/>
              <w:spacing w:line="183" w:lineRule="exact"/>
              <w:ind w:left="30"/>
              <w:jc w:val="center"/>
              <w:rPr>
                <w:sz w:val="17"/>
              </w:rPr>
            </w:pPr>
            <w:r>
              <w:rPr>
                <w:w w:val="98"/>
                <w:sz w:val="17"/>
              </w:rPr>
              <w:t>-</w:t>
            </w:r>
          </w:p>
        </w:tc>
      </w:tr>
      <w:tr>
        <w:trPr>
          <w:trHeight w:val="208" w:hRule="atLeast"/>
        </w:trPr>
        <w:tc>
          <w:tcPr>
            <w:tcW w:w="4764" w:type="dxa"/>
            <w:tcBorders>
              <w:top w:val="nil"/>
              <w:bottom w:val="nil"/>
            </w:tcBorders>
            <w:shd w:val="clear" w:color="auto" w:fill="FFFFDD"/>
          </w:tcPr>
          <w:p>
            <w:pPr>
              <w:pStyle w:val="TableParagraph"/>
              <w:spacing w:line="188" w:lineRule="exact"/>
              <w:ind w:left="455"/>
              <w:rPr>
                <w:sz w:val="17"/>
              </w:rPr>
            </w:pPr>
            <w:r>
              <w:rPr>
                <w:sz w:val="17"/>
              </w:rPr>
              <w:t>Housing &amp; Welfare Reform Reserve</w:t>
            </w:r>
          </w:p>
        </w:tc>
        <w:tc>
          <w:tcPr>
            <w:tcW w:w="1560" w:type="dxa"/>
            <w:tcBorders>
              <w:top w:val="nil"/>
              <w:bottom w:val="nil"/>
            </w:tcBorders>
            <w:shd w:val="clear" w:color="auto" w:fill="FFFFDD"/>
          </w:tcPr>
          <w:p>
            <w:pPr>
              <w:pStyle w:val="TableParagraph"/>
              <w:spacing w:line="188" w:lineRule="exact"/>
              <w:ind w:left="31"/>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ind w:left="30"/>
              <w:jc w:val="center"/>
              <w:rPr>
                <w:sz w:val="17"/>
              </w:rPr>
            </w:pPr>
            <w:r>
              <w:rPr>
                <w:w w:val="98"/>
                <w:sz w:val="17"/>
              </w:rPr>
              <w:t>-</w:t>
            </w:r>
          </w:p>
        </w:tc>
        <w:tc>
          <w:tcPr>
            <w:tcW w:w="1570" w:type="dxa"/>
            <w:tcBorders>
              <w:top w:val="nil"/>
              <w:bottom w:val="nil"/>
            </w:tcBorders>
            <w:shd w:val="clear" w:color="auto" w:fill="FFFFDD"/>
          </w:tcPr>
          <w:p>
            <w:pPr>
              <w:pStyle w:val="TableParagraph"/>
              <w:spacing w:line="188" w:lineRule="exact"/>
              <w:ind w:right="228"/>
              <w:jc w:val="right"/>
              <w:rPr>
                <w:sz w:val="17"/>
              </w:rPr>
            </w:pPr>
            <w:r>
              <w:rPr>
                <w:w w:val="95"/>
                <w:sz w:val="17"/>
              </w:rPr>
              <w:t>(8,000)</w:t>
            </w:r>
          </w:p>
        </w:tc>
      </w:tr>
      <w:tr>
        <w:trPr>
          <w:trHeight w:val="208" w:hRule="atLeast"/>
        </w:trPr>
        <w:tc>
          <w:tcPr>
            <w:tcW w:w="4764" w:type="dxa"/>
            <w:tcBorders>
              <w:top w:val="nil"/>
              <w:bottom w:val="nil"/>
            </w:tcBorders>
            <w:shd w:val="clear" w:color="auto" w:fill="FFFFDD"/>
          </w:tcPr>
          <w:p>
            <w:pPr>
              <w:pStyle w:val="TableParagraph"/>
              <w:spacing w:line="183" w:lineRule="exact" w:before="5"/>
              <w:ind w:left="455"/>
              <w:rPr>
                <w:sz w:val="17"/>
              </w:rPr>
            </w:pPr>
            <w:r>
              <w:rPr>
                <w:sz w:val="17"/>
              </w:rPr>
              <w:t>Invest to Save Reserve</w:t>
            </w:r>
          </w:p>
        </w:tc>
        <w:tc>
          <w:tcPr>
            <w:tcW w:w="1560" w:type="dxa"/>
            <w:tcBorders>
              <w:top w:val="nil"/>
              <w:bottom w:val="nil"/>
            </w:tcBorders>
            <w:shd w:val="clear" w:color="auto" w:fill="FFFFDD"/>
          </w:tcPr>
          <w:p>
            <w:pPr>
              <w:pStyle w:val="TableParagraph"/>
              <w:spacing w:line="183" w:lineRule="exact" w:before="5"/>
              <w:ind w:right="227"/>
              <w:jc w:val="right"/>
              <w:rPr>
                <w:sz w:val="17"/>
              </w:rPr>
            </w:pPr>
            <w:r>
              <w:rPr>
                <w:w w:val="95"/>
                <w:sz w:val="17"/>
              </w:rPr>
              <w:t>(200,000)</w:t>
            </w:r>
          </w:p>
        </w:tc>
        <w:tc>
          <w:tcPr>
            <w:tcW w:w="1570" w:type="dxa"/>
            <w:tcBorders>
              <w:top w:val="nil"/>
              <w:bottom w:val="nil"/>
            </w:tcBorders>
            <w:shd w:val="clear" w:color="auto" w:fill="FFFFDD"/>
          </w:tcPr>
          <w:p>
            <w:pPr>
              <w:pStyle w:val="TableParagraph"/>
              <w:spacing w:line="183" w:lineRule="exact" w:before="5"/>
              <w:ind w:right="228"/>
              <w:jc w:val="right"/>
              <w:rPr>
                <w:sz w:val="17"/>
              </w:rPr>
            </w:pPr>
            <w:r>
              <w:rPr>
                <w:w w:val="95"/>
                <w:sz w:val="17"/>
              </w:rPr>
              <w:t>(218,400)</w:t>
            </w:r>
          </w:p>
        </w:tc>
        <w:tc>
          <w:tcPr>
            <w:tcW w:w="1570" w:type="dxa"/>
            <w:tcBorders>
              <w:top w:val="nil"/>
              <w:bottom w:val="nil"/>
            </w:tcBorders>
            <w:shd w:val="clear" w:color="auto" w:fill="FFFFDD"/>
          </w:tcPr>
          <w:p>
            <w:pPr>
              <w:pStyle w:val="TableParagraph"/>
              <w:spacing w:line="183" w:lineRule="exact" w:before="5"/>
              <w:ind w:right="228"/>
              <w:jc w:val="right"/>
              <w:rPr>
                <w:sz w:val="17"/>
              </w:rPr>
            </w:pPr>
            <w:r>
              <w:rPr>
                <w:w w:val="95"/>
                <w:sz w:val="17"/>
              </w:rPr>
              <w:t>(10,000)</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Local Development Framework Reserve</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(30,000)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(30,000)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(30,000)</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Planning Inquiries Reserve</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(7,150)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(6,950)</w:t>
            </w:r>
          </w:p>
        </w:tc>
        <w:tc>
          <w:tcPr>
            <w:tcW w:w="1570" w:type="dxa"/>
            <w:tcBorders>
              <w:top w:val="nil"/>
              <w:bottom w:val="nil"/>
            </w:tcBorders>
            <w:shd w:val="clear" w:color="auto" w:fill="FFFFDD"/>
          </w:tcPr>
          <w:p>
            <w:pPr>
              <w:pStyle w:val="TableParagraph"/>
              <w:spacing w:line="183" w:lineRule="exact"/>
              <w:ind w:left="29"/>
              <w:jc w:val="center"/>
              <w:rPr>
                <w:sz w:val="17"/>
              </w:rPr>
            </w:pPr>
            <w:r>
              <w:rPr>
                <w:w w:val="98"/>
                <w:sz w:val="17"/>
              </w:rPr>
              <w:t>-</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Public Health Reserve</w:t>
            </w:r>
          </w:p>
        </w:tc>
        <w:tc>
          <w:tcPr>
            <w:tcW w:w="1560" w:type="dxa"/>
            <w:tcBorders>
              <w:top w:val="nil"/>
              <w:bottom w:val="nil"/>
            </w:tcBorders>
            <w:shd w:val="clear" w:color="auto" w:fill="FFFFDD"/>
          </w:tcPr>
          <w:p>
            <w:pPr>
              <w:pStyle w:val="TableParagraph"/>
              <w:spacing w:line="183" w:lineRule="exact"/>
              <w:ind w:left="30"/>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(6,450)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(9,700)</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Repossessions Prevention Fund Reserve</w:t>
            </w:r>
          </w:p>
        </w:tc>
        <w:tc>
          <w:tcPr>
            <w:tcW w:w="1560" w:type="dxa"/>
            <w:tcBorders>
              <w:top w:val="nil"/>
              <w:bottom w:val="nil"/>
            </w:tcBorders>
            <w:shd w:val="clear" w:color="auto" w:fill="FFFFDD"/>
          </w:tcPr>
          <w:p>
            <w:pPr>
              <w:pStyle w:val="TableParagraph"/>
              <w:spacing w:line="183" w:lineRule="exact"/>
              <w:ind w:right="227"/>
              <w:jc w:val="right"/>
              <w:rPr>
                <w:sz w:val="17"/>
              </w:rPr>
            </w:pPr>
            <w:r>
              <w:rPr>
                <w:w w:val="95"/>
                <w:sz w:val="17"/>
              </w:rPr>
              <w:t>(2,000)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(2,000)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(2,000)</w:t>
            </w:r>
          </w:p>
        </w:tc>
      </w:tr>
      <w:tr>
        <w:trPr>
          <w:trHeight w:val="203" w:hRule="atLeast"/>
        </w:trPr>
        <w:tc>
          <w:tcPr>
            <w:tcW w:w="4764" w:type="dxa"/>
            <w:tcBorders>
              <w:top w:val="nil"/>
              <w:bottom w:val="nil"/>
            </w:tcBorders>
            <w:shd w:val="clear" w:color="auto" w:fill="FFFFDD"/>
          </w:tcPr>
          <w:p>
            <w:pPr>
              <w:pStyle w:val="TableParagraph"/>
              <w:spacing w:line="183" w:lineRule="exact"/>
              <w:ind w:left="455"/>
              <w:rPr>
                <w:sz w:val="17"/>
              </w:rPr>
            </w:pPr>
            <w:r>
              <w:rPr>
                <w:sz w:val="17"/>
              </w:rPr>
              <w:t>River Wall at Wouldham Reserve</w:t>
            </w:r>
          </w:p>
        </w:tc>
        <w:tc>
          <w:tcPr>
            <w:tcW w:w="1560" w:type="dxa"/>
            <w:tcBorders>
              <w:top w:val="nil"/>
              <w:bottom w:val="nil"/>
            </w:tcBorders>
            <w:shd w:val="clear" w:color="auto" w:fill="FFFFDD"/>
          </w:tcPr>
          <w:p>
            <w:pPr>
              <w:pStyle w:val="TableParagraph"/>
              <w:spacing w:line="183" w:lineRule="exact"/>
              <w:ind w:left="30"/>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left="30"/>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(700,000)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Social Housing Fraud Initiative Reserve</w:t>
            </w:r>
          </w:p>
        </w:tc>
        <w:tc>
          <w:tcPr>
            <w:tcW w:w="1560" w:type="dxa"/>
            <w:tcBorders>
              <w:top w:val="nil"/>
              <w:bottom w:val="nil"/>
            </w:tcBorders>
            <w:shd w:val="clear" w:color="auto" w:fill="FFFFDD"/>
          </w:tcPr>
          <w:p>
            <w:pPr>
              <w:pStyle w:val="TableParagraph"/>
              <w:spacing w:line="183" w:lineRule="exact"/>
              <w:ind w:right="228"/>
              <w:jc w:val="right"/>
              <w:rPr>
                <w:sz w:val="17"/>
              </w:rPr>
            </w:pPr>
            <w:r>
              <w:rPr>
                <w:w w:val="95"/>
                <w:sz w:val="17"/>
              </w:rPr>
              <w:t>(1,900)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(1,900)</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(1,900)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Supporting People Reserve</w:t>
            </w:r>
          </w:p>
        </w:tc>
        <w:tc>
          <w:tcPr>
            <w:tcW w:w="1560" w:type="dxa"/>
            <w:tcBorders>
              <w:top w:val="nil"/>
              <w:bottom w:val="nil"/>
            </w:tcBorders>
            <w:shd w:val="clear" w:color="auto" w:fill="FFFFDD"/>
          </w:tcPr>
          <w:p>
            <w:pPr>
              <w:pStyle w:val="TableParagraph"/>
              <w:spacing w:line="183" w:lineRule="exact"/>
              <w:ind w:left="30"/>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(53,200)</w:t>
            </w:r>
          </w:p>
        </w:tc>
        <w:tc>
          <w:tcPr>
            <w:tcW w:w="1570" w:type="dxa"/>
            <w:tcBorders>
              <w:top w:val="nil"/>
              <w:bottom w:val="nil"/>
            </w:tcBorders>
            <w:shd w:val="clear" w:color="auto" w:fill="FFFFDD"/>
          </w:tcPr>
          <w:p>
            <w:pPr>
              <w:pStyle w:val="TableParagraph"/>
              <w:spacing w:line="183" w:lineRule="exact"/>
              <w:ind w:left="29"/>
              <w:jc w:val="center"/>
              <w:rPr>
                <w:sz w:val="17"/>
              </w:rPr>
            </w:pPr>
            <w:r>
              <w:rPr>
                <w:w w:val="98"/>
                <w:sz w:val="17"/>
              </w:rPr>
              <w:t>-</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Tonbridge &amp; Malling Leisure Trust Reserve</w:t>
            </w:r>
          </w:p>
        </w:tc>
        <w:tc>
          <w:tcPr>
            <w:tcW w:w="1560" w:type="dxa"/>
            <w:tcBorders>
              <w:top w:val="nil"/>
              <w:bottom w:val="nil"/>
            </w:tcBorders>
            <w:shd w:val="clear" w:color="auto" w:fill="FFFFDD"/>
          </w:tcPr>
          <w:p>
            <w:pPr>
              <w:pStyle w:val="TableParagraph"/>
              <w:spacing w:line="183" w:lineRule="exact"/>
              <w:ind w:left="30"/>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29"/>
              <w:jc w:val="right"/>
              <w:rPr>
                <w:sz w:val="17"/>
              </w:rPr>
            </w:pPr>
            <w:r>
              <w:rPr>
                <w:w w:val="95"/>
                <w:sz w:val="17"/>
              </w:rPr>
              <w:t>(250,000)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Transformation Reserve</w:t>
            </w:r>
          </w:p>
        </w:tc>
        <w:tc>
          <w:tcPr>
            <w:tcW w:w="156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28"/>
              <w:jc w:val="right"/>
              <w:rPr>
                <w:sz w:val="17"/>
              </w:rPr>
            </w:pPr>
            <w:r>
              <w:rPr>
                <w:w w:val="95"/>
                <w:sz w:val="17"/>
              </w:rPr>
              <w:t>(65,000)</w:t>
            </w:r>
          </w:p>
        </w:tc>
        <w:tc>
          <w:tcPr>
            <w:tcW w:w="1570" w:type="dxa"/>
            <w:tcBorders>
              <w:top w:val="nil"/>
              <w:bottom w:val="nil"/>
            </w:tcBorders>
            <w:shd w:val="clear" w:color="auto" w:fill="FFFFDD"/>
          </w:tcPr>
          <w:p>
            <w:pPr>
              <w:pStyle w:val="TableParagraph"/>
              <w:spacing w:line="183" w:lineRule="exact"/>
              <w:ind w:left="29"/>
              <w:jc w:val="center"/>
              <w:rPr>
                <w:sz w:val="17"/>
              </w:rPr>
            </w:pPr>
            <w:r>
              <w:rPr>
                <w:w w:val="98"/>
                <w:sz w:val="17"/>
              </w:rPr>
              <w:t>-</w:t>
            </w:r>
          </w:p>
        </w:tc>
      </w:tr>
      <w:tr>
        <w:trPr>
          <w:trHeight w:val="297" w:hRule="atLeast"/>
        </w:trPr>
        <w:tc>
          <w:tcPr>
            <w:tcW w:w="4764" w:type="dxa"/>
            <w:tcBorders>
              <w:top w:val="nil"/>
              <w:bottom w:val="nil"/>
            </w:tcBorders>
            <w:shd w:val="clear" w:color="auto" w:fill="FFFFDD"/>
          </w:tcPr>
          <w:p>
            <w:pPr>
              <w:pStyle w:val="TableParagraph"/>
              <w:ind w:left="454"/>
              <w:rPr>
                <w:sz w:val="17"/>
              </w:rPr>
            </w:pPr>
            <w:r>
              <w:rPr>
                <w:sz w:val="17"/>
              </w:rPr>
              <w:t>Waste &amp; Street Scene Initiatives Reserve</w:t>
            </w:r>
          </w:p>
        </w:tc>
        <w:tc>
          <w:tcPr>
            <w:tcW w:w="1560" w:type="dxa"/>
            <w:tcBorders>
              <w:top w:val="nil"/>
              <w:bottom w:val="nil"/>
            </w:tcBorders>
            <w:shd w:val="clear" w:color="auto" w:fill="FFFFDD"/>
          </w:tcPr>
          <w:p>
            <w:pPr>
              <w:pStyle w:val="TableParagraph"/>
              <w:ind w:right="228"/>
              <w:jc w:val="right"/>
              <w:rPr>
                <w:sz w:val="17"/>
              </w:rPr>
            </w:pPr>
            <w:r>
              <w:rPr>
                <w:w w:val="95"/>
                <w:sz w:val="17"/>
              </w:rPr>
              <w:t>(10,000)</w:t>
            </w:r>
          </w:p>
        </w:tc>
        <w:tc>
          <w:tcPr>
            <w:tcW w:w="1570" w:type="dxa"/>
            <w:tcBorders>
              <w:top w:val="nil"/>
              <w:bottom w:val="nil"/>
            </w:tcBorders>
            <w:shd w:val="clear" w:color="auto" w:fill="FFFFDD"/>
          </w:tcPr>
          <w:p>
            <w:pPr>
              <w:pStyle w:val="TableParagraph"/>
              <w:ind w:left="29"/>
              <w:jc w:val="center"/>
              <w:rPr>
                <w:sz w:val="17"/>
              </w:rPr>
            </w:pPr>
            <w:r>
              <w:rPr>
                <w:w w:val="98"/>
                <w:sz w:val="17"/>
              </w:rPr>
              <w:t>-</w:t>
            </w:r>
          </w:p>
        </w:tc>
        <w:tc>
          <w:tcPr>
            <w:tcW w:w="1570" w:type="dxa"/>
            <w:tcBorders>
              <w:top w:val="nil"/>
              <w:bottom w:val="nil"/>
            </w:tcBorders>
            <w:shd w:val="clear" w:color="auto" w:fill="FFFFDD"/>
          </w:tcPr>
          <w:p>
            <w:pPr>
              <w:pStyle w:val="TableParagraph"/>
              <w:ind w:right="229"/>
              <w:jc w:val="right"/>
              <w:rPr>
                <w:sz w:val="17"/>
              </w:rPr>
            </w:pPr>
            <w:r>
              <w:rPr>
                <w:w w:val="95"/>
                <w:sz w:val="17"/>
              </w:rPr>
              <w:t>(16,600)</w:t>
            </w:r>
          </w:p>
        </w:tc>
      </w:tr>
      <w:tr>
        <w:trPr>
          <w:trHeight w:val="502" w:hRule="atLeast"/>
        </w:trPr>
        <w:tc>
          <w:tcPr>
            <w:tcW w:w="4764" w:type="dxa"/>
            <w:tcBorders>
              <w:top w:val="nil"/>
              <w:bottom w:val="nil"/>
            </w:tcBorders>
            <w:shd w:val="clear" w:color="auto" w:fill="FFFFDD"/>
          </w:tcPr>
          <w:p>
            <w:pPr>
              <w:pStyle w:val="TableParagraph"/>
              <w:rPr>
                <w:rFonts w:ascii="Times New Roman"/>
                <w:sz w:val="16"/>
              </w:rPr>
            </w:pPr>
          </w:p>
        </w:tc>
        <w:tc>
          <w:tcPr>
            <w:tcW w:w="1560" w:type="dxa"/>
            <w:tcBorders>
              <w:top w:val="nil"/>
              <w:bottom w:val="nil"/>
            </w:tcBorders>
            <w:shd w:val="clear" w:color="auto" w:fill="FFFFDD"/>
          </w:tcPr>
          <w:p>
            <w:pPr>
              <w:pStyle w:val="TableParagraph"/>
              <w:spacing w:line="20" w:lineRule="exact"/>
              <w:ind w:left="210"/>
              <w:rPr>
                <w:sz w:val="2"/>
              </w:rPr>
            </w:pPr>
            <w:r>
              <w:rPr>
                <w:sz w:val="2"/>
              </w:rPr>
              <w:pict>
                <v:group style="width:57pt;height:.75pt;mso-position-horizontal-relative:char;mso-position-vertical-relative:line" coordorigin="0,0" coordsize="1140,15">
                  <v:rect style="position:absolute;left:0;top:0;width:1140;height:15" filled="true" fillcolor="#000000" stroked="false">
                    <v:fill type="solid"/>
                  </v:rect>
                </v:group>
              </w:pict>
            </w:r>
            <w:r>
              <w:rPr>
                <w:sz w:val="2"/>
              </w:rPr>
            </w:r>
          </w:p>
          <w:p>
            <w:pPr>
              <w:pStyle w:val="TableParagraph"/>
              <w:spacing w:before="74"/>
              <w:ind w:right="228"/>
              <w:jc w:val="right"/>
              <w:rPr>
                <w:b/>
                <w:sz w:val="17"/>
              </w:rPr>
            </w:pPr>
            <w:r>
              <w:rPr>
                <w:b/>
                <w:w w:val="95"/>
                <w:sz w:val="17"/>
              </w:rPr>
              <w:t>(261,050)</w:t>
            </w:r>
          </w:p>
        </w:tc>
        <w:tc>
          <w:tcPr>
            <w:tcW w:w="1570" w:type="dxa"/>
            <w:tcBorders>
              <w:top w:val="nil"/>
              <w:bottom w:val="nil"/>
            </w:tcBorders>
            <w:shd w:val="clear" w:color="auto" w:fill="FFFFDD"/>
          </w:tcPr>
          <w:p>
            <w:pPr>
              <w:pStyle w:val="TableParagraph"/>
              <w:spacing w:line="20" w:lineRule="exact"/>
              <w:ind w:left="210"/>
              <w:rPr>
                <w:sz w:val="2"/>
              </w:rPr>
            </w:pPr>
            <w:r>
              <w:rPr>
                <w:sz w:val="2"/>
              </w:rPr>
              <w:pict>
                <v:group style="width:57.5pt;height:.75pt;mso-position-horizontal-relative:char;mso-position-vertical-relative:line" coordorigin="0,0" coordsize="1150,15">
                  <v:rect style="position:absolute;left:0;top:0;width:1150;height:15" filled="true" fillcolor="#000000" stroked="false">
                    <v:fill type="solid"/>
                  </v:rect>
                </v:group>
              </w:pict>
            </w:r>
            <w:r>
              <w:rPr>
                <w:sz w:val="2"/>
              </w:rPr>
            </w:r>
          </w:p>
          <w:p>
            <w:pPr>
              <w:pStyle w:val="TableParagraph"/>
              <w:spacing w:before="74"/>
              <w:ind w:right="228"/>
              <w:jc w:val="right"/>
              <w:rPr>
                <w:b/>
                <w:sz w:val="17"/>
              </w:rPr>
            </w:pPr>
            <w:r>
              <w:rPr>
                <w:b/>
                <w:w w:val="95"/>
                <w:sz w:val="17"/>
              </w:rPr>
              <w:t>(660,400)</w:t>
            </w:r>
          </w:p>
        </w:tc>
        <w:tc>
          <w:tcPr>
            <w:tcW w:w="1570" w:type="dxa"/>
            <w:tcBorders>
              <w:top w:val="nil"/>
              <w:bottom w:val="nil"/>
            </w:tcBorders>
            <w:shd w:val="clear" w:color="auto" w:fill="FFFFDD"/>
          </w:tcPr>
          <w:p>
            <w:pPr>
              <w:pStyle w:val="TableParagraph"/>
              <w:spacing w:line="20" w:lineRule="exact"/>
              <w:ind w:left="210"/>
              <w:rPr>
                <w:sz w:val="2"/>
              </w:rPr>
            </w:pPr>
            <w:r>
              <w:rPr>
                <w:sz w:val="2"/>
              </w:rPr>
              <w:pict>
                <v:group style="width:57.5pt;height:.75pt;mso-position-horizontal-relative:char;mso-position-vertical-relative:line" coordorigin="0,0" coordsize="1150,15">
                  <v:rect style="position:absolute;left:0;top:0;width:1150;height:15" filled="true" fillcolor="#000000" stroked="false">
                    <v:fill type="solid"/>
                  </v:rect>
                </v:group>
              </w:pict>
            </w:r>
            <w:r>
              <w:rPr>
                <w:sz w:val="2"/>
              </w:rPr>
            </w:r>
          </w:p>
          <w:p>
            <w:pPr>
              <w:pStyle w:val="TableParagraph"/>
              <w:spacing w:before="74"/>
              <w:ind w:right="229"/>
              <w:jc w:val="right"/>
              <w:rPr>
                <w:b/>
                <w:sz w:val="17"/>
              </w:rPr>
            </w:pPr>
            <w:r>
              <w:rPr>
                <w:b/>
                <w:w w:val="95"/>
                <w:sz w:val="17"/>
              </w:rPr>
              <w:t>(1,190,050)</w:t>
            </w:r>
          </w:p>
        </w:tc>
      </w:tr>
      <w:tr>
        <w:trPr>
          <w:trHeight w:val="413" w:hRule="atLeast"/>
        </w:trPr>
        <w:tc>
          <w:tcPr>
            <w:tcW w:w="4764" w:type="dxa"/>
            <w:tcBorders>
              <w:top w:val="nil"/>
              <w:bottom w:val="nil"/>
            </w:tcBorders>
            <w:shd w:val="clear" w:color="auto" w:fill="FFFFDD"/>
          </w:tcPr>
          <w:p>
            <w:pPr>
              <w:pStyle w:val="TableParagraph"/>
              <w:spacing w:before="10"/>
              <w:rPr>
                <w:b/>
                <w:sz w:val="17"/>
              </w:rPr>
            </w:pPr>
          </w:p>
          <w:p>
            <w:pPr>
              <w:pStyle w:val="TableParagraph"/>
              <w:spacing w:line="188" w:lineRule="exact"/>
              <w:ind w:left="243"/>
              <w:rPr>
                <w:b/>
                <w:sz w:val="17"/>
              </w:rPr>
            </w:pPr>
            <w:r>
              <w:rPr>
                <w:b/>
                <w:sz w:val="17"/>
              </w:rPr>
              <w:t>Contributions to Earmarked Reserves</w:t>
            </w:r>
          </w:p>
        </w:tc>
        <w:tc>
          <w:tcPr>
            <w:tcW w:w="156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c>
          <w:tcPr>
            <w:tcW w:w="1570" w:type="dxa"/>
            <w:tcBorders>
              <w:top w:val="nil"/>
              <w:bottom w:val="nil"/>
            </w:tcBorders>
            <w:shd w:val="clear" w:color="auto" w:fill="FFFFDD"/>
          </w:tcPr>
          <w:p>
            <w:pPr>
              <w:pStyle w:val="TableParagraph"/>
              <w:rPr>
                <w:rFonts w:ascii="Times New Roman"/>
                <w:sz w:val="16"/>
              </w:rPr>
            </w:pPr>
          </w:p>
        </w:tc>
      </w:tr>
      <w:tr>
        <w:trPr>
          <w:trHeight w:val="208" w:hRule="atLeast"/>
        </w:trPr>
        <w:tc>
          <w:tcPr>
            <w:tcW w:w="4764" w:type="dxa"/>
            <w:tcBorders>
              <w:top w:val="nil"/>
              <w:bottom w:val="nil"/>
            </w:tcBorders>
            <w:shd w:val="clear" w:color="auto" w:fill="FFFFDD"/>
          </w:tcPr>
          <w:p>
            <w:pPr>
              <w:pStyle w:val="TableParagraph"/>
              <w:spacing w:line="183" w:lineRule="exact" w:before="5"/>
              <w:ind w:left="454"/>
              <w:rPr>
                <w:sz w:val="17"/>
              </w:rPr>
            </w:pPr>
            <w:r>
              <w:rPr>
                <w:sz w:val="17"/>
              </w:rPr>
              <w:t>Community Housing Fund Reserve</w:t>
            </w:r>
          </w:p>
        </w:tc>
        <w:tc>
          <w:tcPr>
            <w:tcW w:w="1560" w:type="dxa"/>
            <w:tcBorders>
              <w:top w:val="nil"/>
              <w:bottom w:val="nil"/>
            </w:tcBorders>
            <w:shd w:val="clear" w:color="auto" w:fill="FFFFDD"/>
          </w:tcPr>
          <w:p>
            <w:pPr>
              <w:pStyle w:val="TableParagraph"/>
              <w:spacing w:line="183" w:lineRule="exact" w:before="5"/>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before="5"/>
              <w:ind w:right="284"/>
              <w:jc w:val="right"/>
              <w:rPr>
                <w:sz w:val="17"/>
              </w:rPr>
            </w:pPr>
            <w:r>
              <w:rPr>
                <w:w w:val="95"/>
                <w:sz w:val="17"/>
              </w:rPr>
              <w:t>23,650</w:t>
            </w:r>
          </w:p>
        </w:tc>
        <w:tc>
          <w:tcPr>
            <w:tcW w:w="1570" w:type="dxa"/>
            <w:tcBorders>
              <w:top w:val="nil"/>
              <w:bottom w:val="nil"/>
            </w:tcBorders>
            <w:shd w:val="clear" w:color="auto" w:fill="FFFFDD"/>
          </w:tcPr>
          <w:p>
            <w:pPr>
              <w:pStyle w:val="TableParagraph"/>
              <w:spacing w:line="183" w:lineRule="exact" w:before="5"/>
              <w:ind w:left="28"/>
              <w:jc w:val="center"/>
              <w:rPr>
                <w:sz w:val="17"/>
              </w:rPr>
            </w:pPr>
            <w:r>
              <w:rPr>
                <w:w w:val="98"/>
                <w:sz w:val="17"/>
              </w:rPr>
              <w:t>-</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Election Expenses Reserve</w:t>
            </w:r>
          </w:p>
        </w:tc>
        <w:tc>
          <w:tcPr>
            <w:tcW w:w="1560" w:type="dxa"/>
            <w:tcBorders>
              <w:top w:val="nil"/>
              <w:bottom w:val="nil"/>
            </w:tcBorders>
            <w:shd w:val="clear" w:color="auto" w:fill="FFFFDD"/>
          </w:tcPr>
          <w:p>
            <w:pPr>
              <w:pStyle w:val="TableParagraph"/>
              <w:spacing w:line="183" w:lineRule="exact"/>
              <w:ind w:right="284"/>
              <w:jc w:val="right"/>
              <w:rPr>
                <w:sz w:val="17"/>
              </w:rPr>
            </w:pPr>
            <w:r>
              <w:rPr>
                <w:w w:val="95"/>
                <w:sz w:val="17"/>
              </w:rPr>
              <w:t>25,000</w:t>
            </w:r>
          </w:p>
        </w:tc>
        <w:tc>
          <w:tcPr>
            <w:tcW w:w="1570" w:type="dxa"/>
            <w:tcBorders>
              <w:top w:val="nil"/>
              <w:bottom w:val="nil"/>
            </w:tcBorders>
            <w:shd w:val="clear" w:color="auto" w:fill="FFFFDD"/>
          </w:tcPr>
          <w:p>
            <w:pPr>
              <w:pStyle w:val="TableParagraph"/>
              <w:spacing w:line="183" w:lineRule="exact"/>
              <w:ind w:right="284"/>
              <w:jc w:val="right"/>
              <w:rPr>
                <w:sz w:val="17"/>
              </w:rPr>
            </w:pPr>
            <w:r>
              <w:rPr>
                <w:w w:val="95"/>
                <w:sz w:val="17"/>
              </w:rPr>
              <w:t>25,000</w:t>
            </w:r>
          </w:p>
        </w:tc>
        <w:tc>
          <w:tcPr>
            <w:tcW w:w="1570" w:type="dxa"/>
            <w:tcBorders>
              <w:top w:val="nil"/>
              <w:bottom w:val="nil"/>
            </w:tcBorders>
            <w:shd w:val="clear" w:color="auto" w:fill="FFFFDD"/>
          </w:tcPr>
          <w:p>
            <w:pPr>
              <w:pStyle w:val="TableParagraph"/>
              <w:spacing w:line="183" w:lineRule="exact"/>
              <w:ind w:right="285"/>
              <w:jc w:val="right"/>
              <w:rPr>
                <w:sz w:val="17"/>
              </w:rPr>
            </w:pPr>
            <w:r>
              <w:rPr>
                <w:w w:val="95"/>
                <w:sz w:val="17"/>
              </w:rPr>
              <w:t>25,000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Homelessness Reserve</w:t>
            </w:r>
          </w:p>
        </w:tc>
        <w:tc>
          <w:tcPr>
            <w:tcW w:w="156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84"/>
              <w:jc w:val="right"/>
              <w:rPr>
                <w:sz w:val="17"/>
              </w:rPr>
            </w:pPr>
            <w:r>
              <w:rPr>
                <w:w w:val="95"/>
                <w:sz w:val="17"/>
              </w:rPr>
              <w:t>176,000</w:t>
            </w:r>
          </w:p>
        </w:tc>
        <w:tc>
          <w:tcPr>
            <w:tcW w:w="1570" w:type="dxa"/>
            <w:tcBorders>
              <w:top w:val="nil"/>
              <w:bottom w:val="nil"/>
            </w:tcBorders>
            <w:shd w:val="clear" w:color="auto" w:fill="FFFFDD"/>
          </w:tcPr>
          <w:p>
            <w:pPr>
              <w:pStyle w:val="TableParagraph"/>
              <w:spacing w:line="183" w:lineRule="exact"/>
              <w:ind w:right="285"/>
              <w:jc w:val="right"/>
              <w:rPr>
                <w:sz w:val="17"/>
              </w:rPr>
            </w:pPr>
            <w:r>
              <w:rPr>
                <w:w w:val="95"/>
                <w:sz w:val="17"/>
              </w:rPr>
              <w:t>199,300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Housing &amp; Welfare Reform Reserve</w:t>
            </w:r>
          </w:p>
        </w:tc>
        <w:tc>
          <w:tcPr>
            <w:tcW w:w="156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84"/>
              <w:jc w:val="right"/>
              <w:rPr>
                <w:sz w:val="17"/>
              </w:rPr>
            </w:pPr>
            <w:r>
              <w:rPr>
                <w:w w:val="95"/>
                <w:sz w:val="17"/>
              </w:rPr>
              <w:t>53,200</w:t>
            </w:r>
          </w:p>
        </w:tc>
        <w:tc>
          <w:tcPr>
            <w:tcW w:w="1570" w:type="dxa"/>
            <w:tcBorders>
              <w:top w:val="nil"/>
              <w:bottom w:val="nil"/>
            </w:tcBorders>
            <w:shd w:val="clear" w:color="auto" w:fill="FFFFDD"/>
          </w:tcPr>
          <w:p>
            <w:pPr>
              <w:pStyle w:val="TableParagraph"/>
              <w:spacing w:line="183" w:lineRule="exact"/>
              <w:ind w:left="28"/>
              <w:jc w:val="center"/>
              <w:rPr>
                <w:sz w:val="17"/>
              </w:rPr>
            </w:pPr>
            <w:r>
              <w:rPr>
                <w:w w:val="98"/>
                <w:sz w:val="17"/>
              </w:rPr>
              <w:t>-</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Local Development Framework Reserve</w:t>
            </w:r>
          </w:p>
        </w:tc>
        <w:tc>
          <w:tcPr>
            <w:tcW w:w="1560" w:type="dxa"/>
            <w:tcBorders>
              <w:top w:val="nil"/>
              <w:bottom w:val="nil"/>
            </w:tcBorders>
            <w:shd w:val="clear" w:color="auto" w:fill="FFFFDD"/>
          </w:tcPr>
          <w:p>
            <w:pPr>
              <w:pStyle w:val="TableParagraph"/>
              <w:spacing w:line="183" w:lineRule="exact"/>
              <w:ind w:right="284"/>
              <w:jc w:val="right"/>
              <w:rPr>
                <w:sz w:val="17"/>
              </w:rPr>
            </w:pPr>
            <w:r>
              <w:rPr>
                <w:w w:val="95"/>
                <w:sz w:val="17"/>
              </w:rPr>
              <w:t>45,000</w:t>
            </w:r>
          </w:p>
        </w:tc>
        <w:tc>
          <w:tcPr>
            <w:tcW w:w="1570" w:type="dxa"/>
            <w:tcBorders>
              <w:top w:val="nil"/>
              <w:bottom w:val="nil"/>
            </w:tcBorders>
            <w:shd w:val="clear" w:color="auto" w:fill="FFFFDD"/>
          </w:tcPr>
          <w:p>
            <w:pPr>
              <w:pStyle w:val="TableParagraph"/>
              <w:spacing w:line="183" w:lineRule="exact"/>
              <w:ind w:right="284"/>
              <w:jc w:val="right"/>
              <w:rPr>
                <w:sz w:val="17"/>
              </w:rPr>
            </w:pPr>
            <w:r>
              <w:rPr>
                <w:w w:val="95"/>
                <w:sz w:val="17"/>
              </w:rPr>
              <w:t>45,000</w:t>
            </w:r>
          </w:p>
        </w:tc>
        <w:tc>
          <w:tcPr>
            <w:tcW w:w="1570" w:type="dxa"/>
            <w:tcBorders>
              <w:top w:val="nil"/>
              <w:bottom w:val="nil"/>
            </w:tcBorders>
            <w:shd w:val="clear" w:color="auto" w:fill="FFFFDD"/>
          </w:tcPr>
          <w:p>
            <w:pPr>
              <w:pStyle w:val="TableParagraph"/>
              <w:spacing w:line="183" w:lineRule="exact"/>
              <w:ind w:right="285"/>
              <w:jc w:val="right"/>
              <w:rPr>
                <w:sz w:val="17"/>
              </w:rPr>
            </w:pPr>
            <w:r>
              <w:rPr>
                <w:w w:val="95"/>
                <w:sz w:val="17"/>
              </w:rPr>
              <w:t>40,000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Tonbridge &amp; Malling Leisure Trust Reserve</w:t>
            </w:r>
          </w:p>
        </w:tc>
        <w:tc>
          <w:tcPr>
            <w:tcW w:w="156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84"/>
              <w:jc w:val="right"/>
              <w:rPr>
                <w:sz w:val="17"/>
              </w:rPr>
            </w:pPr>
            <w:r>
              <w:rPr>
                <w:w w:val="95"/>
                <w:sz w:val="17"/>
              </w:rPr>
              <w:t>100,000</w:t>
            </w:r>
          </w:p>
        </w:tc>
        <w:tc>
          <w:tcPr>
            <w:tcW w:w="1570" w:type="dxa"/>
            <w:tcBorders>
              <w:top w:val="nil"/>
              <w:bottom w:val="nil"/>
            </w:tcBorders>
            <w:shd w:val="clear" w:color="auto" w:fill="FFFFDD"/>
          </w:tcPr>
          <w:p>
            <w:pPr>
              <w:pStyle w:val="TableParagraph"/>
              <w:spacing w:line="183" w:lineRule="exact"/>
              <w:ind w:right="285"/>
              <w:jc w:val="right"/>
              <w:rPr>
                <w:sz w:val="17"/>
              </w:rPr>
            </w:pPr>
            <w:r>
              <w:rPr>
                <w:w w:val="95"/>
                <w:sz w:val="17"/>
              </w:rPr>
              <w:t>200,000</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Transformation Reserve</w:t>
            </w:r>
          </w:p>
        </w:tc>
        <w:tc>
          <w:tcPr>
            <w:tcW w:w="156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84"/>
              <w:jc w:val="right"/>
              <w:rPr>
                <w:sz w:val="17"/>
              </w:rPr>
            </w:pPr>
            <w:r>
              <w:rPr>
                <w:w w:val="95"/>
                <w:sz w:val="17"/>
              </w:rPr>
              <w:t>55,000</w:t>
            </w:r>
          </w:p>
        </w:tc>
        <w:tc>
          <w:tcPr>
            <w:tcW w:w="1570" w:type="dxa"/>
            <w:tcBorders>
              <w:top w:val="nil"/>
              <w:bottom w:val="nil"/>
            </w:tcBorders>
            <w:shd w:val="clear" w:color="auto" w:fill="FFFFDD"/>
          </w:tcPr>
          <w:p>
            <w:pPr>
              <w:pStyle w:val="TableParagraph"/>
              <w:spacing w:line="183" w:lineRule="exact"/>
              <w:ind w:left="28"/>
              <w:jc w:val="center"/>
              <w:rPr>
                <w:sz w:val="17"/>
              </w:rPr>
            </w:pPr>
            <w:r>
              <w:rPr>
                <w:w w:val="98"/>
                <w:sz w:val="17"/>
              </w:rPr>
              <w:t>-</w:t>
            </w:r>
          </w:p>
        </w:tc>
      </w:tr>
      <w:tr>
        <w:trPr>
          <w:trHeight w:val="203" w:hRule="atLeast"/>
        </w:trPr>
        <w:tc>
          <w:tcPr>
            <w:tcW w:w="4764" w:type="dxa"/>
            <w:tcBorders>
              <w:top w:val="nil"/>
              <w:bottom w:val="nil"/>
            </w:tcBorders>
            <w:shd w:val="clear" w:color="auto" w:fill="FFFFDD"/>
          </w:tcPr>
          <w:p>
            <w:pPr>
              <w:pStyle w:val="TableParagraph"/>
              <w:spacing w:line="183" w:lineRule="exact"/>
              <w:ind w:left="454"/>
              <w:rPr>
                <w:sz w:val="17"/>
              </w:rPr>
            </w:pPr>
            <w:r>
              <w:rPr>
                <w:sz w:val="17"/>
              </w:rPr>
              <w:t>Waste Services Contract Reserve</w:t>
            </w:r>
          </w:p>
        </w:tc>
        <w:tc>
          <w:tcPr>
            <w:tcW w:w="156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left="29"/>
              <w:jc w:val="center"/>
              <w:rPr>
                <w:sz w:val="17"/>
              </w:rPr>
            </w:pPr>
            <w:r>
              <w:rPr>
                <w:w w:val="98"/>
                <w:sz w:val="17"/>
              </w:rPr>
              <w:t>-</w:t>
            </w:r>
          </w:p>
        </w:tc>
        <w:tc>
          <w:tcPr>
            <w:tcW w:w="1570" w:type="dxa"/>
            <w:tcBorders>
              <w:top w:val="nil"/>
              <w:bottom w:val="nil"/>
            </w:tcBorders>
            <w:shd w:val="clear" w:color="auto" w:fill="FFFFDD"/>
          </w:tcPr>
          <w:p>
            <w:pPr>
              <w:pStyle w:val="TableParagraph"/>
              <w:spacing w:line="183" w:lineRule="exact"/>
              <w:ind w:right="285"/>
              <w:jc w:val="right"/>
              <w:rPr>
                <w:sz w:val="17"/>
              </w:rPr>
            </w:pPr>
            <w:r>
              <w:rPr>
                <w:w w:val="95"/>
                <w:sz w:val="17"/>
              </w:rPr>
              <w:t>700,000</w:t>
            </w:r>
          </w:p>
        </w:tc>
      </w:tr>
      <w:tr>
        <w:trPr>
          <w:trHeight w:val="297" w:hRule="atLeast"/>
        </w:trPr>
        <w:tc>
          <w:tcPr>
            <w:tcW w:w="4764" w:type="dxa"/>
            <w:tcBorders>
              <w:top w:val="nil"/>
              <w:bottom w:val="nil"/>
            </w:tcBorders>
            <w:shd w:val="clear" w:color="auto" w:fill="FFFFDD"/>
          </w:tcPr>
          <w:p>
            <w:pPr>
              <w:pStyle w:val="TableParagraph"/>
              <w:ind w:left="454"/>
              <w:rPr>
                <w:sz w:val="17"/>
              </w:rPr>
            </w:pPr>
            <w:r>
              <w:rPr>
                <w:sz w:val="17"/>
              </w:rPr>
              <w:t>Waste &amp; Street Scene Initiatives Reserve</w:t>
            </w:r>
          </w:p>
        </w:tc>
        <w:tc>
          <w:tcPr>
            <w:tcW w:w="1560" w:type="dxa"/>
            <w:tcBorders>
              <w:top w:val="nil"/>
              <w:bottom w:val="nil"/>
            </w:tcBorders>
            <w:shd w:val="clear" w:color="auto" w:fill="FFFFDD"/>
          </w:tcPr>
          <w:p>
            <w:pPr>
              <w:pStyle w:val="TableParagraph"/>
              <w:ind w:left="29"/>
              <w:jc w:val="center"/>
              <w:rPr>
                <w:sz w:val="17"/>
              </w:rPr>
            </w:pPr>
            <w:r>
              <w:rPr>
                <w:w w:val="98"/>
                <w:sz w:val="17"/>
              </w:rPr>
              <w:t>-</w:t>
            </w:r>
          </w:p>
        </w:tc>
        <w:tc>
          <w:tcPr>
            <w:tcW w:w="1570" w:type="dxa"/>
            <w:tcBorders>
              <w:top w:val="nil"/>
              <w:bottom w:val="nil"/>
            </w:tcBorders>
            <w:shd w:val="clear" w:color="auto" w:fill="FFFFDD"/>
          </w:tcPr>
          <w:p>
            <w:pPr>
              <w:pStyle w:val="TableParagraph"/>
              <w:ind w:right="285"/>
              <w:jc w:val="right"/>
              <w:rPr>
                <w:sz w:val="17"/>
              </w:rPr>
            </w:pPr>
            <w:r>
              <w:rPr>
                <w:w w:val="95"/>
                <w:sz w:val="17"/>
              </w:rPr>
              <w:t>12,500</w:t>
            </w:r>
          </w:p>
        </w:tc>
        <w:tc>
          <w:tcPr>
            <w:tcW w:w="1570" w:type="dxa"/>
            <w:tcBorders>
              <w:top w:val="nil"/>
              <w:bottom w:val="nil"/>
            </w:tcBorders>
            <w:shd w:val="clear" w:color="auto" w:fill="FFFFDD"/>
          </w:tcPr>
          <w:p>
            <w:pPr>
              <w:pStyle w:val="TableParagraph"/>
              <w:ind w:left="28"/>
              <w:jc w:val="center"/>
              <w:rPr>
                <w:sz w:val="17"/>
              </w:rPr>
            </w:pPr>
            <w:r>
              <w:rPr>
                <w:w w:val="98"/>
                <w:sz w:val="17"/>
              </w:rPr>
              <w:t>-</w:t>
            </w:r>
          </w:p>
        </w:tc>
      </w:tr>
      <w:tr>
        <w:trPr>
          <w:trHeight w:val="483" w:hRule="atLeast"/>
        </w:trPr>
        <w:tc>
          <w:tcPr>
            <w:tcW w:w="4764" w:type="dxa"/>
            <w:tcBorders>
              <w:top w:val="nil"/>
            </w:tcBorders>
            <w:shd w:val="clear" w:color="auto" w:fill="FFFFDD"/>
          </w:tcPr>
          <w:p>
            <w:pPr>
              <w:pStyle w:val="TableParagraph"/>
              <w:rPr>
                <w:rFonts w:ascii="Times New Roman"/>
                <w:sz w:val="16"/>
              </w:rPr>
            </w:pPr>
          </w:p>
        </w:tc>
        <w:tc>
          <w:tcPr>
            <w:tcW w:w="1560" w:type="dxa"/>
            <w:tcBorders>
              <w:top w:val="nil"/>
            </w:tcBorders>
            <w:shd w:val="clear" w:color="auto" w:fill="FFFFDD"/>
          </w:tcPr>
          <w:p>
            <w:pPr>
              <w:pStyle w:val="TableParagraph"/>
              <w:spacing w:line="20" w:lineRule="exact"/>
              <w:ind w:left="210"/>
              <w:rPr>
                <w:sz w:val="2"/>
              </w:rPr>
            </w:pPr>
            <w:r>
              <w:rPr>
                <w:sz w:val="2"/>
              </w:rPr>
              <w:pict>
                <v:group style="width:57pt;height:.75pt;mso-position-horizontal-relative:char;mso-position-vertical-relative:line" coordorigin="0,0" coordsize="1140,15">
                  <v:rect style="position:absolute;left:0;top:0;width:1140;height:15" filled="true" fillcolor="#000000" stroked="false">
                    <v:fill type="solid"/>
                  </v:rect>
                </v:group>
              </w:pict>
            </w:r>
            <w:r>
              <w:rPr>
                <w:sz w:val="2"/>
              </w:rPr>
            </w:r>
          </w:p>
          <w:p>
            <w:pPr>
              <w:pStyle w:val="TableParagraph"/>
              <w:spacing w:before="74"/>
              <w:ind w:right="284"/>
              <w:jc w:val="right"/>
              <w:rPr>
                <w:b/>
                <w:sz w:val="17"/>
              </w:rPr>
            </w:pPr>
            <w:r>
              <w:rPr>
                <w:b/>
                <w:w w:val="95"/>
                <w:sz w:val="17"/>
              </w:rPr>
              <w:t>70,000</w:t>
            </w:r>
          </w:p>
        </w:tc>
        <w:tc>
          <w:tcPr>
            <w:tcW w:w="1570" w:type="dxa"/>
            <w:tcBorders>
              <w:top w:val="nil"/>
            </w:tcBorders>
            <w:shd w:val="clear" w:color="auto" w:fill="FFFFDD"/>
          </w:tcPr>
          <w:p>
            <w:pPr>
              <w:pStyle w:val="TableParagraph"/>
              <w:spacing w:line="20" w:lineRule="exact"/>
              <w:ind w:left="210"/>
              <w:rPr>
                <w:sz w:val="2"/>
              </w:rPr>
            </w:pPr>
            <w:r>
              <w:rPr>
                <w:sz w:val="2"/>
              </w:rPr>
              <w:pict>
                <v:group style="width:57.5pt;height:.75pt;mso-position-horizontal-relative:char;mso-position-vertical-relative:line" coordorigin="0,0" coordsize="1150,15">
                  <v:rect style="position:absolute;left:0;top:0;width:1150;height:15" filled="true" fillcolor="#000000" stroked="false">
                    <v:fill type="solid"/>
                  </v:rect>
                </v:group>
              </w:pict>
            </w:r>
            <w:r>
              <w:rPr>
                <w:sz w:val="2"/>
              </w:rPr>
            </w:r>
          </w:p>
          <w:p>
            <w:pPr>
              <w:pStyle w:val="TableParagraph"/>
              <w:spacing w:before="74"/>
              <w:ind w:right="285"/>
              <w:jc w:val="right"/>
              <w:rPr>
                <w:b/>
                <w:sz w:val="17"/>
              </w:rPr>
            </w:pPr>
            <w:r>
              <w:rPr>
                <w:b/>
                <w:w w:val="95"/>
                <w:sz w:val="17"/>
              </w:rPr>
              <w:t>490,350</w:t>
            </w:r>
          </w:p>
        </w:tc>
        <w:tc>
          <w:tcPr>
            <w:tcW w:w="1570" w:type="dxa"/>
            <w:tcBorders>
              <w:top w:val="nil"/>
            </w:tcBorders>
            <w:shd w:val="clear" w:color="auto" w:fill="FFFFDD"/>
          </w:tcPr>
          <w:p>
            <w:pPr>
              <w:pStyle w:val="TableParagraph"/>
              <w:spacing w:line="20" w:lineRule="exact"/>
              <w:ind w:left="210"/>
              <w:rPr>
                <w:sz w:val="2"/>
              </w:rPr>
            </w:pPr>
            <w:r>
              <w:rPr>
                <w:sz w:val="2"/>
              </w:rPr>
              <w:pict>
                <v:group style="width:57.5pt;height:.75pt;mso-position-horizontal-relative:char;mso-position-vertical-relative:line" coordorigin="0,0" coordsize="1150,15">
                  <v:rect style="position:absolute;left:0;top:0;width:1150;height:15" filled="true" fillcolor="#000000" stroked="false">
                    <v:fill type="solid"/>
                  </v:rect>
                </v:group>
              </w:pict>
            </w:r>
            <w:r>
              <w:rPr>
                <w:sz w:val="2"/>
              </w:rPr>
            </w:r>
          </w:p>
          <w:p>
            <w:pPr>
              <w:pStyle w:val="TableParagraph"/>
              <w:spacing w:before="74"/>
              <w:ind w:left="521"/>
              <w:rPr>
                <w:b/>
                <w:sz w:val="17"/>
              </w:rPr>
            </w:pPr>
            <w:r>
              <w:rPr>
                <w:b/>
                <w:sz w:val="17"/>
              </w:rPr>
              <w:t>1,164,300</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7"/>
        <w:rPr>
          <w:b/>
          <w:sz w:val="17"/>
        </w:rPr>
      </w:pPr>
    </w:p>
    <w:p>
      <w:pPr>
        <w:spacing w:before="0"/>
        <w:ind w:left="1867" w:right="1811" w:firstLine="0"/>
        <w:jc w:val="center"/>
        <w:rPr>
          <w:sz w:val="19"/>
        </w:rPr>
      </w:pPr>
      <w:r>
        <w:rPr/>
        <w:pict>
          <v:rect style="position:absolute;margin-left:307.882202pt;margin-top:-284.6091pt;width:57pt;height:.72pt;mso-position-horizontal-relative:page;mso-position-vertical-relative:paragraph;z-index:-34354176" filled="true" fillcolor="#000000" stroked="false">
            <v:fill type="solid"/>
            <w10:wrap type="none"/>
          </v:rect>
        </w:pict>
      </w:r>
      <w:r>
        <w:rPr/>
        <w:pict>
          <v:rect style="position:absolute;margin-left:385.882202pt;margin-top:-284.6091pt;width:57.479pt;height:.72pt;mso-position-horizontal-relative:page;mso-position-vertical-relative:paragraph;z-index:-34353664" filled="true" fillcolor="#000000" stroked="false">
            <v:fill type="solid"/>
            <w10:wrap type="none"/>
          </v:rect>
        </w:pict>
      </w:r>
      <w:r>
        <w:rPr/>
        <w:pict>
          <v:rect style="position:absolute;margin-left:464.362213pt;margin-top:-284.6091pt;width:57.479pt;height:.72pt;mso-position-horizontal-relative:page;mso-position-vertical-relative:paragraph;z-index:-34352640" filled="true" fillcolor="#000000" stroked="false">
            <v:fill type="solid"/>
            <w10:wrap type="none"/>
          </v:rect>
        </w:pict>
      </w:r>
      <w:r>
        <w:rPr>
          <w:w w:val="105"/>
          <w:sz w:val="19"/>
        </w:rPr>
        <w:t>18</w:t>
      </w:r>
    </w:p>
    <w:p>
      <w:pPr>
        <w:spacing w:after="0"/>
        <w:jc w:val="center"/>
        <w:rPr>
          <w:sz w:val="19"/>
        </w:rPr>
        <w:sectPr>
          <w:footerReference w:type="default" r:id="rId21"/>
          <w:pgSz w:w="11910" w:h="16840"/>
          <w:pgMar w:footer="0" w:header="0" w:top="960" w:bottom="280" w:left="720" w:right="740"/>
        </w:sectPr>
      </w:pPr>
    </w:p>
    <w:p>
      <w:pPr>
        <w:spacing w:before="67"/>
        <w:ind w:left="1867" w:right="1849" w:firstLine="0"/>
        <w:jc w:val="center"/>
        <w:rPr>
          <w:b/>
          <w:sz w:val="20"/>
        </w:rPr>
      </w:pPr>
      <w:r>
        <w:rPr/>
        <w:pict>
          <v:rect style="position:absolute;margin-left:.0002pt;margin-top:.000021pt;width:595.2pt;height:841.68pt;mso-position-horizontal-relative:page;mso-position-vertical-relative:page;z-index:-34350080" filled="true" fillcolor="#ffffdd" stroked="false">
            <v:fill type="solid"/>
            <w10:wrap type="none"/>
          </v:rect>
        </w:pict>
      </w:r>
      <w:bookmarkStart w:name="10 Council Tax Summary 1819" w:id="19"/>
      <w:bookmarkEnd w:id="19"/>
      <w:r>
        <w:rPr/>
      </w:r>
      <w:bookmarkStart w:name="Council Tax Summary" w:id="20"/>
      <w:bookmarkEnd w:id="20"/>
      <w:r>
        <w:rPr/>
      </w:r>
      <w:r>
        <w:rPr>
          <w:b/>
          <w:sz w:val="20"/>
          <w:u w:val="thick"/>
        </w:rPr>
        <w:t>ESTIMATES FOR THE FINANCIAL YEAR 2018/19</w:t>
      </w:r>
    </w:p>
    <w:p>
      <w:pPr>
        <w:pStyle w:val="BodyText"/>
        <w:spacing w:before="6"/>
        <w:rPr>
          <w:b/>
          <w:sz w:val="15"/>
        </w:rPr>
      </w:pPr>
    </w:p>
    <w:p>
      <w:pPr>
        <w:spacing w:before="98"/>
        <w:ind w:left="1867" w:right="1851" w:firstLine="0"/>
        <w:jc w:val="center"/>
        <w:rPr>
          <w:b/>
          <w:sz w:val="17"/>
        </w:rPr>
      </w:pPr>
      <w:r>
        <w:rPr>
          <w:b/>
          <w:sz w:val="17"/>
        </w:rPr>
        <w:t>COUNCIL TAX - BOROUGH COUNCIL AND PARISH COUNCIL REQUIREMENTS</w:t>
      </w:r>
    </w:p>
    <w:p>
      <w:pPr>
        <w:pStyle w:val="BodyText"/>
        <w:spacing w:before="6" w:after="1"/>
        <w:rPr>
          <w:b/>
          <w:sz w:val="19"/>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0"/>
        <w:gridCol w:w="1450"/>
        <w:gridCol w:w="4416"/>
        <w:gridCol w:w="1450"/>
      </w:tblGrid>
      <w:tr>
        <w:trPr>
          <w:trHeight w:val="287" w:hRule="atLeast"/>
        </w:trPr>
        <w:tc>
          <w:tcPr>
            <w:tcW w:w="2900" w:type="dxa"/>
            <w:gridSpan w:val="2"/>
            <w:tcBorders>
              <w:bottom w:val="nil"/>
            </w:tcBorders>
            <w:shd w:val="clear" w:color="auto" w:fill="FFFFDD"/>
          </w:tcPr>
          <w:p>
            <w:pPr>
              <w:pStyle w:val="TableParagraph"/>
              <w:spacing w:line="195" w:lineRule="exact" w:before="73"/>
              <w:ind w:left="762"/>
              <w:rPr>
                <w:b/>
                <w:sz w:val="17"/>
              </w:rPr>
            </w:pPr>
            <w:r>
              <w:rPr>
                <w:b/>
                <w:sz w:val="17"/>
              </w:rPr>
              <w:t>2017/18 Estimate</w:t>
            </w:r>
          </w:p>
        </w:tc>
        <w:tc>
          <w:tcPr>
            <w:tcW w:w="4416" w:type="dxa"/>
            <w:tcBorders>
              <w:bottom w:val="nil"/>
            </w:tcBorders>
            <w:shd w:val="clear" w:color="auto" w:fill="FFFFDD"/>
          </w:tcPr>
          <w:p>
            <w:pPr>
              <w:pStyle w:val="TableParagraph"/>
              <w:spacing w:line="195" w:lineRule="exact" w:before="73"/>
              <w:ind w:left="1866"/>
              <w:rPr>
                <w:b/>
                <w:sz w:val="17"/>
              </w:rPr>
            </w:pPr>
            <w:r>
              <w:rPr>
                <w:b/>
                <w:sz w:val="17"/>
              </w:rPr>
              <w:t>DESCRIPTION</w:t>
            </w:r>
          </w:p>
        </w:tc>
        <w:tc>
          <w:tcPr>
            <w:tcW w:w="1450" w:type="dxa"/>
            <w:tcBorders>
              <w:bottom w:val="nil"/>
            </w:tcBorders>
            <w:shd w:val="clear" w:color="auto" w:fill="FFFFDD"/>
          </w:tcPr>
          <w:p>
            <w:pPr>
              <w:pStyle w:val="TableParagraph"/>
              <w:spacing w:line="195" w:lineRule="exact" w:before="73"/>
              <w:ind w:left="421"/>
              <w:rPr>
                <w:b/>
                <w:sz w:val="17"/>
              </w:rPr>
            </w:pPr>
            <w:r>
              <w:rPr>
                <w:b/>
                <w:sz w:val="17"/>
              </w:rPr>
              <w:t>2018/19</w:t>
            </w:r>
          </w:p>
        </w:tc>
      </w:tr>
      <w:tr>
        <w:trPr>
          <w:trHeight w:val="219" w:hRule="atLeast"/>
        </w:trPr>
        <w:tc>
          <w:tcPr>
            <w:tcW w:w="1450" w:type="dxa"/>
            <w:tcBorders>
              <w:top w:val="nil"/>
              <w:bottom w:val="nil"/>
            </w:tcBorders>
            <w:shd w:val="clear" w:color="auto" w:fill="FFFFDD"/>
          </w:tcPr>
          <w:p>
            <w:pPr>
              <w:pStyle w:val="TableParagraph"/>
              <w:spacing w:line="191" w:lineRule="exact" w:before="8"/>
              <w:ind w:left="407"/>
              <w:rPr>
                <w:b/>
                <w:sz w:val="17"/>
              </w:rPr>
            </w:pPr>
            <w:r>
              <w:rPr>
                <w:b/>
                <w:sz w:val="17"/>
              </w:rPr>
              <w:t>Original</w:t>
            </w:r>
          </w:p>
        </w:tc>
        <w:tc>
          <w:tcPr>
            <w:tcW w:w="1450" w:type="dxa"/>
            <w:tcBorders>
              <w:top w:val="nil"/>
              <w:bottom w:val="nil"/>
            </w:tcBorders>
            <w:shd w:val="clear" w:color="auto" w:fill="FFFFDD"/>
          </w:tcPr>
          <w:p>
            <w:pPr>
              <w:pStyle w:val="TableParagraph"/>
              <w:spacing w:line="191" w:lineRule="exact" w:before="8"/>
              <w:ind w:left="402"/>
              <w:rPr>
                <w:b/>
                <w:sz w:val="17"/>
              </w:rPr>
            </w:pPr>
            <w:r>
              <w:rPr>
                <w:b/>
                <w:sz w:val="17"/>
              </w:rPr>
              <w:t>Revised</w:t>
            </w:r>
          </w:p>
        </w:tc>
        <w:tc>
          <w:tcPr>
            <w:tcW w:w="4416" w:type="dxa"/>
            <w:tcBorders>
              <w:top w:val="nil"/>
              <w:bottom w:val="nil"/>
            </w:tcBorders>
            <w:shd w:val="clear" w:color="auto" w:fill="FFFFDD"/>
          </w:tcPr>
          <w:p>
            <w:pPr>
              <w:pStyle w:val="TableParagraph"/>
              <w:rPr>
                <w:rFonts w:ascii="Times New Roman"/>
                <w:sz w:val="14"/>
              </w:rPr>
            </w:pPr>
          </w:p>
        </w:tc>
        <w:tc>
          <w:tcPr>
            <w:tcW w:w="1450" w:type="dxa"/>
            <w:tcBorders>
              <w:top w:val="nil"/>
              <w:bottom w:val="nil"/>
            </w:tcBorders>
            <w:shd w:val="clear" w:color="auto" w:fill="FFFFDD"/>
          </w:tcPr>
          <w:p>
            <w:pPr>
              <w:pStyle w:val="TableParagraph"/>
              <w:spacing w:line="191" w:lineRule="exact" w:before="8"/>
              <w:ind w:left="373"/>
              <w:rPr>
                <w:b/>
                <w:sz w:val="17"/>
              </w:rPr>
            </w:pPr>
            <w:r>
              <w:rPr>
                <w:b/>
                <w:sz w:val="17"/>
              </w:rPr>
              <w:t>Estimate</w:t>
            </w:r>
          </w:p>
        </w:tc>
      </w:tr>
      <w:tr>
        <w:trPr>
          <w:trHeight w:val="266" w:hRule="atLeast"/>
        </w:trPr>
        <w:tc>
          <w:tcPr>
            <w:tcW w:w="1450" w:type="dxa"/>
            <w:tcBorders>
              <w:top w:val="nil"/>
              <w:bottom w:val="nil"/>
            </w:tcBorders>
            <w:shd w:val="clear" w:color="auto" w:fill="FFFFDD"/>
          </w:tcPr>
          <w:p>
            <w:pPr>
              <w:pStyle w:val="TableParagraph"/>
              <w:spacing w:before="12"/>
              <w:ind w:left="33"/>
              <w:jc w:val="center"/>
              <w:rPr>
                <w:b/>
                <w:sz w:val="17"/>
              </w:rPr>
            </w:pPr>
            <w:r>
              <w:rPr>
                <w:b/>
                <w:w w:val="101"/>
                <w:sz w:val="17"/>
              </w:rPr>
              <w:t>£</w:t>
            </w:r>
          </w:p>
        </w:tc>
        <w:tc>
          <w:tcPr>
            <w:tcW w:w="1450" w:type="dxa"/>
            <w:tcBorders>
              <w:top w:val="nil"/>
              <w:bottom w:val="nil"/>
            </w:tcBorders>
            <w:shd w:val="clear" w:color="auto" w:fill="FFFFDD"/>
          </w:tcPr>
          <w:p>
            <w:pPr>
              <w:pStyle w:val="TableParagraph"/>
              <w:spacing w:before="12"/>
              <w:ind w:left="32"/>
              <w:jc w:val="center"/>
              <w:rPr>
                <w:b/>
                <w:sz w:val="17"/>
              </w:rPr>
            </w:pPr>
            <w:r>
              <w:rPr>
                <w:b/>
                <w:w w:val="101"/>
                <w:sz w:val="17"/>
              </w:rPr>
              <w:t>£</w:t>
            </w:r>
          </w:p>
        </w:tc>
        <w:tc>
          <w:tcPr>
            <w:tcW w:w="4416" w:type="dxa"/>
            <w:tcBorders>
              <w:top w:val="nil"/>
              <w:bottom w:val="nil"/>
            </w:tcBorders>
            <w:shd w:val="clear" w:color="auto" w:fill="FFFFDD"/>
          </w:tcPr>
          <w:p>
            <w:pPr>
              <w:pStyle w:val="TableParagraph"/>
              <w:rPr>
                <w:rFonts w:ascii="Times New Roman"/>
                <w:sz w:val="16"/>
              </w:rPr>
            </w:pPr>
          </w:p>
        </w:tc>
        <w:tc>
          <w:tcPr>
            <w:tcW w:w="1450" w:type="dxa"/>
            <w:tcBorders>
              <w:top w:val="nil"/>
              <w:bottom w:val="nil"/>
            </w:tcBorders>
            <w:shd w:val="clear" w:color="auto" w:fill="FFFFDD"/>
          </w:tcPr>
          <w:p>
            <w:pPr>
              <w:pStyle w:val="TableParagraph"/>
              <w:spacing w:before="12"/>
              <w:ind w:left="31"/>
              <w:jc w:val="center"/>
              <w:rPr>
                <w:b/>
                <w:sz w:val="17"/>
              </w:rPr>
            </w:pPr>
            <w:r>
              <w:rPr>
                <w:b/>
                <w:w w:val="101"/>
                <w:sz w:val="17"/>
              </w:rPr>
              <w:t>£</w:t>
            </w:r>
          </w:p>
        </w:tc>
      </w:tr>
      <w:tr>
        <w:trPr>
          <w:trHeight w:val="303" w:hRule="atLeast"/>
        </w:trPr>
        <w:tc>
          <w:tcPr>
            <w:tcW w:w="1450" w:type="dxa"/>
            <w:tcBorders>
              <w:top w:val="nil"/>
              <w:bottom w:val="nil"/>
            </w:tcBorders>
            <w:shd w:val="clear" w:color="auto" w:fill="FFFFDD"/>
          </w:tcPr>
          <w:p>
            <w:pPr>
              <w:pStyle w:val="TableParagraph"/>
              <w:spacing w:before="55"/>
              <w:ind w:left="333"/>
              <w:rPr>
                <w:sz w:val="17"/>
              </w:rPr>
            </w:pPr>
            <w:r>
              <w:rPr>
                <w:sz w:val="17"/>
              </w:rPr>
              <w:t>11,778,700</w:t>
            </w:r>
          </w:p>
        </w:tc>
        <w:tc>
          <w:tcPr>
            <w:tcW w:w="1450" w:type="dxa"/>
            <w:tcBorders>
              <w:top w:val="nil"/>
              <w:bottom w:val="nil"/>
            </w:tcBorders>
            <w:shd w:val="clear" w:color="auto" w:fill="FFFFDD"/>
          </w:tcPr>
          <w:p>
            <w:pPr>
              <w:pStyle w:val="TableParagraph"/>
              <w:spacing w:before="55"/>
              <w:ind w:right="236"/>
              <w:jc w:val="right"/>
              <w:rPr>
                <w:sz w:val="17"/>
              </w:rPr>
            </w:pPr>
            <w:r>
              <w:rPr>
                <w:sz w:val="17"/>
              </w:rPr>
              <w:t>11,778,700</w:t>
            </w:r>
          </w:p>
        </w:tc>
        <w:tc>
          <w:tcPr>
            <w:tcW w:w="4416" w:type="dxa"/>
            <w:tcBorders>
              <w:top w:val="nil"/>
              <w:bottom w:val="nil"/>
            </w:tcBorders>
            <w:shd w:val="clear" w:color="auto" w:fill="FFFFDD"/>
          </w:tcPr>
          <w:p>
            <w:pPr>
              <w:pStyle w:val="TableParagraph"/>
              <w:spacing w:before="55"/>
              <w:ind w:left="193"/>
              <w:rPr>
                <w:sz w:val="17"/>
              </w:rPr>
            </w:pPr>
            <w:r>
              <w:rPr>
                <w:sz w:val="17"/>
              </w:rPr>
              <w:t>BOROUGH COUNCIL REQUIREMENT</w:t>
            </w:r>
          </w:p>
        </w:tc>
        <w:tc>
          <w:tcPr>
            <w:tcW w:w="1450" w:type="dxa"/>
            <w:tcBorders>
              <w:top w:val="nil"/>
              <w:bottom w:val="nil"/>
            </w:tcBorders>
            <w:shd w:val="clear" w:color="auto" w:fill="FFFFDD"/>
          </w:tcPr>
          <w:p>
            <w:pPr>
              <w:pStyle w:val="TableParagraph"/>
              <w:spacing w:before="55"/>
              <w:ind w:left="332"/>
              <w:rPr>
                <w:sz w:val="17"/>
              </w:rPr>
            </w:pPr>
            <w:r>
              <w:rPr>
                <w:sz w:val="17"/>
              </w:rPr>
              <w:t>13,000,100</w:t>
            </w:r>
          </w:p>
        </w:tc>
      </w:tr>
      <w:tr>
        <w:trPr>
          <w:trHeight w:val="318" w:hRule="atLeast"/>
        </w:trPr>
        <w:tc>
          <w:tcPr>
            <w:tcW w:w="1450" w:type="dxa"/>
            <w:tcBorders>
              <w:top w:val="nil"/>
            </w:tcBorders>
            <w:shd w:val="clear" w:color="auto" w:fill="FFFFDD"/>
          </w:tcPr>
          <w:p>
            <w:pPr>
              <w:pStyle w:val="TableParagraph"/>
              <w:spacing w:before="49"/>
              <w:ind w:left="429"/>
              <w:rPr>
                <w:sz w:val="17"/>
              </w:rPr>
            </w:pPr>
            <w:r>
              <w:rPr>
                <w:sz w:val="17"/>
              </w:rPr>
              <w:t>2,665,633</w:t>
            </w:r>
          </w:p>
        </w:tc>
        <w:tc>
          <w:tcPr>
            <w:tcW w:w="1450" w:type="dxa"/>
            <w:tcBorders>
              <w:top w:val="nil"/>
            </w:tcBorders>
            <w:shd w:val="clear" w:color="auto" w:fill="FFFFDD"/>
          </w:tcPr>
          <w:p>
            <w:pPr>
              <w:pStyle w:val="TableParagraph"/>
              <w:spacing w:before="49"/>
              <w:ind w:right="236"/>
              <w:jc w:val="right"/>
              <w:rPr>
                <w:sz w:val="17"/>
              </w:rPr>
            </w:pPr>
            <w:r>
              <w:rPr>
                <w:sz w:val="17"/>
              </w:rPr>
              <w:t>2,665,633</w:t>
            </w:r>
          </w:p>
        </w:tc>
        <w:tc>
          <w:tcPr>
            <w:tcW w:w="4416" w:type="dxa"/>
            <w:tcBorders>
              <w:top w:val="nil"/>
              <w:bottom w:val="nil"/>
            </w:tcBorders>
            <w:shd w:val="clear" w:color="auto" w:fill="FFFFDD"/>
          </w:tcPr>
          <w:p>
            <w:pPr>
              <w:pStyle w:val="TableParagraph"/>
              <w:spacing w:before="49"/>
              <w:ind w:left="193"/>
              <w:rPr>
                <w:sz w:val="17"/>
              </w:rPr>
            </w:pPr>
            <w:r>
              <w:rPr>
                <w:sz w:val="17"/>
              </w:rPr>
              <w:t>PARISH COUNCIL PRECEPTS</w:t>
            </w:r>
          </w:p>
        </w:tc>
        <w:tc>
          <w:tcPr>
            <w:tcW w:w="1450" w:type="dxa"/>
            <w:tcBorders>
              <w:top w:val="nil"/>
            </w:tcBorders>
            <w:shd w:val="clear" w:color="auto" w:fill="FFFFDD"/>
          </w:tcPr>
          <w:p>
            <w:pPr>
              <w:pStyle w:val="TableParagraph"/>
              <w:spacing w:before="49"/>
              <w:ind w:left="428"/>
              <w:rPr>
                <w:sz w:val="17"/>
              </w:rPr>
            </w:pPr>
            <w:r>
              <w:rPr>
                <w:sz w:val="17"/>
              </w:rPr>
              <w:t>2,779,637</w:t>
            </w:r>
          </w:p>
        </w:tc>
      </w:tr>
      <w:tr>
        <w:trPr>
          <w:trHeight w:val="390" w:hRule="atLeast"/>
        </w:trPr>
        <w:tc>
          <w:tcPr>
            <w:tcW w:w="1450" w:type="dxa"/>
            <w:tcBorders>
              <w:bottom w:val="nil"/>
            </w:tcBorders>
            <w:shd w:val="clear" w:color="auto" w:fill="FFFFDD"/>
          </w:tcPr>
          <w:p>
            <w:pPr>
              <w:pStyle w:val="TableParagraph"/>
              <w:spacing w:before="77"/>
              <w:ind w:left="333"/>
              <w:rPr>
                <w:sz w:val="17"/>
              </w:rPr>
            </w:pPr>
            <w:r>
              <w:rPr>
                <w:sz w:val="17"/>
              </w:rPr>
              <w:t>14,444,333</w:t>
            </w:r>
          </w:p>
        </w:tc>
        <w:tc>
          <w:tcPr>
            <w:tcW w:w="1450" w:type="dxa"/>
            <w:tcBorders>
              <w:bottom w:val="nil"/>
            </w:tcBorders>
            <w:shd w:val="clear" w:color="auto" w:fill="FFFFDD"/>
          </w:tcPr>
          <w:p>
            <w:pPr>
              <w:pStyle w:val="TableParagraph"/>
              <w:spacing w:before="77"/>
              <w:ind w:right="236"/>
              <w:jc w:val="right"/>
              <w:rPr>
                <w:sz w:val="17"/>
              </w:rPr>
            </w:pPr>
            <w:r>
              <w:rPr>
                <w:sz w:val="17"/>
              </w:rPr>
              <w:t>14,444,333</w:t>
            </w:r>
          </w:p>
        </w:tc>
        <w:tc>
          <w:tcPr>
            <w:tcW w:w="4416" w:type="dxa"/>
            <w:tcBorders>
              <w:top w:val="nil"/>
              <w:bottom w:val="nil"/>
            </w:tcBorders>
            <w:shd w:val="clear" w:color="auto" w:fill="FFFFDD"/>
          </w:tcPr>
          <w:p>
            <w:pPr>
              <w:pStyle w:val="TableParagraph"/>
              <w:spacing w:before="77"/>
              <w:ind w:left="2095" w:right="1584"/>
              <w:jc w:val="center"/>
              <w:rPr>
                <w:sz w:val="17"/>
              </w:rPr>
            </w:pPr>
            <w:r>
              <w:rPr>
                <w:sz w:val="17"/>
              </w:rPr>
              <w:t>Sub-total</w:t>
            </w:r>
          </w:p>
        </w:tc>
        <w:tc>
          <w:tcPr>
            <w:tcW w:w="1450" w:type="dxa"/>
            <w:tcBorders>
              <w:bottom w:val="nil"/>
            </w:tcBorders>
            <w:shd w:val="clear" w:color="auto" w:fill="FFFFDD"/>
          </w:tcPr>
          <w:p>
            <w:pPr>
              <w:pStyle w:val="TableParagraph"/>
              <w:spacing w:before="77"/>
              <w:ind w:left="332"/>
              <w:rPr>
                <w:sz w:val="17"/>
              </w:rPr>
            </w:pPr>
            <w:r>
              <w:rPr>
                <w:sz w:val="17"/>
              </w:rPr>
              <w:t>15,779,737</w:t>
            </w:r>
          </w:p>
        </w:tc>
      </w:tr>
      <w:tr>
        <w:trPr>
          <w:trHeight w:val="320" w:hRule="atLeast"/>
        </w:trPr>
        <w:tc>
          <w:tcPr>
            <w:tcW w:w="1450" w:type="dxa"/>
            <w:tcBorders>
              <w:top w:val="nil"/>
              <w:bottom w:val="nil"/>
            </w:tcBorders>
            <w:shd w:val="clear" w:color="auto" w:fill="FFFFDD"/>
          </w:tcPr>
          <w:p>
            <w:pPr>
              <w:pStyle w:val="TableParagraph"/>
              <w:rPr>
                <w:rFonts w:ascii="Times New Roman"/>
                <w:sz w:val="16"/>
              </w:rPr>
            </w:pPr>
          </w:p>
        </w:tc>
        <w:tc>
          <w:tcPr>
            <w:tcW w:w="1450" w:type="dxa"/>
            <w:tcBorders>
              <w:top w:val="nil"/>
              <w:bottom w:val="nil"/>
            </w:tcBorders>
            <w:shd w:val="clear" w:color="auto" w:fill="FFFFDD"/>
          </w:tcPr>
          <w:p>
            <w:pPr>
              <w:pStyle w:val="TableParagraph"/>
              <w:rPr>
                <w:rFonts w:ascii="Times New Roman"/>
                <w:sz w:val="16"/>
              </w:rPr>
            </w:pPr>
          </w:p>
        </w:tc>
        <w:tc>
          <w:tcPr>
            <w:tcW w:w="4416" w:type="dxa"/>
            <w:tcBorders>
              <w:top w:val="nil"/>
              <w:bottom w:val="nil"/>
            </w:tcBorders>
            <w:shd w:val="clear" w:color="auto" w:fill="FFFFDD"/>
          </w:tcPr>
          <w:p>
            <w:pPr>
              <w:pStyle w:val="TableParagraph"/>
              <w:spacing w:line="186" w:lineRule="exact" w:before="114"/>
              <w:ind w:left="193"/>
              <w:rPr>
                <w:sz w:val="17"/>
              </w:rPr>
            </w:pPr>
            <w:r>
              <w:rPr>
                <w:sz w:val="17"/>
              </w:rPr>
              <w:t>LESS:</w:t>
            </w:r>
          </w:p>
        </w:tc>
        <w:tc>
          <w:tcPr>
            <w:tcW w:w="1450" w:type="dxa"/>
            <w:tcBorders>
              <w:top w:val="nil"/>
              <w:bottom w:val="nil"/>
            </w:tcBorders>
            <w:shd w:val="clear" w:color="auto" w:fill="FFFFDD"/>
          </w:tcPr>
          <w:p>
            <w:pPr>
              <w:pStyle w:val="TableParagraph"/>
              <w:rPr>
                <w:rFonts w:ascii="Times New Roman"/>
                <w:sz w:val="16"/>
              </w:rPr>
            </w:pPr>
          </w:p>
        </w:tc>
      </w:tr>
      <w:tr>
        <w:trPr>
          <w:trHeight w:val="213" w:hRule="atLeast"/>
        </w:trPr>
        <w:tc>
          <w:tcPr>
            <w:tcW w:w="1450" w:type="dxa"/>
            <w:tcBorders>
              <w:top w:val="nil"/>
              <w:bottom w:val="nil"/>
            </w:tcBorders>
            <w:shd w:val="clear" w:color="auto" w:fill="FFFFDD"/>
          </w:tcPr>
          <w:p>
            <w:pPr>
              <w:pStyle w:val="TableParagraph"/>
              <w:rPr>
                <w:rFonts w:ascii="Times New Roman"/>
                <w:sz w:val="14"/>
              </w:rPr>
            </w:pPr>
          </w:p>
        </w:tc>
        <w:tc>
          <w:tcPr>
            <w:tcW w:w="1450" w:type="dxa"/>
            <w:tcBorders>
              <w:top w:val="nil"/>
              <w:bottom w:val="nil"/>
            </w:tcBorders>
            <w:shd w:val="clear" w:color="auto" w:fill="FFFFDD"/>
          </w:tcPr>
          <w:p>
            <w:pPr>
              <w:pStyle w:val="TableParagraph"/>
              <w:rPr>
                <w:rFonts w:ascii="Times New Roman"/>
                <w:sz w:val="14"/>
              </w:rPr>
            </w:pPr>
          </w:p>
        </w:tc>
        <w:tc>
          <w:tcPr>
            <w:tcW w:w="4416" w:type="dxa"/>
            <w:tcBorders>
              <w:top w:val="nil"/>
              <w:bottom w:val="nil"/>
            </w:tcBorders>
            <w:shd w:val="clear" w:color="auto" w:fill="FFFFDD"/>
          </w:tcPr>
          <w:p>
            <w:pPr>
              <w:pStyle w:val="TableParagraph"/>
              <w:spacing w:line="186" w:lineRule="exact" w:before="7"/>
              <w:ind w:left="354"/>
              <w:rPr>
                <w:sz w:val="17"/>
              </w:rPr>
            </w:pPr>
            <w:r>
              <w:rPr>
                <w:sz w:val="17"/>
              </w:rPr>
              <w:t>National Non-Domestic Rates</w:t>
            </w:r>
          </w:p>
        </w:tc>
        <w:tc>
          <w:tcPr>
            <w:tcW w:w="1450" w:type="dxa"/>
            <w:tcBorders>
              <w:top w:val="nil"/>
              <w:bottom w:val="nil"/>
            </w:tcBorders>
            <w:shd w:val="clear" w:color="auto" w:fill="FFFFDD"/>
          </w:tcPr>
          <w:p>
            <w:pPr>
              <w:pStyle w:val="TableParagraph"/>
              <w:rPr>
                <w:rFonts w:ascii="Times New Roman"/>
                <w:sz w:val="14"/>
              </w:rPr>
            </w:pPr>
          </w:p>
        </w:tc>
      </w:tr>
      <w:tr>
        <w:trPr>
          <w:trHeight w:val="213" w:hRule="atLeast"/>
        </w:trPr>
        <w:tc>
          <w:tcPr>
            <w:tcW w:w="1450" w:type="dxa"/>
            <w:tcBorders>
              <w:top w:val="nil"/>
              <w:bottom w:val="nil"/>
            </w:tcBorders>
            <w:shd w:val="clear" w:color="auto" w:fill="FFFFDD"/>
          </w:tcPr>
          <w:p>
            <w:pPr>
              <w:pStyle w:val="TableParagraph"/>
              <w:spacing w:line="186" w:lineRule="exact" w:before="7"/>
              <w:ind w:left="333"/>
              <w:rPr>
                <w:sz w:val="17"/>
              </w:rPr>
            </w:pPr>
            <w:r>
              <w:rPr>
                <w:sz w:val="17"/>
              </w:rPr>
              <w:t>21,348,238</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21,348,238</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Share of National Non-Domestic Rates</w:t>
            </w:r>
          </w:p>
        </w:tc>
        <w:tc>
          <w:tcPr>
            <w:tcW w:w="1450" w:type="dxa"/>
            <w:tcBorders>
              <w:top w:val="nil"/>
              <w:bottom w:val="nil"/>
            </w:tcBorders>
            <w:shd w:val="clear" w:color="auto" w:fill="FFFFDD"/>
          </w:tcPr>
          <w:p>
            <w:pPr>
              <w:pStyle w:val="TableParagraph"/>
              <w:spacing w:line="186" w:lineRule="exact" w:before="7"/>
              <w:ind w:left="332"/>
              <w:rPr>
                <w:sz w:val="17"/>
              </w:rPr>
            </w:pPr>
            <w:r>
              <w:rPr>
                <w:sz w:val="17"/>
              </w:rPr>
              <w:t>21,713,049</w:t>
            </w:r>
          </w:p>
        </w:tc>
      </w:tr>
      <w:tr>
        <w:trPr>
          <w:trHeight w:val="213" w:hRule="atLeast"/>
        </w:trPr>
        <w:tc>
          <w:tcPr>
            <w:tcW w:w="1450" w:type="dxa"/>
            <w:tcBorders>
              <w:top w:val="nil"/>
              <w:bottom w:val="nil"/>
            </w:tcBorders>
            <w:shd w:val="clear" w:color="auto" w:fill="FFFFDD"/>
          </w:tcPr>
          <w:p>
            <w:pPr>
              <w:pStyle w:val="TableParagraph"/>
              <w:spacing w:line="186" w:lineRule="exact" w:before="7"/>
              <w:ind w:right="178"/>
              <w:jc w:val="right"/>
              <w:rPr>
                <w:sz w:val="17"/>
              </w:rPr>
            </w:pPr>
            <w:r>
              <w:rPr>
                <w:sz w:val="17"/>
              </w:rPr>
              <w:t>(19,970,635)</w:t>
            </w:r>
          </w:p>
        </w:tc>
        <w:tc>
          <w:tcPr>
            <w:tcW w:w="1450" w:type="dxa"/>
            <w:tcBorders>
              <w:top w:val="nil"/>
              <w:bottom w:val="nil"/>
            </w:tcBorders>
            <w:shd w:val="clear" w:color="auto" w:fill="FFFFDD"/>
          </w:tcPr>
          <w:p>
            <w:pPr>
              <w:pStyle w:val="TableParagraph"/>
              <w:spacing w:line="186" w:lineRule="exact" w:before="7"/>
              <w:ind w:right="178"/>
              <w:jc w:val="right"/>
              <w:rPr>
                <w:sz w:val="17"/>
              </w:rPr>
            </w:pPr>
            <w:r>
              <w:rPr>
                <w:sz w:val="17"/>
              </w:rPr>
              <w:t>(19,970,635)</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(Tariff) / Top Up</w:t>
            </w:r>
          </w:p>
        </w:tc>
        <w:tc>
          <w:tcPr>
            <w:tcW w:w="1450" w:type="dxa"/>
            <w:tcBorders>
              <w:top w:val="nil"/>
              <w:bottom w:val="nil"/>
            </w:tcBorders>
            <w:shd w:val="clear" w:color="auto" w:fill="FFFFDD"/>
          </w:tcPr>
          <w:p>
            <w:pPr>
              <w:pStyle w:val="TableParagraph"/>
              <w:spacing w:line="186" w:lineRule="exact" w:before="7"/>
              <w:ind w:right="179"/>
              <w:jc w:val="right"/>
              <w:rPr>
                <w:sz w:val="17"/>
              </w:rPr>
            </w:pPr>
            <w:r>
              <w:rPr>
                <w:sz w:val="17"/>
              </w:rPr>
              <w:t>(20,429,168)</w:t>
            </w:r>
          </w:p>
        </w:tc>
      </w:tr>
      <w:tr>
        <w:trPr>
          <w:trHeight w:val="213" w:hRule="atLeast"/>
        </w:trPr>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88,877</w:t>
            </w:r>
          </w:p>
        </w:tc>
        <w:tc>
          <w:tcPr>
            <w:tcW w:w="1450" w:type="dxa"/>
            <w:tcBorders>
              <w:top w:val="nil"/>
              <w:bottom w:val="nil"/>
            </w:tcBorders>
            <w:shd w:val="clear" w:color="auto" w:fill="FFFFDD"/>
          </w:tcPr>
          <w:p>
            <w:pPr>
              <w:pStyle w:val="TableParagraph"/>
              <w:spacing w:line="186" w:lineRule="exact" w:before="7"/>
              <w:ind w:left="32"/>
              <w:jc w:val="center"/>
              <w:rPr>
                <w:sz w:val="17"/>
              </w:rPr>
            </w:pPr>
            <w:r>
              <w:rPr>
                <w:w w:val="101"/>
                <w:sz w:val="17"/>
              </w:rPr>
              <w:t>-</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(Levy) / Safety Net</w:t>
            </w:r>
          </w:p>
        </w:tc>
        <w:tc>
          <w:tcPr>
            <w:tcW w:w="1450" w:type="dxa"/>
            <w:tcBorders>
              <w:top w:val="nil"/>
              <w:bottom w:val="nil"/>
            </w:tcBorders>
            <w:shd w:val="clear" w:color="auto" w:fill="FFFFDD"/>
          </w:tcPr>
          <w:p>
            <w:pPr>
              <w:pStyle w:val="TableParagraph"/>
              <w:spacing w:line="186" w:lineRule="exact" w:before="7"/>
              <w:ind w:left="31"/>
              <w:jc w:val="center"/>
              <w:rPr>
                <w:sz w:val="17"/>
              </w:rPr>
            </w:pPr>
            <w:r>
              <w:rPr>
                <w:w w:val="101"/>
                <w:sz w:val="17"/>
              </w:rPr>
              <w:t>-</w:t>
            </w:r>
          </w:p>
        </w:tc>
      </w:tr>
      <w:tr>
        <w:trPr>
          <w:trHeight w:val="213" w:hRule="atLeast"/>
        </w:trPr>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521,837</w:t>
            </w:r>
          </w:p>
        </w:tc>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563,474</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Small Business Rate Relief Grant</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835,100</w:t>
            </w:r>
          </w:p>
        </w:tc>
      </w:tr>
      <w:tr>
        <w:trPr>
          <w:trHeight w:val="213" w:hRule="atLeast"/>
        </w:trPr>
        <w:tc>
          <w:tcPr>
            <w:tcW w:w="1450" w:type="dxa"/>
            <w:tcBorders>
              <w:top w:val="nil"/>
              <w:bottom w:val="nil"/>
            </w:tcBorders>
            <w:shd w:val="clear" w:color="auto" w:fill="FFFFDD"/>
          </w:tcPr>
          <w:p>
            <w:pPr>
              <w:pStyle w:val="TableParagraph"/>
              <w:spacing w:line="186" w:lineRule="exact" w:before="7"/>
              <w:ind w:left="33"/>
              <w:jc w:val="center"/>
              <w:rPr>
                <w:sz w:val="17"/>
              </w:rPr>
            </w:pPr>
            <w:r>
              <w:rPr>
                <w:w w:val="101"/>
                <w:sz w:val="17"/>
              </w:rPr>
              <w:t>-</w:t>
            </w:r>
          </w:p>
        </w:tc>
        <w:tc>
          <w:tcPr>
            <w:tcW w:w="1450" w:type="dxa"/>
            <w:tcBorders>
              <w:top w:val="nil"/>
              <w:bottom w:val="nil"/>
            </w:tcBorders>
            <w:shd w:val="clear" w:color="auto" w:fill="FFFFDD"/>
          </w:tcPr>
          <w:p>
            <w:pPr>
              <w:pStyle w:val="TableParagraph"/>
              <w:spacing w:line="186" w:lineRule="exact" w:before="7"/>
              <w:ind w:right="178"/>
              <w:jc w:val="right"/>
              <w:rPr>
                <w:sz w:val="17"/>
              </w:rPr>
            </w:pPr>
            <w:r>
              <w:rPr>
                <w:sz w:val="17"/>
              </w:rPr>
              <w:t>(103)</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Retail Relief Grant</w:t>
            </w:r>
          </w:p>
        </w:tc>
        <w:tc>
          <w:tcPr>
            <w:tcW w:w="1450" w:type="dxa"/>
            <w:tcBorders>
              <w:top w:val="nil"/>
              <w:bottom w:val="nil"/>
            </w:tcBorders>
            <w:shd w:val="clear" w:color="auto" w:fill="FFFFDD"/>
          </w:tcPr>
          <w:p>
            <w:pPr>
              <w:pStyle w:val="TableParagraph"/>
              <w:spacing w:line="186" w:lineRule="exact" w:before="7"/>
              <w:ind w:left="32"/>
              <w:jc w:val="center"/>
              <w:rPr>
                <w:sz w:val="17"/>
              </w:rPr>
            </w:pPr>
            <w:r>
              <w:rPr>
                <w:w w:val="101"/>
                <w:sz w:val="17"/>
              </w:rPr>
              <w:t>-</w:t>
            </w:r>
          </w:p>
        </w:tc>
      </w:tr>
      <w:tr>
        <w:trPr>
          <w:trHeight w:val="213" w:hRule="atLeast"/>
        </w:trPr>
        <w:tc>
          <w:tcPr>
            <w:tcW w:w="1450" w:type="dxa"/>
            <w:tcBorders>
              <w:top w:val="nil"/>
              <w:bottom w:val="nil"/>
            </w:tcBorders>
            <w:shd w:val="clear" w:color="auto" w:fill="FFFFDD"/>
          </w:tcPr>
          <w:p>
            <w:pPr>
              <w:pStyle w:val="TableParagraph"/>
              <w:spacing w:line="186" w:lineRule="exact" w:before="7"/>
              <w:ind w:left="33"/>
              <w:jc w:val="center"/>
              <w:rPr>
                <w:sz w:val="17"/>
              </w:rPr>
            </w:pPr>
            <w:r>
              <w:rPr>
                <w:w w:val="101"/>
                <w:sz w:val="17"/>
              </w:rPr>
              <w:t>-</w:t>
            </w:r>
          </w:p>
        </w:tc>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3,422</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Empty Property Re-occupation Relief Grant</w:t>
            </w:r>
          </w:p>
        </w:tc>
        <w:tc>
          <w:tcPr>
            <w:tcW w:w="1450" w:type="dxa"/>
            <w:tcBorders>
              <w:top w:val="nil"/>
              <w:bottom w:val="nil"/>
            </w:tcBorders>
            <w:shd w:val="clear" w:color="auto" w:fill="FFFFDD"/>
          </w:tcPr>
          <w:p>
            <w:pPr>
              <w:pStyle w:val="TableParagraph"/>
              <w:spacing w:line="186" w:lineRule="exact" w:before="7"/>
              <w:ind w:left="32"/>
              <w:jc w:val="center"/>
              <w:rPr>
                <w:sz w:val="17"/>
              </w:rPr>
            </w:pPr>
            <w:r>
              <w:rPr>
                <w:w w:val="101"/>
                <w:sz w:val="17"/>
              </w:rPr>
              <w:t>-</w:t>
            </w:r>
          </w:p>
        </w:tc>
      </w:tr>
      <w:tr>
        <w:trPr>
          <w:trHeight w:val="213" w:hRule="atLeast"/>
        </w:trPr>
        <w:tc>
          <w:tcPr>
            <w:tcW w:w="1450" w:type="dxa"/>
            <w:tcBorders>
              <w:top w:val="nil"/>
              <w:bottom w:val="nil"/>
            </w:tcBorders>
            <w:shd w:val="clear" w:color="auto" w:fill="FFFFDD"/>
          </w:tcPr>
          <w:p>
            <w:pPr>
              <w:pStyle w:val="TableParagraph"/>
              <w:spacing w:line="186" w:lineRule="exact" w:before="7"/>
              <w:ind w:left="33"/>
              <w:jc w:val="center"/>
              <w:rPr>
                <w:sz w:val="17"/>
              </w:rPr>
            </w:pPr>
            <w:r>
              <w:rPr>
                <w:w w:val="101"/>
                <w:sz w:val="17"/>
              </w:rPr>
              <w:t>-</w:t>
            </w:r>
          </w:p>
        </w:tc>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1,010</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New Build Empty Property Relief Grant</w:t>
            </w:r>
          </w:p>
        </w:tc>
        <w:tc>
          <w:tcPr>
            <w:tcW w:w="1450" w:type="dxa"/>
            <w:tcBorders>
              <w:top w:val="nil"/>
              <w:bottom w:val="nil"/>
            </w:tcBorders>
            <w:shd w:val="clear" w:color="auto" w:fill="FFFFDD"/>
          </w:tcPr>
          <w:p>
            <w:pPr>
              <w:pStyle w:val="TableParagraph"/>
              <w:spacing w:line="186" w:lineRule="exact" w:before="7"/>
              <w:ind w:left="32"/>
              <w:jc w:val="center"/>
              <w:rPr>
                <w:sz w:val="17"/>
              </w:rPr>
            </w:pPr>
            <w:r>
              <w:rPr>
                <w:w w:val="101"/>
                <w:sz w:val="17"/>
              </w:rPr>
              <w:t>-</w:t>
            </w:r>
          </w:p>
        </w:tc>
      </w:tr>
      <w:tr>
        <w:trPr>
          <w:trHeight w:val="213" w:hRule="atLeast"/>
        </w:trPr>
        <w:tc>
          <w:tcPr>
            <w:tcW w:w="1450" w:type="dxa"/>
            <w:tcBorders>
              <w:top w:val="nil"/>
              <w:bottom w:val="nil"/>
            </w:tcBorders>
            <w:shd w:val="clear" w:color="auto" w:fill="FFFFDD"/>
          </w:tcPr>
          <w:p>
            <w:pPr>
              <w:pStyle w:val="TableParagraph"/>
              <w:spacing w:line="186" w:lineRule="exact" w:before="7"/>
              <w:ind w:left="33"/>
              <w:jc w:val="center"/>
              <w:rPr>
                <w:sz w:val="17"/>
              </w:rPr>
            </w:pPr>
            <w:r>
              <w:rPr>
                <w:w w:val="101"/>
                <w:sz w:val="17"/>
              </w:rPr>
              <w:t>-</w:t>
            </w:r>
          </w:p>
        </w:tc>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3,858</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Supporting Small Business Grant</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11,035</w:t>
            </w:r>
          </w:p>
        </w:tc>
      </w:tr>
      <w:tr>
        <w:trPr>
          <w:trHeight w:val="213" w:hRule="atLeast"/>
        </w:trPr>
        <w:tc>
          <w:tcPr>
            <w:tcW w:w="1450" w:type="dxa"/>
            <w:tcBorders>
              <w:top w:val="nil"/>
              <w:bottom w:val="nil"/>
            </w:tcBorders>
            <w:shd w:val="clear" w:color="auto" w:fill="FFFFDD"/>
          </w:tcPr>
          <w:p>
            <w:pPr>
              <w:pStyle w:val="TableParagraph"/>
              <w:spacing w:line="186" w:lineRule="exact" w:before="7"/>
              <w:ind w:left="33"/>
              <w:jc w:val="center"/>
              <w:rPr>
                <w:sz w:val="17"/>
              </w:rPr>
            </w:pPr>
            <w:r>
              <w:rPr>
                <w:w w:val="101"/>
                <w:sz w:val="17"/>
              </w:rPr>
              <w:t>-</w:t>
            </w:r>
          </w:p>
        </w:tc>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6,466</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Public House Relief</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18,494</w:t>
            </w:r>
          </w:p>
        </w:tc>
      </w:tr>
      <w:tr>
        <w:trPr>
          <w:trHeight w:val="213" w:hRule="atLeast"/>
        </w:trPr>
        <w:tc>
          <w:tcPr>
            <w:tcW w:w="1450" w:type="dxa"/>
            <w:tcBorders>
              <w:top w:val="nil"/>
              <w:bottom w:val="nil"/>
            </w:tcBorders>
            <w:shd w:val="clear" w:color="auto" w:fill="FFFFDD"/>
          </w:tcPr>
          <w:p>
            <w:pPr>
              <w:pStyle w:val="TableParagraph"/>
              <w:spacing w:line="186" w:lineRule="exact" w:before="7"/>
              <w:ind w:left="33"/>
              <w:jc w:val="center"/>
              <w:rPr>
                <w:sz w:val="17"/>
              </w:rPr>
            </w:pPr>
            <w:r>
              <w:rPr>
                <w:w w:val="101"/>
                <w:sz w:val="17"/>
              </w:rPr>
              <w:t>-</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32,587</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Discretionary Relief</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65,600</w:t>
            </w:r>
          </w:p>
        </w:tc>
      </w:tr>
      <w:tr>
        <w:trPr>
          <w:trHeight w:val="267" w:hRule="atLeast"/>
        </w:trPr>
        <w:tc>
          <w:tcPr>
            <w:tcW w:w="1450" w:type="dxa"/>
            <w:tcBorders>
              <w:top w:val="nil"/>
            </w:tcBorders>
            <w:shd w:val="clear" w:color="auto" w:fill="FFFFDD"/>
          </w:tcPr>
          <w:p>
            <w:pPr>
              <w:pStyle w:val="TableParagraph"/>
              <w:spacing w:before="7"/>
              <w:ind w:left="33"/>
              <w:jc w:val="center"/>
              <w:rPr>
                <w:sz w:val="17"/>
              </w:rPr>
            </w:pPr>
            <w:r>
              <w:rPr>
                <w:w w:val="101"/>
                <w:sz w:val="17"/>
              </w:rPr>
              <w:t>-</w:t>
            </w:r>
          </w:p>
        </w:tc>
        <w:tc>
          <w:tcPr>
            <w:tcW w:w="1450" w:type="dxa"/>
            <w:tcBorders>
              <w:top w:val="nil"/>
            </w:tcBorders>
            <w:shd w:val="clear" w:color="auto" w:fill="FFFFDD"/>
          </w:tcPr>
          <w:p>
            <w:pPr>
              <w:pStyle w:val="TableParagraph"/>
              <w:spacing w:before="7"/>
              <w:ind w:left="32"/>
              <w:jc w:val="center"/>
              <w:rPr>
                <w:sz w:val="17"/>
              </w:rPr>
            </w:pPr>
            <w:r>
              <w:rPr>
                <w:w w:val="101"/>
                <w:sz w:val="17"/>
              </w:rPr>
              <w:t>-</w:t>
            </w:r>
          </w:p>
        </w:tc>
        <w:tc>
          <w:tcPr>
            <w:tcW w:w="4416" w:type="dxa"/>
            <w:tcBorders>
              <w:top w:val="nil"/>
              <w:bottom w:val="nil"/>
            </w:tcBorders>
            <w:shd w:val="clear" w:color="auto" w:fill="FFFFDD"/>
          </w:tcPr>
          <w:p>
            <w:pPr>
              <w:pStyle w:val="TableParagraph"/>
              <w:spacing w:before="7"/>
              <w:ind w:left="515"/>
              <w:rPr>
                <w:sz w:val="17"/>
              </w:rPr>
            </w:pPr>
            <w:r>
              <w:rPr>
                <w:sz w:val="17"/>
              </w:rPr>
              <w:t>Kent &amp; Medway Business Rates Pilot</w:t>
            </w:r>
          </w:p>
        </w:tc>
        <w:tc>
          <w:tcPr>
            <w:tcW w:w="1450" w:type="dxa"/>
            <w:tcBorders>
              <w:top w:val="nil"/>
            </w:tcBorders>
            <w:shd w:val="clear" w:color="auto" w:fill="FFFFDD"/>
          </w:tcPr>
          <w:p>
            <w:pPr>
              <w:pStyle w:val="TableParagraph"/>
              <w:spacing w:before="7"/>
              <w:ind w:right="236"/>
              <w:jc w:val="right"/>
              <w:rPr>
                <w:sz w:val="17"/>
              </w:rPr>
            </w:pPr>
            <w:r>
              <w:rPr>
                <w:sz w:val="17"/>
              </w:rPr>
              <w:t>500,000</w:t>
            </w:r>
          </w:p>
        </w:tc>
      </w:tr>
      <w:tr>
        <w:trPr>
          <w:trHeight w:val="381" w:hRule="atLeast"/>
        </w:trPr>
        <w:tc>
          <w:tcPr>
            <w:tcW w:w="1450" w:type="dxa"/>
            <w:tcBorders>
              <w:bottom w:val="nil"/>
            </w:tcBorders>
            <w:shd w:val="clear" w:color="auto" w:fill="FFFFDD"/>
          </w:tcPr>
          <w:p>
            <w:pPr>
              <w:pStyle w:val="TableParagraph"/>
              <w:spacing w:before="68"/>
              <w:ind w:left="333"/>
              <w:rPr>
                <w:sz w:val="17"/>
              </w:rPr>
            </w:pPr>
            <w:r>
              <w:rPr>
                <w:sz w:val="17"/>
              </w:rPr>
              <w:t>12,456,016</w:t>
            </w:r>
          </w:p>
        </w:tc>
        <w:tc>
          <w:tcPr>
            <w:tcW w:w="1450" w:type="dxa"/>
            <w:tcBorders>
              <w:bottom w:val="nil"/>
            </w:tcBorders>
            <w:shd w:val="clear" w:color="auto" w:fill="FFFFDD"/>
          </w:tcPr>
          <w:p>
            <w:pPr>
              <w:pStyle w:val="TableParagraph"/>
              <w:spacing w:before="68"/>
              <w:ind w:right="236"/>
              <w:jc w:val="right"/>
              <w:rPr>
                <w:sz w:val="17"/>
              </w:rPr>
            </w:pPr>
            <w:r>
              <w:rPr>
                <w:sz w:val="17"/>
              </w:rPr>
              <w:t>12,456,016</w:t>
            </w:r>
          </w:p>
        </w:tc>
        <w:tc>
          <w:tcPr>
            <w:tcW w:w="4416" w:type="dxa"/>
            <w:tcBorders>
              <w:top w:val="nil"/>
              <w:bottom w:val="nil"/>
            </w:tcBorders>
            <w:shd w:val="clear" w:color="auto" w:fill="FFFFDD"/>
          </w:tcPr>
          <w:p>
            <w:pPr>
              <w:pStyle w:val="TableParagraph"/>
              <w:spacing w:before="68"/>
              <w:ind w:left="2095" w:right="1583"/>
              <w:jc w:val="center"/>
              <w:rPr>
                <w:sz w:val="17"/>
              </w:rPr>
            </w:pPr>
            <w:r>
              <w:rPr>
                <w:sz w:val="17"/>
              </w:rPr>
              <w:t>Sub-total</w:t>
            </w:r>
          </w:p>
        </w:tc>
        <w:tc>
          <w:tcPr>
            <w:tcW w:w="1450" w:type="dxa"/>
            <w:tcBorders>
              <w:bottom w:val="nil"/>
            </w:tcBorders>
            <w:shd w:val="clear" w:color="auto" w:fill="FFFFDD"/>
          </w:tcPr>
          <w:p>
            <w:pPr>
              <w:pStyle w:val="TableParagraph"/>
              <w:spacing w:before="68"/>
              <w:ind w:left="332"/>
              <w:rPr>
                <w:sz w:val="17"/>
              </w:rPr>
            </w:pPr>
            <w:r>
              <w:rPr>
                <w:sz w:val="17"/>
              </w:rPr>
              <w:t>13,065,627</w:t>
            </w:r>
          </w:p>
        </w:tc>
      </w:tr>
      <w:tr>
        <w:trPr>
          <w:trHeight w:val="320" w:hRule="atLeast"/>
        </w:trPr>
        <w:tc>
          <w:tcPr>
            <w:tcW w:w="1450" w:type="dxa"/>
            <w:tcBorders>
              <w:top w:val="nil"/>
              <w:bottom w:val="nil"/>
            </w:tcBorders>
            <w:shd w:val="clear" w:color="auto" w:fill="FFFFDD"/>
          </w:tcPr>
          <w:p>
            <w:pPr>
              <w:pStyle w:val="TableParagraph"/>
              <w:rPr>
                <w:rFonts w:ascii="Times New Roman"/>
                <w:sz w:val="16"/>
              </w:rPr>
            </w:pPr>
          </w:p>
        </w:tc>
        <w:tc>
          <w:tcPr>
            <w:tcW w:w="1450" w:type="dxa"/>
            <w:tcBorders>
              <w:top w:val="nil"/>
              <w:bottom w:val="nil"/>
            </w:tcBorders>
            <w:shd w:val="clear" w:color="auto" w:fill="FFFFDD"/>
          </w:tcPr>
          <w:p>
            <w:pPr>
              <w:pStyle w:val="TableParagraph"/>
              <w:rPr>
                <w:rFonts w:ascii="Times New Roman"/>
                <w:sz w:val="16"/>
              </w:rPr>
            </w:pPr>
          </w:p>
        </w:tc>
        <w:tc>
          <w:tcPr>
            <w:tcW w:w="4416" w:type="dxa"/>
            <w:tcBorders>
              <w:top w:val="nil"/>
              <w:bottom w:val="nil"/>
            </w:tcBorders>
            <w:shd w:val="clear" w:color="auto" w:fill="FFFFDD"/>
          </w:tcPr>
          <w:p>
            <w:pPr>
              <w:pStyle w:val="TableParagraph"/>
              <w:spacing w:line="186" w:lineRule="exact" w:before="114"/>
              <w:ind w:left="193"/>
              <w:rPr>
                <w:sz w:val="17"/>
              </w:rPr>
            </w:pPr>
            <w:r>
              <w:rPr>
                <w:sz w:val="17"/>
              </w:rPr>
              <w:t>LESS:</w:t>
            </w:r>
          </w:p>
        </w:tc>
        <w:tc>
          <w:tcPr>
            <w:tcW w:w="1450" w:type="dxa"/>
            <w:tcBorders>
              <w:top w:val="nil"/>
              <w:bottom w:val="nil"/>
            </w:tcBorders>
            <w:shd w:val="clear" w:color="auto" w:fill="FFFFDD"/>
          </w:tcPr>
          <w:p>
            <w:pPr>
              <w:pStyle w:val="TableParagraph"/>
              <w:rPr>
                <w:rFonts w:ascii="Times New Roman"/>
                <w:sz w:val="16"/>
              </w:rPr>
            </w:pPr>
          </w:p>
        </w:tc>
      </w:tr>
      <w:tr>
        <w:trPr>
          <w:trHeight w:val="213" w:hRule="atLeast"/>
        </w:trPr>
        <w:tc>
          <w:tcPr>
            <w:tcW w:w="1450" w:type="dxa"/>
            <w:tcBorders>
              <w:top w:val="nil"/>
              <w:bottom w:val="nil"/>
            </w:tcBorders>
            <w:shd w:val="clear" w:color="auto" w:fill="FFFFDD"/>
          </w:tcPr>
          <w:p>
            <w:pPr>
              <w:pStyle w:val="TableParagraph"/>
              <w:rPr>
                <w:rFonts w:ascii="Times New Roman"/>
                <w:sz w:val="14"/>
              </w:rPr>
            </w:pPr>
          </w:p>
        </w:tc>
        <w:tc>
          <w:tcPr>
            <w:tcW w:w="1450" w:type="dxa"/>
            <w:tcBorders>
              <w:top w:val="nil"/>
              <w:bottom w:val="nil"/>
            </w:tcBorders>
            <w:shd w:val="clear" w:color="auto" w:fill="FFFFDD"/>
          </w:tcPr>
          <w:p>
            <w:pPr>
              <w:pStyle w:val="TableParagraph"/>
              <w:rPr>
                <w:rFonts w:ascii="Times New Roman"/>
                <w:sz w:val="14"/>
              </w:rPr>
            </w:pPr>
          </w:p>
        </w:tc>
        <w:tc>
          <w:tcPr>
            <w:tcW w:w="4416" w:type="dxa"/>
            <w:tcBorders>
              <w:top w:val="nil"/>
              <w:bottom w:val="nil"/>
            </w:tcBorders>
            <w:shd w:val="clear" w:color="auto" w:fill="FFFFDD"/>
          </w:tcPr>
          <w:p>
            <w:pPr>
              <w:pStyle w:val="TableParagraph"/>
              <w:spacing w:line="186" w:lineRule="exact" w:before="7"/>
              <w:ind w:left="354"/>
              <w:rPr>
                <w:sz w:val="17"/>
              </w:rPr>
            </w:pPr>
            <w:r>
              <w:rPr>
                <w:sz w:val="17"/>
              </w:rPr>
              <w:t>Collection Fund Adjustments -</w:t>
            </w:r>
          </w:p>
        </w:tc>
        <w:tc>
          <w:tcPr>
            <w:tcW w:w="1450" w:type="dxa"/>
            <w:tcBorders>
              <w:top w:val="nil"/>
              <w:bottom w:val="nil"/>
            </w:tcBorders>
            <w:shd w:val="clear" w:color="auto" w:fill="FFFFDD"/>
          </w:tcPr>
          <w:p>
            <w:pPr>
              <w:pStyle w:val="TableParagraph"/>
              <w:rPr>
                <w:rFonts w:ascii="Times New Roman"/>
                <w:sz w:val="14"/>
              </w:rPr>
            </w:pPr>
          </w:p>
        </w:tc>
      </w:tr>
      <w:tr>
        <w:trPr>
          <w:trHeight w:val="213" w:hRule="atLeast"/>
        </w:trPr>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148,267</w:t>
            </w:r>
          </w:p>
        </w:tc>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148,267</w:t>
            </w:r>
          </w:p>
        </w:tc>
        <w:tc>
          <w:tcPr>
            <w:tcW w:w="4416" w:type="dxa"/>
            <w:tcBorders>
              <w:top w:val="nil"/>
              <w:bottom w:val="nil"/>
            </w:tcBorders>
            <w:shd w:val="clear" w:color="auto" w:fill="FFFFDD"/>
          </w:tcPr>
          <w:p>
            <w:pPr>
              <w:pStyle w:val="TableParagraph"/>
              <w:spacing w:line="186" w:lineRule="exact" w:before="7"/>
              <w:ind w:left="515"/>
              <w:rPr>
                <w:sz w:val="17"/>
              </w:rPr>
            </w:pPr>
            <w:r>
              <w:rPr>
                <w:sz w:val="17"/>
              </w:rPr>
              <w:t>Council Tax Surplus / (Deficit)</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124,226</w:t>
            </w:r>
          </w:p>
        </w:tc>
      </w:tr>
      <w:tr>
        <w:trPr>
          <w:trHeight w:val="267" w:hRule="atLeast"/>
        </w:trPr>
        <w:tc>
          <w:tcPr>
            <w:tcW w:w="1450" w:type="dxa"/>
            <w:tcBorders>
              <w:top w:val="nil"/>
            </w:tcBorders>
            <w:shd w:val="clear" w:color="auto" w:fill="FFFFDD"/>
          </w:tcPr>
          <w:p>
            <w:pPr>
              <w:pStyle w:val="TableParagraph"/>
              <w:spacing w:before="7"/>
              <w:ind w:right="178"/>
              <w:jc w:val="right"/>
              <w:rPr>
                <w:sz w:val="17"/>
              </w:rPr>
            </w:pPr>
            <w:r>
              <w:rPr>
                <w:sz w:val="17"/>
              </w:rPr>
              <w:t>(11,914)</w:t>
            </w:r>
          </w:p>
        </w:tc>
        <w:tc>
          <w:tcPr>
            <w:tcW w:w="1450" w:type="dxa"/>
            <w:tcBorders>
              <w:top w:val="nil"/>
            </w:tcBorders>
            <w:shd w:val="clear" w:color="auto" w:fill="FFFFDD"/>
          </w:tcPr>
          <w:p>
            <w:pPr>
              <w:pStyle w:val="TableParagraph"/>
              <w:spacing w:before="7"/>
              <w:ind w:right="178"/>
              <w:jc w:val="right"/>
              <w:rPr>
                <w:sz w:val="17"/>
              </w:rPr>
            </w:pPr>
            <w:r>
              <w:rPr>
                <w:sz w:val="17"/>
              </w:rPr>
              <w:t>(11,914)</w:t>
            </w:r>
          </w:p>
        </w:tc>
        <w:tc>
          <w:tcPr>
            <w:tcW w:w="4416" w:type="dxa"/>
            <w:tcBorders>
              <w:top w:val="nil"/>
              <w:bottom w:val="nil"/>
            </w:tcBorders>
            <w:shd w:val="clear" w:color="auto" w:fill="FFFFDD"/>
          </w:tcPr>
          <w:p>
            <w:pPr>
              <w:pStyle w:val="TableParagraph"/>
              <w:spacing w:before="7"/>
              <w:ind w:left="515"/>
              <w:rPr>
                <w:sz w:val="17"/>
              </w:rPr>
            </w:pPr>
            <w:r>
              <w:rPr>
                <w:sz w:val="17"/>
              </w:rPr>
              <w:t>National Non-Domestic Rates Surplus / (Deficit)</w:t>
            </w:r>
          </w:p>
        </w:tc>
        <w:tc>
          <w:tcPr>
            <w:tcW w:w="1450" w:type="dxa"/>
            <w:tcBorders>
              <w:top w:val="nil"/>
            </w:tcBorders>
            <w:shd w:val="clear" w:color="auto" w:fill="FFFFDD"/>
          </w:tcPr>
          <w:p>
            <w:pPr>
              <w:pStyle w:val="TableParagraph"/>
              <w:spacing w:before="7"/>
              <w:ind w:right="235"/>
              <w:jc w:val="right"/>
              <w:rPr>
                <w:sz w:val="17"/>
              </w:rPr>
            </w:pPr>
            <w:r>
              <w:rPr>
                <w:sz w:val="17"/>
              </w:rPr>
              <w:t>6,123</w:t>
            </w:r>
          </w:p>
        </w:tc>
      </w:tr>
      <w:tr>
        <w:trPr>
          <w:trHeight w:val="527" w:hRule="atLeast"/>
        </w:trPr>
        <w:tc>
          <w:tcPr>
            <w:tcW w:w="1450" w:type="dxa"/>
            <w:shd w:val="clear" w:color="auto" w:fill="FFFFDD"/>
          </w:tcPr>
          <w:p>
            <w:pPr>
              <w:pStyle w:val="TableParagraph"/>
              <w:spacing w:before="66"/>
              <w:ind w:left="333"/>
              <w:rPr>
                <w:b/>
                <w:sz w:val="17"/>
              </w:rPr>
            </w:pPr>
            <w:r>
              <w:rPr>
                <w:b/>
                <w:sz w:val="17"/>
              </w:rPr>
              <w:t>12,319,663</w:t>
            </w:r>
          </w:p>
        </w:tc>
        <w:tc>
          <w:tcPr>
            <w:tcW w:w="1450" w:type="dxa"/>
            <w:shd w:val="clear" w:color="auto" w:fill="FFFFDD"/>
          </w:tcPr>
          <w:p>
            <w:pPr>
              <w:pStyle w:val="TableParagraph"/>
              <w:spacing w:before="66"/>
              <w:ind w:right="236"/>
              <w:jc w:val="right"/>
              <w:rPr>
                <w:b/>
                <w:sz w:val="17"/>
              </w:rPr>
            </w:pPr>
            <w:r>
              <w:rPr>
                <w:b/>
                <w:sz w:val="17"/>
              </w:rPr>
              <w:t>12,319,663</w:t>
            </w:r>
          </w:p>
        </w:tc>
        <w:tc>
          <w:tcPr>
            <w:tcW w:w="4416" w:type="dxa"/>
            <w:tcBorders>
              <w:top w:val="nil"/>
            </w:tcBorders>
            <w:shd w:val="clear" w:color="auto" w:fill="FFFFDD"/>
          </w:tcPr>
          <w:p>
            <w:pPr>
              <w:pStyle w:val="TableParagraph"/>
              <w:spacing w:before="66"/>
              <w:ind w:left="1182"/>
              <w:rPr>
                <w:b/>
                <w:sz w:val="17"/>
              </w:rPr>
            </w:pPr>
            <w:r>
              <w:rPr>
                <w:b/>
                <w:sz w:val="17"/>
              </w:rPr>
              <w:t>COUNCIL TAX REQUIREMENT</w:t>
            </w:r>
          </w:p>
        </w:tc>
        <w:tc>
          <w:tcPr>
            <w:tcW w:w="1450" w:type="dxa"/>
            <w:shd w:val="clear" w:color="auto" w:fill="FFFFDD"/>
          </w:tcPr>
          <w:p>
            <w:pPr>
              <w:pStyle w:val="TableParagraph"/>
              <w:spacing w:before="66"/>
              <w:ind w:left="332"/>
              <w:rPr>
                <w:b/>
                <w:sz w:val="17"/>
              </w:rPr>
            </w:pPr>
            <w:r>
              <w:rPr>
                <w:b/>
                <w:sz w:val="17"/>
              </w:rPr>
              <w:t>12,935,278</w:t>
            </w:r>
          </w:p>
        </w:tc>
      </w:tr>
    </w:tbl>
    <w:p>
      <w:pPr>
        <w:pStyle w:val="BodyText"/>
        <w:spacing w:before="4"/>
        <w:rPr>
          <w:b/>
          <w:sz w:val="21"/>
        </w:rPr>
      </w:pPr>
    </w:p>
    <w:p>
      <w:pPr>
        <w:spacing w:before="0"/>
        <w:ind w:left="1867" w:right="1852" w:firstLine="0"/>
        <w:jc w:val="center"/>
        <w:rPr>
          <w:b/>
          <w:sz w:val="17"/>
        </w:rPr>
      </w:pPr>
      <w:r>
        <w:rPr/>
        <w:pict>
          <v:shape style="position:absolute;margin-left:49.762203pt;margin-top:-22.627115pt;width:56.55pt;height:2.050pt;mso-position-horizontal-relative:page;mso-position-vertical-relative:paragraph;z-index:-34349568" coordorigin="995,-453" coordsize="1131,41" path="m2126,-426l995,-426,995,-412,2126,-412,2126,-426xm2126,-453l995,-453,995,-438,2126,-438,2126,-453xe" filled="true" fillcolor="#000000" stroked="false">
            <v:path arrowok="t"/>
            <v:fill type="solid"/>
            <w10:wrap type="none"/>
          </v:shape>
        </w:pict>
      </w:r>
      <w:r>
        <w:rPr/>
        <w:pict>
          <v:shape style="position:absolute;margin-left:122.242203pt;margin-top:-22.627115pt;width:56.55pt;height:2.050pt;mso-position-horizontal-relative:page;mso-position-vertical-relative:paragraph;z-index:-34349056" coordorigin="2445,-453" coordsize="1131,41" path="m3575,-426l2445,-426,2445,-412,3575,-412,3575,-426xm3575,-453l2445,-453,2445,-438,3575,-438,3575,-453xe" filled="true" fillcolor="#000000" stroked="false">
            <v:path arrowok="t"/>
            <v:fill type="solid"/>
            <w10:wrap type="none"/>
          </v:shape>
        </w:pict>
      </w:r>
      <w:r>
        <w:rPr/>
        <w:pict>
          <v:shape style="position:absolute;margin-left:415.522217pt;margin-top:-22.627115pt;width:56.55pt;height:2.050pt;mso-position-horizontal-relative:page;mso-position-vertical-relative:paragraph;z-index:-34347008" coordorigin="8310,-453" coordsize="1131,41" path="m9441,-426l8310,-426,8310,-412,9441,-412,9441,-426xm9441,-453l8310,-453,8310,-438,9441,-438,9441,-453xe" filled="true" fillcolor="#000000" stroked="false">
            <v:path arrowok="t"/>
            <v:fill type="solid"/>
            <w10:wrap type="none"/>
          </v:shape>
        </w:pict>
      </w:r>
      <w:r>
        <w:rPr>
          <w:b/>
          <w:sz w:val="17"/>
        </w:rPr>
        <w:t>COUNCIL TAX - BAND "D" EQUIVALENT</w:t>
      </w:r>
    </w:p>
    <w:p>
      <w:pPr>
        <w:pStyle w:val="BodyText"/>
        <w:spacing w:before="5" w:after="1"/>
        <w:rPr>
          <w:b/>
          <w:sz w:val="20"/>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0"/>
        <w:gridCol w:w="1450"/>
        <w:gridCol w:w="4416"/>
        <w:gridCol w:w="1450"/>
        <w:gridCol w:w="1450"/>
      </w:tblGrid>
      <w:tr>
        <w:trPr>
          <w:trHeight w:val="284" w:hRule="atLeast"/>
        </w:trPr>
        <w:tc>
          <w:tcPr>
            <w:tcW w:w="1450" w:type="dxa"/>
            <w:tcBorders>
              <w:bottom w:val="nil"/>
            </w:tcBorders>
            <w:shd w:val="clear" w:color="auto" w:fill="FFFFDD"/>
          </w:tcPr>
          <w:p>
            <w:pPr>
              <w:pStyle w:val="TableParagraph"/>
              <w:spacing w:line="191" w:lineRule="exact" w:before="73"/>
              <w:ind w:left="422"/>
              <w:rPr>
                <w:b/>
                <w:sz w:val="17"/>
              </w:rPr>
            </w:pPr>
            <w:r>
              <w:rPr>
                <w:b/>
                <w:sz w:val="17"/>
              </w:rPr>
              <w:t>2017/18</w:t>
            </w:r>
          </w:p>
        </w:tc>
        <w:tc>
          <w:tcPr>
            <w:tcW w:w="1450" w:type="dxa"/>
            <w:tcBorders>
              <w:bottom w:val="nil"/>
            </w:tcBorders>
            <w:shd w:val="clear" w:color="auto" w:fill="FFFFDD"/>
          </w:tcPr>
          <w:p>
            <w:pPr>
              <w:pStyle w:val="TableParagraph"/>
              <w:spacing w:line="191" w:lineRule="exact" w:before="73"/>
              <w:ind w:left="349"/>
              <w:rPr>
                <w:b/>
                <w:sz w:val="17"/>
              </w:rPr>
            </w:pPr>
            <w:r>
              <w:rPr>
                <w:b/>
                <w:sz w:val="17"/>
              </w:rPr>
              <w:t>Band "D"</w:t>
            </w:r>
          </w:p>
        </w:tc>
        <w:tc>
          <w:tcPr>
            <w:tcW w:w="4416" w:type="dxa"/>
            <w:tcBorders>
              <w:bottom w:val="nil"/>
            </w:tcBorders>
            <w:shd w:val="clear" w:color="auto" w:fill="FFFFDD"/>
          </w:tcPr>
          <w:p>
            <w:pPr>
              <w:pStyle w:val="TableParagraph"/>
              <w:spacing w:line="191" w:lineRule="exact" w:before="73"/>
              <w:ind w:left="1866"/>
              <w:rPr>
                <w:b/>
                <w:sz w:val="17"/>
              </w:rPr>
            </w:pPr>
            <w:r>
              <w:rPr>
                <w:b/>
                <w:sz w:val="17"/>
              </w:rPr>
              <w:t>DESCRIPTION</w:t>
            </w:r>
          </w:p>
        </w:tc>
        <w:tc>
          <w:tcPr>
            <w:tcW w:w="1450" w:type="dxa"/>
            <w:tcBorders>
              <w:bottom w:val="nil"/>
            </w:tcBorders>
            <w:shd w:val="clear" w:color="auto" w:fill="FFFFDD"/>
          </w:tcPr>
          <w:p>
            <w:pPr>
              <w:pStyle w:val="TableParagraph"/>
              <w:spacing w:line="191" w:lineRule="exact" w:before="73"/>
              <w:ind w:left="421"/>
              <w:rPr>
                <w:b/>
                <w:sz w:val="17"/>
              </w:rPr>
            </w:pPr>
            <w:r>
              <w:rPr>
                <w:b/>
                <w:sz w:val="17"/>
              </w:rPr>
              <w:t>2018/19</w:t>
            </w:r>
          </w:p>
        </w:tc>
        <w:tc>
          <w:tcPr>
            <w:tcW w:w="1450" w:type="dxa"/>
            <w:tcBorders>
              <w:bottom w:val="nil"/>
            </w:tcBorders>
            <w:shd w:val="clear" w:color="auto" w:fill="FFFFDD"/>
          </w:tcPr>
          <w:p>
            <w:pPr>
              <w:pStyle w:val="TableParagraph"/>
              <w:spacing w:line="191" w:lineRule="exact" w:before="73"/>
              <w:ind w:left="348"/>
              <w:rPr>
                <w:b/>
                <w:sz w:val="17"/>
              </w:rPr>
            </w:pPr>
            <w:r>
              <w:rPr>
                <w:b/>
                <w:sz w:val="17"/>
              </w:rPr>
              <w:t>Band "D"</w:t>
            </w:r>
          </w:p>
        </w:tc>
      </w:tr>
      <w:tr>
        <w:trPr>
          <w:trHeight w:val="223" w:hRule="atLeast"/>
        </w:trPr>
        <w:tc>
          <w:tcPr>
            <w:tcW w:w="1450" w:type="dxa"/>
            <w:tcBorders>
              <w:top w:val="nil"/>
              <w:bottom w:val="nil"/>
            </w:tcBorders>
            <w:shd w:val="clear" w:color="auto" w:fill="FFFFDD"/>
          </w:tcPr>
          <w:p>
            <w:pPr>
              <w:pStyle w:val="TableParagraph"/>
              <w:spacing w:line="191" w:lineRule="exact" w:before="12"/>
              <w:ind w:left="374"/>
              <w:rPr>
                <w:b/>
                <w:sz w:val="17"/>
              </w:rPr>
            </w:pPr>
            <w:r>
              <w:rPr>
                <w:b/>
                <w:sz w:val="17"/>
              </w:rPr>
              <w:t>Estimate</w:t>
            </w:r>
          </w:p>
        </w:tc>
        <w:tc>
          <w:tcPr>
            <w:tcW w:w="1450" w:type="dxa"/>
            <w:tcBorders>
              <w:top w:val="nil"/>
              <w:bottom w:val="nil"/>
            </w:tcBorders>
            <w:shd w:val="clear" w:color="auto" w:fill="FFFFDD"/>
          </w:tcPr>
          <w:p>
            <w:pPr>
              <w:pStyle w:val="TableParagraph"/>
              <w:spacing w:line="191" w:lineRule="exact" w:before="12"/>
              <w:ind w:left="296"/>
              <w:rPr>
                <w:b/>
                <w:sz w:val="17"/>
              </w:rPr>
            </w:pPr>
            <w:r>
              <w:rPr>
                <w:b/>
                <w:sz w:val="17"/>
              </w:rPr>
              <w:t>Equivalent</w:t>
            </w:r>
          </w:p>
        </w:tc>
        <w:tc>
          <w:tcPr>
            <w:tcW w:w="4416" w:type="dxa"/>
            <w:tcBorders>
              <w:top w:val="nil"/>
              <w:bottom w:val="nil"/>
            </w:tcBorders>
            <w:shd w:val="clear" w:color="auto" w:fill="FFFFDD"/>
          </w:tcPr>
          <w:p>
            <w:pPr>
              <w:pStyle w:val="TableParagraph"/>
              <w:rPr>
                <w:rFonts w:ascii="Times New Roman"/>
                <w:sz w:val="14"/>
              </w:rPr>
            </w:pPr>
          </w:p>
        </w:tc>
        <w:tc>
          <w:tcPr>
            <w:tcW w:w="1450" w:type="dxa"/>
            <w:tcBorders>
              <w:top w:val="nil"/>
              <w:bottom w:val="nil"/>
            </w:tcBorders>
            <w:shd w:val="clear" w:color="auto" w:fill="FFFFDD"/>
          </w:tcPr>
          <w:p>
            <w:pPr>
              <w:pStyle w:val="TableParagraph"/>
              <w:spacing w:line="191" w:lineRule="exact" w:before="12"/>
              <w:ind w:left="373"/>
              <w:rPr>
                <w:b/>
                <w:sz w:val="17"/>
              </w:rPr>
            </w:pPr>
            <w:r>
              <w:rPr>
                <w:b/>
                <w:sz w:val="17"/>
              </w:rPr>
              <w:t>Estimate</w:t>
            </w:r>
          </w:p>
        </w:tc>
        <w:tc>
          <w:tcPr>
            <w:tcW w:w="1450" w:type="dxa"/>
            <w:tcBorders>
              <w:top w:val="nil"/>
              <w:bottom w:val="nil"/>
            </w:tcBorders>
            <w:shd w:val="clear" w:color="auto" w:fill="FFFFDD"/>
          </w:tcPr>
          <w:p>
            <w:pPr>
              <w:pStyle w:val="TableParagraph"/>
              <w:spacing w:line="191" w:lineRule="exact" w:before="12"/>
              <w:ind w:left="296"/>
              <w:rPr>
                <w:b/>
                <w:sz w:val="17"/>
              </w:rPr>
            </w:pPr>
            <w:r>
              <w:rPr>
                <w:b/>
                <w:sz w:val="17"/>
              </w:rPr>
              <w:t>Equivalent</w:t>
            </w:r>
          </w:p>
        </w:tc>
      </w:tr>
      <w:tr>
        <w:trPr>
          <w:trHeight w:val="443" w:hRule="atLeast"/>
        </w:trPr>
        <w:tc>
          <w:tcPr>
            <w:tcW w:w="1450" w:type="dxa"/>
            <w:tcBorders>
              <w:top w:val="nil"/>
              <w:bottom w:val="nil"/>
            </w:tcBorders>
            <w:shd w:val="clear" w:color="auto" w:fill="FFFFDD"/>
          </w:tcPr>
          <w:p>
            <w:pPr>
              <w:pStyle w:val="TableParagraph"/>
              <w:spacing w:before="12"/>
              <w:ind w:left="33"/>
              <w:jc w:val="center"/>
              <w:rPr>
                <w:b/>
                <w:sz w:val="17"/>
              </w:rPr>
            </w:pPr>
            <w:r>
              <w:rPr>
                <w:b/>
                <w:w w:val="101"/>
                <w:sz w:val="17"/>
              </w:rPr>
              <w:t>£</w:t>
            </w:r>
          </w:p>
        </w:tc>
        <w:tc>
          <w:tcPr>
            <w:tcW w:w="1450" w:type="dxa"/>
            <w:tcBorders>
              <w:top w:val="nil"/>
              <w:bottom w:val="nil"/>
            </w:tcBorders>
            <w:shd w:val="clear" w:color="auto" w:fill="FFFFDD"/>
          </w:tcPr>
          <w:p>
            <w:pPr>
              <w:pStyle w:val="TableParagraph"/>
              <w:spacing w:before="12"/>
              <w:ind w:left="32"/>
              <w:jc w:val="center"/>
              <w:rPr>
                <w:b/>
                <w:sz w:val="17"/>
              </w:rPr>
            </w:pPr>
            <w:r>
              <w:rPr>
                <w:b/>
                <w:w w:val="101"/>
                <w:sz w:val="17"/>
              </w:rPr>
              <w:t>£</w:t>
            </w:r>
          </w:p>
        </w:tc>
        <w:tc>
          <w:tcPr>
            <w:tcW w:w="4416" w:type="dxa"/>
            <w:tcBorders>
              <w:top w:val="nil"/>
              <w:bottom w:val="nil"/>
            </w:tcBorders>
            <w:shd w:val="clear" w:color="auto" w:fill="FFFFDD"/>
          </w:tcPr>
          <w:p>
            <w:pPr>
              <w:pStyle w:val="TableParagraph"/>
              <w:spacing w:before="7"/>
              <w:rPr>
                <w:b/>
                <w:sz w:val="20"/>
              </w:rPr>
            </w:pPr>
          </w:p>
          <w:p>
            <w:pPr>
              <w:pStyle w:val="TableParagraph"/>
              <w:spacing w:line="186" w:lineRule="exact"/>
              <w:ind w:left="193"/>
              <w:rPr>
                <w:sz w:val="17"/>
              </w:rPr>
            </w:pPr>
            <w:r>
              <w:rPr>
                <w:sz w:val="17"/>
              </w:rPr>
              <w:t>KENT COUNTY COUNCIL</w:t>
            </w:r>
          </w:p>
        </w:tc>
        <w:tc>
          <w:tcPr>
            <w:tcW w:w="1450" w:type="dxa"/>
            <w:tcBorders>
              <w:top w:val="nil"/>
              <w:bottom w:val="nil"/>
            </w:tcBorders>
            <w:shd w:val="clear" w:color="auto" w:fill="FFFFDD"/>
          </w:tcPr>
          <w:p>
            <w:pPr>
              <w:pStyle w:val="TableParagraph"/>
              <w:spacing w:before="12"/>
              <w:ind w:left="31"/>
              <w:jc w:val="center"/>
              <w:rPr>
                <w:b/>
                <w:sz w:val="17"/>
              </w:rPr>
            </w:pPr>
            <w:r>
              <w:rPr>
                <w:b/>
                <w:w w:val="101"/>
                <w:sz w:val="17"/>
              </w:rPr>
              <w:t>£</w:t>
            </w:r>
          </w:p>
        </w:tc>
        <w:tc>
          <w:tcPr>
            <w:tcW w:w="1450" w:type="dxa"/>
            <w:tcBorders>
              <w:top w:val="nil"/>
              <w:bottom w:val="nil"/>
            </w:tcBorders>
            <w:shd w:val="clear" w:color="auto" w:fill="FFFFDD"/>
          </w:tcPr>
          <w:p>
            <w:pPr>
              <w:pStyle w:val="TableParagraph"/>
              <w:spacing w:before="12"/>
              <w:ind w:left="30"/>
              <w:jc w:val="center"/>
              <w:rPr>
                <w:b/>
                <w:sz w:val="17"/>
              </w:rPr>
            </w:pPr>
            <w:r>
              <w:rPr>
                <w:b/>
                <w:w w:val="101"/>
                <w:sz w:val="17"/>
              </w:rPr>
              <w:t>£</w:t>
            </w:r>
          </w:p>
        </w:tc>
      </w:tr>
      <w:tr>
        <w:trPr>
          <w:trHeight w:val="213" w:hRule="atLeast"/>
        </w:trPr>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55,446,246</w:t>
            </w:r>
          </w:p>
        </w:tc>
        <w:tc>
          <w:tcPr>
            <w:tcW w:w="1450" w:type="dxa"/>
            <w:tcBorders>
              <w:top w:val="nil"/>
              <w:bottom w:val="nil"/>
            </w:tcBorders>
            <w:shd w:val="clear" w:color="auto" w:fill="FFFFDD"/>
          </w:tcPr>
          <w:p>
            <w:pPr>
              <w:pStyle w:val="TableParagraph"/>
              <w:spacing w:line="186" w:lineRule="exact" w:before="7"/>
              <w:ind w:right="178"/>
              <w:jc w:val="right"/>
              <w:rPr>
                <w:sz w:val="17"/>
              </w:rPr>
            </w:pPr>
            <w:r>
              <w:rPr>
                <w:sz w:val="17"/>
              </w:rPr>
              <w:t>1,134.36</w:t>
            </w:r>
          </w:p>
        </w:tc>
        <w:tc>
          <w:tcPr>
            <w:tcW w:w="4416" w:type="dxa"/>
            <w:tcBorders>
              <w:top w:val="nil"/>
              <w:bottom w:val="nil"/>
            </w:tcBorders>
            <w:shd w:val="clear" w:color="auto" w:fill="FFFFDD"/>
          </w:tcPr>
          <w:p>
            <w:pPr>
              <w:pStyle w:val="TableParagraph"/>
              <w:spacing w:line="186" w:lineRule="exact" w:before="7"/>
              <w:ind w:left="354"/>
              <w:rPr>
                <w:sz w:val="17"/>
              </w:rPr>
            </w:pPr>
            <w:r>
              <w:rPr>
                <w:sz w:val="17"/>
              </w:rPr>
              <w:t>GENERAL</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58,393,704</w:t>
            </w:r>
          </w:p>
        </w:tc>
        <w:tc>
          <w:tcPr>
            <w:tcW w:w="1450" w:type="dxa"/>
            <w:tcBorders>
              <w:top w:val="nil"/>
              <w:bottom w:val="nil"/>
            </w:tcBorders>
            <w:shd w:val="clear" w:color="auto" w:fill="FFFFDD"/>
          </w:tcPr>
          <w:p>
            <w:pPr>
              <w:pStyle w:val="TableParagraph"/>
              <w:spacing w:line="186" w:lineRule="exact" w:before="7"/>
              <w:ind w:right="179"/>
              <w:jc w:val="right"/>
              <w:rPr>
                <w:sz w:val="17"/>
              </w:rPr>
            </w:pPr>
            <w:r>
              <w:rPr>
                <w:sz w:val="17"/>
              </w:rPr>
              <w:t>1,169.64</w:t>
            </w:r>
          </w:p>
        </w:tc>
      </w:tr>
      <w:tr>
        <w:trPr>
          <w:trHeight w:val="271" w:hRule="atLeast"/>
        </w:trPr>
        <w:tc>
          <w:tcPr>
            <w:tcW w:w="1450" w:type="dxa"/>
            <w:tcBorders>
              <w:top w:val="nil"/>
              <w:bottom w:val="nil"/>
            </w:tcBorders>
            <w:shd w:val="clear" w:color="auto" w:fill="FFFFDD"/>
          </w:tcPr>
          <w:p>
            <w:pPr>
              <w:pStyle w:val="TableParagraph"/>
              <w:spacing w:before="7"/>
              <w:ind w:right="235"/>
              <w:jc w:val="right"/>
              <w:rPr>
                <w:sz w:val="17"/>
              </w:rPr>
            </w:pPr>
            <w:r>
              <w:rPr>
                <w:sz w:val="17"/>
              </w:rPr>
              <w:t>2,173,155</w:t>
            </w:r>
          </w:p>
        </w:tc>
        <w:tc>
          <w:tcPr>
            <w:tcW w:w="1450" w:type="dxa"/>
            <w:tcBorders>
              <w:top w:val="nil"/>
              <w:bottom w:val="nil"/>
            </w:tcBorders>
            <w:shd w:val="clear" w:color="auto" w:fill="FFFFDD"/>
          </w:tcPr>
          <w:p>
            <w:pPr>
              <w:pStyle w:val="TableParagraph"/>
              <w:spacing w:before="7"/>
              <w:ind w:right="178"/>
              <w:jc w:val="right"/>
              <w:rPr>
                <w:sz w:val="17"/>
              </w:rPr>
            </w:pPr>
            <w:r>
              <w:rPr>
                <w:sz w:val="17"/>
              </w:rPr>
              <w:t>44.46</w:t>
            </w:r>
          </w:p>
        </w:tc>
        <w:tc>
          <w:tcPr>
            <w:tcW w:w="4416" w:type="dxa"/>
            <w:tcBorders>
              <w:top w:val="nil"/>
              <w:bottom w:val="nil"/>
            </w:tcBorders>
            <w:shd w:val="clear" w:color="auto" w:fill="FFFFDD"/>
          </w:tcPr>
          <w:p>
            <w:pPr>
              <w:pStyle w:val="TableParagraph"/>
              <w:spacing w:before="7"/>
              <w:ind w:left="354"/>
              <w:rPr>
                <w:sz w:val="17"/>
              </w:rPr>
            </w:pPr>
            <w:r>
              <w:rPr>
                <w:sz w:val="17"/>
              </w:rPr>
              <w:t>ADULT SOCIAL CARE</w:t>
            </w:r>
          </w:p>
        </w:tc>
        <w:tc>
          <w:tcPr>
            <w:tcW w:w="1450" w:type="dxa"/>
            <w:tcBorders>
              <w:top w:val="nil"/>
              <w:bottom w:val="nil"/>
            </w:tcBorders>
            <w:shd w:val="clear" w:color="auto" w:fill="FFFFDD"/>
          </w:tcPr>
          <w:p>
            <w:pPr>
              <w:pStyle w:val="TableParagraph"/>
              <w:spacing w:before="7"/>
              <w:ind w:right="236"/>
              <w:jc w:val="right"/>
              <w:rPr>
                <w:sz w:val="17"/>
              </w:rPr>
            </w:pPr>
            <w:r>
              <w:rPr>
                <w:sz w:val="17"/>
              </w:rPr>
              <w:t>3,396,864</w:t>
            </w:r>
          </w:p>
        </w:tc>
        <w:tc>
          <w:tcPr>
            <w:tcW w:w="1450" w:type="dxa"/>
            <w:tcBorders>
              <w:top w:val="nil"/>
              <w:bottom w:val="nil"/>
            </w:tcBorders>
            <w:shd w:val="clear" w:color="auto" w:fill="FFFFDD"/>
          </w:tcPr>
          <w:p>
            <w:pPr>
              <w:pStyle w:val="TableParagraph"/>
              <w:spacing w:before="7"/>
              <w:ind w:right="179"/>
              <w:jc w:val="right"/>
              <w:rPr>
                <w:sz w:val="17"/>
              </w:rPr>
            </w:pPr>
            <w:r>
              <w:rPr>
                <w:sz w:val="17"/>
              </w:rPr>
              <w:t>68.04</w:t>
            </w:r>
          </w:p>
        </w:tc>
      </w:tr>
      <w:tr>
        <w:trPr>
          <w:trHeight w:val="378" w:hRule="atLeast"/>
        </w:trPr>
        <w:tc>
          <w:tcPr>
            <w:tcW w:w="1450" w:type="dxa"/>
            <w:tcBorders>
              <w:top w:val="nil"/>
              <w:bottom w:val="nil"/>
            </w:tcBorders>
            <w:shd w:val="clear" w:color="auto" w:fill="FFFFDD"/>
          </w:tcPr>
          <w:p>
            <w:pPr>
              <w:pStyle w:val="TableParagraph"/>
              <w:spacing w:before="65"/>
              <w:ind w:right="236"/>
              <w:jc w:val="right"/>
              <w:rPr>
                <w:sz w:val="17"/>
              </w:rPr>
            </w:pPr>
            <w:r>
              <w:rPr>
                <w:sz w:val="17"/>
              </w:rPr>
              <w:t>57,619,401</w:t>
            </w:r>
          </w:p>
        </w:tc>
        <w:tc>
          <w:tcPr>
            <w:tcW w:w="1450" w:type="dxa"/>
            <w:tcBorders>
              <w:top w:val="nil"/>
              <w:bottom w:val="nil"/>
            </w:tcBorders>
            <w:shd w:val="clear" w:color="auto" w:fill="FFFFDD"/>
          </w:tcPr>
          <w:p>
            <w:pPr>
              <w:pStyle w:val="TableParagraph"/>
              <w:spacing w:before="65"/>
              <w:ind w:right="178"/>
              <w:jc w:val="right"/>
              <w:rPr>
                <w:sz w:val="17"/>
              </w:rPr>
            </w:pPr>
            <w:r>
              <w:rPr>
                <w:sz w:val="17"/>
              </w:rPr>
              <w:t>1,178.82</w:t>
            </w:r>
          </w:p>
        </w:tc>
        <w:tc>
          <w:tcPr>
            <w:tcW w:w="4416" w:type="dxa"/>
            <w:tcBorders>
              <w:top w:val="nil"/>
              <w:bottom w:val="nil"/>
            </w:tcBorders>
            <w:shd w:val="clear" w:color="auto" w:fill="FFFFDD"/>
          </w:tcPr>
          <w:p>
            <w:pPr>
              <w:pStyle w:val="TableParagraph"/>
              <w:rPr>
                <w:rFonts w:ascii="Times New Roman"/>
                <w:sz w:val="16"/>
              </w:rPr>
            </w:pPr>
          </w:p>
        </w:tc>
        <w:tc>
          <w:tcPr>
            <w:tcW w:w="1450" w:type="dxa"/>
            <w:tcBorders>
              <w:top w:val="nil"/>
              <w:bottom w:val="nil"/>
            </w:tcBorders>
            <w:shd w:val="clear" w:color="auto" w:fill="FFFFDD"/>
          </w:tcPr>
          <w:p>
            <w:pPr>
              <w:pStyle w:val="TableParagraph"/>
              <w:spacing w:before="65"/>
              <w:ind w:right="236"/>
              <w:jc w:val="right"/>
              <w:rPr>
                <w:sz w:val="17"/>
              </w:rPr>
            </w:pPr>
            <w:r>
              <w:rPr>
                <w:sz w:val="17"/>
              </w:rPr>
              <w:t>61,790,568</w:t>
            </w:r>
          </w:p>
        </w:tc>
        <w:tc>
          <w:tcPr>
            <w:tcW w:w="1450" w:type="dxa"/>
            <w:tcBorders>
              <w:top w:val="nil"/>
              <w:bottom w:val="nil"/>
            </w:tcBorders>
            <w:shd w:val="clear" w:color="auto" w:fill="FFFFDD"/>
          </w:tcPr>
          <w:p>
            <w:pPr>
              <w:pStyle w:val="TableParagraph"/>
              <w:spacing w:before="65"/>
              <w:ind w:right="179"/>
              <w:jc w:val="right"/>
              <w:rPr>
                <w:sz w:val="17"/>
              </w:rPr>
            </w:pPr>
            <w:r>
              <w:rPr>
                <w:sz w:val="17"/>
              </w:rPr>
              <w:t>1,237.68</w:t>
            </w:r>
          </w:p>
        </w:tc>
      </w:tr>
      <w:tr>
        <w:trPr>
          <w:trHeight w:val="427" w:hRule="atLeast"/>
        </w:trPr>
        <w:tc>
          <w:tcPr>
            <w:tcW w:w="1450" w:type="dxa"/>
            <w:tcBorders>
              <w:top w:val="nil"/>
              <w:bottom w:val="nil"/>
            </w:tcBorders>
            <w:shd w:val="clear" w:color="auto" w:fill="FFFFDD"/>
          </w:tcPr>
          <w:p>
            <w:pPr>
              <w:pStyle w:val="TableParagraph"/>
              <w:spacing w:before="114"/>
              <w:ind w:right="235"/>
              <w:jc w:val="right"/>
              <w:rPr>
                <w:sz w:val="17"/>
              </w:rPr>
            </w:pPr>
            <w:r>
              <w:rPr>
                <w:sz w:val="17"/>
              </w:rPr>
              <w:t>7,681,316</w:t>
            </w:r>
          </w:p>
        </w:tc>
        <w:tc>
          <w:tcPr>
            <w:tcW w:w="1450" w:type="dxa"/>
            <w:tcBorders>
              <w:top w:val="nil"/>
              <w:bottom w:val="nil"/>
            </w:tcBorders>
            <w:shd w:val="clear" w:color="auto" w:fill="FFFFDD"/>
          </w:tcPr>
          <w:p>
            <w:pPr>
              <w:pStyle w:val="TableParagraph"/>
              <w:spacing w:before="114"/>
              <w:ind w:right="178"/>
              <w:jc w:val="right"/>
              <w:rPr>
                <w:sz w:val="17"/>
              </w:rPr>
            </w:pPr>
            <w:r>
              <w:rPr>
                <w:sz w:val="17"/>
              </w:rPr>
              <w:t>157.15</w:t>
            </w:r>
          </w:p>
        </w:tc>
        <w:tc>
          <w:tcPr>
            <w:tcW w:w="4416" w:type="dxa"/>
            <w:tcBorders>
              <w:top w:val="nil"/>
              <w:bottom w:val="nil"/>
            </w:tcBorders>
            <w:shd w:val="clear" w:color="auto" w:fill="FFFFDD"/>
          </w:tcPr>
          <w:p>
            <w:pPr>
              <w:pStyle w:val="TableParagraph"/>
              <w:spacing w:before="114"/>
              <w:ind w:left="193"/>
              <w:rPr>
                <w:sz w:val="17"/>
              </w:rPr>
            </w:pPr>
            <w:r>
              <w:rPr>
                <w:sz w:val="17"/>
              </w:rPr>
              <w:t>POLICE &amp; CRIME COMMISSIONER FOR KENT</w:t>
            </w:r>
          </w:p>
        </w:tc>
        <w:tc>
          <w:tcPr>
            <w:tcW w:w="1450" w:type="dxa"/>
            <w:tcBorders>
              <w:top w:val="nil"/>
              <w:bottom w:val="nil"/>
            </w:tcBorders>
            <w:shd w:val="clear" w:color="auto" w:fill="FFFFDD"/>
          </w:tcPr>
          <w:p>
            <w:pPr>
              <w:pStyle w:val="TableParagraph"/>
              <w:spacing w:before="114"/>
              <w:ind w:right="236"/>
              <w:jc w:val="right"/>
              <w:rPr>
                <w:sz w:val="17"/>
              </w:rPr>
            </w:pPr>
            <w:r>
              <w:rPr>
                <w:sz w:val="17"/>
              </w:rPr>
              <w:t>8,444,731</w:t>
            </w:r>
          </w:p>
        </w:tc>
        <w:tc>
          <w:tcPr>
            <w:tcW w:w="1450" w:type="dxa"/>
            <w:tcBorders>
              <w:top w:val="nil"/>
              <w:bottom w:val="nil"/>
            </w:tcBorders>
            <w:shd w:val="clear" w:color="auto" w:fill="FFFFDD"/>
          </w:tcPr>
          <w:p>
            <w:pPr>
              <w:pStyle w:val="TableParagraph"/>
              <w:spacing w:before="114"/>
              <w:ind w:right="179"/>
              <w:jc w:val="right"/>
              <w:rPr>
                <w:sz w:val="17"/>
              </w:rPr>
            </w:pPr>
            <w:r>
              <w:rPr>
                <w:sz w:val="17"/>
              </w:rPr>
              <w:t>169.15</w:t>
            </w:r>
          </w:p>
        </w:tc>
      </w:tr>
      <w:tr>
        <w:trPr>
          <w:trHeight w:val="431" w:hRule="atLeast"/>
        </w:trPr>
        <w:tc>
          <w:tcPr>
            <w:tcW w:w="1450" w:type="dxa"/>
            <w:tcBorders>
              <w:top w:val="nil"/>
              <w:bottom w:val="nil"/>
            </w:tcBorders>
            <w:shd w:val="clear" w:color="auto" w:fill="FFFFDD"/>
          </w:tcPr>
          <w:p>
            <w:pPr>
              <w:pStyle w:val="TableParagraph"/>
              <w:spacing w:before="114"/>
              <w:ind w:right="235"/>
              <w:jc w:val="right"/>
              <w:rPr>
                <w:sz w:val="17"/>
              </w:rPr>
            </w:pPr>
            <w:r>
              <w:rPr>
                <w:sz w:val="17"/>
              </w:rPr>
              <w:t>3,585,266</w:t>
            </w:r>
          </w:p>
        </w:tc>
        <w:tc>
          <w:tcPr>
            <w:tcW w:w="1450" w:type="dxa"/>
            <w:tcBorders>
              <w:top w:val="nil"/>
              <w:bottom w:val="nil"/>
            </w:tcBorders>
            <w:shd w:val="clear" w:color="auto" w:fill="FFFFDD"/>
          </w:tcPr>
          <w:p>
            <w:pPr>
              <w:pStyle w:val="TableParagraph"/>
              <w:spacing w:before="114"/>
              <w:ind w:right="178"/>
              <w:jc w:val="right"/>
              <w:rPr>
                <w:sz w:val="17"/>
              </w:rPr>
            </w:pPr>
            <w:r>
              <w:rPr>
                <w:sz w:val="17"/>
              </w:rPr>
              <w:t>73.35</w:t>
            </w:r>
          </w:p>
        </w:tc>
        <w:tc>
          <w:tcPr>
            <w:tcW w:w="4416" w:type="dxa"/>
            <w:tcBorders>
              <w:top w:val="nil"/>
              <w:bottom w:val="nil"/>
            </w:tcBorders>
            <w:shd w:val="clear" w:color="auto" w:fill="FFFFDD"/>
          </w:tcPr>
          <w:p>
            <w:pPr>
              <w:pStyle w:val="TableParagraph"/>
              <w:spacing w:before="114"/>
              <w:ind w:left="193"/>
              <w:rPr>
                <w:sz w:val="17"/>
              </w:rPr>
            </w:pPr>
            <w:r>
              <w:rPr>
                <w:sz w:val="17"/>
              </w:rPr>
              <w:t>KENT &amp; MEDWAY FIRE &amp; RESCUE AUTHORITY</w:t>
            </w:r>
          </w:p>
        </w:tc>
        <w:tc>
          <w:tcPr>
            <w:tcW w:w="1450" w:type="dxa"/>
            <w:tcBorders>
              <w:top w:val="nil"/>
              <w:bottom w:val="nil"/>
            </w:tcBorders>
            <w:shd w:val="clear" w:color="auto" w:fill="FFFFDD"/>
          </w:tcPr>
          <w:p>
            <w:pPr>
              <w:pStyle w:val="TableParagraph"/>
              <w:spacing w:before="114"/>
              <w:ind w:right="236"/>
              <w:jc w:val="right"/>
              <w:rPr>
                <w:sz w:val="17"/>
              </w:rPr>
            </w:pPr>
            <w:r>
              <w:rPr>
                <w:sz w:val="17"/>
              </w:rPr>
              <w:t>3,769,800</w:t>
            </w:r>
          </w:p>
        </w:tc>
        <w:tc>
          <w:tcPr>
            <w:tcW w:w="1450" w:type="dxa"/>
            <w:tcBorders>
              <w:top w:val="nil"/>
              <w:bottom w:val="nil"/>
            </w:tcBorders>
            <w:shd w:val="clear" w:color="auto" w:fill="FFFFDD"/>
          </w:tcPr>
          <w:p>
            <w:pPr>
              <w:pStyle w:val="TableParagraph"/>
              <w:spacing w:before="114"/>
              <w:ind w:right="179"/>
              <w:jc w:val="right"/>
              <w:rPr>
                <w:sz w:val="17"/>
              </w:rPr>
            </w:pPr>
            <w:r>
              <w:rPr>
                <w:sz w:val="17"/>
              </w:rPr>
              <w:t>75.51</w:t>
            </w:r>
          </w:p>
        </w:tc>
      </w:tr>
      <w:tr>
        <w:trPr>
          <w:trHeight w:val="325" w:hRule="atLeast"/>
        </w:trPr>
        <w:tc>
          <w:tcPr>
            <w:tcW w:w="1450" w:type="dxa"/>
            <w:tcBorders>
              <w:top w:val="nil"/>
              <w:bottom w:val="nil"/>
            </w:tcBorders>
            <w:shd w:val="clear" w:color="auto" w:fill="FFFFDD"/>
          </w:tcPr>
          <w:p>
            <w:pPr>
              <w:pStyle w:val="TableParagraph"/>
              <w:rPr>
                <w:rFonts w:ascii="Times New Roman"/>
                <w:sz w:val="16"/>
              </w:rPr>
            </w:pPr>
          </w:p>
        </w:tc>
        <w:tc>
          <w:tcPr>
            <w:tcW w:w="1450" w:type="dxa"/>
            <w:tcBorders>
              <w:top w:val="nil"/>
              <w:bottom w:val="nil"/>
            </w:tcBorders>
            <w:shd w:val="clear" w:color="auto" w:fill="FFFFDD"/>
          </w:tcPr>
          <w:p>
            <w:pPr>
              <w:pStyle w:val="TableParagraph"/>
              <w:rPr>
                <w:rFonts w:ascii="Times New Roman"/>
                <w:sz w:val="16"/>
              </w:rPr>
            </w:pPr>
          </w:p>
        </w:tc>
        <w:tc>
          <w:tcPr>
            <w:tcW w:w="4416" w:type="dxa"/>
            <w:tcBorders>
              <w:top w:val="nil"/>
              <w:bottom w:val="nil"/>
            </w:tcBorders>
            <w:shd w:val="clear" w:color="auto" w:fill="FFFFDD"/>
          </w:tcPr>
          <w:p>
            <w:pPr>
              <w:pStyle w:val="TableParagraph"/>
              <w:spacing w:line="186" w:lineRule="exact" w:before="119"/>
              <w:ind w:left="193"/>
              <w:rPr>
                <w:sz w:val="17"/>
              </w:rPr>
            </w:pPr>
            <w:r>
              <w:rPr>
                <w:sz w:val="17"/>
              </w:rPr>
              <w:t>TONBRIDGE &amp; MALLING BOROUGH COUNCIL</w:t>
            </w:r>
          </w:p>
        </w:tc>
        <w:tc>
          <w:tcPr>
            <w:tcW w:w="1450" w:type="dxa"/>
            <w:tcBorders>
              <w:top w:val="nil"/>
              <w:bottom w:val="nil"/>
            </w:tcBorders>
            <w:shd w:val="clear" w:color="auto" w:fill="FFFFDD"/>
          </w:tcPr>
          <w:p>
            <w:pPr>
              <w:pStyle w:val="TableParagraph"/>
              <w:rPr>
                <w:rFonts w:ascii="Times New Roman"/>
                <w:sz w:val="16"/>
              </w:rPr>
            </w:pPr>
          </w:p>
        </w:tc>
        <w:tc>
          <w:tcPr>
            <w:tcW w:w="1450" w:type="dxa"/>
            <w:tcBorders>
              <w:top w:val="nil"/>
              <w:bottom w:val="nil"/>
            </w:tcBorders>
            <w:shd w:val="clear" w:color="auto" w:fill="FFFFDD"/>
          </w:tcPr>
          <w:p>
            <w:pPr>
              <w:pStyle w:val="TableParagraph"/>
              <w:rPr>
                <w:rFonts w:ascii="Times New Roman"/>
                <w:sz w:val="16"/>
              </w:rPr>
            </w:pPr>
          </w:p>
        </w:tc>
      </w:tr>
      <w:tr>
        <w:trPr>
          <w:trHeight w:val="213" w:hRule="atLeast"/>
        </w:trPr>
        <w:tc>
          <w:tcPr>
            <w:tcW w:w="1450" w:type="dxa"/>
            <w:tcBorders>
              <w:top w:val="nil"/>
              <w:bottom w:val="nil"/>
            </w:tcBorders>
            <w:shd w:val="clear" w:color="auto" w:fill="FFFFDD"/>
          </w:tcPr>
          <w:p>
            <w:pPr>
              <w:pStyle w:val="TableParagraph"/>
              <w:spacing w:line="186" w:lineRule="exact" w:before="7"/>
              <w:ind w:right="235"/>
              <w:jc w:val="right"/>
              <w:rPr>
                <w:sz w:val="17"/>
              </w:rPr>
            </w:pPr>
            <w:r>
              <w:rPr>
                <w:sz w:val="17"/>
              </w:rPr>
              <w:t>8,877,021</w:t>
            </w:r>
          </w:p>
        </w:tc>
        <w:tc>
          <w:tcPr>
            <w:tcW w:w="1450" w:type="dxa"/>
            <w:tcBorders>
              <w:top w:val="nil"/>
              <w:bottom w:val="nil"/>
            </w:tcBorders>
            <w:shd w:val="clear" w:color="auto" w:fill="FFFFDD"/>
          </w:tcPr>
          <w:p>
            <w:pPr>
              <w:pStyle w:val="TableParagraph"/>
              <w:spacing w:line="186" w:lineRule="exact" w:before="7"/>
              <w:ind w:right="178"/>
              <w:jc w:val="right"/>
              <w:rPr>
                <w:sz w:val="17"/>
              </w:rPr>
            </w:pPr>
            <w:r>
              <w:rPr>
                <w:sz w:val="17"/>
              </w:rPr>
              <w:t>181.61</w:t>
            </w:r>
          </w:p>
        </w:tc>
        <w:tc>
          <w:tcPr>
            <w:tcW w:w="4416" w:type="dxa"/>
            <w:tcBorders>
              <w:top w:val="nil"/>
              <w:bottom w:val="nil"/>
            </w:tcBorders>
            <w:shd w:val="clear" w:color="auto" w:fill="FFFFDD"/>
          </w:tcPr>
          <w:p>
            <w:pPr>
              <w:pStyle w:val="TableParagraph"/>
              <w:spacing w:line="186" w:lineRule="exact" w:before="7"/>
              <w:ind w:left="354"/>
              <w:rPr>
                <w:sz w:val="17"/>
              </w:rPr>
            </w:pPr>
            <w:r>
              <w:rPr>
                <w:sz w:val="17"/>
              </w:rPr>
              <w:t>GENERAL</w:t>
            </w:r>
          </w:p>
        </w:tc>
        <w:tc>
          <w:tcPr>
            <w:tcW w:w="1450" w:type="dxa"/>
            <w:tcBorders>
              <w:top w:val="nil"/>
              <w:bottom w:val="nil"/>
            </w:tcBorders>
            <w:shd w:val="clear" w:color="auto" w:fill="FFFFDD"/>
          </w:tcPr>
          <w:p>
            <w:pPr>
              <w:pStyle w:val="TableParagraph"/>
              <w:spacing w:line="186" w:lineRule="exact" w:before="7"/>
              <w:ind w:right="236"/>
              <w:jc w:val="right"/>
              <w:rPr>
                <w:sz w:val="17"/>
              </w:rPr>
            </w:pPr>
            <w:r>
              <w:rPr>
                <w:sz w:val="17"/>
              </w:rPr>
              <w:t>9,372,471</w:t>
            </w:r>
          </w:p>
        </w:tc>
        <w:tc>
          <w:tcPr>
            <w:tcW w:w="1450" w:type="dxa"/>
            <w:tcBorders>
              <w:top w:val="nil"/>
              <w:bottom w:val="nil"/>
            </w:tcBorders>
            <w:shd w:val="clear" w:color="auto" w:fill="FFFFDD"/>
          </w:tcPr>
          <w:p>
            <w:pPr>
              <w:pStyle w:val="TableParagraph"/>
              <w:spacing w:line="186" w:lineRule="exact" w:before="7"/>
              <w:ind w:right="179"/>
              <w:jc w:val="right"/>
              <w:rPr>
                <w:sz w:val="17"/>
              </w:rPr>
            </w:pPr>
            <w:r>
              <w:rPr>
                <w:sz w:val="17"/>
              </w:rPr>
              <w:t>187.73</w:t>
            </w:r>
          </w:p>
        </w:tc>
      </w:tr>
      <w:tr>
        <w:trPr>
          <w:trHeight w:val="174" w:hRule="atLeast"/>
        </w:trPr>
        <w:tc>
          <w:tcPr>
            <w:tcW w:w="1450" w:type="dxa"/>
            <w:tcBorders>
              <w:top w:val="nil"/>
              <w:bottom w:val="nil"/>
            </w:tcBorders>
            <w:shd w:val="clear" w:color="auto" w:fill="FFFFDD"/>
          </w:tcPr>
          <w:p>
            <w:pPr>
              <w:pStyle w:val="TableParagraph"/>
              <w:spacing w:line="147" w:lineRule="exact" w:before="7"/>
              <w:ind w:right="235"/>
              <w:jc w:val="right"/>
              <w:rPr>
                <w:sz w:val="17"/>
              </w:rPr>
            </w:pPr>
            <w:r>
              <w:rPr>
                <w:sz w:val="17"/>
              </w:rPr>
              <w:t>777,009</w:t>
            </w:r>
          </w:p>
        </w:tc>
        <w:tc>
          <w:tcPr>
            <w:tcW w:w="1450" w:type="dxa"/>
            <w:tcBorders>
              <w:top w:val="nil"/>
              <w:bottom w:val="nil"/>
            </w:tcBorders>
            <w:shd w:val="clear" w:color="auto" w:fill="FFFFDD"/>
          </w:tcPr>
          <w:p>
            <w:pPr>
              <w:pStyle w:val="TableParagraph"/>
              <w:spacing w:line="147" w:lineRule="exact" w:before="7"/>
              <w:ind w:right="178"/>
              <w:jc w:val="right"/>
              <w:rPr>
                <w:sz w:val="17"/>
              </w:rPr>
            </w:pPr>
            <w:r>
              <w:rPr>
                <w:sz w:val="17"/>
              </w:rPr>
              <w:t>15.90</w:t>
            </w:r>
          </w:p>
        </w:tc>
        <w:tc>
          <w:tcPr>
            <w:tcW w:w="4416" w:type="dxa"/>
            <w:tcBorders>
              <w:top w:val="nil"/>
              <w:bottom w:val="nil"/>
            </w:tcBorders>
            <w:shd w:val="clear" w:color="auto" w:fill="FFFFDD"/>
          </w:tcPr>
          <w:p>
            <w:pPr>
              <w:pStyle w:val="TableParagraph"/>
              <w:spacing w:line="147" w:lineRule="exact" w:before="7"/>
              <w:ind w:left="354"/>
              <w:rPr>
                <w:sz w:val="17"/>
              </w:rPr>
            </w:pPr>
            <w:r>
              <w:rPr>
                <w:sz w:val="17"/>
              </w:rPr>
              <w:t>SPECIAL EXPENSES (Average) #</w:t>
            </w:r>
          </w:p>
        </w:tc>
        <w:tc>
          <w:tcPr>
            <w:tcW w:w="1450" w:type="dxa"/>
            <w:tcBorders>
              <w:top w:val="nil"/>
              <w:bottom w:val="nil"/>
            </w:tcBorders>
            <w:shd w:val="clear" w:color="auto" w:fill="FFFFDD"/>
          </w:tcPr>
          <w:p>
            <w:pPr>
              <w:pStyle w:val="TableParagraph"/>
              <w:spacing w:line="147" w:lineRule="exact" w:before="7"/>
              <w:ind w:right="236"/>
              <w:jc w:val="right"/>
              <w:rPr>
                <w:sz w:val="17"/>
              </w:rPr>
            </w:pPr>
            <w:r>
              <w:rPr>
                <w:sz w:val="17"/>
              </w:rPr>
              <w:t>783,170</w:t>
            </w:r>
          </w:p>
        </w:tc>
        <w:tc>
          <w:tcPr>
            <w:tcW w:w="1450" w:type="dxa"/>
            <w:tcBorders>
              <w:top w:val="nil"/>
              <w:bottom w:val="nil"/>
            </w:tcBorders>
            <w:shd w:val="clear" w:color="auto" w:fill="FFFFDD"/>
          </w:tcPr>
          <w:p>
            <w:pPr>
              <w:pStyle w:val="TableParagraph"/>
              <w:spacing w:line="147" w:lineRule="exact" w:before="7"/>
              <w:ind w:right="179"/>
              <w:jc w:val="right"/>
              <w:rPr>
                <w:sz w:val="17"/>
              </w:rPr>
            </w:pPr>
            <w:r>
              <w:rPr>
                <w:sz w:val="17"/>
              </w:rPr>
              <w:t>15.69</w:t>
            </w:r>
          </w:p>
        </w:tc>
      </w:tr>
      <w:tr>
        <w:trPr>
          <w:trHeight w:val="166" w:hRule="atLeast"/>
        </w:trPr>
        <w:tc>
          <w:tcPr>
            <w:tcW w:w="1450" w:type="dxa"/>
            <w:tcBorders>
              <w:top w:val="nil"/>
              <w:bottom w:val="nil"/>
            </w:tcBorders>
            <w:shd w:val="clear" w:color="auto" w:fill="FFFFDD"/>
          </w:tcPr>
          <w:p>
            <w:pPr>
              <w:pStyle w:val="TableParagraph"/>
              <w:spacing w:before="9"/>
              <w:rPr>
                <w:b/>
                <w:sz w:val="5"/>
              </w:rPr>
            </w:pPr>
          </w:p>
          <w:p>
            <w:pPr>
              <w:pStyle w:val="TableParagraph"/>
              <w:spacing w:line="20" w:lineRule="exact"/>
              <w:ind w:left="186"/>
              <w:rPr>
                <w:sz w:val="2"/>
              </w:rPr>
            </w:pPr>
            <w:r>
              <w:rPr>
                <w:sz w:val="2"/>
              </w:rPr>
              <w:pict>
                <v:group style="width:51.8pt;height:.8pt;mso-position-horizontal-relative:char;mso-position-vertical-relative:line" coordorigin="0,0" coordsize="1036,16">
                  <v:line style="position:absolute" from="0,8" to="1036,8" stroked="true" strokeweight=".76032pt" strokecolor="#000000">
                    <v:stroke dashstyle="dash"/>
                  </v:line>
                </v:group>
              </w:pict>
            </w:r>
            <w:r>
              <w:rPr>
                <w:sz w:val="2"/>
              </w:rPr>
            </w:r>
          </w:p>
        </w:tc>
        <w:tc>
          <w:tcPr>
            <w:tcW w:w="1450" w:type="dxa"/>
            <w:tcBorders>
              <w:top w:val="nil"/>
              <w:bottom w:val="nil"/>
            </w:tcBorders>
            <w:shd w:val="clear" w:color="auto" w:fill="FFFFDD"/>
          </w:tcPr>
          <w:p>
            <w:pPr>
              <w:pStyle w:val="TableParagraph"/>
              <w:spacing w:before="9"/>
              <w:rPr>
                <w:b/>
                <w:sz w:val="5"/>
              </w:rPr>
            </w:pPr>
          </w:p>
          <w:p>
            <w:pPr>
              <w:pStyle w:val="TableParagraph"/>
              <w:spacing w:line="20" w:lineRule="exact"/>
              <w:ind w:left="185"/>
              <w:rPr>
                <w:sz w:val="2"/>
              </w:rPr>
            </w:pPr>
            <w:r>
              <w:rPr>
                <w:sz w:val="2"/>
              </w:rPr>
              <w:pict>
                <v:group style="width:51.8pt;height:.8pt;mso-position-horizontal-relative:char;mso-position-vertical-relative:line" coordorigin="0,0" coordsize="1036,16">
                  <v:line style="position:absolute" from="0,8" to="1036,8" stroked="true" strokeweight=".76032pt" strokecolor="#000000">
                    <v:stroke dashstyle="dash"/>
                  </v:line>
                </v:group>
              </w:pict>
            </w:r>
            <w:r>
              <w:rPr>
                <w:sz w:val="2"/>
              </w:rPr>
            </w:r>
          </w:p>
        </w:tc>
        <w:tc>
          <w:tcPr>
            <w:tcW w:w="4416" w:type="dxa"/>
            <w:tcBorders>
              <w:top w:val="nil"/>
              <w:bottom w:val="nil"/>
            </w:tcBorders>
            <w:shd w:val="clear" w:color="auto" w:fill="FFFFDD"/>
          </w:tcPr>
          <w:p>
            <w:pPr>
              <w:pStyle w:val="TableParagraph"/>
              <w:rPr>
                <w:rFonts w:ascii="Times New Roman"/>
                <w:sz w:val="10"/>
              </w:rPr>
            </w:pPr>
          </w:p>
        </w:tc>
        <w:tc>
          <w:tcPr>
            <w:tcW w:w="1450" w:type="dxa"/>
            <w:tcBorders>
              <w:top w:val="nil"/>
              <w:bottom w:val="nil"/>
            </w:tcBorders>
            <w:shd w:val="clear" w:color="auto" w:fill="FFFFDD"/>
          </w:tcPr>
          <w:p>
            <w:pPr>
              <w:pStyle w:val="TableParagraph"/>
              <w:spacing w:before="9"/>
              <w:rPr>
                <w:b/>
                <w:sz w:val="5"/>
              </w:rPr>
            </w:pPr>
          </w:p>
          <w:p>
            <w:pPr>
              <w:pStyle w:val="TableParagraph"/>
              <w:spacing w:line="20" w:lineRule="exact"/>
              <w:ind w:left="185"/>
              <w:rPr>
                <w:sz w:val="2"/>
              </w:rPr>
            </w:pPr>
            <w:r>
              <w:rPr>
                <w:sz w:val="2"/>
              </w:rPr>
              <w:pict>
                <v:group style="width:51.8pt;height:.8pt;mso-position-horizontal-relative:char;mso-position-vertical-relative:line" coordorigin="0,0" coordsize="1036,16">
                  <v:line style="position:absolute" from="0,8" to="1036,8" stroked="true" strokeweight=".76032pt" strokecolor="#000000">
                    <v:stroke dashstyle="dash"/>
                  </v:line>
                </v:group>
              </w:pict>
            </w:r>
            <w:r>
              <w:rPr>
                <w:sz w:val="2"/>
              </w:rPr>
            </w:r>
          </w:p>
        </w:tc>
        <w:tc>
          <w:tcPr>
            <w:tcW w:w="1450" w:type="dxa"/>
            <w:tcBorders>
              <w:top w:val="nil"/>
              <w:bottom w:val="nil"/>
            </w:tcBorders>
            <w:shd w:val="clear" w:color="auto" w:fill="FFFFDD"/>
          </w:tcPr>
          <w:p>
            <w:pPr>
              <w:pStyle w:val="TableParagraph"/>
              <w:spacing w:before="9"/>
              <w:rPr>
                <w:b/>
                <w:sz w:val="5"/>
              </w:rPr>
            </w:pPr>
          </w:p>
          <w:p>
            <w:pPr>
              <w:pStyle w:val="TableParagraph"/>
              <w:spacing w:line="20" w:lineRule="exact"/>
              <w:ind w:left="184"/>
              <w:rPr>
                <w:sz w:val="2"/>
              </w:rPr>
            </w:pPr>
            <w:r>
              <w:rPr>
                <w:sz w:val="2"/>
              </w:rPr>
              <w:pict>
                <v:group style="width:51.8pt;height:.8pt;mso-position-horizontal-relative:char;mso-position-vertical-relative:line" coordorigin="0,0" coordsize="1036,16">
                  <v:line style="position:absolute" from="0,8" to="1036,8" stroked="true" strokeweight=".76032pt" strokecolor="#000000">
                    <v:stroke dashstyle="dash"/>
                  </v:line>
                </v:group>
              </w:pict>
            </w:r>
            <w:r>
              <w:rPr>
                <w:sz w:val="2"/>
              </w:rPr>
            </w:r>
          </w:p>
        </w:tc>
      </w:tr>
      <w:tr>
        <w:trPr>
          <w:trHeight w:val="276" w:hRule="atLeast"/>
        </w:trPr>
        <w:tc>
          <w:tcPr>
            <w:tcW w:w="1450" w:type="dxa"/>
            <w:tcBorders>
              <w:top w:val="nil"/>
            </w:tcBorders>
            <w:shd w:val="clear" w:color="auto" w:fill="FFFFDD"/>
          </w:tcPr>
          <w:p>
            <w:pPr>
              <w:pStyle w:val="TableParagraph"/>
              <w:spacing w:before="7"/>
              <w:ind w:right="235"/>
              <w:jc w:val="right"/>
              <w:rPr>
                <w:sz w:val="17"/>
              </w:rPr>
            </w:pPr>
            <w:r>
              <w:rPr>
                <w:sz w:val="17"/>
              </w:rPr>
              <w:t>9,654,030</w:t>
            </w:r>
          </w:p>
        </w:tc>
        <w:tc>
          <w:tcPr>
            <w:tcW w:w="1450" w:type="dxa"/>
            <w:tcBorders>
              <w:top w:val="nil"/>
            </w:tcBorders>
            <w:shd w:val="clear" w:color="auto" w:fill="FFFFDD"/>
          </w:tcPr>
          <w:p>
            <w:pPr>
              <w:pStyle w:val="TableParagraph"/>
              <w:spacing w:before="7"/>
              <w:ind w:right="178"/>
              <w:jc w:val="right"/>
              <w:rPr>
                <w:sz w:val="17"/>
              </w:rPr>
            </w:pPr>
            <w:r>
              <w:rPr>
                <w:sz w:val="17"/>
              </w:rPr>
              <w:t>197.51</w:t>
            </w:r>
          </w:p>
        </w:tc>
        <w:tc>
          <w:tcPr>
            <w:tcW w:w="4416" w:type="dxa"/>
            <w:tcBorders>
              <w:top w:val="nil"/>
              <w:bottom w:val="nil"/>
            </w:tcBorders>
            <w:shd w:val="clear" w:color="auto" w:fill="FFFFDD"/>
          </w:tcPr>
          <w:p>
            <w:pPr>
              <w:pStyle w:val="TableParagraph"/>
              <w:rPr>
                <w:rFonts w:ascii="Times New Roman"/>
                <w:sz w:val="16"/>
              </w:rPr>
            </w:pPr>
          </w:p>
        </w:tc>
        <w:tc>
          <w:tcPr>
            <w:tcW w:w="1450" w:type="dxa"/>
            <w:tcBorders>
              <w:top w:val="nil"/>
            </w:tcBorders>
            <w:shd w:val="clear" w:color="auto" w:fill="FFFFDD"/>
          </w:tcPr>
          <w:p>
            <w:pPr>
              <w:pStyle w:val="TableParagraph"/>
              <w:spacing w:before="7"/>
              <w:ind w:right="236"/>
              <w:jc w:val="right"/>
              <w:rPr>
                <w:sz w:val="17"/>
              </w:rPr>
            </w:pPr>
            <w:r>
              <w:rPr>
                <w:sz w:val="17"/>
              </w:rPr>
              <w:t>10,155,641</w:t>
            </w:r>
          </w:p>
        </w:tc>
        <w:tc>
          <w:tcPr>
            <w:tcW w:w="1450" w:type="dxa"/>
            <w:tcBorders>
              <w:top w:val="nil"/>
            </w:tcBorders>
            <w:shd w:val="clear" w:color="auto" w:fill="FFFFDD"/>
          </w:tcPr>
          <w:p>
            <w:pPr>
              <w:pStyle w:val="TableParagraph"/>
              <w:spacing w:before="7"/>
              <w:ind w:right="179"/>
              <w:jc w:val="right"/>
              <w:rPr>
                <w:sz w:val="17"/>
              </w:rPr>
            </w:pPr>
            <w:r>
              <w:rPr>
                <w:sz w:val="17"/>
              </w:rPr>
              <w:t>203.42</w:t>
            </w:r>
          </w:p>
        </w:tc>
      </w:tr>
      <w:tr>
        <w:trPr>
          <w:trHeight w:val="502" w:hRule="atLeast"/>
        </w:trPr>
        <w:tc>
          <w:tcPr>
            <w:tcW w:w="1450" w:type="dxa"/>
            <w:tcBorders>
              <w:bottom w:val="nil"/>
            </w:tcBorders>
            <w:shd w:val="clear" w:color="auto" w:fill="FFFFDD"/>
          </w:tcPr>
          <w:p>
            <w:pPr>
              <w:pStyle w:val="TableParagraph"/>
              <w:spacing w:before="70"/>
              <w:ind w:right="236"/>
              <w:jc w:val="right"/>
              <w:rPr>
                <w:sz w:val="17"/>
              </w:rPr>
            </w:pPr>
            <w:r>
              <w:rPr>
                <w:sz w:val="17"/>
              </w:rPr>
              <w:t>78,540,013</w:t>
            </w:r>
          </w:p>
        </w:tc>
        <w:tc>
          <w:tcPr>
            <w:tcW w:w="1450" w:type="dxa"/>
            <w:tcBorders>
              <w:bottom w:val="nil"/>
            </w:tcBorders>
            <w:shd w:val="clear" w:color="auto" w:fill="FFFFDD"/>
          </w:tcPr>
          <w:p>
            <w:pPr>
              <w:pStyle w:val="TableParagraph"/>
              <w:spacing w:before="70"/>
              <w:ind w:right="178"/>
              <w:jc w:val="right"/>
              <w:rPr>
                <w:sz w:val="17"/>
              </w:rPr>
            </w:pPr>
            <w:r>
              <w:rPr>
                <w:sz w:val="17"/>
              </w:rPr>
              <w:t>1,606.83</w:t>
            </w:r>
          </w:p>
        </w:tc>
        <w:tc>
          <w:tcPr>
            <w:tcW w:w="4416" w:type="dxa"/>
            <w:tcBorders>
              <w:top w:val="nil"/>
              <w:bottom w:val="nil"/>
            </w:tcBorders>
            <w:shd w:val="clear" w:color="auto" w:fill="FFFFDD"/>
          </w:tcPr>
          <w:p>
            <w:pPr>
              <w:pStyle w:val="TableParagraph"/>
              <w:spacing w:before="70"/>
              <w:ind w:left="193"/>
              <w:rPr>
                <w:b/>
                <w:sz w:val="17"/>
              </w:rPr>
            </w:pPr>
            <w:r>
              <w:rPr>
                <w:b/>
                <w:sz w:val="17"/>
              </w:rPr>
              <w:t>BAND "D" COUNCIL TAX (excluding Parishes)</w:t>
            </w:r>
          </w:p>
        </w:tc>
        <w:tc>
          <w:tcPr>
            <w:tcW w:w="1450" w:type="dxa"/>
            <w:tcBorders>
              <w:bottom w:val="nil"/>
            </w:tcBorders>
            <w:shd w:val="clear" w:color="auto" w:fill="FFFFDD"/>
          </w:tcPr>
          <w:p>
            <w:pPr>
              <w:pStyle w:val="TableParagraph"/>
              <w:spacing w:before="70"/>
              <w:ind w:right="236"/>
              <w:jc w:val="right"/>
              <w:rPr>
                <w:sz w:val="17"/>
              </w:rPr>
            </w:pPr>
            <w:r>
              <w:rPr>
                <w:sz w:val="17"/>
              </w:rPr>
              <w:t>84,160,740</w:t>
            </w:r>
          </w:p>
        </w:tc>
        <w:tc>
          <w:tcPr>
            <w:tcW w:w="1450" w:type="dxa"/>
            <w:tcBorders>
              <w:bottom w:val="nil"/>
            </w:tcBorders>
            <w:shd w:val="clear" w:color="auto" w:fill="FFFFDD"/>
          </w:tcPr>
          <w:p>
            <w:pPr>
              <w:pStyle w:val="TableParagraph"/>
              <w:spacing w:before="70"/>
              <w:ind w:right="179"/>
              <w:jc w:val="right"/>
              <w:rPr>
                <w:sz w:val="17"/>
              </w:rPr>
            </w:pPr>
            <w:r>
              <w:rPr>
                <w:sz w:val="17"/>
              </w:rPr>
              <w:t>1,685.76</w:t>
            </w:r>
          </w:p>
        </w:tc>
      </w:tr>
      <w:tr>
        <w:trPr>
          <w:trHeight w:val="514" w:hRule="atLeast"/>
        </w:trPr>
        <w:tc>
          <w:tcPr>
            <w:tcW w:w="1450" w:type="dxa"/>
            <w:tcBorders>
              <w:top w:val="nil"/>
            </w:tcBorders>
            <w:shd w:val="clear" w:color="auto" w:fill="FFFFDD"/>
          </w:tcPr>
          <w:p>
            <w:pPr>
              <w:pStyle w:val="TableParagraph"/>
              <w:spacing w:before="2"/>
              <w:rPr>
                <w:b/>
                <w:sz w:val="20"/>
              </w:rPr>
            </w:pPr>
          </w:p>
          <w:p>
            <w:pPr>
              <w:pStyle w:val="TableParagraph"/>
              <w:spacing w:before="1"/>
              <w:ind w:right="235"/>
              <w:jc w:val="right"/>
              <w:rPr>
                <w:sz w:val="17"/>
              </w:rPr>
            </w:pPr>
            <w:r>
              <w:rPr>
                <w:sz w:val="17"/>
              </w:rPr>
              <w:t>2,665,633</w:t>
            </w:r>
          </w:p>
        </w:tc>
        <w:tc>
          <w:tcPr>
            <w:tcW w:w="1450" w:type="dxa"/>
            <w:tcBorders>
              <w:top w:val="nil"/>
            </w:tcBorders>
            <w:shd w:val="clear" w:color="auto" w:fill="FFFFDD"/>
          </w:tcPr>
          <w:p>
            <w:pPr>
              <w:pStyle w:val="TableParagraph"/>
              <w:spacing w:before="2"/>
              <w:rPr>
                <w:b/>
                <w:sz w:val="20"/>
              </w:rPr>
            </w:pPr>
          </w:p>
          <w:p>
            <w:pPr>
              <w:pStyle w:val="TableParagraph"/>
              <w:spacing w:before="1"/>
              <w:ind w:right="178"/>
              <w:jc w:val="right"/>
              <w:rPr>
                <w:sz w:val="17"/>
              </w:rPr>
            </w:pPr>
            <w:r>
              <w:rPr>
                <w:sz w:val="17"/>
              </w:rPr>
              <w:t>54.53</w:t>
            </w:r>
          </w:p>
        </w:tc>
        <w:tc>
          <w:tcPr>
            <w:tcW w:w="4416" w:type="dxa"/>
            <w:tcBorders>
              <w:top w:val="nil"/>
              <w:bottom w:val="nil"/>
            </w:tcBorders>
            <w:shd w:val="clear" w:color="auto" w:fill="FFFFDD"/>
          </w:tcPr>
          <w:p>
            <w:pPr>
              <w:pStyle w:val="TableParagraph"/>
              <w:spacing w:before="2"/>
              <w:rPr>
                <w:b/>
                <w:sz w:val="20"/>
              </w:rPr>
            </w:pPr>
          </w:p>
          <w:p>
            <w:pPr>
              <w:pStyle w:val="TableParagraph"/>
              <w:spacing w:before="1"/>
              <w:ind w:left="193"/>
              <w:rPr>
                <w:sz w:val="17"/>
              </w:rPr>
            </w:pPr>
            <w:r>
              <w:rPr>
                <w:sz w:val="17"/>
              </w:rPr>
              <w:t>PARISH COUNCILS (Average) #</w:t>
            </w:r>
          </w:p>
        </w:tc>
        <w:tc>
          <w:tcPr>
            <w:tcW w:w="1450" w:type="dxa"/>
            <w:tcBorders>
              <w:top w:val="nil"/>
            </w:tcBorders>
            <w:shd w:val="clear" w:color="auto" w:fill="FFFFDD"/>
          </w:tcPr>
          <w:p>
            <w:pPr>
              <w:pStyle w:val="TableParagraph"/>
              <w:spacing w:before="2"/>
              <w:rPr>
                <w:b/>
                <w:sz w:val="20"/>
              </w:rPr>
            </w:pPr>
          </w:p>
          <w:p>
            <w:pPr>
              <w:pStyle w:val="TableParagraph"/>
              <w:spacing w:before="1"/>
              <w:ind w:right="236"/>
              <w:jc w:val="right"/>
              <w:rPr>
                <w:sz w:val="17"/>
              </w:rPr>
            </w:pPr>
            <w:r>
              <w:rPr>
                <w:sz w:val="17"/>
              </w:rPr>
              <w:t>2,779,637</w:t>
            </w:r>
          </w:p>
        </w:tc>
        <w:tc>
          <w:tcPr>
            <w:tcW w:w="1450" w:type="dxa"/>
            <w:tcBorders>
              <w:top w:val="nil"/>
            </w:tcBorders>
            <w:shd w:val="clear" w:color="auto" w:fill="FFFFDD"/>
          </w:tcPr>
          <w:p>
            <w:pPr>
              <w:pStyle w:val="TableParagraph"/>
              <w:spacing w:before="2"/>
              <w:rPr>
                <w:b/>
                <w:sz w:val="20"/>
              </w:rPr>
            </w:pPr>
          </w:p>
          <w:p>
            <w:pPr>
              <w:pStyle w:val="TableParagraph"/>
              <w:spacing w:before="1"/>
              <w:ind w:right="179"/>
              <w:jc w:val="right"/>
              <w:rPr>
                <w:sz w:val="17"/>
              </w:rPr>
            </w:pPr>
            <w:r>
              <w:rPr>
                <w:sz w:val="17"/>
              </w:rPr>
              <w:t>55.68</w:t>
            </w:r>
          </w:p>
        </w:tc>
      </w:tr>
      <w:tr>
        <w:trPr>
          <w:trHeight w:val="577" w:hRule="atLeast"/>
        </w:trPr>
        <w:tc>
          <w:tcPr>
            <w:tcW w:w="1450" w:type="dxa"/>
            <w:shd w:val="clear" w:color="auto" w:fill="FFFFDD"/>
          </w:tcPr>
          <w:p>
            <w:pPr>
              <w:pStyle w:val="TableParagraph"/>
              <w:spacing w:before="106"/>
              <w:ind w:right="236"/>
              <w:jc w:val="right"/>
              <w:rPr>
                <w:sz w:val="17"/>
              </w:rPr>
            </w:pPr>
            <w:r>
              <w:rPr>
                <w:sz w:val="17"/>
              </w:rPr>
              <w:t>81,205,646</w:t>
            </w:r>
          </w:p>
        </w:tc>
        <w:tc>
          <w:tcPr>
            <w:tcW w:w="1450" w:type="dxa"/>
            <w:shd w:val="clear" w:color="auto" w:fill="FFFFDD"/>
          </w:tcPr>
          <w:p>
            <w:pPr>
              <w:pStyle w:val="TableParagraph"/>
              <w:spacing w:before="106"/>
              <w:ind w:right="178"/>
              <w:jc w:val="right"/>
              <w:rPr>
                <w:sz w:val="17"/>
              </w:rPr>
            </w:pPr>
            <w:r>
              <w:rPr>
                <w:sz w:val="17"/>
              </w:rPr>
              <w:t>1,661.36</w:t>
            </w:r>
          </w:p>
        </w:tc>
        <w:tc>
          <w:tcPr>
            <w:tcW w:w="4416" w:type="dxa"/>
            <w:tcBorders>
              <w:top w:val="nil"/>
            </w:tcBorders>
            <w:shd w:val="clear" w:color="auto" w:fill="FFFFDD"/>
          </w:tcPr>
          <w:p>
            <w:pPr>
              <w:pStyle w:val="TableParagraph"/>
              <w:spacing w:before="106"/>
              <w:ind w:left="241"/>
              <w:rPr>
                <w:b/>
                <w:sz w:val="17"/>
              </w:rPr>
            </w:pPr>
            <w:r>
              <w:rPr>
                <w:b/>
                <w:sz w:val="17"/>
              </w:rPr>
              <w:t>AVERAGE BAND "D" COUNCIL TAX</w:t>
            </w:r>
          </w:p>
        </w:tc>
        <w:tc>
          <w:tcPr>
            <w:tcW w:w="1450" w:type="dxa"/>
            <w:shd w:val="clear" w:color="auto" w:fill="FFFFDD"/>
          </w:tcPr>
          <w:p>
            <w:pPr>
              <w:pStyle w:val="TableParagraph"/>
              <w:spacing w:before="106"/>
              <w:ind w:right="236"/>
              <w:jc w:val="right"/>
              <w:rPr>
                <w:sz w:val="17"/>
              </w:rPr>
            </w:pPr>
            <w:r>
              <w:rPr>
                <w:sz w:val="17"/>
              </w:rPr>
              <w:t>86,940,377</w:t>
            </w:r>
          </w:p>
        </w:tc>
        <w:tc>
          <w:tcPr>
            <w:tcW w:w="1450" w:type="dxa"/>
            <w:shd w:val="clear" w:color="auto" w:fill="FFFFDD"/>
          </w:tcPr>
          <w:p>
            <w:pPr>
              <w:pStyle w:val="TableParagraph"/>
              <w:spacing w:before="106"/>
              <w:ind w:right="179"/>
              <w:jc w:val="right"/>
              <w:rPr>
                <w:sz w:val="17"/>
              </w:rPr>
            </w:pPr>
            <w:r>
              <w:rPr>
                <w:sz w:val="17"/>
              </w:rPr>
              <w:t>1,741.44</w:t>
            </w:r>
          </w:p>
        </w:tc>
      </w:tr>
    </w:tbl>
    <w:p>
      <w:pPr>
        <w:pStyle w:val="BodyText"/>
        <w:spacing w:before="2"/>
        <w:rPr>
          <w:b/>
          <w:sz w:val="22"/>
        </w:rPr>
      </w:pPr>
    </w:p>
    <w:p>
      <w:pPr>
        <w:spacing w:before="0"/>
        <w:ind w:left="1867" w:right="1852" w:firstLine="0"/>
        <w:jc w:val="center"/>
        <w:rPr>
          <w:sz w:val="17"/>
        </w:rPr>
      </w:pPr>
      <w:r>
        <w:rPr/>
        <w:pict>
          <v:shape style="position:absolute;margin-left:49.762203pt;margin-top:-23.587006pt;width:56.55pt;height:2.050pt;mso-position-horizontal-relative:page;mso-position-vertical-relative:paragraph;z-index:-34348544" coordorigin="995,-472" coordsize="1131,41" path="m2126,-445l995,-445,995,-431,2126,-431,2126,-445xm2126,-472l995,-472,995,-457,2126,-457,2126,-472xe" filled="true" fillcolor="#000000" stroked="false">
            <v:path arrowok="t"/>
            <v:fill type="solid"/>
            <w10:wrap type="none"/>
          </v:shape>
        </w:pict>
      </w:r>
      <w:r>
        <w:rPr/>
        <w:pict>
          <v:shape style="position:absolute;margin-left:122.242203pt;margin-top:-23.587006pt;width:56.55pt;height:2.050pt;mso-position-horizontal-relative:page;mso-position-vertical-relative:paragraph;z-index:-34348032" coordorigin="2445,-472" coordsize="1131,41" path="m3575,-445l2445,-445,2445,-431,3575,-431,3575,-445xm3575,-472l2445,-472,2445,-457,3575,-457,3575,-472xe" filled="true" fillcolor="#000000" stroked="false">
            <v:path arrowok="t"/>
            <v:fill type="solid"/>
            <w10:wrap type="none"/>
          </v:shape>
        </w:pict>
      </w:r>
      <w:r>
        <w:rPr/>
        <w:pict>
          <v:shape style="position:absolute;margin-left:415.522217pt;margin-top:-23.587006pt;width:56.55pt;height:2.050pt;mso-position-horizontal-relative:page;mso-position-vertical-relative:paragraph;z-index:-34347520" coordorigin="8310,-472" coordsize="1131,41" path="m9441,-445l8310,-445,8310,-431,9441,-431,9441,-445xm9441,-472l8310,-472,8310,-457,9441,-457,9441,-472xe" filled="true" fillcolor="#000000" stroked="false">
            <v:path arrowok="t"/>
            <v:fill type="solid"/>
            <w10:wrap type="none"/>
          </v:shape>
        </w:pict>
      </w:r>
      <w:r>
        <w:rPr/>
        <w:pict>
          <v:shape style="position:absolute;margin-left:488.002228pt;margin-top:-23.587006pt;width:56.55pt;height:2.050pt;mso-position-horizontal-relative:page;mso-position-vertical-relative:paragraph;z-index:-34346496" coordorigin="9760,-472" coordsize="1131,41" path="m10890,-445l9760,-445,9760,-431,10890,-431,10890,-445xm10890,-472l9760,-472,9760,-457,10890,-457,10890,-472xe" filled="true" fillcolor="#000000" stroked="false">
            <v:path arrowok="t"/>
            <v:fill type="solid"/>
            <w10:wrap type="none"/>
          </v:shape>
        </w:pict>
      </w:r>
      <w:r>
        <w:rPr>
          <w:sz w:val="17"/>
        </w:rPr>
        <w:t># See page 24 for details of Special Expenses and page 25 for details of Parish Precepts</w:t>
      </w:r>
    </w:p>
    <w:p>
      <w:pPr>
        <w:pStyle w:val="BodyText"/>
        <w:rPr>
          <w:sz w:val="20"/>
        </w:rPr>
      </w:pPr>
    </w:p>
    <w:p>
      <w:pPr>
        <w:pStyle w:val="BodyText"/>
        <w:spacing w:before="1"/>
        <w:rPr>
          <w:sz w:val="20"/>
        </w:rPr>
      </w:pPr>
    </w:p>
    <w:p>
      <w:pPr>
        <w:spacing w:before="98"/>
        <w:ind w:left="1852" w:right="1852" w:firstLine="0"/>
        <w:jc w:val="center"/>
        <w:rPr>
          <w:sz w:val="17"/>
        </w:rPr>
      </w:pPr>
      <w:r>
        <w:rPr>
          <w:sz w:val="17"/>
        </w:rPr>
        <w:t>19</w:t>
      </w:r>
    </w:p>
    <w:p>
      <w:pPr>
        <w:spacing w:after="0"/>
        <w:jc w:val="center"/>
        <w:rPr>
          <w:sz w:val="17"/>
        </w:rPr>
        <w:sectPr>
          <w:footerReference w:type="default" r:id="rId22"/>
          <w:pgSz w:w="11910" w:h="16840"/>
          <w:pgMar w:footer="0" w:header="0" w:top="960" w:bottom="280" w:left="720" w:right="74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
        <w:gridCol w:w="1977"/>
        <w:gridCol w:w="2947"/>
        <w:gridCol w:w="1034"/>
        <w:gridCol w:w="4326"/>
      </w:tblGrid>
      <w:tr>
        <w:trPr>
          <w:trHeight w:val="376" w:hRule="atLeast"/>
        </w:trPr>
        <w:tc>
          <w:tcPr>
            <w:tcW w:w="10769" w:type="dxa"/>
            <w:gridSpan w:val="5"/>
            <w:shd w:val="clear" w:color="auto" w:fill="FFFFDD"/>
          </w:tcPr>
          <w:p>
            <w:pPr>
              <w:pStyle w:val="TableParagraph"/>
              <w:spacing w:line="229" w:lineRule="exact"/>
              <w:ind w:left="4257" w:right="4320"/>
              <w:jc w:val="center"/>
              <w:rPr>
                <w:b/>
                <w:sz w:val="20"/>
              </w:rPr>
            </w:pPr>
            <w:bookmarkStart w:name="11 Council Tax Resolution FINAL 15-02-20" w:id="21"/>
            <w:bookmarkEnd w:id="21"/>
            <w:r>
              <w:rPr/>
            </w:r>
            <w:r>
              <w:rPr>
                <w:b/>
                <w:w w:val="105"/>
                <w:sz w:val="20"/>
                <w:u w:val="thick"/>
              </w:rPr>
              <w:t>COUNCIL TAX</w:t>
            </w:r>
          </w:p>
        </w:tc>
      </w:tr>
      <w:tr>
        <w:trPr>
          <w:trHeight w:val="608" w:hRule="atLeast"/>
        </w:trPr>
        <w:tc>
          <w:tcPr>
            <w:tcW w:w="10769" w:type="dxa"/>
            <w:gridSpan w:val="5"/>
            <w:shd w:val="clear" w:color="auto" w:fill="FFFFDD"/>
          </w:tcPr>
          <w:p>
            <w:pPr>
              <w:pStyle w:val="TableParagraph"/>
              <w:spacing w:before="145"/>
              <w:ind w:left="4257" w:right="4324"/>
              <w:jc w:val="center"/>
              <w:rPr>
                <w:b/>
                <w:sz w:val="20"/>
              </w:rPr>
            </w:pPr>
            <w:r>
              <w:rPr>
                <w:b/>
                <w:w w:val="105"/>
                <w:sz w:val="20"/>
                <w:u w:val="thick"/>
              </w:rPr>
              <w:t>DRAFT RESOLUTION</w:t>
            </w:r>
          </w:p>
        </w:tc>
      </w:tr>
      <w:tr>
        <w:trPr>
          <w:trHeight w:val="550" w:hRule="atLeast"/>
        </w:trPr>
        <w:tc>
          <w:tcPr>
            <w:tcW w:w="485" w:type="dxa"/>
            <w:shd w:val="clear" w:color="auto" w:fill="FFFFDD"/>
          </w:tcPr>
          <w:p>
            <w:pPr>
              <w:pStyle w:val="TableParagraph"/>
              <w:spacing w:before="2"/>
              <w:rPr>
                <w:sz w:val="20"/>
              </w:rPr>
            </w:pPr>
          </w:p>
          <w:p>
            <w:pPr>
              <w:pStyle w:val="TableParagraph"/>
              <w:ind w:left="200"/>
              <w:rPr>
                <w:sz w:val="17"/>
              </w:rPr>
            </w:pPr>
            <w:r>
              <w:rPr>
                <w:w w:val="105"/>
                <w:sz w:val="17"/>
              </w:rPr>
              <w:t>1.</w:t>
            </w:r>
          </w:p>
        </w:tc>
        <w:tc>
          <w:tcPr>
            <w:tcW w:w="4924" w:type="dxa"/>
            <w:gridSpan w:val="2"/>
            <w:shd w:val="clear" w:color="auto" w:fill="FFFFDD"/>
          </w:tcPr>
          <w:p>
            <w:pPr>
              <w:pStyle w:val="TableParagraph"/>
              <w:spacing w:before="5"/>
              <w:rPr>
                <w:sz w:val="20"/>
              </w:rPr>
            </w:pPr>
          </w:p>
          <w:p>
            <w:pPr>
              <w:pStyle w:val="TableParagraph"/>
              <w:ind w:left="79" w:right="-29"/>
              <w:rPr>
                <w:sz w:val="17"/>
              </w:rPr>
            </w:pPr>
            <w:r>
              <w:rPr>
                <w:w w:val="105"/>
                <w:sz w:val="17"/>
              </w:rPr>
              <w:t>It</w:t>
            </w:r>
            <w:r>
              <w:rPr>
                <w:spacing w:val="-5"/>
                <w:w w:val="105"/>
                <w:sz w:val="17"/>
              </w:rPr>
              <w:t> </w:t>
            </w:r>
            <w:r>
              <w:rPr>
                <w:w w:val="105"/>
                <w:sz w:val="17"/>
              </w:rPr>
              <w:t>be</w:t>
            </w:r>
            <w:r>
              <w:rPr>
                <w:spacing w:val="-6"/>
                <w:w w:val="105"/>
                <w:sz w:val="17"/>
              </w:rPr>
              <w:t> </w:t>
            </w:r>
            <w:r>
              <w:rPr>
                <w:w w:val="105"/>
                <w:sz w:val="17"/>
              </w:rPr>
              <w:t>noted</w:t>
            </w:r>
            <w:r>
              <w:rPr>
                <w:spacing w:val="-5"/>
                <w:w w:val="105"/>
                <w:sz w:val="17"/>
              </w:rPr>
              <w:t> </w:t>
            </w:r>
            <w:r>
              <w:rPr>
                <w:w w:val="105"/>
                <w:sz w:val="17"/>
              </w:rPr>
              <w:t>that</w:t>
            </w:r>
            <w:r>
              <w:rPr>
                <w:spacing w:val="-5"/>
                <w:w w:val="105"/>
                <w:sz w:val="17"/>
              </w:rPr>
              <w:t> </w:t>
            </w:r>
            <w:r>
              <w:rPr>
                <w:w w:val="105"/>
                <w:sz w:val="17"/>
              </w:rPr>
              <w:t>on</w:t>
            </w:r>
            <w:r>
              <w:rPr>
                <w:spacing w:val="-5"/>
                <w:w w:val="105"/>
                <w:sz w:val="17"/>
              </w:rPr>
              <w:t> </w:t>
            </w:r>
            <w:r>
              <w:rPr>
                <w:w w:val="105"/>
                <w:sz w:val="17"/>
              </w:rPr>
              <w:t>20th</w:t>
            </w:r>
            <w:r>
              <w:rPr>
                <w:spacing w:val="-5"/>
                <w:w w:val="105"/>
                <w:sz w:val="17"/>
              </w:rPr>
              <w:t> </w:t>
            </w:r>
            <w:r>
              <w:rPr>
                <w:w w:val="105"/>
                <w:sz w:val="17"/>
              </w:rPr>
              <w:t>February</w:t>
            </w:r>
            <w:r>
              <w:rPr>
                <w:spacing w:val="-9"/>
                <w:w w:val="105"/>
                <w:sz w:val="17"/>
              </w:rPr>
              <w:t> </w:t>
            </w:r>
            <w:r>
              <w:rPr>
                <w:w w:val="105"/>
                <w:sz w:val="17"/>
              </w:rPr>
              <w:t>2018</w:t>
            </w:r>
            <w:r>
              <w:rPr>
                <w:spacing w:val="-6"/>
                <w:w w:val="105"/>
                <w:sz w:val="17"/>
              </w:rPr>
              <w:t> </w:t>
            </w:r>
            <w:r>
              <w:rPr>
                <w:w w:val="105"/>
                <w:sz w:val="17"/>
              </w:rPr>
              <w:t>the</w:t>
            </w:r>
            <w:r>
              <w:rPr>
                <w:spacing w:val="-5"/>
                <w:w w:val="105"/>
                <w:sz w:val="17"/>
              </w:rPr>
              <w:t> </w:t>
            </w:r>
            <w:r>
              <w:rPr>
                <w:w w:val="105"/>
                <w:sz w:val="17"/>
              </w:rPr>
              <w:t>Council</w:t>
            </w:r>
            <w:r>
              <w:rPr>
                <w:spacing w:val="-7"/>
                <w:w w:val="105"/>
                <w:sz w:val="17"/>
              </w:rPr>
              <w:t> </w:t>
            </w:r>
            <w:r>
              <w:rPr>
                <w:w w:val="105"/>
                <w:sz w:val="17"/>
              </w:rPr>
              <w:t>calculated:</w:t>
            </w:r>
          </w:p>
        </w:tc>
        <w:tc>
          <w:tcPr>
            <w:tcW w:w="1034" w:type="dxa"/>
            <w:shd w:val="clear" w:color="auto" w:fill="FFFFDD"/>
          </w:tcPr>
          <w:p>
            <w:pPr>
              <w:pStyle w:val="TableParagraph"/>
              <w:rPr>
                <w:rFonts w:ascii="Times New Roman"/>
                <w:sz w:val="16"/>
              </w:rPr>
            </w:pPr>
          </w:p>
        </w:tc>
        <w:tc>
          <w:tcPr>
            <w:tcW w:w="4326" w:type="dxa"/>
            <w:shd w:val="clear" w:color="auto" w:fill="FFFFDD"/>
          </w:tcPr>
          <w:p>
            <w:pPr>
              <w:pStyle w:val="TableParagraph"/>
              <w:rPr>
                <w:rFonts w:ascii="Times New Roman"/>
                <w:sz w:val="16"/>
              </w:rPr>
            </w:pPr>
          </w:p>
        </w:tc>
      </w:tr>
      <w:tr>
        <w:trPr>
          <w:trHeight w:val="328" w:hRule="atLeast"/>
        </w:trPr>
        <w:tc>
          <w:tcPr>
            <w:tcW w:w="485" w:type="dxa"/>
            <w:shd w:val="clear" w:color="auto" w:fill="FFFFDD"/>
          </w:tcPr>
          <w:p>
            <w:pPr>
              <w:pStyle w:val="TableParagraph"/>
              <w:spacing w:line="189" w:lineRule="exact" w:before="119"/>
              <w:ind w:left="200"/>
              <w:rPr>
                <w:sz w:val="17"/>
              </w:rPr>
            </w:pPr>
            <w:r>
              <w:rPr>
                <w:w w:val="105"/>
                <w:sz w:val="17"/>
              </w:rPr>
              <w:t>(a)</w:t>
            </w:r>
          </w:p>
        </w:tc>
        <w:tc>
          <w:tcPr>
            <w:tcW w:w="4924" w:type="dxa"/>
            <w:gridSpan w:val="2"/>
            <w:shd w:val="clear" w:color="auto" w:fill="FFFFDD"/>
          </w:tcPr>
          <w:p>
            <w:pPr>
              <w:pStyle w:val="TableParagraph"/>
              <w:spacing w:line="187" w:lineRule="exact" w:before="121"/>
              <w:ind w:left="79"/>
              <w:rPr>
                <w:sz w:val="17"/>
              </w:rPr>
            </w:pPr>
            <w:r>
              <w:rPr>
                <w:w w:val="105"/>
                <w:sz w:val="17"/>
              </w:rPr>
              <w:t>the Council Tax Base 2018/19 for the whole Council area as</w:t>
            </w:r>
          </w:p>
        </w:tc>
        <w:tc>
          <w:tcPr>
            <w:tcW w:w="1034" w:type="dxa"/>
            <w:shd w:val="clear" w:color="auto" w:fill="FFFFDD"/>
          </w:tcPr>
          <w:p>
            <w:pPr>
              <w:pStyle w:val="TableParagraph"/>
              <w:spacing w:line="180" w:lineRule="exact" w:before="128"/>
              <w:ind w:left="127"/>
              <w:rPr>
                <w:sz w:val="16"/>
              </w:rPr>
            </w:pPr>
            <w:r>
              <w:rPr>
                <w:sz w:val="16"/>
              </w:rPr>
              <w:t>49,924.51</w:t>
            </w:r>
          </w:p>
        </w:tc>
        <w:tc>
          <w:tcPr>
            <w:tcW w:w="4326" w:type="dxa"/>
            <w:shd w:val="clear" w:color="auto" w:fill="FFFFDD"/>
          </w:tcPr>
          <w:p>
            <w:pPr>
              <w:pStyle w:val="TableParagraph"/>
              <w:spacing w:line="187" w:lineRule="exact" w:before="121"/>
              <w:ind w:left="48"/>
              <w:rPr>
                <w:sz w:val="17"/>
              </w:rPr>
            </w:pPr>
            <w:r>
              <w:rPr>
                <w:w w:val="105"/>
                <w:sz w:val="17"/>
              </w:rPr>
              <w:t>[Item T in the formula in Section 31B of the Local</w:t>
            </w:r>
          </w:p>
        </w:tc>
      </w:tr>
      <w:tr>
        <w:trPr>
          <w:trHeight w:val="327" w:hRule="atLeast"/>
        </w:trPr>
        <w:tc>
          <w:tcPr>
            <w:tcW w:w="10769" w:type="dxa"/>
            <w:gridSpan w:val="5"/>
            <w:shd w:val="clear" w:color="auto" w:fill="FFFFDD"/>
          </w:tcPr>
          <w:p>
            <w:pPr>
              <w:pStyle w:val="TableParagraph"/>
              <w:spacing w:before="11"/>
              <w:ind w:left="564"/>
              <w:rPr>
                <w:sz w:val="17"/>
              </w:rPr>
            </w:pPr>
            <w:r>
              <w:rPr>
                <w:w w:val="105"/>
                <w:sz w:val="17"/>
              </w:rPr>
              <w:t>Government Finance Act 1992, as amended (the "Act")] and,</w:t>
            </w:r>
          </w:p>
        </w:tc>
      </w:tr>
      <w:tr>
        <w:trPr>
          <w:trHeight w:val="676" w:hRule="atLeast"/>
        </w:trPr>
        <w:tc>
          <w:tcPr>
            <w:tcW w:w="485" w:type="dxa"/>
            <w:shd w:val="clear" w:color="auto" w:fill="FFFFDD"/>
          </w:tcPr>
          <w:p>
            <w:pPr>
              <w:pStyle w:val="TableParagraph"/>
              <w:spacing w:before="140"/>
              <w:ind w:left="200"/>
              <w:rPr>
                <w:sz w:val="17"/>
              </w:rPr>
            </w:pPr>
            <w:r>
              <w:rPr>
                <w:w w:val="105"/>
                <w:sz w:val="17"/>
              </w:rPr>
              <w:t>(b)</w:t>
            </w:r>
          </w:p>
        </w:tc>
        <w:tc>
          <w:tcPr>
            <w:tcW w:w="10284" w:type="dxa"/>
            <w:gridSpan w:val="4"/>
            <w:shd w:val="clear" w:color="auto" w:fill="FFFFDD"/>
          </w:tcPr>
          <w:p>
            <w:pPr>
              <w:pStyle w:val="TableParagraph"/>
              <w:spacing w:line="268" w:lineRule="auto" w:before="120"/>
              <w:ind w:left="67" w:right="130" w:firstLine="26"/>
              <w:rPr>
                <w:sz w:val="17"/>
              </w:rPr>
            </w:pPr>
            <w:r>
              <w:rPr>
                <w:w w:val="105"/>
                <w:sz w:val="17"/>
              </w:rPr>
              <w:t>for dwellings in those parts of its area to which one or more special items (Special expenses and or a Parish precept) relates as follows:</w:t>
            </w:r>
          </w:p>
        </w:tc>
      </w:tr>
      <w:tr>
        <w:trPr>
          <w:trHeight w:val="347" w:hRule="atLeast"/>
        </w:trPr>
        <w:tc>
          <w:tcPr>
            <w:tcW w:w="485" w:type="dxa"/>
            <w:shd w:val="clear" w:color="auto" w:fill="FFFFDD"/>
          </w:tcPr>
          <w:p>
            <w:pPr>
              <w:pStyle w:val="TableParagraph"/>
              <w:rPr>
                <w:rFonts w:ascii="Times New Roman"/>
                <w:sz w:val="16"/>
              </w:rPr>
            </w:pPr>
          </w:p>
        </w:tc>
        <w:tc>
          <w:tcPr>
            <w:tcW w:w="1977" w:type="dxa"/>
            <w:shd w:val="clear" w:color="auto" w:fill="FFFFDD"/>
          </w:tcPr>
          <w:p>
            <w:pPr>
              <w:pStyle w:val="TableParagraph"/>
              <w:spacing w:line="187" w:lineRule="exact" w:before="141"/>
              <w:ind w:left="79"/>
              <w:rPr>
                <w:sz w:val="17"/>
              </w:rPr>
            </w:pPr>
            <w:r>
              <w:rPr>
                <w:w w:val="105"/>
                <w:sz w:val="17"/>
              </w:rPr>
              <w:t>Tonbridge</w:t>
            </w:r>
          </w:p>
        </w:tc>
        <w:tc>
          <w:tcPr>
            <w:tcW w:w="2947" w:type="dxa"/>
            <w:shd w:val="clear" w:color="auto" w:fill="FFFFDD"/>
          </w:tcPr>
          <w:p>
            <w:pPr>
              <w:pStyle w:val="TableParagraph"/>
              <w:spacing w:line="187" w:lineRule="exact" w:before="141"/>
              <w:ind w:right="1805"/>
              <w:jc w:val="right"/>
              <w:rPr>
                <w:sz w:val="17"/>
              </w:rPr>
            </w:pPr>
            <w:r>
              <w:rPr>
                <w:sz w:val="17"/>
              </w:rPr>
              <w:t>13,531.87</w:t>
            </w:r>
          </w:p>
        </w:tc>
        <w:tc>
          <w:tcPr>
            <w:tcW w:w="1034" w:type="dxa"/>
            <w:shd w:val="clear" w:color="auto" w:fill="FFFFDD"/>
          </w:tcPr>
          <w:p>
            <w:pPr>
              <w:pStyle w:val="TableParagraph"/>
              <w:rPr>
                <w:rFonts w:ascii="Times New Roman"/>
                <w:sz w:val="16"/>
              </w:rPr>
            </w:pPr>
          </w:p>
        </w:tc>
        <w:tc>
          <w:tcPr>
            <w:tcW w:w="4326" w:type="dxa"/>
            <w:shd w:val="clear" w:color="auto" w:fill="FFFFDD"/>
          </w:tcPr>
          <w:p>
            <w:pPr>
              <w:pStyle w:val="TableParagraph"/>
              <w:rPr>
                <w:rFonts w:ascii="Times New Roman"/>
                <w:sz w:val="16"/>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Addington</w:t>
            </w:r>
          </w:p>
        </w:tc>
        <w:tc>
          <w:tcPr>
            <w:tcW w:w="2947" w:type="dxa"/>
            <w:shd w:val="clear" w:color="auto" w:fill="FFFFDD"/>
          </w:tcPr>
          <w:p>
            <w:pPr>
              <w:pStyle w:val="TableParagraph"/>
              <w:spacing w:line="187" w:lineRule="exact" w:before="11"/>
              <w:ind w:right="1805"/>
              <w:jc w:val="right"/>
              <w:rPr>
                <w:sz w:val="17"/>
              </w:rPr>
            </w:pPr>
            <w:r>
              <w:rPr>
                <w:sz w:val="17"/>
              </w:rPr>
              <w:t>404.26</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Aylesford</w:t>
            </w:r>
          </w:p>
        </w:tc>
        <w:tc>
          <w:tcPr>
            <w:tcW w:w="2947" w:type="dxa"/>
            <w:shd w:val="clear" w:color="auto" w:fill="FFFFDD"/>
          </w:tcPr>
          <w:p>
            <w:pPr>
              <w:pStyle w:val="TableParagraph"/>
              <w:spacing w:line="187" w:lineRule="exact" w:before="11"/>
              <w:ind w:right="1805"/>
              <w:jc w:val="right"/>
              <w:rPr>
                <w:sz w:val="17"/>
              </w:rPr>
            </w:pPr>
            <w:r>
              <w:rPr>
                <w:sz w:val="17"/>
              </w:rPr>
              <w:t>4,272.98</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Birling</w:t>
            </w:r>
          </w:p>
        </w:tc>
        <w:tc>
          <w:tcPr>
            <w:tcW w:w="2947" w:type="dxa"/>
            <w:shd w:val="clear" w:color="auto" w:fill="FFFFDD"/>
          </w:tcPr>
          <w:p>
            <w:pPr>
              <w:pStyle w:val="TableParagraph"/>
              <w:spacing w:line="187" w:lineRule="exact" w:before="11"/>
              <w:ind w:right="1805"/>
              <w:jc w:val="right"/>
              <w:rPr>
                <w:sz w:val="17"/>
              </w:rPr>
            </w:pPr>
            <w:r>
              <w:rPr>
                <w:sz w:val="17"/>
              </w:rPr>
              <w:t>202.38</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Borough Green</w:t>
            </w:r>
          </w:p>
        </w:tc>
        <w:tc>
          <w:tcPr>
            <w:tcW w:w="2947" w:type="dxa"/>
            <w:shd w:val="clear" w:color="auto" w:fill="FFFFDD"/>
          </w:tcPr>
          <w:p>
            <w:pPr>
              <w:pStyle w:val="TableParagraph"/>
              <w:spacing w:line="187" w:lineRule="exact" w:before="11"/>
              <w:ind w:right="1805"/>
              <w:jc w:val="right"/>
              <w:rPr>
                <w:sz w:val="17"/>
              </w:rPr>
            </w:pPr>
            <w:r>
              <w:rPr>
                <w:sz w:val="17"/>
              </w:rPr>
              <w:t>1,649.69</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Burham</w:t>
            </w:r>
          </w:p>
        </w:tc>
        <w:tc>
          <w:tcPr>
            <w:tcW w:w="2947" w:type="dxa"/>
            <w:shd w:val="clear" w:color="auto" w:fill="FFFFDD"/>
          </w:tcPr>
          <w:p>
            <w:pPr>
              <w:pStyle w:val="TableParagraph"/>
              <w:spacing w:line="187" w:lineRule="exact" w:before="11"/>
              <w:ind w:right="1805"/>
              <w:jc w:val="right"/>
              <w:rPr>
                <w:sz w:val="17"/>
              </w:rPr>
            </w:pPr>
            <w:r>
              <w:rPr>
                <w:sz w:val="17"/>
              </w:rPr>
              <w:t>454.19</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Ditton</w:t>
            </w:r>
          </w:p>
        </w:tc>
        <w:tc>
          <w:tcPr>
            <w:tcW w:w="2947" w:type="dxa"/>
            <w:shd w:val="clear" w:color="auto" w:fill="FFFFDD"/>
          </w:tcPr>
          <w:p>
            <w:pPr>
              <w:pStyle w:val="TableParagraph"/>
              <w:spacing w:line="187" w:lineRule="exact" w:before="11"/>
              <w:ind w:right="1805"/>
              <w:jc w:val="right"/>
              <w:rPr>
                <w:sz w:val="17"/>
              </w:rPr>
            </w:pPr>
            <w:r>
              <w:rPr>
                <w:sz w:val="17"/>
              </w:rPr>
              <w:t>1,787.48</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East Malling &amp; Larkfield</w:t>
            </w:r>
          </w:p>
        </w:tc>
        <w:tc>
          <w:tcPr>
            <w:tcW w:w="2947" w:type="dxa"/>
            <w:shd w:val="clear" w:color="auto" w:fill="FFFFDD"/>
          </w:tcPr>
          <w:p>
            <w:pPr>
              <w:pStyle w:val="TableParagraph"/>
              <w:spacing w:line="187" w:lineRule="exact" w:before="11"/>
              <w:ind w:right="1805"/>
              <w:jc w:val="right"/>
              <w:rPr>
                <w:sz w:val="17"/>
              </w:rPr>
            </w:pPr>
            <w:r>
              <w:rPr>
                <w:sz w:val="17"/>
              </w:rPr>
              <w:t>4,957.54</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East Peckham</w:t>
            </w:r>
          </w:p>
        </w:tc>
        <w:tc>
          <w:tcPr>
            <w:tcW w:w="2947" w:type="dxa"/>
            <w:shd w:val="clear" w:color="auto" w:fill="FFFFDD"/>
          </w:tcPr>
          <w:p>
            <w:pPr>
              <w:pStyle w:val="TableParagraph"/>
              <w:spacing w:line="187" w:lineRule="exact" w:before="11"/>
              <w:ind w:right="1805"/>
              <w:jc w:val="right"/>
              <w:rPr>
                <w:sz w:val="17"/>
              </w:rPr>
            </w:pPr>
            <w:r>
              <w:rPr>
                <w:sz w:val="17"/>
              </w:rPr>
              <w:t>1,295.73</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Hadlow</w:t>
            </w:r>
          </w:p>
        </w:tc>
        <w:tc>
          <w:tcPr>
            <w:tcW w:w="2947" w:type="dxa"/>
            <w:shd w:val="clear" w:color="auto" w:fill="FFFFDD"/>
          </w:tcPr>
          <w:p>
            <w:pPr>
              <w:pStyle w:val="TableParagraph"/>
              <w:spacing w:line="187" w:lineRule="exact" w:before="11"/>
              <w:ind w:right="1805"/>
              <w:jc w:val="right"/>
              <w:rPr>
                <w:sz w:val="17"/>
              </w:rPr>
            </w:pPr>
            <w:r>
              <w:rPr>
                <w:sz w:val="17"/>
              </w:rPr>
              <w:t>1,516.67</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Hildenborough</w:t>
            </w:r>
          </w:p>
        </w:tc>
        <w:tc>
          <w:tcPr>
            <w:tcW w:w="2947" w:type="dxa"/>
            <w:shd w:val="clear" w:color="auto" w:fill="FFFFDD"/>
          </w:tcPr>
          <w:p>
            <w:pPr>
              <w:pStyle w:val="TableParagraph"/>
              <w:spacing w:line="187" w:lineRule="exact" w:before="11"/>
              <w:ind w:right="1805"/>
              <w:jc w:val="right"/>
              <w:rPr>
                <w:sz w:val="17"/>
              </w:rPr>
            </w:pPr>
            <w:r>
              <w:rPr>
                <w:sz w:val="17"/>
              </w:rPr>
              <w:t>2,187.02</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Ightham</w:t>
            </w:r>
          </w:p>
        </w:tc>
        <w:tc>
          <w:tcPr>
            <w:tcW w:w="2947" w:type="dxa"/>
            <w:shd w:val="clear" w:color="auto" w:fill="FFFFDD"/>
          </w:tcPr>
          <w:p>
            <w:pPr>
              <w:pStyle w:val="TableParagraph"/>
              <w:spacing w:line="187" w:lineRule="exact" w:before="11"/>
              <w:ind w:right="1805"/>
              <w:jc w:val="right"/>
              <w:rPr>
                <w:sz w:val="17"/>
              </w:rPr>
            </w:pPr>
            <w:r>
              <w:rPr>
                <w:sz w:val="17"/>
              </w:rPr>
              <w:t>1,120.09</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Kings Hill</w:t>
            </w:r>
          </w:p>
        </w:tc>
        <w:tc>
          <w:tcPr>
            <w:tcW w:w="2947" w:type="dxa"/>
            <w:shd w:val="clear" w:color="auto" w:fill="FFFFDD"/>
          </w:tcPr>
          <w:p>
            <w:pPr>
              <w:pStyle w:val="TableParagraph"/>
              <w:spacing w:line="187" w:lineRule="exact" w:before="11"/>
              <w:ind w:right="1805"/>
              <w:jc w:val="right"/>
              <w:rPr>
                <w:sz w:val="17"/>
              </w:rPr>
            </w:pPr>
            <w:r>
              <w:rPr>
                <w:sz w:val="17"/>
              </w:rPr>
              <w:t>3,970.48</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Leybourne</w:t>
            </w:r>
          </w:p>
        </w:tc>
        <w:tc>
          <w:tcPr>
            <w:tcW w:w="2947" w:type="dxa"/>
            <w:shd w:val="clear" w:color="auto" w:fill="FFFFDD"/>
          </w:tcPr>
          <w:p>
            <w:pPr>
              <w:pStyle w:val="TableParagraph"/>
              <w:spacing w:line="187" w:lineRule="exact" w:before="11"/>
              <w:ind w:right="1805"/>
              <w:jc w:val="right"/>
              <w:rPr>
                <w:sz w:val="17"/>
              </w:rPr>
            </w:pPr>
            <w:r>
              <w:rPr>
                <w:sz w:val="17"/>
              </w:rPr>
              <w:t>1,825.18</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Mereworth</w:t>
            </w:r>
          </w:p>
        </w:tc>
        <w:tc>
          <w:tcPr>
            <w:tcW w:w="2947" w:type="dxa"/>
            <w:shd w:val="clear" w:color="auto" w:fill="FFFFDD"/>
          </w:tcPr>
          <w:p>
            <w:pPr>
              <w:pStyle w:val="TableParagraph"/>
              <w:spacing w:line="187" w:lineRule="exact" w:before="11"/>
              <w:ind w:right="1805"/>
              <w:jc w:val="right"/>
              <w:rPr>
                <w:sz w:val="17"/>
              </w:rPr>
            </w:pPr>
            <w:r>
              <w:rPr>
                <w:sz w:val="17"/>
              </w:rPr>
              <w:t>437.88</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Offham</w:t>
            </w:r>
          </w:p>
        </w:tc>
        <w:tc>
          <w:tcPr>
            <w:tcW w:w="2947" w:type="dxa"/>
            <w:shd w:val="clear" w:color="auto" w:fill="FFFFDD"/>
          </w:tcPr>
          <w:p>
            <w:pPr>
              <w:pStyle w:val="TableParagraph"/>
              <w:spacing w:line="187" w:lineRule="exact" w:before="11"/>
              <w:ind w:right="1805"/>
              <w:jc w:val="right"/>
              <w:rPr>
                <w:sz w:val="17"/>
              </w:rPr>
            </w:pPr>
            <w:r>
              <w:rPr>
                <w:sz w:val="17"/>
              </w:rPr>
              <w:t>379.71</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Platt</w:t>
            </w:r>
          </w:p>
        </w:tc>
        <w:tc>
          <w:tcPr>
            <w:tcW w:w="2947" w:type="dxa"/>
            <w:shd w:val="clear" w:color="auto" w:fill="FFFFDD"/>
          </w:tcPr>
          <w:p>
            <w:pPr>
              <w:pStyle w:val="TableParagraph"/>
              <w:spacing w:line="187" w:lineRule="exact" w:before="11"/>
              <w:ind w:right="1805"/>
              <w:jc w:val="right"/>
              <w:rPr>
                <w:sz w:val="17"/>
              </w:rPr>
            </w:pPr>
            <w:r>
              <w:rPr>
                <w:sz w:val="17"/>
              </w:rPr>
              <w:t>884.07</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Plaxtol</w:t>
            </w:r>
          </w:p>
        </w:tc>
        <w:tc>
          <w:tcPr>
            <w:tcW w:w="2947" w:type="dxa"/>
            <w:shd w:val="clear" w:color="auto" w:fill="FFFFDD"/>
          </w:tcPr>
          <w:p>
            <w:pPr>
              <w:pStyle w:val="TableParagraph"/>
              <w:spacing w:line="187" w:lineRule="exact" w:before="11"/>
              <w:ind w:right="1805"/>
              <w:jc w:val="right"/>
              <w:rPr>
                <w:sz w:val="17"/>
              </w:rPr>
            </w:pPr>
            <w:r>
              <w:rPr>
                <w:sz w:val="17"/>
              </w:rPr>
              <w:t>592.24</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Ryarsh</w:t>
            </w:r>
          </w:p>
        </w:tc>
        <w:tc>
          <w:tcPr>
            <w:tcW w:w="2947" w:type="dxa"/>
            <w:shd w:val="clear" w:color="auto" w:fill="FFFFDD"/>
          </w:tcPr>
          <w:p>
            <w:pPr>
              <w:pStyle w:val="TableParagraph"/>
              <w:spacing w:line="187" w:lineRule="exact" w:before="11"/>
              <w:ind w:right="1805"/>
              <w:jc w:val="right"/>
              <w:rPr>
                <w:sz w:val="17"/>
              </w:rPr>
            </w:pPr>
            <w:r>
              <w:rPr>
                <w:sz w:val="17"/>
              </w:rPr>
              <w:t>364.80</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Shipbourne</w:t>
            </w:r>
          </w:p>
        </w:tc>
        <w:tc>
          <w:tcPr>
            <w:tcW w:w="2947" w:type="dxa"/>
            <w:shd w:val="clear" w:color="auto" w:fill="FFFFDD"/>
          </w:tcPr>
          <w:p>
            <w:pPr>
              <w:pStyle w:val="TableParagraph"/>
              <w:spacing w:line="187" w:lineRule="exact" w:before="11"/>
              <w:ind w:right="1805"/>
              <w:jc w:val="right"/>
              <w:rPr>
                <w:sz w:val="17"/>
              </w:rPr>
            </w:pPr>
            <w:r>
              <w:rPr>
                <w:sz w:val="17"/>
              </w:rPr>
              <w:t>257.52</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Snodland</w:t>
            </w:r>
          </w:p>
        </w:tc>
        <w:tc>
          <w:tcPr>
            <w:tcW w:w="2947" w:type="dxa"/>
            <w:shd w:val="clear" w:color="auto" w:fill="FFFFDD"/>
          </w:tcPr>
          <w:p>
            <w:pPr>
              <w:pStyle w:val="TableParagraph"/>
              <w:spacing w:line="187" w:lineRule="exact" w:before="11"/>
              <w:ind w:right="1805"/>
              <w:jc w:val="right"/>
              <w:rPr>
                <w:sz w:val="17"/>
              </w:rPr>
            </w:pPr>
            <w:r>
              <w:rPr>
                <w:sz w:val="17"/>
              </w:rPr>
              <w:t>3,624.13</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Stansted</w:t>
            </w:r>
          </w:p>
        </w:tc>
        <w:tc>
          <w:tcPr>
            <w:tcW w:w="2947" w:type="dxa"/>
            <w:shd w:val="clear" w:color="auto" w:fill="FFFFDD"/>
          </w:tcPr>
          <w:p>
            <w:pPr>
              <w:pStyle w:val="TableParagraph"/>
              <w:spacing w:line="187" w:lineRule="exact" w:before="11"/>
              <w:ind w:right="1805"/>
              <w:jc w:val="right"/>
              <w:rPr>
                <w:sz w:val="17"/>
              </w:rPr>
            </w:pPr>
            <w:r>
              <w:rPr>
                <w:sz w:val="17"/>
              </w:rPr>
              <w:t>266.01</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Trottiscliffe</w:t>
            </w:r>
          </w:p>
        </w:tc>
        <w:tc>
          <w:tcPr>
            <w:tcW w:w="2947" w:type="dxa"/>
            <w:shd w:val="clear" w:color="auto" w:fill="FFFFDD"/>
          </w:tcPr>
          <w:p>
            <w:pPr>
              <w:pStyle w:val="TableParagraph"/>
              <w:spacing w:line="187" w:lineRule="exact" w:before="11"/>
              <w:ind w:right="1805"/>
              <w:jc w:val="right"/>
              <w:rPr>
                <w:sz w:val="17"/>
              </w:rPr>
            </w:pPr>
            <w:r>
              <w:rPr>
                <w:sz w:val="17"/>
              </w:rPr>
              <w:t>270.86</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Wateringbury</w:t>
            </w:r>
          </w:p>
        </w:tc>
        <w:tc>
          <w:tcPr>
            <w:tcW w:w="2947" w:type="dxa"/>
            <w:shd w:val="clear" w:color="auto" w:fill="FFFFDD"/>
          </w:tcPr>
          <w:p>
            <w:pPr>
              <w:pStyle w:val="TableParagraph"/>
              <w:spacing w:line="187" w:lineRule="exact" w:before="11"/>
              <w:ind w:right="1805"/>
              <w:jc w:val="right"/>
              <w:rPr>
                <w:sz w:val="17"/>
              </w:rPr>
            </w:pPr>
            <w:r>
              <w:rPr>
                <w:sz w:val="17"/>
              </w:rPr>
              <w:t>891.53</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West Malling</w:t>
            </w:r>
          </w:p>
        </w:tc>
        <w:tc>
          <w:tcPr>
            <w:tcW w:w="2947" w:type="dxa"/>
            <w:shd w:val="clear" w:color="auto" w:fill="FFFFDD"/>
          </w:tcPr>
          <w:p>
            <w:pPr>
              <w:pStyle w:val="TableParagraph"/>
              <w:spacing w:line="187" w:lineRule="exact" w:before="11"/>
              <w:ind w:right="1805"/>
              <w:jc w:val="right"/>
              <w:rPr>
                <w:sz w:val="17"/>
              </w:rPr>
            </w:pPr>
            <w:r>
              <w:rPr>
                <w:sz w:val="17"/>
              </w:rPr>
              <w:t>1,113.20</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West Peckham</w:t>
            </w:r>
          </w:p>
        </w:tc>
        <w:tc>
          <w:tcPr>
            <w:tcW w:w="2947" w:type="dxa"/>
            <w:shd w:val="clear" w:color="auto" w:fill="FFFFDD"/>
          </w:tcPr>
          <w:p>
            <w:pPr>
              <w:pStyle w:val="TableParagraph"/>
              <w:spacing w:line="187" w:lineRule="exact" w:before="11"/>
              <w:ind w:right="1805"/>
              <w:jc w:val="right"/>
              <w:rPr>
                <w:sz w:val="17"/>
              </w:rPr>
            </w:pPr>
            <w:r>
              <w:rPr>
                <w:sz w:val="17"/>
              </w:rPr>
              <w:t>178.63</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218" w:hRule="atLeast"/>
        </w:trPr>
        <w:tc>
          <w:tcPr>
            <w:tcW w:w="485" w:type="dxa"/>
            <w:shd w:val="clear" w:color="auto" w:fill="FFFFDD"/>
          </w:tcPr>
          <w:p>
            <w:pPr>
              <w:pStyle w:val="TableParagraph"/>
              <w:rPr>
                <w:rFonts w:ascii="Times New Roman"/>
                <w:sz w:val="14"/>
              </w:rPr>
            </w:pPr>
          </w:p>
        </w:tc>
        <w:tc>
          <w:tcPr>
            <w:tcW w:w="1977" w:type="dxa"/>
            <w:shd w:val="clear" w:color="auto" w:fill="FFFFDD"/>
          </w:tcPr>
          <w:p>
            <w:pPr>
              <w:pStyle w:val="TableParagraph"/>
              <w:spacing w:line="187" w:lineRule="exact" w:before="11"/>
              <w:ind w:left="79"/>
              <w:rPr>
                <w:sz w:val="17"/>
              </w:rPr>
            </w:pPr>
            <w:r>
              <w:rPr>
                <w:w w:val="105"/>
                <w:sz w:val="17"/>
              </w:rPr>
              <w:t>Wouldham</w:t>
            </w:r>
          </w:p>
        </w:tc>
        <w:tc>
          <w:tcPr>
            <w:tcW w:w="2947" w:type="dxa"/>
            <w:shd w:val="clear" w:color="auto" w:fill="FFFFDD"/>
          </w:tcPr>
          <w:p>
            <w:pPr>
              <w:pStyle w:val="TableParagraph"/>
              <w:spacing w:line="187" w:lineRule="exact" w:before="11"/>
              <w:ind w:right="1805"/>
              <w:jc w:val="right"/>
              <w:rPr>
                <w:sz w:val="17"/>
              </w:rPr>
            </w:pPr>
            <w:r>
              <w:rPr>
                <w:sz w:val="17"/>
              </w:rPr>
              <w:t>597.05</w:t>
            </w:r>
          </w:p>
        </w:tc>
        <w:tc>
          <w:tcPr>
            <w:tcW w:w="1034" w:type="dxa"/>
            <w:shd w:val="clear" w:color="auto" w:fill="FFFFDD"/>
          </w:tcPr>
          <w:p>
            <w:pPr>
              <w:pStyle w:val="TableParagraph"/>
              <w:rPr>
                <w:rFonts w:ascii="Times New Roman"/>
                <w:sz w:val="14"/>
              </w:rPr>
            </w:pPr>
          </w:p>
        </w:tc>
        <w:tc>
          <w:tcPr>
            <w:tcW w:w="4326" w:type="dxa"/>
            <w:shd w:val="clear" w:color="auto" w:fill="FFFFDD"/>
          </w:tcPr>
          <w:p>
            <w:pPr>
              <w:pStyle w:val="TableParagraph"/>
              <w:rPr>
                <w:rFonts w:ascii="Times New Roman"/>
                <w:sz w:val="14"/>
              </w:rPr>
            </w:pPr>
          </w:p>
        </w:tc>
      </w:tr>
      <w:tr>
        <w:trPr>
          <w:trHeight w:val="655" w:hRule="atLeast"/>
        </w:trPr>
        <w:tc>
          <w:tcPr>
            <w:tcW w:w="485" w:type="dxa"/>
            <w:shd w:val="clear" w:color="auto" w:fill="FFFFDD"/>
          </w:tcPr>
          <w:p>
            <w:pPr>
              <w:pStyle w:val="TableParagraph"/>
              <w:rPr>
                <w:rFonts w:ascii="Times New Roman"/>
                <w:sz w:val="16"/>
              </w:rPr>
            </w:pPr>
          </w:p>
        </w:tc>
        <w:tc>
          <w:tcPr>
            <w:tcW w:w="1977" w:type="dxa"/>
            <w:shd w:val="clear" w:color="auto" w:fill="FFFFDD"/>
          </w:tcPr>
          <w:p>
            <w:pPr>
              <w:pStyle w:val="TableParagraph"/>
              <w:spacing w:before="11"/>
              <w:ind w:left="79"/>
              <w:rPr>
                <w:sz w:val="17"/>
              </w:rPr>
            </w:pPr>
            <w:r>
              <w:rPr>
                <w:w w:val="105"/>
                <w:sz w:val="17"/>
              </w:rPr>
              <w:t>Wrotham</w:t>
            </w:r>
          </w:p>
        </w:tc>
        <w:tc>
          <w:tcPr>
            <w:tcW w:w="2947" w:type="dxa"/>
            <w:shd w:val="clear" w:color="auto" w:fill="FFFFDD"/>
          </w:tcPr>
          <w:p>
            <w:pPr>
              <w:pStyle w:val="TableParagraph"/>
              <w:spacing w:before="11"/>
              <w:ind w:right="1805"/>
              <w:jc w:val="right"/>
              <w:rPr>
                <w:sz w:val="17"/>
              </w:rPr>
            </w:pPr>
            <w:r>
              <w:rPr>
                <w:sz w:val="17"/>
              </w:rPr>
              <w:t>891.32</w:t>
            </w:r>
          </w:p>
        </w:tc>
        <w:tc>
          <w:tcPr>
            <w:tcW w:w="1034" w:type="dxa"/>
            <w:shd w:val="clear" w:color="auto" w:fill="FFFFDD"/>
          </w:tcPr>
          <w:p>
            <w:pPr>
              <w:pStyle w:val="TableParagraph"/>
              <w:rPr>
                <w:rFonts w:ascii="Times New Roman"/>
                <w:sz w:val="16"/>
              </w:rPr>
            </w:pPr>
          </w:p>
        </w:tc>
        <w:tc>
          <w:tcPr>
            <w:tcW w:w="4326" w:type="dxa"/>
            <w:shd w:val="clear" w:color="auto" w:fill="FFFFDD"/>
          </w:tcPr>
          <w:p>
            <w:pPr>
              <w:pStyle w:val="TableParagraph"/>
              <w:rPr>
                <w:rFonts w:ascii="Times New Roman"/>
                <w:sz w:val="16"/>
              </w:rPr>
            </w:pPr>
          </w:p>
        </w:tc>
      </w:tr>
      <w:tr>
        <w:trPr>
          <w:trHeight w:val="866" w:hRule="atLeast"/>
        </w:trPr>
        <w:tc>
          <w:tcPr>
            <w:tcW w:w="485" w:type="dxa"/>
            <w:shd w:val="clear" w:color="auto" w:fill="FFFFDD"/>
          </w:tcPr>
          <w:p>
            <w:pPr>
              <w:pStyle w:val="TableParagraph"/>
              <w:rPr>
                <w:sz w:val="20"/>
              </w:rPr>
            </w:pPr>
          </w:p>
          <w:p>
            <w:pPr>
              <w:pStyle w:val="TableParagraph"/>
              <w:spacing w:before="11"/>
              <w:rPr>
                <w:sz w:val="18"/>
              </w:rPr>
            </w:pPr>
          </w:p>
          <w:p>
            <w:pPr>
              <w:pStyle w:val="TableParagraph"/>
              <w:ind w:left="200"/>
              <w:rPr>
                <w:sz w:val="17"/>
              </w:rPr>
            </w:pPr>
            <w:r>
              <w:rPr>
                <w:w w:val="105"/>
                <w:sz w:val="17"/>
              </w:rPr>
              <w:t>2.</w:t>
            </w:r>
          </w:p>
        </w:tc>
        <w:tc>
          <w:tcPr>
            <w:tcW w:w="1977" w:type="dxa"/>
            <w:shd w:val="clear" w:color="auto" w:fill="FFFFDD"/>
          </w:tcPr>
          <w:p>
            <w:pPr>
              <w:pStyle w:val="TableParagraph"/>
              <w:rPr>
                <w:sz w:val="20"/>
              </w:rPr>
            </w:pPr>
          </w:p>
          <w:p>
            <w:pPr>
              <w:pStyle w:val="TableParagraph"/>
              <w:spacing w:before="11"/>
              <w:rPr>
                <w:sz w:val="18"/>
              </w:rPr>
            </w:pPr>
          </w:p>
          <w:p>
            <w:pPr>
              <w:pStyle w:val="TableParagraph"/>
              <w:ind w:left="375"/>
              <w:rPr>
                <w:sz w:val="17"/>
              </w:rPr>
            </w:pPr>
            <w:r>
              <w:rPr>
                <w:w w:val="105"/>
                <w:sz w:val="17"/>
              </w:rPr>
              <w:t>£10,155,641</w:t>
            </w:r>
          </w:p>
        </w:tc>
        <w:tc>
          <w:tcPr>
            <w:tcW w:w="8307" w:type="dxa"/>
            <w:gridSpan w:val="3"/>
            <w:shd w:val="clear" w:color="auto" w:fill="FFFFDD"/>
          </w:tcPr>
          <w:p>
            <w:pPr>
              <w:pStyle w:val="TableParagraph"/>
              <w:rPr>
                <w:sz w:val="20"/>
              </w:rPr>
            </w:pPr>
          </w:p>
          <w:p>
            <w:pPr>
              <w:pStyle w:val="TableParagraph"/>
              <w:rPr>
                <w:sz w:val="17"/>
              </w:rPr>
            </w:pPr>
          </w:p>
          <w:p>
            <w:pPr>
              <w:pStyle w:val="TableParagraph"/>
              <w:spacing w:line="220" w:lineRule="atLeast"/>
              <w:ind w:left="47" w:right="649"/>
              <w:rPr>
                <w:sz w:val="17"/>
              </w:rPr>
            </w:pPr>
            <w:r>
              <w:rPr>
                <w:w w:val="105"/>
                <w:sz w:val="17"/>
              </w:rPr>
              <w:t>being the Council Tax requirement for the Council’s own purposes for 2018/19 (excluding Parish precepts).</w:t>
            </w:r>
          </w:p>
        </w:tc>
      </w:tr>
    </w:tbl>
    <w:p>
      <w:pPr>
        <w:pStyle w:val="BodyText"/>
        <w:rPr>
          <w:sz w:val="20"/>
        </w:rPr>
      </w:pPr>
      <w:r>
        <w:rPr/>
        <w:pict>
          <v:rect style="position:absolute;margin-left:0pt;margin-top:-.000007pt;width:595.2pt;height:841.68pt;mso-position-horizontal-relative:page;mso-position-vertical-relative:page;z-index:-34345984" filled="true" fillcolor="#ffffd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1"/>
        <w:ind w:left="5469" w:right="5427" w:firstLine="0"/>
        <w:jc w:val="center"/>
        <w:rPr>
          <w:sz w:val="20"/>
        </w:rPr>
      </w:pPr>
      <w:r>
        <w:rPr>
          <w:w w:val="105"/>
          <w:sz w:val="20"/>
        </w:rPr>
        <w:t>20</w:t>
      </w:r>
    </w:p>
    <w:p>
      <w:pPr>
        <w:spacing w:after="0"/>
        <w:jc w:val="center"/>
        <w:rPr>
          <w:sz w:val="20"/>
        </w:rPr>
        <w:sectPr>
          <w:footerReference w:type="default" r:id="rId23"/>
          <w:pgSz w:w="11910" w:h="16840"/>
          <w:pgMar w:footer="0" w:header="0" w:top="1040" w:bottom="280" w:left="340" w:right="40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
        <w:gridCol w:w="1971"/>
        <w:gridCol w:w="8475"/>
      </w:tblGrid>
      <w:tr>
        <w:trPr>
          <w:trHeight w:val="428" w:hRule="atLeast"/>
        </w:trPr>
        <w:tc>
          <w:tcPr>
            <w:tcW w:w="491" w:type="dxa"/>
            <w:shd w:val="clear" w:color="auto" w:fill="FFFFDD"/>
          </w:tcPr>
          <w:p>
            <w:pPr>
              <w:pStyle w:val="TableParagraph"/>
              <w:spacing w:before="1"/>
              <w:ind w:left="109" w:right="53"/>
              <w:jc w:val="center"/>
              <w:rPr>
                <w:sz w:val="17"/>
              </w:rPr>
            </w:pPr>
            <w:r>
              <w:rPr>
                <w:w w:val="105"/>
                <w:sz w:val="17"/>
              </w:rPr>
              <w:t>3.</w:t>
            </w:r>
          </w:p>
        </w:tc>
        <w:tc>
          <w:tcPr>
            <w:tcW w:w="10446" w:type="dxa"/>
            <w:gridSpan w:val="2"/>
            <w:shd w:val="clear" w:color="auto" w:fill="FFFFDD"/>
          </w:tcPr>
          <w:p>
            <w:pPr>
              <w:pStyle w:val="TableParagraph"/>
              <w:spacing w:before="3"/>
              <w:ind w:left="73"/>
              <w:rPr>
                <w:sz w:val="17"/>
              </w:rPr>
            </w:pPr>
            <w:r>
              <w:rPr>
                <w:w w:val="105"/>
                <w:sz w:val="17"/>
              </w:rPr>
              <w:t>That the following amounts be calculated for the year 2018/19 in accordance with Sections 31 to 36 of the Act:</w:t>
            </w:r>
          </w:p>
        </w:tc>
      </w:tr>
      <w:tr>
        <w:trPr>
          <w:trHeight w:val="764" w:hRule="atLeast"/>
        </w:trPr>
        <w:tc>
          <w:tcPr>
            <w:tcW w:w="491" w:type="dxa"/>
            <w:shd w:val="clear" w:color="auto" w:fill="FFFFDD"/>
          </w:tcPr>
          <w:p>
            <w:pPr>
              <w:pStyle w:val="TableParagraph"/>
              <w:spacing w:before="10"/>
              <w:rPr>
                <w:sz w:val="19"/>
              </w:rPr>
            </w:pPr>
          </w:p>
          <w:p>
            <w:pPr>
              <w:pStyle w:val="TableParagraph"/>
              <w:ind w:left="179" w:right="53"/>
              <w:jc w:val="center"/>
              <w:rPr>
                <w:sz w:val="17"/>
              </w:rPr>
            </w:pPr>
            <w:r>
              <w:rPr>
                <w:w w:val="105"/>
                <w:sz w:val="17"/>
              </w:rPr>
              <w:t>(a)</w:t>
            </w:r>
          </w:p>
        </w:tc>
        <w:tc>
          <w:tcPr>
            <w:tcW w:w="1971" w:type="dxa"/>
            <w:shd w:val="clear" w:color="auto" w:fill="FFFFDD"/>
          </w:tcPr>
          <w:p>
            <w:pPr>
              <w:pStyle w:val="TableParagraph"/>
              <w:spacing w:before="10"/>
              <w:rPr>
                <w:sz w:val="19"/>
              </w:rPr>
            </w:pPr>
          </w:p>
          <w:p>
            <w:pPr>
              <w:pStyle w:val="TableParagraph"/>
              <w:ind w:left="369"/>
              <w:rPr>
                <w:sz w:val="17"/>
              </w:rPr>
            </w:pPr>
            <w:r>
              <w:rPr>
                <w:w w:val="105"/>
                <w:sz w:val="17"/>
              </w:rPr>
              <w:t>£89,872,455</w:t>
            </w:r>
          </w:p>
        </w:tc>
        <w:tc>
          <w:tcPr>
            <w:tcW w:w="8475" w:type="dxa"/>
            <w:shd w:val="clear" w:color="auto" w:fill="FFFFDD"/>
          </w:tcPr>
          <w:p>
            <w:pPr>
              <w:pStyle w:val="TableParagraph"/>
              <w:rPr>
                <w:sz w:val="20"/>
              </w:rPr>
            </w:pPr>
          </w:p>
          <w:p>
            <w:pPr>
              <w:pStyle w:val="TableParagraph"/>
              <w:spacing w:line="268" w:lineRule="auto" w:before="1"/>
              <w:ind w:left="47" w:right="196"/>
              <w:rPr>
                <w:sz w:val="17"/>
              </w:rPr>
            </w:pPr>
            <w:r>
              <w:rPr>
                <w:w w:val="105"/>
                <w:sz w:val="17"/>
              </w:rPr>
              <w:t>being the aggregate of the amounts which the Council estimates for the items set out in Section 31A(2) of the Act taking into account all precepts issued to it by Parish Councils.</w:t>
            </w:r>
          </w:p>
        </w:tc>
      </w:tr>
      <w:tr>
        <w:trPr>
          <w:trHeight w:val="655" w:hRule="atLeast"/>
        </w:trPr>
        <w:tc>
          <w:tcPr>
            <w:tcW w:w="491" w:type="dxa"/>
            <w:shd w:val="clear" w:color="auto" w:fill="FFFFDD"/>
          </w:tcPr>
          <w:p>
            <w:pPr>
              <w:pStyle w:val="TableParagraph"/>
              <w:spacing w:before="119"/>
              <w:ind w:left="179" w:right="53"/>
              <w:jc w:val="center"/>
              <w:rPr>
                <w:sz w:val="17"/>
              </w:rPr>
            </w:pPr>
            <w:r>
              <w:rPr>
                <w:w w:val="105"/>
                <w:sz w:val="17"/>
              </w:rPr>
              <w:t>(b)</w:t>
            </w:r>
          </w:p>
        </w:tc>
        <w:tc>
          <w:tcPr>
            <w:tcW w:w="1971" w:type="dxa"/>
            <w:shd w:val="clear" w:color="auto" w:fill="FFFFDD"/>
          </w:tcPr>
          <w:p>
            <w:pPr>
              <w:pStyle w:val="TableParagraph"/>
              <w:spacing w:before="119"/>
              <w:ind w:left="369"/>
              <w:rPr>
                <w:sz w:val="17"/>
              </w:rPr>
            </w:pPr>
            <w:r>
              <w:rPr>
                <w:w w:val="105"/>
                <w:sz w:val="17"/>
              </w:rPr>
              <w:t>£76,937,177</w:t>
            </w:r>
          </w:p>
        </w:tc>
        <w:tc>
          <w:tcPr>
            <w:tcW w:w="8475" w:type="dxa"/>
            <w:shd w:val="clear" w:color="auto" w:fill="FFFFDD"/>
          </w:tcPr>
          <w:p>
            <w:pPr>
              <w:pStyle w:val="TableParagraph"/>
              <w:spacing w:line="268" w:lineRule="auto" w:before="121"/>
              <w:ind w:left="47" w:right="196"/>
              <w:rPr>
                <w:sz w:val="17"/>
              </w:rPr>
            </w:pPr>
            <w:r>
              <w:rPr>
                <w:w w:val="105"/>
                <w:sz w:val="17"/>
              </w:rPr>
              <w:t>being the aggregate of the amounts which the Council estimates for the items set out in Section 31A(3) of the Act.</w:t>
            </w:r>
          </w:p>
        </w:tc>
      </w:tr>
      <w:tr>
        <w:trPr>
          <w:trHeight w:val="874" w:hRule="atLeast"/>
        </w:trPr>
        <w:tc>
          <w:tcPr>
            <w:tcW w:w="491" w:type="dxa"/>
            <w:shd w:val="clear" w:color="auto" w:fill="FFFFDD"/>
          </w:tcPr>
          <w:p>
            <w:pPr>
              <w:pStyle w:val="TableParagraph"/>
              <w:spacing w:before="119"/>
              <w:ind w:left="169" w:right="53"/>
              <w:jc w:val="center"/>
              <w:rPr>
                <w:sz w:val="17"/>
              </w:rPr>
            </w:pPr>
            <w:r>
              <w:rPr>
                <w:w w:val="105"/>
                <w:sz w:val="17"/>
              </w:rPr>
              <w:t>(c)</w:t>
            </w:r>
          </w:p>
        </w:tc>
        <w:tc>
          <w:tcPr>
            <w:tcW w:w="1971" w:type="dxa"/>
            <w:shd w:val="clear" w:color="auto" w:fill="FFFFDD"/>
          </w:tcPr>
          <w:p>
            <w:pPr>
              <w:pStyle w:val="TableParagraph"/>
              <w:spacing w:before="119"/>
              <w:ind w:left="369"/>
              <w:rPr>
                <w:sz w:val="17"/>
              </w:rPr>
            </w:pPr>
            <w:r>
              <w:rPr>
                <w:w w:val="105"/>
                <w:sz w:val="17"/>
              </w:rPr>
              <w:t>£12,935,278</w:t>
            </w:r>
          </w:p>
        </w:tc>
        <w:tc>
          <w:tcPr>
            <w:tcW w:w="8475" w:type="dxa"/>
            <w:shd w:val="clear" w:color="auto" w:fill="FFFFDD"/>
          </w:tcPr>
          <w:p>
            <w:pPr>
              <w:pStyle w:val="TableParagraph"/>
              <w:spacing w:line="268" w:lineRule="auto" w:before="121"/>
              <w:ind w:left="47" w:right="13"/>
              <w:rPr>
                <w:sz w:val="17"/>
              </w:rPr>
            </w:pPr>
            <w:r>
              <w:rPr>
                <w:w w:val="105"/>
                <w:sz w:val="17"/>
              </w:rPr>
              <w:t>being the amount by which the aggregate at 3(a) above exceeds the aggregate at 3(b) above, calculated by the Council in accordance with Section 31A(4) of the Act as its Council Tax requirement for the year. (Item R in the formula in Section 31B of the Act).</w:t>
            </w:r>
          </w:p>
        </w:tc>
      </w:tr>
      <w:tr>
        <w:trPr>
          <w:trHeight w:val="873" w:hRule="atLeast"/>
        </w:trPr>
        <w:tc>
          <w:tcPr>
            <w:tcW w:w="491" w:type="dxa"/>
            <w:shd w:val="clear" w:color="auto" w:fill="FFFFDD"/>
          </w:tcPr>
          <w:p>
            <w:pPr>
              <w:pStyle w:val="TableParagraph"/>
              <w:spacing w:before="119"/>
              <w:ind w:left="179" w:right="53"/>
              <w:jc w:val="center"/>
              <w:rPr>
                <w:sz w:val="17"/>
              </w:rPr>
            </w:pPr>
            <w:r>
              <w:rPr>
                <w:w w:val="105"/>
                <w:sz w:val="17"/>
              </w:rPr>
              <w:t>(d)</w:t>
            </w:r>
          </w:p>
        </w:tc>
        <w:tc>
          <w:tcPr>
            <w:tcW w:w="1971" w:type="dxa"/>
            <w:shd w:val="clear" w:color="auto" w:fill="FFFFDD"/>
          </w:tcPr>
          <w:p>
            <w:pPr>
              <w:pStyle w:val="TableParagraph"/>
              <w:spacing w:before="119"/>
              <w:ind w:left="714"/>
              <w:rPr>
                <w:sz w:val="17"/>
              </w:rPr>
            </w:pPr>
            <w:r>
              <w:rPr>
                <w:w w:val="105"/>
                <w:sz w:val="17"/>
              </w:rPr>
              <w:t>£259.10</w:t>
            </w:r>
          </w:p>
        </w:tc>
        <w:tc>
          <w:tcPr>
            <w:tcW w:w="8475" w:type="dxa"/>
            <w:shd w:val="clear" w:color="auto" w:fill="FFFFDD"/>
          </w:tcPr>
          <w:p>
            <w:pPr>
              <w:pStyle w:val="TableParagraph"/>
              <w:spacing w:line="268" w:lineRule="auto" w:before="121"/>
              <w:ind w:left="47" w:right="196"/>
              <w:rPr>
                <w:sz w:val="17"/>
              </w:rPr>
            </w:pPr>
            <w:r>
              <w:rPr>
                <w:w w:val="105"/>
                <w:sz w:val="17"/>
              </w:rPr>
              <w:t>being the amount at 3(c) above (Item R), all divided by Item T (1(a) above), calculated by the Council, in accordance with Section 31B of the Act, as the basic amount of its Council Tax for the year including Parish precepts.</w:t>
            </w:r>
          </w:p>
        </w:tc>
      </w:tr>
      <w:tr>
        <w:trPr>
          <w:trHeight w:val="655" w:hRule="atLeast"/>
        </w:trPr>
        <w:tc>
          <w:tcPr>
            <w:tcW w:w="491" w:type="dxa"/>
            <w:shd w:val="clear" w:color="auto" w:fill="FFFFDD"/>
          </w:tcPr>
          <w:p>
            <w:pPr>
              <w:pStyle w:val="TableParagraph"/>
              <w:spacing w:before="119"/>
              <w:ind w:left="179" w:right="53"/>
              <w:jc w:val="center"/>
              <w:rPr>
                <w:sz w:val="17"/>
              </w:rPr>
            </w:pPr>
            <w:r>
              <w:rPr>
                <w:w w:val="105"/>
                <w:sz w:val="17"/>
              </w:rPr>
              <w:t>(e)</w:t>
            </w:r>
          </w:p>
        </w:tc>
        <w:tc>
          <w:tcPr>
            <w:tcW w:w="1971" w:type="dxa"/>
            <w:shd w:val="clear" w:color="auto" w:fill="FFFFDD"/>
          </w:tcPr>
          <w:p>
            <w:pPr>
              <w:pStyle w:val="TableParagraph"/>
              <w:spacing w:before="119"/>
              <w:ind w:left="467"/>
              <w:rPr>
                <w:sz w:val="17"/>
              </w:rPr>
            </w:pPr>
            <w:r>
              <w:rPr>
                <w:w w:val="105"/>
                <w:sz w:val="17"/>
              </w:rPr>
              <w:t>£3,562,807</w:t>
            </w:r>
          </w:p>
        </w:tc>
        <w:tc>
          <w:tcPr>
            <w:tcW w:w="8475" w:type="dxa"/>
            <w:shd w:val="clear" w:color="auto" w:fill="FFFFDD"/>
          </w:tcPr>
          <w:p>
            <w:pPr>
              <w:pStyle w:val="TableParagraph"/>
              <w:spacing w:line="268" w:lineRule="auto" w:before="121"/>
              <w:ind w:left="47" w:right="196"/>
              <w:rPr>
                <w:sz w:val="17"/>
              </w:rPr>
            </w:pPr>
            <w:r>
              <w:rPr>
                <w:w w:val="105"/>
                <w:sz w:val="17"/>
              </w:rPr>
              <w:t>being the aggregate amount of all special items (Special expenses and Parish precepts) referred to in Section 34(1) of the Act.</w:t>
            </w:r>
          </w:p>
        </w:tc>
      </w:tr>
      <w:tr>
        <w:trPr>
          <w:trHeight w:val="1528" w:hRule="atLeast"/>
        </w:trPr>
        <w:tc>
          <w:tcPr>
            <w:tcW w:w="491" w:type="dxa"/>
            <w:shd w:val="clear" w:color="auto" w:fill="FFFFDD"/>
          </w:tcPr>
          <w:p>
            <w:pPr>
              <w:pStyle w:val="TableParagraph"/>
              <w:spacing w:before="119"/>
              <w:ind w:left="132" w:right="53"/>
              <w:jc w:val="center"/>
              <w:rPr>
                <w:sz w:val="17"/>
              </w:rPr>
            </w:pPr>
            <w:r>
              <w:rPr>
                <w:w w:val="105"/>
                <w:sz w:val="17"/>
              </w:rPr>
              <w:t>(f)</w:t>
            </w:r>
          </w:p>
        </w:tc>
        <w:tc>
          <w:tcPr>
            <w:tcW w:w="1971" w:type="dxa"/>
            <w:shd w:val="clear" w:color="auto" w:fill="FFFFDD"/>
          </w:tcPr>
          <w:p>
            <w:pPr>
              <w:pStyle w:val="TableParagraph"/>
              <w:spacing w:before="119"/>
              <w:ind w:left="714"/>
              <w:rPr>
                <w:sz w:val="17"/>
              </w:rPr>
            </w:pPr>
            <w:r>
              <w:rPr>
                <w:w w:val="105"/>
                <w:sz w:val="17"/>
              </w:rPr>
              <w:t>£187.73</w:t>
            </w:r>
          </w:p>
        </w:tc>
        <w:tc>
          <w:tcPr>
            <w:tcW w:w="8475" w:type="dxa"/>
            <w:shd w:val="clear" w:color="auto" w:fill="FFFFDD"/>
          </w:tcPr>
          <w:p>
            <w:pPr>
              <w:pStyle w:val="TableParagraph"/>
              <w:spacing w:line="268" w:lineRule="auto" w:before="121"/>
              <w:ind w:left="47" w:right="196"/>
              <w:rPr>
                <w:sz w:val="17"/>
              </w:rPr>
            </w:pPr>
            <w:r>
              <w:rPr>
                <w:w w:val="105"/>
                <w:sz w:val="17"/>
              </w:rPr>
              <w:t>being</w:t>
            </w:r>
            <w:r>
              <w:rPr>
                <w:spacing w:val="-5"/>
                <w:w w:val="105"/>
                <w:sz w:val="17"/>
              </w:rPr>
              <w:t> </w:t>
            </w:r>
            <w:r>
              <w:rPr>
                <w:w w:val="105"/>
                <w:sz w:val="17"/>
              </w:rPr>
              <w:t>the</w:t>
            </w:r>
            <w:r>
              <w:rPr>
                <w:spacing w:val="-5"/>
                <w:w w:val="105"/>
                <w:sz w:val="17"/>
              </w:rPr>
              <w:t> </w:t>
            </w:r>
            <w:r>
              <w:rPr>
                <w:w w:val="105"/>
                <w:sz w:val="17"/>
              </w:rPr>
              <w:t>amount</w:t>
            </w:r>
            <w:r>
              <w:rPr>
                <w:spacing w:val="-4"/>
                <w:w w:val="105"/>
                <w:sz w:val="17"/>
              </w:rPr>
              <w:t> </w:t>
            </w:r>
            <w:r>
              <w:rPr>
                <w:w w:val="105"/>
                <w:sz w:val="17"/>
              </w:rPr>
              <w:t>at</w:t>
            </w:r>
            <w:r>
              <w:rPr>
                <w:spacing w:val="-3"/>
                <w:w w:val="105"/>
                <w:sz w:val="17"/>
              </w:rPr>
              <w:t> </w:t>
            </w:r>
            <w:r>
              <w:rPr>
                <w:w w:val="105"/>
                <w:sz w:val="17"/>
              </w:rPr>
              <w:t>3(d)</w:t>
            </w:r>
            <w:r>
              <w:rPr>
                <w:spacing w:val="-4"/>
                <w:w w:val="105"/>
                <w:sz w:val="17"/>
              </w:rPr>
              <w:t> </w:t>
            </w:r>
            <w:r>
              <w:rPr>
                <w:w w:val="105"/>
                <w:sz w:val="17"/>
              </w:rPr>
              <w:t>above</w:t>
            </w:r>
            <w:r>
              <w:rPr>
                <w:spacing w:val="-5"/>
                <w:w w:val="105"/>
                <w:sz w:val="17"/>
              </w:rPr>
              <w:t> </w:t>
            </w:r>
            <w:r>
              <w:rPr>
                <w:w w:val="105"/>
                <w:sz w:val="17"/>
              </w:rPr>
              <w:t>less</w:t>
            </w:r>
            <w:r>
              <w:rPr>
                <w:spacing w:val="-4"/>
                <w:w w:val="105"/>
                <w:sz w:val="17"/>
              </w:rPr>
              <w:t> </w:t>
            </w:r>
            <w:r>
              <w:rPr>
                <w:w w:val="105"/>
                <w:sz w:val="17"/>
              </w:rPr>
              <w:t>the</w:t>
            </w:r>
            <w:r>
              <w:rPr>
                <w:spacing w:val="-5"/>
                <w:w w:val="105"/>
                <w:sz w:val="17"/>
              </w:rPr>
              <w:t> </w:t>
            </w:r>
            <w:r>
              <w:rPr>
                <w:w w:val="105"/>
                <w:sz w:val="17"/>
              </w:rPr>
              <w:t>result</w:t>
            </w:r>
            <w:r>
              <w:rPr>
                <w:spacing w:val="-4"/>
                <w:w w:val="105"/>
                <w:sz w:val="17"/>
              </w:rPr>
              <w:t> </w:t>
            </w:r>
            <w:r>
              <w:rPr>
                <w:w w:val="105"/>
                <w:sz w:val="17"/>
              </w:rPr>
              <w:t>given</w:t>
            </w:r>
            <w:r>
              <w:rPr>
                <w:spacing w:val="-4"/>
                <w:w w:val="105"/>
                <w:sz w:val="17"/>
              </w:rPr>
              <w:t> </w:t>
            </w:r>
            <w:r>
              <w:rPr>
                <w:w w:val="105"/>
                <w:sz w:val="17"/>
              </w:rPr>
              <w:t>by</w:t>
            </w:r>
            <w:r>
              <w:rPr>
                <w:spacing w:val="-10"/>
                <w:w w:val="105"/>
                <w:sz w:val="17"/>
              </w:rPr>
              <w:t> </w:t>
            </w:r>
            <w:r>
              <w:rPr>
                <w:w w:val="105"/>
                <w:sz w:val="17"/>
              </w:rPr>
              <w:t>dividing</w:t>
            </w:r>
            <w:r>
              <w:rPr>
                <w:spacing w:val="-4"/>
                <w:w w:val="105"/>
                <w:sz w:val="17"/>
              </w:rPr>
              <w:t> </w:t>
            </w:r>
            <w:r>
              <w:rPr>
                <w:w w:val="105"/>
                <w:sz w:val="17"/>
              </w:rPr>
              <w:t>the</w:t>
            </w:r>
            <w:r>
              <w:rPr>
                <w:spacing w:val="-5"/>
                <w:w w:val="105"/>
                <w:sz w:val="17"/>
              </w:rPr>
              <w:t> </w:t>
            </w:r>
            <w:r>
              <w:rPr>
                <w:w w:val="105"/>
                <w:sz w:val="17"/>
              </w:rPr>
              <w:t>amount</w:t>
            </w:r>
            <w:r>
              <w:rPr>
                <w:spacing w:val="-4"/>
                <w:w w:val="105"/>
                <w:sz w:val="17"/>
              </w:rPr>
              <w:t> </w:t>
            </w:r>
            <w:r>
              <w:rPr>
                <w:w w:val="105"/>
                <w:sz w:val="17"/>
              </w:rPr>
              <w:t>at</w:t>
            </w:r>
            <w:r>
              <w:rPr>
                <w:spacing w:val="-3"/>
                <w:w w:val="105"/>
                <w:sz w:val="17"/>
              </w:rPr>
              <w:t> </w:t>
            </w:r>
            <w:r>
              <w:rPr>
                <w:w w:val="105"/>
                <w:sz w:val="17"/>
              </w:rPr>
              <w:t>3(e)</w:t>
            </w:r>
            <w:r>
              <w:rPr>
                <w:spacing w:val="-4"/>
                <w:w w:val="105"/>
                <w:sz w:val="17"/>
              </w:rPr>
              <w:t> </w:t>
            </w:r>
            <w:r>
              <w:rPr>
                <w:w w:val="105"/>
                <w:sz w:val="17"/>
              </w:rPr>
              <w:t>above</w:t>
            </w:r>
            <w:r>
              <w:rPr>
                <w:spacing w:val="-5"/>
                <w:w w:val="105"/>
                <w:sz w:val="17"/>
              </w:rPr>
              <w:t> </w:t>
            </w:r>
            <w:r>
              <w:rPr>
                <w:w w:val="105"/>
                <w:sz w:val="17"/>
              </w:rPr>
              <w:t>by</w:t>
            </w:r>
            <w:r>
              <w:rPr>
                <w:spacing w:val="-9"/>
                <w:w w:val="105"/>
                <w:sz w:val="17"/>
              </w:rPr>
              <w:t> </w:t>
            </w:r>
            <w:r>
              <w:rPr>
                <w:w w:val="105"/>
                <w:sz w:val="17"/>
              </w:rPr>
              <w:t>Item</w:t>
            </w:r>
            <w:r>
              <w:rPr>
                <w:spacing w:val="-2"/>
                <w:w w:val="105"/>
                <w:sz w:val="17"/>
              </w:rPr>
              <w:t> </w:t>
            </w:r>
            <w:r>
              <w:rPr>
                <w:w w:val="105"/>
                <w:sz w:val="17"/>
              </w:rPr>
              <w:t>T</w:t>
            </w:r>
            <w:r>
              <w:rPr>
                <w:spacing w:val="-5"/>
                <w:w w:val="105"/>
                <w:sz w:val="17"/>
              </w:rPr>
              <w:t> </w:t>
            </w:r>
            <w:r>
              <w:rPr>
                <w:w w:val="105"/>
                <w:sz w:val="17"/>
              </w:rPr>
              <w:t>(1(a) above),</w:t>
            </w:r>
            <w:r>
              <w:rPr>
                <w:spacing w:val="-5"/>
                <w:w w:val="105"/>
                <w:sz w:val="17"/>
              </w:rPr>
              <w:t> </w:t>
            </w:r>
            <w:r>
              <w:rPr>
                <w:w w:val="105"/>
                <w:sz w:val="17"/>
              </w:rPr>
              <w:t>calculated</w:t>
            </w:r>
            <w:r>
              <w:rPr>
                <w:spacing w:val="-5"/>
                <w:w w:val="105"/>
                <w:sz w:val="17"/>
              </w:rPr>
              <w:t> </w:t>
            </w:r>
            <w:r>
              <w:rPr>
                <w:w w:val="105"/>
                <w:sz w:val="17"/>
              </w:rPr>
              <w:t>by</w:t>
            </w:r>
            <w:r>
              <w:rPr>
                <w:spacing w:val="-10"/>
                <w:w w:val="105"/>
                <w:sz w:val="17"/>
              </w:rPr>
              <w:t> </w:t>
            </w:r>
            <w:r>
              <w:rPr>
                <w:w w:val="105"/>
                <w:sz w:val="17"/>
              </w:rPr>
              <w:t>the</w:t>
            </w:r>
            <w:r>
              <w:rPr>
                <w:spacing w:val="-5"/>
                <w:w w:val="105"/>
                <w:sz w:val="17"/>
              </w:rPr>
              <w:t> </w:t>
            </w:r>
            <w:r>
              <w:rPr>
                <w:w w:val="105"/>
                <w:sz w:val="17"/>
              </w:rPr>
              <w:t>Council,</w:t>
            </w:r>
            <w:r>
              <w:rPr>
                <w:spacing w:val="-4"/>
                <w:w w:val="105"/>
                <w:sz w:val="17"/>
              </w:rPr>
              <w:t> </w:t>
            </w:r>
            <w:r>
              <w:rPr>
                <w:w w:val="105"/>
                <w:sz w:val="17"/>
              </w:rPr>
              <w:t>in</w:t>
            </w:r>
            <w:r>
              <w:rPr>
                <w:spacing w:val="-6"/>
                <w:w w:val="105"/>
                <w:sz w:val="17"/>
              </w:rPr>
              <w:t> </w:t>
            </w:r>
            <w:r>
              <w:rPr>
                <w:w w:val="105"/>
                <w:sz w:val="17"/>
              </w:rPr>
              <w:t>accordance</w:t>
            </w:r>
            <w:r>
              <w:rPr>
                <w:spacing w:val="-5"/>
                <w:w w:val="105"/>
                <w:sz w:val="17"/>
              </w:rPr>
              <w:t> </w:t>
            </w:r>
            <w:r>
              <w:rPr>
                <w:w w:val="105"/>
                <w:sz w:val="17"/>
              </w:rPr>
              <w:t>with</w:t>
            </w:r>
            <w:r>
              <w:rPr>
                <w:spacing w:val="-5"/>
                <w:w w:val="105"/>
                <w:sz w:val="17"/>
              </w:rPr>
              <w:t> </w:t>
            </w:r>
            <w:r>
              <w:rPr>
                <w:w w:val="105"/>
                <w:sz w:val="17"/>
              </w:rPr>
              <w:t>Section</w:t>
            </w:r>
            <w:r>
              <w:rPr>
                <w:spacing w:val="-5"/>
                <w:w w:val="105"/>
                <w:sz w:val="17"/>
              </w:rPr>
              <w:t> </w:t>
            </w:r>
            <w:r>
              <w:rPr>
                <w:w w:val="105"/>
                <w:sz w:val="17"/>
              </w:rPr>
              <w:t>34(2)</w:t>
            </w:r>
            <w:r>
              <w:rPr>
                <w:spacing w:val="-5"/>
                <w:w w:val="105"/>
                <w:sz w:val="17"/>
              </w:rPr>
              <w:t> </w:t>
            </w:r>
            <w:r>
              <w:rPr>
                <w:w w:val="105"/>
                <w:sz w:val="17"/>
              </w:rPr>
              <w:t>of</w:t>
            </w:r>
            <w:r>
              <w:rPr>
                <w:spacing w:val="-4"/>
                <w:w w:val="105"/>
                <w:sz w:val="17"/>
              </w:rPr>
              <w:t> </w:t>
            </w:r>
            <w:r>
              <w:rPr>
                <w:w w:val="105"/>
                <w:sz w:val="17"/>
              </w:rPr>
              <w:t>the</w:t>
            </w:r>
            <w:r>
              <w:rPr>
                <w:spacing w:val="-5"/>
                <w:w w:val="105"/>
                <w:sz w:val="17"/>
              </w:rPr>
              <w:t> </w:t>
            </w:r>
            <w:r>
              <w:rPr>
                <w:w w:val="105"/>
                <w:sz w:val="17"/>
              </w:rPr>
              <w:t>Act,</w:t>
            </w:r>
            <w:r>
              <w:rPr>
                <w:spacing w:val="-5"/>
                <w:w w:val="105"/>
                <w:sz w:val="17"/>
              </w:rPr>
              <w:t> </w:t>
            </w:r>
            <w:r>
              <w:rPr>
                <w:w w:val="105"/>
                <w:sz w:val="17"/>
              </w:rPr>
              <w:t>as</w:t>
            </w:r>
            <w:r>
              <w:rPr>
                <w:spacing w:val="-5"/>
                <w:w w:val="105"/>
                <w:sz w:val="17"/>
              </w:rPr>
              <w:t> </w:t>
            </w:r>
            <w:r>
              <w:rPr>
                <w:w w:val="105"/>
                <w:sz w:val="17"/>
              </w:rPr>
              <w:t>the</w:t>
            </w:r>
            <w:r>
              <w:rPr>
                <w:spacing w:val="-5"/>
                <w:w w:val="105"/>
                <w:sz w:val="17"/>
              </w:rPr>
              <w:t> </w:t>
            </w:r>
            <w:r>
              <w:rPr>
                <w:w w:val="105"/>
                <w:sz w:val="17"/>
              </w:rPr>
              <w:t>basic</w:t>
            </w:r>
            <w:r>
              <w:rPr>
                <w:spacing w:val="-5"/>
                <w:w w:val="105"/>
                <w:sz w:val="17"/>
              </w:rPr>
              <w:t> </w:t>
            </w:r>
            <w:r>
              <w:rPr>
                <w:w w:val="105"/>
                <w:sz w:val="17"/>
              </w:rPr>
              <w:t>amount</w:t>
            </w:r>
            <w:r>
              <w:rPr>
                <w:spacing w:val="-4"/>
                <w:w w:val="105"/>
                <w:sz w:val="17"/>
              </w:rPr>
              <w:t> </w:t>
            </w:r>
            <w:r>
              <w:rPr>
                <w:w w:val="105"/>
                <w:sz w:val="17"/>
              </w:rPr>
              <w:t>of</w:t>
            </w:r>
            <w:r>
              <w:rPr>
                <w:spacing w:val="-4"/>
                <w:w w:val="105"/>
                <w:sz w:val="17"/>
              </w:rPr>
              <w:t> </w:t>
            </w:r>
            <w:r>
              <w:rPr>
                <w:w w:val="105"/>
                <w:sz w:val="17"/>
              </w:rPr>
              <w:t>its Council Tax for the year for dwellings in those parts of its area to which no special items relate (this is the Council Tax for General Expenses to which Special expenses and Parish precepts are added as applicable).</w:t>
            </w:r>
          </w:p>
        </w:tc>
      </w:tr>
      <w:tr>
        <w:trPr>
          <w:trHeight w:val="576" w:hRule="atLeast"/>
        </w:trPr>
        <w:tc>
          <w:tcPr>
            <w:tcW w:w="491" w:type="dxa"/>
            <w:shd w:val="clear" w:color="auto" w:fill="FFFFDD"/>
          </w:tcPr>
          <w:p>
            <w:pPr>
              <w:pStyle w:val="TableParagraph"/>
              <w:spacing w:before="4"/>
              <w:rPr>
                <w:sz w:val="29"/>
              </w:rPr>
            </w:pPr>
          </w:p>
          <w:p>
            <w:pPr>
              <w:pStyle w:val="TableParagraph"/>
              <w:ind w:left="179" w:right="53"/>
              <w:jc w:val="center"/>
              <w:rPr>
                <w:sz w:val="17"/>
              </w:rPr>
            </w:pPr>
            <w:r>
              <w:rPr>
                <w:w w:val="105"/>
                <w:sz w:val="17"/>
              </w:rPr>
              <w:t>(g)</w:t>
            </w:r>
          </w:p>
        </w:tc>
        <w:tc>
          <w:tcPr>
            <w:tcW w:w="1971" w:type="dxa"/>
            <w:vMerge w:val="restart"/>
            <w:shd w:val="clear" w:color="auto" w:fill="FFFFDD"/>
          </w:tcPr>
          <w:p>
            <w:pPr>
              <w:pStyle w:val="TableParagraph"/>
              <w:spacing w:before="6"/>
              <w:rPr>
                <w:sz w:val="29"/>
              </w:rPr>
            </w:pPr>
          </w:p>
          <w:p>
            <w:pPr>
              <w:pStyle w:val="TableParagraph"/>
              <w:spacing w:line="220" w:lineRule="atLeast"/>
              <w:ind w:left="73" w:right="239"/>
              <w:rPr>
                <w:b/>
                <w:sz w:val="17"/>
              </w:rPr>
            </w:pPr>
            <w:r>
              <w:rPr>
                <w:b/>
                <w:w w:val="105"/>
                <w:sz w:val="17"/>
                <w:u w:val="single"/>
              </w:rPr>
              <w:t>Part of the</w:t>
            </w:r>
            <w:r>
              <w:rPr>
                <w:b/>
                <w:w w:val="105"/>
                <w:sz w:val="17"/>
              </w:rPr>
              <w:t> </w:t>
            </w:r>
            <w:r>
              <w:rPr>
                <w:b/>
                <w:w w:val="105"/>
                <w:sz w:val="17"/>
                <w:u w:val="single"/>
              </w:rPr>
              <w:t>Council's area</w:t>
            </w:r>
          </w:p>
        </w:tc>
        <w:tc>
          <w:tcPr>
            <w:tcW w:w="8475" w:type="dxa"/>
            <w:shd w:val="clear" w:color="auto" w:fill="FFFFDD"/>
          </w:tcPr>
          <w:p>
            <w:pPr>
              <w:pStyle w:val="TableParagraph"/>
              <w:rPr>
                <w:sz w:val="20"/>
              </w:rPr>
            </w:pPr>
          </w:p>
          <w:p>
            <w:pPr>
              <w:pStyle w:val="TableParagraph"/>
              <w:spacing w:line="187" w:lineRule="exact" w:before="139"/>
              <w:ind w:left="469"/>
              <w:rPr>
                <w:sz w:val="17"/>
              </w:rPr>
            </w:pPr>
            <w:r>
              <w:rPr>
                <w:w w:val="105"/>
                <w:sz w:val="17"/>
              </w:rPr>
              <w:t>Band D</w:t>
            </w:r>
          </w:p>
        </w:tc>
      </w:tr>
      <w:tr>
        <w:trPr>
          <w:trHeight w:val="218" w:hRule="atLeast"/>
        </w:trPr>
        <w:tc>
          <w:tcPr>
            <w:tcW w:w="491" w:type="dxa"/>
            <w:shd w:val="clear" w:color="auto" w:fill="FFFFDD"/>
          </w:tcPr>
          <w:p>
            <w:pPr>
              <w:pStyle w:val="TableParagraph"/>
              <w:rPr>
                <w:rFonts w:ascii="Times New Roman"/>
                <w:sz w:val="14"/>
              </w:rPr>
            </w:pPr>
          </w:p>
        </w:tc>
        <w:tc>
          <w:tcPr>
            <w:tcW w:w="1971" w:type="dxa"/>
            <w:vMerge/>
            <w:tcBorders>
              <w:top w:val="nil"/>
            </w:tcBorders>
            <w:shd w:val="clear" w:color="auto" w:fill="FFFFDD"/>
          </w:tcPr>
          <w:p>
            <w:pPr>
              <w:rPr>
                <w:sz w:val="2"/>
                <w:szCs w:val="2"/>
              </w:rPr>
            </w:pPr>
          </w:p>
        </w:tc>
        <w:tc>
          <w:tcPr>
            <w:tcW w:w="8475" w:type="dxa"/>
            <w:shd w:val="clear" w:color="auto" w:fill="FFFFDD"/>
          </w:tcPr>
          <w:p>
            <w:pPr>
              <w:pStyle w:val="TableParagraph"/>
              <w:spacing w:line="187" w:lineRule="exact" w:before="11"/>
              <w:ind w:left="714"/>
              <w:rPr>
                <w:sz w:val="17"/>
              </w:rPr>
            </w:pPr>
            <w:r>
              <w:rPr>
                <w:w w:val="104"/>
                <w:sz w:val="17"/>
              </w:rPr>
              <w:t>£</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Tonbridge</w:t>
            </w:r>
          </w:p>
        </w:tc>
        <w:tc>
          <w:tcPr>
            <w:tcW w:w="8475" w:type="dxa"/>
            <w:shd w:val="clear" w:color="auto" w:fill="FFFFDD"/>
          </w:tcPr>
          <w:p>
            <w:pPr>
              <w:pStyle w:val="TableParagraph"/>
              <w:spacing w:line="187" w:lineRule="exact" w:before="11"/>
              <w:ind w:right="7333"/>
              <w:jc w:val="right"/>
              <w:rPr>
                <w:sz w:val="17"/>
              </w:rPr>
            </w:pPr>
            <w:r>
              <w:rPr>
                <w:sz w:val="17"/>
              </w:rPr>
              <w:t>238.71</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Addington</w:t>
            </w:r>
          </w:p>
        </w:tc>
        <w:tc>
          <w:tcPr>
            <w:tcW w:w="8475" w:type="dxa"/>
            <w:shd w:val="clear" w:color="auto" w:fill="FFFFDD"/>
          </w:tcPr>
          <w:p>
            <w:pPr>
              <w:pStyle w:val="TableParagraph"/>
              <w:spacing w:line="187" w:lineRule="exact" w:before="11"/>
              <w:ind w:right="7333"/>
              <w:jc w:val="right"/>
              <w:rPr>
                <w:sz w:val="17"/>
              </w:rPr>
            </w:pPr>
            <w:r>
              <w:rPr>
                <w:sz w:val="17"/>
              </w:rPr>
              <w:t>248.81</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Aylesford</w:t>
            </w:r>
          </w:p>
        </w:tc>
        <w:tc>
          <w:tcPr>
            <w:tcW w:w="8475" w:type="dxa"/>
            <w:shd w:val="clear" w:color="auto" w:fill="FFFFDD"/>
          </w:tcPr>
          <w:p>
            <w:pPr>
              <w:pStyle w:val="TableParagraph"/>
              <w:spacing w:line="187" w:lineRule="exact" w:before="11"/>
              <w:ind w:right="7333"/>
              <w:jc w:val="right"/>
              <w:rPr>
                <w:sz w:val="17"/>
              </w:rPr>
            </w:pPr>
            <w:r>
              <w:rPr>
                <w:sz w:val="17"/>
              </w:rPr>
              <w:t>244.79</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Birling</w:t>
            </w:r>
          </w:p>
        </w:tc>
        <w:tc>
          <w:tcPr>
            <w:tcW w:w="8475" w:type="dxa"/>
            <w:shd w:val="clear" w:color="auto" w:fill="FFFFDD"/>
          </w:tcPr>
          <w:p>
            <w:pPr>
              <w:pStyle w:val="TableParagraph"/>
              <w:spacing w:line="187" w:lineRule="exact" w:before="11"/>
              <w:ind w:right="7333"/>
              <w:jc w:val="right"/>
              <w:rPr>
                <w:sz w:val="17"/>
              </w:rPr>
            </w:pPr>
            <w:r>
              <w:rPr>
                <w:sz w:val="17"/>
              </w:rPr>
              <w:t>241.71</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Borough Green</w:t>
            </w:r>
          </w:p>
        </w:tc>
        <w:tc>
          <w:tcPr>
            <w:tcW w:w="8475" w:type="dxa"/>
            <w:shd w:val="clear" w:color="auto" w:fill="FFFFDD"/>
          </w:tcPr>
          <w:p>
            <w:pPr>
              <w:pStyle w:val="TableParagraph"/>
              <w:spacing w:line="187" w:lineRule="exact" w:before="11"/>
              <w:ind w:right="7333"/>
              <w:jc w:val="right"/>
              <w:rPr>
                <w:sz w:val="17"/>
              </w:rPr>
            </w:pPr>
            <w:r>
              <w:rPr>
                <w:sz w:val="17"/>
              </w:rPr>
              <w:t>291.24</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Burham</w:t>
            </w:r>
          </w:p>
        </w:tc>
        <w:tc>
          <w:tcPr>
            <w:tcW w:w="8475" w:type="dxa"/>
            <w:shd w:val="clear" w:color="auto" w:fill="FFFFDD"/>
          </w:tcPr>
          <w:p>
            <w:pPr>
              <w:pStyle w:val="TableParagraph"/>
              <w:spacing w:line="187" w:lineRule="exact" w:before="11"/>
              <w:ind w:right="7333"/>
              <w:jc w:val="right"/>
              <w:rPr>
                <w:sz w:val="17"/>
              </w:rPr>
            </w:pPr>
            <w:r>
              <w:rPr>
                <w:sz w:val="17"/>
              </w:rPr>
              <w:t>244.56</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Ditton</w:t>
            </w:r>
          </w:p>
        </w:tc>
        <w:tc>
          <w:tcPr>
            <w:tcW w:w="8475" w:type="dxa"/>
            <w:shd w:val="clear" w:color="auto" w:fill="FFFFDD"/>
          </w:tcPr>
          <w:p>
            <w:pPr>
              <w:pStyle w:val="TableParagraph"/>
              <w:spacing w:line="187" w:lineRule="exact" w:before="11"/>
              <w:ind w:right="7333"/>
              <w:jc w:val="right"/>
              <w:rPr>
                <w:sz w:val="17"/>
              </w:rPr>
            </w:pPr>
            <w:r>
              <w:rPr>
                <w:sz w:val="17"/>
              </w:rPr>
              <w:t>337.88</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East Malling &amp; Larkfield</w:t>
            </w:r>
          </w:p>
        </w:tc>
        <w:tc>
          <w:tcPr>
            <w:tcW w:w="8475" w:type="dxa"/>
            <w:shd w:val="clear" w:color="auto" w:fill="FFFFDD"/>
          </w:tcPr>
          <w:p>
            <w:pPr>
              <w:pStyle w:val="TableParagraph"/>
              <w:spacing w:line="187" w:lineRule="exact" w:before="11"/>
              <w:ind w:right="7333"/>
              <w:jc w:val="right"/>
              <w:rPr>
                <w:sz w:val="17"/>
              </w:rPr>
            </w:pPr>
            <w:r>
              <w:rPr>
                <w:sz w:val="17"/>
              </w:rPr>
              <w:t>251.67</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East Peckham</w:t>
            </w:r>
          </w:p>
        </w:tc>
        <w:tc>
          <w:tcPr>
            <w:tcW w:w="8475" w:type="dxa"/>
            <w:shd w:val="clear" w:color="auto" w:fill="FFFFDD"/>
          </w:tcPr>
          <w:p>
            <w:pPr>
              <w:pStyle w:val="TableParagraph"/>
              <w:spacing w:line="187" w:lineRule="exact" w:before="11"/>
              <w:ind w:right="7333"/>
              <w:jc w:val="right"/>
              <w:rPr>
                <w:sz w:val="17"/>
              </w:rPr>
            </w:pPr>
            <w:r>
              <w:rPr>
                <w:sz w:val="17"/>
              </w:rPr>
              <w:t>296.24</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Hadlow</w:t>
            </w:r>
          </w:p>
        </w:tc>
        <w:tc>
          <w:tcPr>
            <w:tcW w:w="8475" w:type="dxa"/>
            <w:shd w:val="clear" w:color="auto" w:fill="FFFFDD"/>
          </w:tcPr>
          <w:p>
            <w:pPr>
              <w:pStyle w:val="TableParagraph"/>
              <w:spacing w:line="187" w:lineRule="exact" w:before="11"/>
              <w:ind w:right="7333"/>
              <w:jc w:val="right"/>
              <w:rPr>
                <w:sz w:val="17"/>
              </w:rPr>
            </w:pPr>
            <w:r>
              <w:rPr>
                <w:sz w:val="17"/>
              </w:rPr>
              <w:t>261.17</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Hildenborough</w:t>
            </w:r>
          </w:p>
        </w:tc>
        <w:tc>
          <w:tcPr>
            <w:tcW w:w="8475" w:type="dxa"/>
            <w:shd w:val="clear" w:color="auto" w:fill="FFFFDD"/>
          </w:tcPr>
          <w:p>
            <w:pPr>
              <w:pStyle w:val="TableParagraph"/>
              <w:spacing w:line="187" w:lineRule="exact" w:before="11"/>
              <w:ind w:right="7333"/>
              <w:jc w:val="right"/>
              <w:rPr>
                <w:sz w:val="17"/>
              </w:rPr>
            </w:pPr>
            <w:r>
              <w:rPr>
                <w:sz w:val="17"/>
              </w:rPr>
              <w:t>218.66</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Ightham</w:t>
            </w:r>
          </w:p>
        </w:tc>
        <w:tc>
          <w:tcPr>
            <w:tcW w:w="8475" w:type="dxa"/>
            <w:shd w:val="clear" w:color="auto" w:fill="FFFFDD"/>
          </w:tcPr>
          <w:p>
            <w:pPr>
              <w:pStyle w:val="TableParagraph"/>
              <w:spacing w:line="187" w:lineRule="exact" w:before="11"/>
              <w:ind w:right="7333"/>
              <w:jc w:val="right"/>
              <w:rPr>
                <w:sz w:val="17"/>
              </w:rPr>
            </w:pPr>
            <w:r>
              <w:rPr>
                <w:sz w:val="17"/>
              </w:rPr>
              <w:t>297.86</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Kings Hill</w:t>
            </w:r>
          </w:p>
        </w:tc>
        <w:tc>
          <w:tcPr>
            <w:tcW w:w="8475" w:type="dxa"/>
            <w:shd w:val="clear" w:color="auto" w:fill="FFFFDD"/>
          </w:tcPr>
          <w:p>
            <w:pPr>
              <w:pStyle w:val="TableParagraph"/>
              <w:spacing w:line="187" w:lineRule="exact" w:before="11"/>
              <w:ind w:right="7333"/>
              <w:jc w:val="right"/>
              <w:rPr>
                <w:sz w:val="17"/>
              </w:rPr>
            </w:pPr>
            <w:r>
              <w:rPr>
                <w:sz w:val="17"/>
              </w:rPr>
              <w:t>261.50</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Leybourne</w:t>
            </w:r>
          </w:p>
        </w:tc>
        <w:tc>
          <w:tcPr>
            <w:tcW w:w="8475" w:type="dxa"/>
            <w:shd w:val="clear" w:color="auto" w:fill="FFFFDD"/>
          </w:tcPr>
          <w:p>
            <w:pPr>
              <w:pStyle w:val="TableParagraph"/>
              <w:spacing w:line="187" w:lineRule="exact" w:before="11"/>
              <w:ind w:right="7333"/>
              <w:jc w:val="right"/>
              <w:rPr>
                <w:sz w:val="17"/>
              </w:rPr>
            </w:pPr>
            <w:r>
              <w:rPr>
                <w:sz w:val="17"/>
              </w:rPr>
              <w:t>286.23</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Mereworth</w:t>
            </w:r>
          </w:p>
        </w:tc>
        <w:tc>
          <w:tcPr>
            <w:tcW w:w="8475" w:type="dxa"/>
            <w:shd w:val="clear" w:color="auto" w:fill="FFFFDD"/>
          </w:tcPr>
          <w:p>
            <w:pPr>
              <w:pStyle w:val="TableParagraph"/>
              <w:spacing w:line="187" w:lineRule="exact" w:before="11"/>
              <w:ind w:right="7333"/>
              <w:jc w:val="right"/>
              <w:rPr>
                <w:sz w:val="17"/>
              </w:rPr>
            </w:pPr>
            <w:r>
              <w:rPr>
                <w:sz w:val="17"/>
              </w:rPr>
              <w:t>258.87</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Offham</w:t>
            </w:r>
          </w:p>
        </w:tc>
        <w:tc>
          <w:tcPr>
            <w:tcW w:w="8475" w:type="dxa"/>
            <w:shd w:val="clear" w:color="auto" w:fill="FFFFDD"/>
          </w:tcPr>
          <w:p>
            <w:pPr>
              <w:pStyle w:val="TableParagraph"/>
              <w:spacing w:line="187" w:lineRule="exact" w:before="11"/>
              <w:ind w:right="7333"/>
              <w:jc w:val="right"/>
              <w:rPr>
                <w:sz w:val="17"/>
              </w:rPr>
            </w:pPr>
            <w:r>
              <w:rPr>
                <w:sz w:val="17"/>
              </w:rPr>
              <w:t>241.49</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Platt</w:t>
            </w:r>
          </w:p>
        </w:tc>
        <w:tc>
          <w:tcPr>
            <w:tcW w:w="8475" w:type="dxa"/>
            <w:shd w:val="clear" w:color="auto" w:fill="FFFFDD"/>
          </w:tcPr>
          <w:p>
            <w:pPr>
              <w:pStyle w:val="TableParagraph"/>
              <w:spacing w:line="187" w:lineRule="exact" w:before="11"/>
              <w:ind w:right="7333"/>
              <w:jc w:val="right"/>
              <w:rPr>
                <w:sz w:val="17"/>
              </w:rPr>
            </w:pPr>
            <w:r>
              <w:rPr>
                <w:sz w:val="17"/>
              </w:rPr>
              <w:t>268.27</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Plaxtol</w:t>
            </w:r>
          </w:p>
        </w:tc>
        <w:tc>
          <w:tcPr>
            <w:tcW w:w="8475" w:type="dxa"/>
            <w:shd w:val="clear" w:color="auto" w:fill="FFFFDD"/>
          </w:tcPr>
          <w:p>
            <w:pPr>
              <w:pStyle w:val="TableParagraph"/>
              <w:spacing w:line="187" w:lineRule="exact" w:before="11"/>
              <w:ind w:right="7333"/>
              <w:jc w:val="right"/>
              <w:rPr>
                <w:sz w:val="17"/>
              </w:rPr>
            </w:pPr>
            <w:r>
              <w:rPr>
                <w:sz w:val="17"/>
              </w:rPr>
              <w:t>252.28</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Ryarsh</w:t>
            </w:r>
          </w:p>
        </w:tc>
        <w:tc>
          <w:tcPr>
            <w:tcW w:w="8475" w:type="dxa"/>
            <w:shd w:val="clear" w:color="auto" w:fill="FFFFDD"/>
          </w:tcPr>
          <w:p>
            <w:pPr>
              <w:pStyle w:val="TableParagraph"/>
              <w:spacing w:line="187" w:lineRule="exact" w:before="11"/>
              <w:ind w:right="7333"/>
              <w:jc w:val="right"/>
              <w:rPr>
                <w:sz w:val="17"/>
              </w:rPr>
            </w:pPr>
            <w:r>
              <w:rPr>
                <w:sz w:val="17"/>
              </w:rPr>
              <w:t>240.65</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Shipbourne</w:t>
            </w:r>
          </w:p>
        </w:tc>
        <w:tc>
          <w:tcPr>
            <w:tcW w:w="8475" w:type="dxa"/>
            <w:shd w:val="clear" w:color="auto" w:fill="FFFFDD"/>
          </w:tcPr>
          <w:p>
            <w:pPr>
              <w:pStyle w:val="TableParagraph"/>
              <w:spacing w:line="187" w:lineRule="exact" w:before="11"/>
              <w:ind w:right="7333"/>
              <w:jc w:val="right"/>
              <w:rPr>
                <w:sz w:val="17"/>
              </w:rPr>
            </w:pPr>
            <w:r>
              <w:rPr>
                <w:sz w:val="17"/>
              </w:rPr>
              <w:t>227.32</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Snodland</w:t>
            </w:r>
          </w:p>
        </w:tc>
        <w:tc>
          <w:tcPr>
            <w:tcW w:w="8475" w:type="dxa"/>
            <w:shd w:val="clear" w:color="auto" w:fill="FFFFDD"/>
          </w:tcPr>
          <w:p>
            <w:pPr>
              <w:pStyle w:val="TableParagraph"/>
              <w:spacing w:line="187" w:lineRule="exact" w:before="11"/>
              <w:ind w:right="7333"/>
              <w:jc w:val="right"/>
              <w:rPr>
                <w:sz w:val="17"/>
              </w:rPr>
            </w:pPr>
            <w:r>
              <w:rPr>
                <w:sz w:val="17"/>
              </w:rPr>
              <w:t>273.79</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Stansted</w:t>
            </w:r>
          </w:p>
        </w:tc>
        <w:tc>
          <w:tcPr>
            <w:tcW w:w="8475" w:type="dxa"/>
            <w:shd w:val="clear" w:color="auto" w:fill="FFFFDD"/>
          </w:tcPr>
          <w:p>
            <w:pPr>
              <w:pStyle w:val="TableParagraph"/>
              <w:spacing w:line="187" w:lineRule="exact" w:before="11"/>
              <w:ind w:right="7333"/>
              <w:jc w:val="right"/>
              <w:rPr>
                <w:sz w:val="17"/>
              </w:rPr>
            </w:pPr>
            <w:r>
              <w:rPr>
                <w:sz w:val="17"/>
              </w:rPr>
              <w:t>309.00</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Trottiscliffe</w:t>
            </w:r>
          </w:p>
        </w:tc>
        <w:tc>
          <w:tcPr>
            <w:tcW w:w="8475" w:type="dxa"/>
            <w:shd w:val="clear" w:color="auto" w:fill="FFFFDD"/>
          </w:tcPr>
          <w:p>
            <w:pPr>
              <w:pStyle w:val="TableParagraph"/>
              <w:spacing w:line="187" w:lineRule="exact" w:before="11"/>
              <w:ind w:right="7333"/>
              <w:jc w:val="right"/>
              <w:rPr>
                <w:sz w:val="17"/>
              </w:rPr>
            </w:pPr>
            <w:r>
              <w:rPr>
                <w:sz w:val="17"/>
              </w:rPr>
              <w:t>248.65</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Wateringbury</w:t>
            </w:r>
          </w:p>
        </w:tc>
        <w:tc>
          <w:tcPr>
            <w:tcW w:w="8475" w:type="dxa"/>
            <w:shd w:val="clear" w:color="auto" w:fill="FFFFDD"/>
          </w:tcPr>
          <w:p>
            <w:pPr>
              <w:pStyle w:val="TableParagraph"/>
              <w:spacing w:line="187" w:lineRule="exact" w:before="11"/>
              <w:ind w:right="7333"/>
              <w:jc w:val="right"/>
              <w:rPr>
                <w:sz w:val="17"/>
              </w:rPr>
            </w:pPr>
            <w:r>
              <w:rPr>
                <w:sz w:val="17"/>
              </w:rPr>
              <w:t>284.76</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West Malling</w:t>
            </w:r>
          </w:p>
        </w:tc>
        <w:tc>
          <w:tcPr>
            <w:tcW w:w="8475" w:type="dxa"/>
            <w:shd w:val="clear" w:color="auto" w:fill="FFFFDD"/>
          </w:tcPr>
          <w:p>
            <w:pPr>
              <w:pStyle w:val="TableParagraph"/>
              <w:spacing w:line="187" w:lineRule="exact" w:before="11"/>
              <w:ind w:right="7333"/>
              <w:jc w:val="right"/>
              <w:rPr>
                <w:sz w:val="17"/>
              </w:rPr>
            </w:pPr>
            <w:r>
              <w:rPr>
                <w:sz w:val="17"/>
              </w:rPr>
              <w:t>296.60</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West Peckham</w:t>
            </w:r>
          </w:p>
        </w:tc>
        <w:tc>
          <w:tcPr>
            <w:tcW w:w="8475" w:type="dxa"/>
            <w:shd w:val="clear" w:color="auto" w:fill="FFFFDD"/>
          </w:tcPr>
          <w:p>
            <w:pPr>
              <w:pStyle w:val="TableParagraph"/>
              <w:spacing w:line="187" w:lineRule="exact" w:before="11"/>
              <w:ind w:right="7333"/>
              <w:jc w:val="right"/>
              <w:rPr>
                <w:sz w:val="17"/>
              </w:rPr>
            </w:pPr>
            <w:r>
              <w:rPr>
                <w:sz w:val="17"/>
              </w:rPr>
              <w:t>217.96</w:t>
            </w:r>
          </w:p>
        </w:tc>
      </w:tr>
      <w:tr>
        <w:trPr>
          <w:trHeight w:val="218" w:hRule="atLeast"/>
        </w:trPr>
        <w:tc>
          <w:tcPr>
            <w:tcW w:w="491" w:type="dxa"/>
            <w:shd w:val="clear" w:color="auto" w:fill="FFFFDD"/>
          </w:tcPr>
          <w:p>
            <w:pPr>
              <w:pStyle w:val="TableParagraph"/>
              <w:rPr>
                <w:rFonts w:ascii="Times New Roman"/>
                <w:sz w:val="14"/>
              </w:rPr>
            </w:pPr>
          </w:p>
        </w:tc>
        <w:tc>
          <w:tcPr>
            <w:tcW w:w="1971" w:type="dxa"/>
            <w:shd w:val="clear" w:color="auto" w:fill="FFFFDD"/>
          </w:tcPr>
          <w:p>
            <w:pPr>
              <w:pStyle w:val="TableParagraph"/>
              <w:spacing w:line="187" w:lineRule="exact" w:before="11"/>
              <w:ind w:left="73"/>
              <w:rPr>
                <w:sz w:val="17"/>
              </w:rPr>
            </w:pPr>
            <w:r>
              <w:rPr>
                <w:w w:val="105"/>
                <w:sz w:val="17"/>
              </w:rPr>
              <w:t>Wouldham</w:t>
            </w:r>
          </w:p>
        </w:tc>
        <w:tc>
          <w:tcPr>
            <w:tcW w:w="8475" w:type="dxa"/>
            <w:shd w:val="clear" w:color="auto" w:fill="FFFFDD"/>
          </w:tcPr>
          <w:p>
            <w:pPr>
              <w:pStyle w:val="TableParagraph"/>
              <w:spacing w:line="187" w:lineRule="exact" w:before="11"/>
              <w:ind w:right="7333"/>
              <w:jc w:val="right"/>
              <w:rPr>
                <w:sz w:val="17"/>
              </w:rPr>
            </w:pPr>
            <w:r>
              <w:rPr>
                <w:sz w:val="17"/>
              </w:rPr>
              <w:t>259.55</w:t>
            </w:r>
          </w:p>
        </w:tc>
      </w:tr>
      <w:tr>
        <w:trPr>
          <w:trHeight w:val="328" w:hRule="atLeast"/>
        </w:trPr>
        <w:tc>
          <w:tcPr>
            <w:tcW w:w="491" w:type="dxa"/>
            <w:shd w:val="clear" w:color="auto" w:fill="FFFFDD"/>
          </w:tcPr>
          <w:p>
            <w:pPr>
              <w:pStyle w:val="TableParagraph"/>
              <w:rPr>
                <w:rFonts w:ascii="Times New Roman"/>
                <w:sz w:val="16"/>
              </w:rPr>
            </w:pPr>
          </w:p>
        </w:tc>
        <w:tc>
          <w:tcPr>
            <w:tcW w:w="1971" w:type="dxa"/>
            <w:shd w:val="clear" w:color="auto" w:fill="FFFFDD"/>
          </w:tcPr>
          <w:p>
            <w:pPr>
              <w:pStyle w:val="TableParagraph"/>
              <w:spacing w:before="11"/>
              <w:ind w:left="73"/>
              <w:rPr>
                <w:sz w:val="17"/>
              </w:rPr>
            </w:pPr>
            <w:r>
              <w:rPr>
                <w:w w:val="105"/>
                <w:sz w:val="17"/>
              </w:rPr>
              <w:t>Wrotham</w:t>
            </w:r>
          </w:p>
        </w:tc>
        <w:tc>
          <w:tcPr>
            <w:tcW w:w="8475" w:type="dxa"/>
            <w:shd w:val="clear" w:color="auto" w:fill="FFFFDD"/>
          </w:tcPr>
          <w:p>
            <w:pPr>
              <w:pStyle w:val="TableParagraph"/>
              <w:spacing w:before="11"/>
              <w:ind w:right="7333"/>
              <w:jc w:val="right"/>
              <w:rPr>
                <w:sz w:val="17"/>
              </w:rPr>
            </w:pPr>
            <w:r>
              <w:rPr>
                <w:sz w:val="17"/>
              </w:rPr>
              <w:t>287.31</w:t>
            </w:r>
          </w:p>
        </w:tc>
      </w:tr>
      <w:tr>
        <w:trPr>
          <w:trHeight w:val="974" w:hRule="atLeast"/>
        </w:trPr>
        <w:tc>
          <w:tcPr>
            <w:tcW w:w="491" w:type="dxa"/>
            <w:shd w:val="clear" w:color="auto" w:fill="FFFFDD"/>
          </w:tcPr>
          <w:p>
            <w:pPr>
              <w:pStyle w:val="TableParagraph"/>
              <w:rPr>
                <w:rFonts w:ascii="Times New Roman"/>
                <w:sz w:val="16"/>
              </w:rPr>
            </w:pPr>
          </w:p>
        </w:tc>
        <w:tc>
          <w:tcPr>
            <w:tcW w:w="10446" w:type="dxa"/>
            <w:gridSpan w:val="2"/>
            <w:shd w:val="clear" w:color="auto" w:fill="FFFFDD"/>
          </w:tcPr>
          <w:p>
            <w:pPr>
              <w:pStyle w:val="TableParagraph"/>
              <w:spacing w:line="220" w:lineRule="atLeast" w:before="97"/>
              <w:ind w:left="73" w:right="296"/>
              <w:rPr>
                <w:sz w:val="17"/>
              </w:rPr>
            </w:pPr>
            <w:r>
              <w:rPr>
                <w:w w:val="105"/>
                <w:sz w:val="17"/>
              </w:rPr>
              <w:t>being the amounts given by adding to the amount at 3(f) above the amounts of the special item or items relating to dwellings in those parts of the Council's area mentioned above divided in each case by the amount at 1(b) above, calculated by the Council, in accordance with Section 34(3) of the Act, as the basic amounts of its council tax for the year for dwellings in those parts of its area to which one or more special items (Special expenses and Parish precepts) relate.</w:t>
            </w:r>
          </w:p>
        </w:tc>
      </w:tr>
    </w:tbl>
    <w:p>
      <w:pPr>
        <w:pStyle w:val="BodyText"/>
        <w:rPr>
          <w:sz w:val="20"/>
        </w:rPr>
      </w:pPr>
      <w:r>
        <w:rPr/>
        <w:pict>
          <v:rect style="position:absolute;margin-left:0pt;margin-top:-.000007pt;width:595.2pt;height:841.68pt;mso-position-horizontal-relative:page;mso-position-vertical-relative:page;z-index:-34345472" filled="true" fillcolor="#ffffdd" stroked="false">
            <v:fill type="solid"/>
            <w10:wrap type="none"/>
          </v:rect>
        </w:pict>
      </w:r>
    </w:p>
    <w:p>
      <w:pPr>
        <w:pStyle w:val="BodyText"/>
        <w:rPr>
          <w:sz w:val="20"/>
        </w:rPr>
      </w:pPr>
    </w:p>
    <w:p>
      <w:pPr>
        <w:pStyle w:val="BodyText"/>
        <w:rPr>
          <w:sz w:val="20"/>
        </w:rPr>
      </w:pPr>
    </w:p>
    <w:p>
      <w:pPr>
        <w:pStyle w:val="BodyText"/>
        <w:spacing w:before="2"/>
        <w:rPr>
          <w:sz w:val="25"/>
        </w:rPr>
      </w:pPr>
    </w:p>
    <w:p>
      <w:pPr>
        <w:spacing w:before="99"/>
        <w:ind w:left="5469" w:right="5427" w:firstLine="0"/>
        <w:jc w:val="center"/>
        <w:rPr>
          <w:sz w:val="20"/>
        </w:rPr>
      </w:pPr>
      <w:r>
        <w:rPr>
          <w:w w:val="105"/>
          <w:sz w:val="20"/>
        </w:rPr>
        <w:t>21</w:t>
      </w:r>
    </w:p>
    <w:p>
      <w:pPr>
        <w:spacing w:after="0"/>
        <w:jc w:val="center"/>
        <w:rPr>
          <w:sz w:val="20"/>
        </w:rPr>
        <w:sectPr>
          <w:footerReference w:type="default" r:id="rId24"/>
          <w:pgSz w:w="11910" w:h="16840"/>
          <w:pgMar w:footer="0" w:header="0" w:top="960" w:bottom="280" w:left="340" w:right="400"/>
        </w:sectPr>
      </w:pPr>
    </w:p>
    <w:p>
      <w:pPr>
        <w:pStyle w:val="BodyText"/>
        <w:rPr>
          <w:sz w:val="20"/>
        </w:rPr>
      </w:pPr>
      <w:r>
        <w:rPr/>
        <w:pict>
          <v:rect style="position:absolute;margin-left:0pt;margin-top:-.000007pt;width:595.2pt;height:841.68pt;mso-position-horizontal-relative:page;mso-position-vertical-relative:page;z-index:-34344960" filled="true" fillcolor="#ffffdd" stroked="false">
            <v:fill type="solid"/>
            <w10:wrap type="none"/>
          </v:rect>
        </w:pict>
      </w:r>
    </w:p>
    <w:p>
      <w:pPr>
        <w:pStyle w:val="BodyText"/>
        <w:spacing w:before="1"/>
        <w:rPr>
          <w:sz w:val="21"/>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8"/>
        <w:gridCol w:w="1036"/>
        <w:gridCol w:w="886"/>
        <w:gridCol w:w="844"/>
        <w:gridCol w:w="928"/>
        <w:gridCol w:w="886"/>
        <w:gridCol w:w="886"/>
        <w:gridCol w:w="886"/>
        <w:gridCol w:w="1705"/>
      </w:tblGrid>
      <w:tr>
        <w:trPr>
          <w:trHeight w:val="327" w:hRule="atLeast"/>
        </w:trPr>
        <w:tc>
          <w:tcPr>
            <w:tcW w:w="2738" w:type="dxa"/>
            <w:shd w:val="clear" w:color="auto" w:fill="FFFFDD"/>
          </w:tcPr>
          <w:p>
            <w:pPr>
              <w:pStyle w:val="TableParagraph"/>
              <w:spacing w:before="1"/>
              <w:ind w:left="200"/>
              <w:rPr>
                <w:sz w:val="17"/>
              </w:rPr>
            </w:pPr>
            <w:r>
              <w:rPr>
                <w:w w:val="105"/>
                <w:sz w:val="17"/>
              </w:rPr>
              <w:t>(h)</w:t>
            </w:r>
          </w:p>
        </w:tc>
        <w:tc>
          <w:tcPr>
            <w:tcW w:w="1036" w:type="dxa"/>
            <w:shd w:val="clear" w:color="auto" w:fill="FFFFDD"/>
          </w:tcPr>
          <w:p>
            <w:pPr>
              <w:pStyle w:val="TableParagraph"/>
              <w:rPr>
                <w:rFonts w:ascii="Times New Roman"/>
                <w:sz w:val="16"/>
              </w:rPr>
            </w:pPr>
          </w:p>
        </w:tc>
        <w:tc>
          <w:tcPr>
            <w:tcW w:w="886" w:type="dxa"/>
            <w:shd w:val="clear" w:color="auto" w:fill="FFFFDD"/>
          </w:tcPr>
          <w:p>
            <w:pPr>
              <w:pStyle w:val="TableParagraph"/>
              <w:rPr>
                <w:rFonts w:ascii="Times New Roman"/>
                <w:sz w:val="16"/>
              </w:rPr>
            </w:pPr>
          </w:p>
        </w:tc>
        <w:tc>
          <w:tcPr>
            <w:tcW w:w="844" w:type="dxa"/>
            <w:shd w:val="clear" w:color="auto" w:fill="FFFFDD"/>
          </w:tcPr>
          <w:p>
            <w:pPr>
              <w:pStyle w:val="TableParagraph"/>
              <w:rPr>
                <w:rFonts w:ascii="Times New Roman"/>
                <w:sz w:val="16"/>
              </w:rPr>
            </w:pPr>
          </w:p>
        </w:tc>
        <w:tc>
          <w:tcPr>
            <w:tcW w:w="1814" w:type="dxa"/>
            <w:gridSpan w:val="2"/>
            <w:shd w:val="clear" w:color="auto" w:fill="FFFFDD"/>
          </w:tcPr>
          <w:p>
            <w:pPr>
              <w:pStyle w:val="TableParagraph"/>
              <w:spacing w:before="1"/>
              <w:ind w:left="128"/>
              <w:rPr>
                <w:b/>
                <w:sz w:val="17"/>
              </w:rPr>
            </w:pPr>
            <w:r>
              <w:rPr>
                <w:b/>
                <w:w w:val="105"/>
                <w:sz w:val="17"/>
                <w:u w:val="single"/>
              </w:rPr>
              <w:t>Valuation Bands</w:t>
            </w:r>
          </w:p>
        </w:tc>
        <w:tc>
          <w:tcPr>
            <w:tcW w:w="886" w:type="dxa"/>
            <w:shd w:val="clear" w:color="auto" w:fill="FFFFDD"/>
          </w:tcPr>
          <w:p>
            <w:pPr>
              <w:pStyle w:val="TableParagraph"/>
              <w:rPr>
                <w:rFonts w:ascii="Times New Roman"/>
                <w:sz w:val="16"/>
              </w:rPr>
            </w:pPr>
          </w:p>
        </w:tc>
        <w:tc>
          <w:tcPr>
            <w:tcW w:w="886" w:type="dxa"/>
            <w:shd w:val="clear" w:color="auto" w:fill="FFFFDD"/>
          </w:tcPr>
          <w:p>
            <w:pPr>
              <w:pStyle w:val="TableParagraph"/>
              <w:rPr>
                <w:rFonts w:ascii="Times New Roman"/>
                <w:sz w:val="16"/>
              </w:rPr>
            </w:pPr>
          </w:p>
        </w:tc>
        <w:tc>
          <w:tcPr>
            <w:tcW w:w="1705" w:type="dxa"/>
            <w:shd w:val="clear" w:color="auto" w:fill="FFFFDD"/>
          </w:tcPr>
          <w:p>
            <w:pPr>
              <w:pStyle w:val="TableParagraph"/>
              <w:rPr>
                <w:rFonts w:ascii="Times New Roman"/>
                <w:sz w:val="16"/>
              </w:rPr>
            </w:pPr>
          </w:p>
        </w:tc>
      </w:tr>
      <w:tr>
        <w:trPr>
          <w:trHeight w:val="340" w:hRule="atLeast"/>
        </w:trPr>
        <w:tc>
          <w:tcPr>
            <w:tcW w:w="2738" w:type="dxa"/>
            <w:shd w:val="clear" w:color="auto" w:fill="FFFFDD"/>
          </w:tcPr>
          <w:p>
            <w:pPr>
              <w:pStyle w:val="TableParagraph"/>
              <w:rPr>
                <w:rFonts w:ascii="Times New Roman"/>
                <w:sz w:val="16"/>
              </w:rPr>
            </w:pPr>
          </w:p>
        </w:tc>
        <w:tc>
          <w:tcPr>
            <w:tcW w:w="1036" w:type="dxa"/>
            <w:shd w:val="clear" w:color="auto" w:fill="FFFFDD"/>
          </w:tcPr>
          <w:p>
            <w:pPr>
              <w:pStyle w:val="TableParagraph"/>
              <w:spacing w:line="191" w:lineRule="exact" w:before="129"/>
              <w:ind w:right="52"/>
              <w:jc w:val="center"/>
              <w:rPr>
                <w:b/>
                <w:sz w:val="17"/>
              </w:rPr>
            </w:pPr>
            <w:r>
              <w:rPr>
                <w:b/>
                <w:w w:val="104"/>
                <w:sz w:val="17"/>
              </w:rPr>
              <w:t>A</w:t>
            </w:r>
          </w:p>
        </w:tc>
        <w:tc>
          <w:tcPr>
            <w:tcW w:w="886" w:type="dxa"/>
            <w:shd w:val="clear" w:color="auto" w:fill="FFFFDD"/>
          </w:tcPr>
          <w:p>
            <w:pPr>
              <w:pStyle w:val="TableParagraph"/>
              <w:spacing w:line="191" w:lineRule="exact" w:before="129"/>
              <w:ind w:right="130"/>
              <w:jc w:val="center"/>
              <w:rPr>
                <w:b/>
                <w:sz w:val="17"/>
              </w:rPr>
            </w:pPr>
            <w:r>
              <w:rPr>
                <w:b/>
                <w:w w:val="104"/>
                <w:sz w:val="17"/>
              </w:rPr>
              <w:t>B</w:t>
            </w:r>
          </w:p>
        </w:tc>
        <w:tc>
          <w:tcPr>
            <w:tcW w:w="844" w:type="dxa"/>
            <w:shd w:val="clear" w:color="auto" w:fill="FFFFDD"/>
          </w:tcPr>
          <w:p>
            <w:pPr>
              <w:pStyle w:val="TableParagraph"/>
              <w:spacing w:line="191" w:lineRule="exact" w:before="129"/>
              <w:ind w:right="89"/>
              <w:jc w:val="center"/>
              <w:rPr>
                <w:b/>
                <w:sz w:val="17"/>
              </w:rPr>
            </w:pPr>
            <w:r>
              <w:rPr>
                <w:b/>
                <w:w w:val="104"/>
                <w:sz w:val="17"/>
              </w:rPr>
              <w:t>C</w:t>
            </w:r>
          </w:p>
        </w:tc>
        <w:tc>
          <w:tcPr>
            <w:tcW w:w="928" w:type="dxa"/>
            <w:shd w:val="clear" w:color="auto" w:fill="FFFFDD"/>
          </w:tcPr>
          <w:p>
            <w:pPr>
              <w:pStyle w:val="TableParagraph"/>
              <w:spacing w:line="191" w:lineRule="exact" w:before="129"/>
              <w:ind w:right="89"/>
              <w:jc w:val="center"/>
              <w:rPr>
                <w:b/>
                <w:sz w:val="17"/>
              </w:rPr>
            </w:pPr>
            <w:r>
              <w:rPr>
                <w:b/>
                <w:w w:val="104"/>
                <w:sz w:val="17"/>
              </w:rPr>
              <w:t>D</w:t>
            </w:r>
          </w:p>
        </w:tc>
        <w:tc>
          <w:tcPr>
            <w:tcW w:w="886" w:type="dxa"/>
            <w:shd w:val="clear" w:color="auto" w:fill="FFFFDD"/>
          </w:tcPr>
          <w:p>
            <w:pPr>
              <w:pStyle w:val="TableParagraph"/>
              <w:spacing w:line="191" w:lineRule="exact" w:before="129"/>
              <w:ind w:right="132"/>
              <w:jc w:val="center"/>
              <w:rPr>
                <w:b/>
                <w:sz w:val="17"/>
              </w:rPr>
            </w:pPr>
            <w:r>
              <w:rPr>
                <w:b/>
                <w:w w:val="104"/>
                <w:sz w:val="17"/>
              </w:rPr>
              <w:t>E</w:t>
            </w:r>
          </w:p>
        </w:tc>
        <w:tc>
          <w:tcPr>
            <w:tcW w:w="886" w:type="dxa"/>
            <w:shd w:val="clear" w:color="auto" w:fill="FFFFDD"/>
          </w:tcPr>
          <w:p>
            <w:pPr>
              <w:pStyle w:val="TableParagraph"/>
              <w:spacing w:line="191" w:lineRule="exact" w:before="129"/>
              <w:ind w:right="133"/>
              <w:jc w:val="center"/>
              <w:rPr>
                <w:b/>
                <w:sz w:val="17"/>
              </w:rPr>
            </w:pPr>
            <w:r>
              <w:rPr>
                <w:b/>
                <w:w w:val="104"/>
                <w:sz w:val="17"/>
              </w:rPr>
              <w:t>F</w:t>
            </w:r>
          </w:p>
        </w:tc>
        <w:tc>
          <w:tcPr>
            <w:tcW w:w="886" w:type="dxa"/>
            <w:shd w:val="clear" w:color="auto" w:fill="FFFFDD"/>
          </w:tcPr>
          <w:p>
            <w:pPr>
              <w:pStyle w:val="TableParagraph"/>
              <w:spacing w:line="191" w:lineRule="exact" w:before="129"/>
              <w:ind w:right="137"/>
              <w:jc w:val="center"/>
              <w:rPr>
                <w:b/>
                <w:sz w:val="17"/>
              </w:rPr>
            </w:pPr>
            <w:r>
              <w:rPr>
                <w:b/>
                <w:w w:val="104"/>
                <w:sz w:val="17"/>
              </w:rPr>
              <w:t>G</w:t>
            </w:r>
          </w:p>
        </w:tc>
        <w:tc>
          <w:tcPr>
            <w:tcW w:w="1705" w:type="dxa"/>
            <w:shd w:val="clear" w:color="auto" w:fill="FFFFDD"/>
          </w:tcPr>
          <w:p>
            <w:pPr>
              <w:pStyle w:val="TableParagraph"/>
              <w:spacing w:line="191" w:lineRule="exact" w:before="129"/>
              <w:ind w:left="311"/>
              <w:rPr>
                <w:b/>
                <w:sz w:val="17"/>
              </w:rPr>
            </w:pPr>
            <w:r>
              <w:rPr>
                <w:b/>
                <w:w w:val="104"/>
                <w:sz w:val="17"/>
              </w:rPr>
              <w:t>H</w:t>
            </w:r>
          </w:p>
        </w:tc>
      </w:tr>
      <w:tr>
        <w:trPr>
          <w:trHeight w:val="445" w:hRule="atLeast"/>
        </w:trPr>
        <w:tc>
          <w:tcPr>
            <w:tcW w:w="2738" w:type="dxa"/>
            <w:shd w:val="clear" w:color="auto" w:fill="FFFFDD"/>
          </w:tcPr>
          <w:p>
            <w:pPr>
              <w:pStyle w:val="TableParagraph"/>
              <w:spacing w:before="15"/>
              <w:ind w:left="564"/>
              <w:rPr>
                <w:b/>
                <w:sz w:val="17"/>
              </w:rPr>
            </w:pPr>
            <w:r>
              <w:rPr>
                <w:b/>
                <w:w w:val="105"/>
                <w:sz w:val="17"/>
                <w:u w:val="single"/>
              </w:rPr>
              <w:t>Part of the</w:t>
            </w:r>
          </w:p>
          <w:p>
            <w:pPr>
              <w:pStyle w:val="TableParagraph"/>
              <w:spacing w:line="187" w:lineRule="exact" w:before="27"/>
              <w:ind w:left="564"/>
              <w:rPr>
                <w:b/>
                <w:sz w:val="17"/>
              </w:rPr>
            </w:pPr>
            <w:r>
              <w:rPr>
                <w:b/>
                <w:w w:val="105"/>
                <w:sz w:val="17"/>
                <w:u w:val="single"/>
              </w:rPr>
              <w:t>Council's area</w:t>
            </w:r>
          </w:p>
        </w:tc>
        <w:tc>
          <w:tcPr>
            <w:tcW w:w="1036" w:type="dxa"/>
            <w:shd w:val="clear" w:color="auto" w:fill="FFFFDD"/>
          </w:tcPr>
          <w:p>
            <w:pPr>
              <w:pStyle w:val="TableParagraph"/>
              <w:spacing w:before="19"/>
              <w:ind w:right="58"/>
              <w:jc w:val="center"/>
              <w:rPr>
                <w:sz w:val="17"/>
              </w:rPr>
            </w:pPr>
            <w:r>
              <w:rPr>
                <w:w w:val="104"/>
                <w:sz w:val="17"/>
              </w:rPr>
              <w:t>£</w:t>
            </w:r>
          </w:p>
        </w:tc>
        <w:tc>
          <w:tcPr>
            <w:tcW w:w="886" w:type="dxa"/>
            <w:shd w:val="clear" w:color="auto" w:fill="FFFFDD"/>
          </w:tcPr>
          <w:p>
            <w:pPr>
              <w:pStyle w:val="TableParagraph"/>
              <w:spacing w:before="19"/>
              <w:ind w:right="131"/>
              <w:jc w:val="center"/>
              <w:rPr>
                <w:sz w:val="17"/>
              </w:rPr>
            </w:pPr>
            <w:r>
              <w:rPr>
                <w:w w:val="104"/>
                <w:sz w:val="17"/>
              </w:rPr>
              <w:t>£</w:t>
            </w:r>
          </w:p>
        </w:tc>
        <w:tc>
          <w:tcPr>
            <w:tcW w:w="844" w:type="dxa"/>
            <w:shd w:val="clear" w:color="auto" w:fill="FFFFDD"/>
          </w:tcPr>
          <w:p>
            <w:pPr>
              <w:pStyle w:val="TableParagraph"/>
              <w:spacing w:before="19"/>
              <w:ind w:right="90"/>
              <w:jc w:val="center"/>
              <w:rPr>
                <w:sz w:val="17"/>
              </w:rPr>
            </w:pPr>
            <w:r>
              <w:rPr>
                <w:w w:val="104"/>
                <w:sz w:val="17"/>
              </w:rPr>
              <w:t>£</w:t>
            </w:r>
          </w:p>
        </w:tc>
        <w:tc>
          <w:tcPr>
            <w:tcW w:w="928" w:type="dxa"/>
            <w:shd w:val="clear" w:color="auto" w:fill="FFFFDD"/>
          </w:tcPr>
          <w:p>
            <w:pPr>
              <w:pStyle w:val="TableParagraph"/>
              <w:spacing w:before="19"/>
              <w:ind w:right="90"/>
              <w:jc w:val="center"/>
              <w:rPr>
                <w:sz w:val="17"/>
              </w:rPr>
            </w:pPr>
            <w:r>
              <w:rPr>
                <w:w w:val="104"/>
                <w:sz w:val="17"/>
              </w:rPr>
              <w:t>£</w:t>
            </w:r>
          </w:p>
        </w:tc>
        <w:tc>
          <w:tcPr>
            <w:tcW w:w="886" w:type="dxa"/>
            <w:shd w:val="clear" w:color="auto" w:fill="FFFFDD"/>
          </w:tcPr>
          <w:p>
            <w:pPr>
              <w:pStyle w:val="TableParagraph"/>
              <w:spacing w:before="19"/>
              <w:ind w:right="132"/>
              <w:jc w:val="center"/>
              <w:rPr>
                <w:sz w:val="17"/>
              </w:rPr>
            </w:pPr>
            <w:r>
              <w:rPr>
                <w:w w:val="104"/>
                <w:sz w:val="17"/>
              </w:rPr>
              <w:t>£</w:t>
            </w:r>
          </w:p>
        </w:tc>
        <w:tc>
          <w:tcPr>
            <w:tcW w:w="886" w:type="dxa"/>
            <w:shd w:val="clear" w:color="auto" w:fill="FFFFDD"/>
          </w:tcPr>
          <w:p>
            <w:pPr>
              <w:pStyle w:val="TableParagraph"/>
              <w:spacing w:before="19"/>
              <w:ind w:right="133"/>
              <w:jc w:val="center"/>
              <w:rPr>
                <w:sz w:val="17"/>
              </w:rPr>
            </w:pPr>
            <w:r>
              <w:rPr>
                <w:w w:val="104"/>
                <w:sz w:val="17"/>
              </w:rPr>
              <w:t>£</w:t>
            </w:r>
          </w:p>
        </w:tc>
        <w:tc>
          <w:tcPr>
            <w:tcW w:w="886" w:type="dxa"/>
            <w:shd w:val="clear" w:color="auto" w:fill="FFFFDD"/>
          </w:tcPr>
          <w:p>
            <w:pPr>
              <w:pStyle w:val="TableParagraph"/>
              <w:spacing w:before="19"/>
              <w:ind w:right="133"/>
              <w:jc w:val="center"/>
              <w:rPr>
                <w:sz w:val="17"/>
              </w:rPr>
            </w:pPr>
            <w:r>
              <w:rPr>
                <w:w w:val="104"/>
                <w:sz w:val="17"/>
              </w:rPr>
              <w:t>£</w:t>
            </w:r>
          </w:p>
        </w:tc>
        <w:tc>
          <w:tcPr>
            <w:tcW w:w="1705" w:type="dxa"/>
            <w:shd w:val="clear" w:color="auto" w:fill="FFFFDD"/>
          </w:tcPr>
          <w:p>
            <w:pPr>
              <w:pStyle w:val="TableParagraph"/>
              <w:spacing w:before="19"/>
              <w:ind w:left="325"/>
              <w:rPr>
                <w:sz w:val="17"/>
              </w:rPr>
            </w:pPr>
            <w:r>
              <w:rPr>
                <w:w w:val="104"/>
                <w:sz w:val="17"/>
              </w:rPr>
              <w:t>£</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Tonbridge</w:t>
            </w:r>
          </w:p>
        </w:tc>
        <w:tc>
          <w:tcPr>
            <w:tcW w:w="1036" w:type="dxa"/>
            <w:shd w:val="clear" w:color="auto" w:fill="FFFFDD"/>
          </w:tcPr>
          <w:p>
            <w:pPr>
              <w:pStyle w:val="TableParagraph"/>
              <w:spacing w:line="187" w:lineRule="exact" w:before="11"/>
              <w:ind w:right="170"/>
              <w:jc w:val="right"/>
              <w:rPr>
                <w:sz w:val="17"/>
              </w:rPr>
            </w:pPr>
            <w:r>
              <w:rPr>
                <w:sz w:val="17"/>
              </w:rPr>
              <w:t>159.14</w:t>
            </w:r>
          </w:p>
        </w:tc>
        <w:tc>
          <w:tcPr>
            <w:tcW w:w="886" w:type="dxa"/>
            <w:shd w:val="clear" w:color="auto" w:fill="FFFFDD"/>
          </w:tcPr>
          <w:p>
            <w:pPr>
              <w:pStyle w:val="TableParagraph"/>
              <w:spacing w:line="187" w:lineRule="exact" w:before="11"/>
              <w:ind w:left="149" w:right="150"/>
              <w:jc w:val="center"/>
              <w:rPr>
                <w:sz w:val="17"/>
              </w:rPr>
            </w:pPr>
            <w:r>
              <w:rPr>
                <w:w w:val="105"/>
                <w:sz w:val="17"/>
              </w:rPr>
              <w:t>185.66</w:t>
            </w:r>
          </w:p>
        </w:tc>
        <w:tc>
          <w:tcPr>
            <w:tcW w:w="844" w:type="dxa"/>
            <w:shd w:val="clear" w:color="auto" w:fill="FFFFDD"/>
          </w:tcPr>
          <w:p>
            <w:pPr>
              <w:pStyle w:val="TableParagraph"/>
              <w:spacing w:line="187" w:lineRule="exact" w:before="11"/>
              <w:ind w:left="149" w:right="109"/>
              <w:jc w:val="center"/>
              <w:rPr>
                <w:sz w:val="17"/>
              </w:rPr>
            </w:pPr>
            <w:r>
              <w:rPr>
                <w:w w:val="105"/>
                <w:sz w:val="17"/>
              </w:rPr>
              <w:t>212.19</w:t>
            </w:r>
          </w:p>
        </w:tc>
        <w:tc>
          <w:tcPr>
            <w:tcW w:w="928" w:type="dxa"/>
            <w:shd w:val="clear" w:color="auto" w:fill="FFFFDD"/>
          </w:tcPr>
          <w:p>
            <w:pPr>
              <w:pStyle w:val="TableParagraph"/>
              <w:spacing w:line="187" w:lineRule="exact" w:before="11"/>
              <w:ind w:left="190" w:right="151"/>
              <w:jc w:val="center"/>
              <w:rPr>
                <w:sz w:val="17"/>
              </w:rPr>
            </w:pPr>
            <w:r>
              <w:rPr>
                <w:w w:val="105"/>
                <w:sz w:val="17"/>
              </w:rPr>
              <w:t>238.71</w:t>
            </w:r>
          </w:p>
        </w:tc>
        <w:tc>
          <w:tcPr>
            <w:tcW w:w="886" w:type="dxa"/>
            <w:shd w:val="clear" w:color="auto" w:fill="FFFFDD"/>
          </w:tcPr>
          <w:p>
            <w:pPr>
              <w:pStyle w:val="TableParagraph"/>
              <w:spacing w:line="187" w:lineRule="exact" w:before="11"/>
              <w:ind w:left="170"/>
              <w:rPr>
                <w:sz w:val="17"/>
              </w:rPr>
            </w:pPr>
            <w:r>
              <w:rPr>
                <w:w w:val="105"/>
                <w:sz w:val="17"/>
              </w:rPr>
              <w:t>291.76</w:t>
            </w:r>
          </w:p>
        </w:tc>
        <w:tc>
          <w:tcPr>
            <w:tcW w:w="886" w:type="dxa"/>
            <w:shd w:val="clear" w:color="auto" w:fill="FFFFDD"/>
          </w:tcPr>
          <w:p>
            <w:pPr>
              <w:pStyle w:val="TableParagraph"/>
              <w:spacing w:line="187" w:lineRule="exact" w:before="11"/>
              <w:ind w:left="169"/>
              <w:rPr>
                <w:sz w:val="17"/>
              </w:rPr>
            </w:pPr>
            <w:r>
              <w:rPr>
                <w:w w:val="105"/>
                <w:sz w:val="17"/>
              </w:rPr>
              <w:t>344.80</w:t>
            </w:r>
          </w:p>
        </w:tc>
        <w:tc>
          <w:tcPr>
            <w:tcW w:w="886" w:type="dxa"/>
            <w:shd w:val="clear" w:color="auto" w:fill="FFFFDD"/>
          </w:tcPr>
          <w:p>
            <w:pPr>
              <w:pStyle w:val="TableParagraph"/>
              <w:spacing w:line="187" w:lineRule="exact" w:before="11"/>
              <w:ind w:left="170"/>
              <w:rPr>
                <w:sz w:val="17"/>
              </w:rPr>
            </w:pPr>
            <w:r>
              <w:rPr>
                <w:w w:val="105"/>
                <w:sz w:val="17"/>
              </w:rPr>
              <w:t>397.85</w:t>
            </w:r>
          </w:p>
        </w:tc>
        <w:tc>
          <w:tcPr>
            <w:tcW w:w="1705" w:type="dxa"/>
            <w:shd w:val="clear" w:color="auto" w:fill="FFFFDD"/>
          </w:tcPr>
          <w:p>
            <w:pPr>
              <w:pStyle w:val="TableParagraph"/>
              <w:spacing w:line="187" w:lineRule="exact" w:before="11"/>
              <w:ind w:left="169"/>
              <w:rPr>
                <w:sz w:val="17"/>
              </w:rPr>
            </w:pPr>
            <w:r>
              <w:rPr>
                <w:w w:val="105"/>
                <w:sz w:val="17"/>
              </w:rPr>
              <w:t>477.42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Addington</w:t>
            </w:r>
          </w:p>
        </w:tc>
        <w:tc>
          <w:tcPr>
            <w:tcW w:w="1036" w:type="dxa"/>
            <w:shd w:val="clear" w:color="auto" w:fill="FFFFDD"/>
          </w:tcPr>
          <w:p>
            <w:pPr>
              <w:pStyle w:val="TableParagraph"/>
              <w:spacing w:line="187" w:lineRule="exact" w:before="11"/>
              <w:ind w:right="170"/>
              <w:jc w:val="right"/>
              <w:rPr>
                <w:sz w:val="17"/>
              </w:rPr>
            </w:pPr>
            <w:r>
              <w:rPr>
                <w:sz w:val="17"/>
              </w:rPr>
              <w:t>165.87</w:t>
            </w:r>
          </w:p>
        </w:tc>
        <w:tc>
          <w:tcPr>
            <w:tcW w:w="886" w:type="dxa"/>
            <w:shd w:val="clear" w:color="auto" w:fill="FFFFDD"/>
          </w:tcPr>
          <w:p>
            <w:pPr>
              <w:pStyle w:val="TableParagraph"/>
              <w:spacing w:line="187" w:lineRule="exact" w:before="11"/>
              <w:ind w:left="149" w:right="150"/>
              <w:jc w:val="center"/>
              <w:rPr>
                <w:sz w:val="17"/>
              </w:rPr>
            </w:pPr>
            <w:r>
              <w:rPr>
                <w:w w:val="105"/>
                <w:sz w:val="17"/>
              </w:rPr>
              <w:t>193.52</w:t>
            </w:r>
          </w:p>
        </w:tc>
        <w:tc>
          <w:tcPr>
            <w:tcW w:w="844" w:type="dxa"/>
            <w:shd w:val="clear" w:color="auto" w:fill="FFFFDD"/>
          </w:tcPr>
          <w:p>
            <w:pPr>
              <w:pStyle w:val="TableParagraph"/>
              <w:spacing w:line="187" w:lineRule="exact" w:before="11"/>
              <w:ind w:left="149" w:right="109"/>
              <w:jc w:val="center"/>
              <w:rPr>
                <w:sz w:val="17"/>
              </w:rPr>
            </w:pPr>
            <w:r>
              <w:rPr>
                <w:w w:val="105"/>
                <w:sz w:val="17"/>
              </w:rPr>
              <w:t>221.16</w:t>
            </w:r>
          </w:p>
        </w:tc>
        <w:tc>
          <w:tcPr>
            <w:tcW w:w="928" w:type="dxa"/>
            <w:shd w:val="clear" w:color="auto" w:fill="FFFFDD"/>
          </w:tcPr>
          <w:p>
            <w:pPr>
              <w:pStyle w:val="TableParagraph"/>
              <w:spacing w:line="187" w:lineRule="exact" w:before="11"/>
              <w:ind w:left="190" w:right="151"/>
              <w:jc w:val="center"/>
              <w:rPr>
                <w:sz w:val="17"/>
              </w:rPr>
            </w:pPr>
            <w:r>
              <w:rPr>
                <w:w w:val="105"/>
                <w:sz w:val="17"/>
              </w:rPr>
              <w:t>248.81</w:t>
            </w:r>
          </w:p>
        </w:tc>
        <w:tc>
          <w:tcPr>
            <w:tcW w:w="886" w:type="dxa"/>
            <w:shd w:val="clear" w:color="auto" w:fill="FFFFDD"/>
          </w:tcPr>
          <w:p>
            <w:pPr>
              <w:pStyle w:val="TableParagraph"/>
              <w:spacing w:line="187" w:lineRule="exact" w:before="11"/>
              <w:ind w:left="170"/>
              <w:rPr>
                <w:sz w:val="17"/>
              </w:rPr>
            </w:pPr>
            <w:r>
              <w:rPr>
                <w:w w:val="105"/>
                <w:sz w:val="17"/>
              </w:rPr>
              <w:t>304.10</w:t>
            </w:r>
          </w:p>
        </w:tc>
        <w:tc>
          <w:tcPr>
            <w:tcW w:w="886" w:type="dxa"/>
            <w:shd w:val="clear" w:color="auto" w:fill="FFFFDD"/>
          </w:tcPr>
          <w:p>
            <w:pPr>
              <w:pStyle w:val="TableParagraph"/>
              <w:spacing w:line="187" w:lineRule="exact" w:before="11"/>
              <w:ind w:left="169"/>
              <w:rPr>
                <w:sz w:val="17"/>
              </w:rPr>
            </w:pPr>
            <w:r>
              <w:rPr>
                <w:w w:val="105"/>
                <w:sz w:val="17"/>
              </w:rPr>
              <w:t>359.39</w:t>
            </w:r>
          </w:p>
        </w:tc>
        <w:tc>
          <w:tcPr>
            <w:tcW w:w="886" w:type="dxa"/>
            <w:shd w:val="clear" w:color="auto" w:fill="FFFFDD"/>
          </w:tcPr>
          <w:p>
            <w:pPr>
              <w:pStyle w:val="TableParagraph"/>
              <w:spacing w:line="187" w:lineRule="exact" w:before="11"/>
              <w:ind w:left="170"/>
              <w:rPr>
                <w:sz w:val="17"/>
              </w:rPr>
            </w:pPr>
            <w:r>
              <w:rPr>
                <w:w w:val="105"/>
                <w:sz w:val="17"/>
              </w:rPr>
              <w:t>414.68</w:t>
            </w:r>
          </w:p>
        </w:tc>
        <w:tc>
          <w:tcPr>
            <w:tcW w:w="1705" w:type="dxa"/>
            <w:shd w:val="clear" w:color="auto" w:fill="FFFFDD"/>
          </w:tcPr>
          <w:p>
            <w:pPr>
              <w:pStyle w:val="TableParagraph"/>
              <w:spacing w:line="187" w:lineRule="exact" w:before="11"/>
              <w:ind w:left="169"/>
              <w:rPr>
                <w:sz w:val="17"/>
              </w:rPr>
            </w:pPr>
            <w:r>
              <w:rPr>
                <w:w w:val="105"/>
                <w:sz w:val="17"/>
              </w:rPr>
              <w:t>497.62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Aylesford</w:t>
            </w:r>
          </w:p>
        </w:tc>
        <w:tc>
          <w:tcPr>
            <w:tcW w:w="1036" w:type="dxa"/>
            <w:shd w:val="clear" w:color="auto" w:fill="FFFFDD"/>
          </w:tcPr>
          <w:p>
            <w:pPr>
              <w:pStyle w:val="TableParagraph"/>
              <w:spacing w:line="187" w:lineRule="exact" w:before="11"/>
              <w:ind w:right="170"/>
              <w:jc w:val="right"/>
              <w:rPr>
                <w:sz w:val="17"/>
              </w:rPr>
            </w:pPr>
            <w:r>
              <w:rPr>
                <w:sz w:val="17"/>
              </w:rPr>
              <w:t>163.19</w:t>
            </w:r>
          </w:p>
        </w:tc>
        <w:tc>
          <w:tcPr>
            <w:tcW w:w="886" w:type="dxa"/>
            <w:shd w:val="clear" w:color="auto" w:fill="FFFFDD"/>
          </w:tcPr>
          <w:p>
            <w:pPr>
              <w:pStyle w:val="TableParagraph"/>
              <w:spacing w:line="187" w:lineRule="exact" w:before="11"/>
              <w:ind w:left="149" w:right="150"/>
              <w:jc w:val="center"/>
              <w:rPr>
                <w:sz w:val="17"/>
              </w:rPr>
            </w:pPr>
            <w:r>
              <w:rPr>
                <w:w w:val="105"/>
                <w:sz w:val="17"/>
              </w:rPr>
              <w:t>190.39</w:t>
            </w:r>
          </w:p>
        </w:tc>
        <w:tc>
          <w:tcPr>
            <w:tcW w:w="844" w:type="dxa"/>
            <w:shd w:val="clear" w:color="auto" w:fill="FFFFDD"/>
          </w:tcPr>
          <w:p>
            <w:pPr>
              <w:pStyle w:val="TableParagraph"/>
              <w:spacing w:line="187" w:lineRule="exact" w:before="11"/>
              <w:ind w:left="149" w:right="109"/>
              <w:jc w:val="center"/>
              <w:rPr>
                <w:sz w:val="17"/>
              </w:rPr>
            </w:pPr>
            <w:r>
              <w:rPr>
                <w:w w:val="105"/>
                <w:sz w:val="17"/>
              </w:rPr>
              <w:t>217.59</w:t>
            </w:r>
          </w:p>
        </w:tc>
        <w:tc>
          <w:tcPr>
            <w:tcW w:w="928" w:type="dxa"/>
            <w:shd w:val="clear" w:color="auto" w:fill="FFFFDD"/>
          </w:tcPr>
          <w:p>
            <w:pPr>
              <w:pStyle w:val="TableParagraph"/>
              <w:spacing w:line="187" w:lineRule="exact" w:before="11"/>
              <w:ind w:left="190" w:right="151"/>
              <w:jc w:val="center"/>
              <w:rPr>
                <w:sz w:val="17"/>
              </w:rPr>
            </w:pPr>
            <w:r>
              <w:rPr>
                <w:w w:val="105"/>
                <w:sz w:val="17"/>
              </w:rPr>
              <w:t>244.79</w:t>
            </w:r>
          </w:p>
        </w:tc>
        <w:tc>
          <w:tcPr>
            <w:tcW w:w="886" w:type="dxa"/>
            <w:shd w:val="clear" w:color="auto" w:fill="FFFFDD"/>
          </w:tcPr>
          <w:p>
            <w:pPr>
              <w:pStyle w:val="TableParagraph"/>
              <w:spacing w:line="187" w:lineRule="exact" w:before="11"/>
              <w:ind w:left="170"/>
              <w:rPr>
                <w:sz w:val="17"/>
              </w:rPr>
            </w:pPr>
            <w:r>
              <w:rPr>
                <w:w w:val="105"/>
                <w:sz w:val="17"/>
              </w:rPr>
              <w:t>299.19</w:t>
            </w:r>
          </w:p>
        </w:tc>
        <w:tc>
          <w:tcPr>
            <w:tcW w:w="886" w:type="dxa"/>
            <w:shd w:val="clear" w:color="auto" w:fill="FFFFDD"/>
          </w:tcPr>
          <w:p>
            <w:pPr>
              <w:pStyle w:val="TableParagraph"/>
              <w:spacing w:line="187" w:lineRule="exact" w:before="11"/>
              <w:ind w:left="169"/>
              <w:rPr>
                <w:sz w:val="17"/>
              </w:rPr>
            </w:pPr>
            <w:r>
              <w:rPr>
                <w:w w:val="105"/>
                <w:sz w:val="17"/>
              </w:rPr>
              <w:t>353.59</w:t>
            </w:r>
          </w:p>
        </w:tc>
        <w:tc>
          <w:tcPr>
            <w:tcW w:w="886" w:type="dxa"/>
            <w:shd w:val="clear" w:color="auto" w:fill="FFFFDD"/>
          </w:tcPr>
          <w:p>
            <w:pPr>
              <w:pStyle w:val="TableParagraph"/>
              <w:spacing w:line="187" w:lineRule="exact" w:before="11"/>
              <w:ind w:left="170"/>
              <w:rPr>
                <w:sz w:val="17"/>
              </w:rPr>
            </w:pPr>
            <w:r>
              <w:rPr>
                <w:w w:val="105"/>
                <w:sz w:val="17"/>
              </w:rPr>
              <w:t>407.98</w:t>
            </w:r>
          </w:p>
        </w:tc>
        <w:tc>
          <w:tcPr>
            <w:tcW w:w="1705" w:type="dxa"/>
            <w:shd w:val="clear" w:color="auto" w:fill="FFFFDD"/>
          </w:tcPr>
          <w:p>
            <w:pPr>
              <w:pStyle w:val="TableParagraph"/>
              <w:spacing w:line="187" w:lineRule="exact" w:before="11"/>
              <w:ind w:left="169"/>
              <w:rPr>
                <w:sz w:val="17"/>
              </w:rPr>
            </w:pPr>
            <w:r>
              <w:rPr>
                <w:w w:val="105"/>
                <w:sz w:val="17"/>
              </w:rPr>
              <w:t>489.58</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Birling</w:t>
            </w:r>
          </w:p>
        </w:tc>
        <w:tc>
          <w:tcPr>
            <w:tcW w:w="1036" w:type="dxa"/>
            <w:shd w:val="clear" w:color="auto" w:fill="FFFFDD"/>
          </w:tcPr>
          <w:p>
            <w:pPr>
              <w:pStyle w:val="TableParagraph"/>
              <w:spacing w:line="187" w:lineRule="exact" w:before="11"/>
              <w:ind w:right="170"/>
              <w:jc w:val="right"/>
              <w:rPr>
                <w:sz w:val="17"/>
              </w:rPr>
            </w:pPr>
            <w:r>
              <w:rPr>
                <w:sz w:val="17"/>
              </w:rPr>
              <w:t>161.14</w:t>
            </w:r>
          </w:p>
        </w:tc>
        <w:tc>
          <w:tcPr>
            <w:tcW w:w="886" w:type="dxa"/>
            <w:shd w:val="clear" w:color="auto" w:fill="FFFFDD"/>
          </w:tcPr>
          <w:p>
            <w:pPr>
              <w:pStyle w:val="TableParagraph"/>
              <w:spacing w:line="187" w:lineRule="exact" w:before="11"/>
              <w:ind w:left="149" w:right="150"/>
              <w:jc w:val="center"/>
              <w:rPr>
                <w:sz w:val="17"/>
              </w:rPr>
            </w:pPr>
            <w:r>
              <w:rPr>
                <w:w w:val="105"/>
                <w:sz w:val="17"/>
              </w:rPr>
              <w:t>188.00</w:t>
            </w:r>
          </w:p>
        </w:tc>
        <w:tc>
          <w:tcPr>
            <w:tcW w:w="844" w:type="dxa"/>
            <w:shd w:val="clear" w:color="auto" w:fill="FFFFDD"/>
          </w:tcPr>
          <w:p>
            <w:pPr>
              <w:pStyle w:val="TableParagraph"/>
              <w:spacing w:line="187" w:lineRule="exact" w:before="11"/>
              <w:ind w:left="149" w:right="109"/>
              <w:jc w:val="center"/>
              <w:rPr>
                <w:sz w:val="17"/>
              </w:rPr>
            </w:pPr>
            <w:r>
              <w:rPr>
                <w:w w:val="105"/>
                <w:sz w:val="17"/>
              </w:rPr>
              <w:t>214.85</w:t>
            </w:r>
          </w:p>
        </w:tc>
        <w:tc>
          <w:tcPr>
            <w:tcW w:w="928" w:type="dxa"/>
            <w:shd w:val="clear" w:color="auto" w:fill="FFFFDD"/>
          </w:tcPr>
          <w:p>
            <w:pPr>
              <w:pStyle w:val="TableParagraph"/>
              <w:spacing w:line="187" w:lineRule="exact" w:before="11"/>
              <w:ind w:left="190" w:right="151"/>
              <w:jc w:val="center"/>
              <w:rPr>
                <w:sz w:val="17"/>
              </w:rPr>
            </w:pPr>
            <w:r>
              <w:rPr>
                <w:w w:val="105"/>
                <w:sz w:val="17"/>
              </w:rPr>
              <w:t>241.71</w:t>
            </w:r>
          </w:p>
        </w:tc>
        <w:tc>
          <w:tcPr>
            <w:tcW w:w="886" w:type="dxa"/>
            <w:shd w:val="clear" w:color="auto" w:fill="FFFFDD"/>
          </w:tcPr>
          <w:p>
            <w:pPr>
              <w:pStyle w:val="TableParagraph"/>
              <w:spacing w:line="187" w:lineRule="exact" w:before="11"/>
              <w:ind w:left="170"/>
              <w:rPr>
                <w:sz w:val="17"/>
              </w:rPr>
            </w:pPr>
            <w:r>
              <w:rPr>
                <w:w w:val="105"/>
                <w:sz w:val="17"/>
              </w:rPr>
              <w:t>295.42</w:t>
            </w:r>
          </w:p>
        </w:tc>
        <w:tc>
          <w:tcPr>
            <w:tcW w:w="886" w:type="dxa"/>
            <w:shd w:val="clear" w:color="auto" w:fill="FFFFDD"/>
          </w:tcPr>
          <w:p>
            <w:pPr>
              <w:pStyle w:val="TableParagraph"/>
              <w:spacing w:line="187" w:lineRule="exact" w:before="11"/>
              <w:ind w:left="169"/>
              <w:rPr>
                <w:sz w:val="17"/>
              </w:rPr>
            </w:pPr>
            <w:r>
              <w:rPr>
                <w:w w:val="105"/>
                <w:sz w:val="17"/>
              </w:rPr>
              <w:t>349.14</w:t>
            </w:r>
          </w:p>
        </w:tc>
        <w:tc>
          <w:tcPr>
            <w:tcW w:w="886" w:type="dxa"/>
            <w:shd w:val="clear" w:color="auto" w:fill="FFFFDD"/>
          </w:tcPr>
          <w:p>
            <w:pPr>
              <w:pStyle w:val="TableParagraph"/>
              <w:spacing w:line="187" w:lineRule="exact" w:before="11"/>
              <w:ind w:left="170"/>
              <w:rPr>
                <w:sz w:val="17"/>
              </w:rPr>
            </w:pPr>
            <w:r>
              <w:rPr>
                <w:w w:val="105"/>
                <w:sz w:val="17"/>
              </w:rPr>
              <w:t>402.85</w:t>
            </w:r>
          </w:p>
        </w:tc>
        <w:tc>
          <w:tcPr>
            <w:tcW w:w="1705" w:type="dxa"/>
            <w:shd w:val="clear" w:color="auto" w:fill="FFFFDD"/>
          </w:tcPr>
          <w:p>
            <w:pPr>
              <w:pStyle w:val="TableParagraph"/>
              <w:spacing w:line="187" w:lineRule="exact" w:before="11"/>
              <w:ind w:left="169"/>
              <w:rPr>
                <w:sz w:val="17"/>
              </w:rPr>
            </w:pPr>
            <w:r>
              <w:rPr>
                <w:w w:val="105"/>
                <w:sz w:val="17"/>
              </w:rPr>
              <w:t>483.42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Borough Green</w:t>
            </w:r>
          </w:p>
        </w:tc>
        <w:tc>
          <w:tcPr>
            <w:tcW w:w="1036" w:type="dxa"/>
            <w:shd w:val="clear" w:color="auto" w:fill="FFFFDD"/>
          </w:tcPr>
          <w:p>
            <w:pPr>
              <w:pStyle w:val="TableParagraph"/>
              <w:spacing w:line="187" w:lineRule="exact" w:before="11"/>
              <w:ind w:right="170"/>
              <w:jc w:val="right"/>
              <w:rPr>
                <w:sz w:val="17"/>
              </w:rPr>
            </w:pPr>
            <w:r>
              <w:rPr>
                <w:sz w:val="17"/>
              </w:rPr>
              <w:t>194.16</w:t>
            </w:r>
          </w:p>
        </w:tc>
        <w:tc>
          <w:tcPr>
            <w:tcW w:w="886" w:type="dxa"/>
            <w:shd w:val="clear" w:color="auto" w:fill="FFFFDD"/>
          </w:tcPr>
          <w:p>
            <w:pPr>
              <w:pStyle w:val="TableParagraph"/>
              <w:spacing w:line="187" w:lineRule="exact" w:before="11"/>
              <w:ind w:left="149" w:right="150"/>
              <w:jc w:val="center"/>
              <w:rPr>
                <w:sz w:val="17"/>
              </w:rPr>
            </w:pPr>
            <w:r>
              <w:rPr>
                <w:w w:val="105"/>
                <w:sz w:val="17"/>
              </w:rPr>
              <w:t>226.52</w:t>
            </w:r>
          </w:p>
        </w:tc>
        <w:tc>
          <w:tcPr>
            <w:tcW w:w="844" w:type="dxa"/>
            <w:shd w:val="clear" w:color="auto" w:fill="FFFFDD"/>
          </w:tcPr>
          <w:p>
            <w:pPr>
              <w:pStyle w:val="TableParagraph"/>
              <w:spacing w:line="187" w:lineRule="exact" w:before="11"/>
              <w:ind w:left="149" w:right="109"/>
              <w:jc w:val="center"/>
              <w:rPr>
                <w:sz w:val="17"/>
              </w:rPr>
            </w:pPr>
            <w:r>
              <w:rPr>
                <w:w w:val="105"/>
                <w:sz w:val="17"/>
              </w:rPr>
              <w:t>258.88</w:t>
            </w:r>
          </w:p>
        </w:tc>
        <w:tc>
          <w:tcPr>
            <w:tcW w:w="928" w:type="dxa"/>
            <w:shd w:val="clear" w:color="auto" w:fill="FFFFDD"/>
          </w:tcPr>
          <w:p>
            <w:pPr>
              <w:pStyle w:val="TableParagraph"/>
              <w:spacing w:line="187" w:lineRule="exact" w:before="11"/>
              <w:ind w:left="190" w:right="151"/>
              <w:jc w:val="center"/>
              <w:rPr>
                <w:sz w:val="17"/>
              </w:rPr>
            </w:pPr>
            <w:r>
              <w:rPr>
                <w:w w:val="105"/>
                <w:sz w:val="17"/>
              </w:rPr>
              <w:t>291.24</w:t>
            </w:r>
          </w:p>
        </w:tc>
        <w:tc>
          <w:tcPr>
            <w:tcW w:w="886" w:type="dxa"/>
            <w:shd w:val="clear" w:color="auto" w:fill="FFFFDD"/>
          </w:tcPr>
          <w:p>
            <w:pPr>
              <w:pStyle w:val="TableParagraph"/>
              <w:spacing w:line="187" w:lineRule="exact" w:before="11"/>
              <w:ind w:left="170"/>
              <w:rPr>
                <w:sz w:val="17"/>
              </w:rPr>
            </w:pPr>
            <w:r>
              <w:rPr>
                <w:w w:val="105"/>
                <w:sz w:val="17"/>
              </w:rPr>
              <w:t>355.96</w:t>
            </w:r>
          </w:p>
        </w:tc>
        <w:tc>
          <w:tcPr>
            <w:tcW w:w="886" w:type="dxa"/>
            <w:shd w:val="clear" w:color="auto" w:fill="FFFFDD"/>
          </w:tcPr>
          <w:p>
            <w:pPr>
              <w:pStyle w:val="TableParagraph"/>
              <w:spacing w:line="187" w:lineRule="exact" w:before="11"/>
              <w:ind w:left="169"/>
              <w:rPr>
                <w:sz w:val="17"/>
              </w:rPr>
            </w:pPr>
            <w:r>
              <w:rPr>
                <w:w w:val="105"/>
                <w:sz w:val="17"/>
              </w:rPr>
              <w:t>420.68</w:t>
            </w:r>
          </w:p>
        </w:tc>
        <w:tc>
          <w:tcPr>
            <w:tcW w:w="886" w:type="dxa"/>
            <w:shd w:val="clear" w:color="auto" w:fill="FFFFDD"/>
          </w:tcPr>
          <w:p>
            <w:pPr>
              <w:pStyle w:val="TableParagraph"/>
              <w:spacing w:line="187" w:lineRule="exact" w:before="11"/>
              <w:ind w:left="170"/>
              <w:rPr>
                <w:sz w:val="17"/>
              </w:rPr>
            </w:pPr>
            <w:r>
              <w:rPr>
                <w:w w:val="105"/>
                <w:sz w:val="17"/>
              </w:rPr>
              <w:t>485.40</w:t>
            </w:r>
          </w:p>
        </w:tc>
        <w:tc>
          <w:tcPr>
            <w:tcW w:w="1705" w:type="dxa"/>
            <w:shd w:val="clear" w:color="auto" w:fill="FFFFDD"/>
          </w:tcPr>
          <w:p>
            <w:pPr>
              <w:pStyle w:val="TableParagraph"/>
              <w:spacing w:line="187" w:lineRule="exact" w:before="11"/>
              <w:ind w:left="169"/>
              <w:rPr>
                <w:sz w:val="17"/>
              </w:rPr>
            </w:pPr>
            <w:r>
              <w:rPr>
                <w:w w:val="105"/>
                <w:sz w:val="17"/>
              </w:rPr>
              <w:t>582.48</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Burham</w:t>
            </w:r>
          </w:p>
        </w:tc>
        <w:tc>
          <w:tcPr>
            <w:tcW w:w="1036" w:type="dxa"/>
            <w:shd w:val="clear" w:color="auto" w:fill="FFFFDD"/>
          </w:tcPr>
          <w:p>
            <w:pPr>
              <w:pStyle w:val="TableParagraph"/>
              <w:spacing w:line="187" w:lineRule="exact" w:before="11"/>
              <w:ind w:right="170"/>
              <w:jc w:val="right"/>
              <w:rPr>
                <w:sz w:val="17"/>
              </w:rPr>
            </w:pPr>
            <w:r>
              <w:rPr>
                <w:sz w:val="17"/>
              </w:rPr>
              <w:t>163.04</w:t>
            </w:r>
          </w:p>
        </w:tc>
        <w:tc>
          <w:tcPr>
            <w:tcW w:w="886" w:type="dxa"/>
            <w:shd w:val="clear" w:color="auto" w:fill="FFFFDD"/>
          </w:tcPr>
          <w:p>
            <w:pPr>
              <w:pStyle w:val="TableParagraph"/>
              <w:spacing w:line="187" w:lineRule="exact" w:before="11"/>
              <w:ind w:left="149" w:right="150"/>
              <w:jc w:val="center"/>
              <w:rPr>
                <w:sz w:val="17"/>
              </w:rPr>
            </w:pPr>
            <w:r>
              <w:rPr>
                <w:w w:val="105"/>
                <w:sz w:val="17"/>
              </w:rPr>
              <w:t>190.21</w:t>
            </w:r>
          </w:p>
        </w:tc>
        <w:tc>
          <w:tcPr>
            <w:tcW w:w="844" w:type="dxa"/>
            <w:shd w:val="clear" w:color="auto" w:fill="FFFFDD"/>
          </w:tcPr>
          <w:p>
            <w:pPr>
              <w:pStyle w:val="TableParagraph"/>
              <w:spacing w:line="187" w:lineRule="exact" w:before="11"/>
              <w:ind w:left="149" w:right="109"/>
              <w:jc w:val="center"/>
              <w:rPr>
                <w:sz w:val="17"/>
              </w:rPr>
            </w:pPr>
            <w:r>
              <w:rPr>
                <w:w w:val="105"/>
                <w:sz w:val="17"/>
              </w:rPr>
              <w:t>217.39</w:t>
            </w:r>
          </w:p>
        </w:tc>
        <w:tc>
          <w:tcPr>
            <w:tcW w:w="928" w:type="dxa"/>
            <w:shd w:val="clear" w:color="auto" w:fill="FFFFDD"/>
          </w:tcPr>
          <w:p>
            <w:pPr>
              <w:pStyle w:val="TableParagraph"/>
              <w:spacing w:line="187" w:lineRule="exact" w:before="11"/>
              <w:ind w:left="190" w:right="151"/>
              <w:jc w:val="center"/>
              <w:rPr>
                <w:sz w:val="17"/>
              </w:rPr>
            </w:pPr>
            <w:r>
              <w:rPr>
                <w:w w:val="105"/>
                <w:sz w:val="17"/>
              </w:rPr>
              <w:t>244.56</w:t>
            </w:r>
          </w:p>
        </w:tc>
        <w:tc>
          <w:tcPr>
            <w:tcW w:w="886" w:type="dxa"/>
            <w:shd w:val="clear" w:color="auto" w:fill="FFFFDD"/>
          </w:tcPr>
          <w:p>
            <w:pPr>
              <w:pStyle w:val="TableParagraph"/>
              <w:spacing w:line="187" w:lineRule="exact" w:before="11"/>
              <w:ind w:left="170"/>
              <w:rPr>
                <w:sz w:val="17"/>
              </w:rPr>
            </w:pPr>
            <w:r>
              <w:rPr>
                <w:w w:val="105"/>
                <w:sz w:val="17"/>
              </w:rPr>
              <w:t>298.91</w:t>
            </w:r>
          </w:p>
        </w:tc>
        <w:tc>
          <w:tcPr>
            <w:tcW w:w="886" w:type="dxa"/>
            <w:shd w:val="clear" w:color="auto" w:fill="FFFFDD"/>
          </w:tcPr>
          <w:p>
            <w:pPr>
              <w:pStyle w:val="TableParagraph"/>
              <w:spacing w:line="187" w:lineRule="exact" w:before="11"/>
              <w:ind w:left="169"/>
              <w:rPr>
                <w:sz w:val="17"/>
              </w:rPr>
            </w:pPr>
            <w:r>
              <w:rPr>
                <w:w w:val="105"/>
                <w:sz w:val="17"/>
              </w:rPr>
              <w:t>353.25</w:t>
            </w:r>
          </w:p>
        </w:tc>
        <w:tc>
          <w:tcPr>
            <w:tcW w:w="886" w:type="dxa"/>
            <w:shd w:val="clear" w:color="auto" w:fill="FFFFDD"/>
          </w:tcPr>
          <w:p>
            <w:pPr>
              <w:pStyle w:val="TableParagraph"/>
              <w:spacing w:line="187" w:lineRule="exact" w:before="11"/>
              <w:ind w:left="170"/>
              <w:rPr>
                <w:sz w:val="17"/>
              </w:rPr>
            </w:pPr>
            <w:r>
              <w:rPr>
                <w:w w:val="105"/>
                <w:sz w:val="17"/>
              </w:rPr>
              <w:t>407.60</w:t>
            </w:r>
          </w:p>
        </w:tc>
        <w:tc>
          <w:tcPr>
            <w:tcW w:w="1705" w:type="dxa"/>
            <w:shd w:val="clear" w:color="auto" w:fill="FFFFDD"/>
          </w:tcPr>
          <w:p>
            <w:pPr>
              <w:pStyle w:val="TableParagraph"/>
              <w:spacing w:line="187" w:lineRule="exact" w:before="11"/>
              <w:ind w:left="169"/>
              <w:rPr>
                <w:sz w:val="17"/>
              </w:rPr>
            </w:pPr>
            <w:r>
              <w:rPr>
                <w:w w:val="105"/>
                <w:sz w:val="17"/>
              </w:rPr>
              <w:t>489.12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Ditton</w:t>
            </w:r>
          </w:p>
        </w:tc>
        <w:tc>
          <w:tcPr>
            <w:tcW w:w="1036" w:type="dxa"/>
            <w:shd w:val="clear" w:color="auto" w:fill="FFFFDD"/>
          </w:tcPr>
          <w:p>
            <w:pPr>
              <w:pStyle w:val="TableParagraph"/>
              <w:spacing w:line="187" w:lineRule="exact" w:before="11"/>
              <w:ind w:right="170"/>
              <w:jc w:val="right"/>
              <w:rPr>
                <w:sz w:val="17"/>
              </w:rPr>
            </w:pPr>
            <w:r>
              <w:rPr>
                <w:sz w:val="17"/>
              </w:rPr>
              <w:t>225.25</w:t>
            </w:r>
          </w:p>
        </w:tc>
        <w:tc>
          <w:tcPr>
            <w:tcW w:w="886" w:type="dxa"/>
            <w:shd w:val="clear" w:color="auto" w:fill="FFFFDD"/>
          </w:tcPr>
          <w:p>
            <w:pPr>
              <w:pStyle w:val="TableParagraph"/>
              <w:spacing w:line="187" w:lineRule="exact" w:before="11"/>
              <w:ind w:left="149" w:right="150"/>
              <w:jc w:val="center"/>
              <w:rPr>
                <w:sz w:val="17"/>
              </w:rPr>
            </w:pPr>
            <w:r>
              <w:rPr>
                <w:w w:val="105"/>
                <w:sz w:val="17"/>
              </w:rPr>
              <w:t>262.80</w:t>
            </w:r>
          </w:p>
        </w:tc>
        <w:tc>
          <w:tcPr>
            <w:tcW w:w="844" w:type="dxa"/>
            <w:shd w:val="clear" w:color="auto" w:fill="FFFFDD"/>
          </w:tcPr>
          <w:p>
            <w:pPr>
              <w:pStyle w:val="TableParagraph"/>
              <w:spacing w:line="187" w:lineRule="exact" w:before="11"/>
              <w:ind w:left="149" w:right="109"/>
              <w:jc w:val="center"/>
              <w:rPr>
                <w:sz w:val="17"/>
              </w:rPr>
            </w:pPr>
            <w:r>
              <w:rPr>
                <w:w w:val="105"/>
                <w:sz w:val="17"/>
              </w:rPr>
              <w:t>300.34</w:t>
            </w:r>
          </w:p>
        </w:tc>
        <w:tc>
          <w:tcPr>
            <w:tcW w:w="928" w:type="dxa"/>
            <w:shd w:val="clear" w:color="auto" w:fill="FFFFDD"/>
          </w:tcPr>
          <w:p>
            <w:pPr>
              <w:pStyle w:val="TableParagraph"/>
              <w:spacing w:line="187" w:lineRule="exact" w:before="11"/>
              <w:ind w:left="190" w:right="151"/>
              <w:jc w:val="center"/>
              <w:rPr>
                <w:sz w:val="17"/>
              </w:rPr>
            </w:pPr>
            <w:r>
              <w:rPr>
                <w:w w:val="105"/>
                <w:sz w:val="17"/>
              </w:rPr>
              <w:t>337.88</w:t>
            </w:r>
          </w:p>
        </w:tc>
        <w:tc>
          <w:tcPr>
            <w:tcW w:w="886" w:type="dxa"/>
            <w:shd w:val="clear" w:color="auto" w:fill="FFFFDD"/>
          </w:tcPr>
          <w:p>
            <w:pPr>
              <w:pStyle w:val="TableParagraph"/>
              <w:spacing w:line="187" w:lineRule="exact" w:before="11"/>
              <w:ind w:left="170"/>
              <w:rPr>
                <w:sz w:val="17"/>
              </w:rPr>
            </w:pPr>
            <w:r>
              <w:rPr>
                <w:w w:val="105"/>
                <w:sz w:val="17"/>
              </w:rPr>
              <w:t>412.96</w:t>
            </w:r>
          </w:p>
        </w:tc>
        <w:tc>
          <w:tcPr>
            <w:tcW w:w="886" w:type="dxa"/>
            <w:shd w:val="clear" w:color="auto" w:fill="FFFFDD"/>
          </w:tcPr>
          <w:p>
            <w:pPr>
              <w:pStyle w:val="TableParagraph"/>
              <w:spacing w:line="187" w:lineRule="exact" w:before="11"/>
              <w:ind w:left="169"/>
              <w:rPr>
                <w:sz w:val="17"/>
              </w:rPr>
            </w:pPr>
            <w:r>
              <w:rPr>
                <w:w w:val="105"/>
                <w:sz w:val="17"/>
              </w:rPr>
              <w:t>488.05</w:t>
            </w:r>
          </w:p>
        </w:tc>
        <w:tc>
          <w:tcPr>
            <w:tcW w:w="886" w:type="dxa"/>
            <w:shd w:val="clear" w:color="auto" w:fill="FFFFDD"/>
          </w:tcPr>
          <w:p>
            <w:pPr>
              <w:pStyle w:val="TableParagraph"/>
              <w:spacing w:line="187" w:lineRule="exact" w:before="11"/>
              <w:ind w:left="170"/>
              <w:rPr>
                <w:sz w:val="17"/>
              </w:rPr>
            </w:pPr>
            <w:r>
              <w:rPr>
                <w:w w:val="105"/>
                <w:sz w:val="17"/>
              </w:rPr>
              <w:t>563.13</w:t>
            </w:r>
          </w:p>
        </w:tc>
        <w:tc>
          <w:tcPr>
            <w:tcW w:w="1705" w:type="dxa"/>
            <w:shd w:val="clear" w:color="auto" w:fill="FFFFDD"/>
          </w:tcPr>
          <w:p>
            <w:pPr>
              <w:pStyle w:val="TableParagraph"/>
              <w:spacing w:line="187" w:lineRule="exact" w:before="11"/>
              <w:ind w:left="169"/>
              <w:rPr>
                <w:sz w:val="17"/>
              </w:rPr>
            </w:pPr>
            <w:r>
              <w:rPr>
                <w:w w:val="105"/>
                <w:sz w:val="17"/>
              </w:rPr>
              <w:t>675.76</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East Malling &amp; Larkfield</w:t>
            </w:r>
          </w:p>
        </w:tc>
        <w:tc>
          <w:tcPr>
            <w:tcW w:w="1036" w:type="dxa"/>
            <w:shd w:val="clear" w:color="auto" w:fill="FFFFDD"/>
          </w:tcPr>
          <w:p>
            <w:pPr>
              <w:pStyle w:val="TableParagraph"/>
              <w:spacing w:line="187" w:lineRule="exact" w:before="11"/>
              <w:ind w:right="170"/>
              <w:jc w:val="right"/>
              <w:rPr>
                <w:sz w:val="17"/>
              </w:rPr>
            </w:pPr>
            <w:r>
              <w:rPr>
                <w:sz w:val="17"/>
              </w:rPr>
              <w:t>167.78</w:t>
            </w:r>
          </w:p>
        </w:tc>
        <w:tc>
          <w:tcPr>
            <w:tcW w:w="886" w:type="dxa"/>
            <w:shd w:val="clear" w:color="auto" w:fill="FFFFDD"/>
          </w:tcPr>
          <w:p>
            <w:pPr>
              <w:pStyle w:val="TableParagraph"/>
              <w:spacing w:line="187" w:lineRule="exact" w:before="11"/>
              <w:ind w:left="149" w:right="150"/>
              <w:jc w:val="center"/>
              <w:rPr>
                <w:sz w:val="17"/>
              </w:rPr>
            </w:pPr>
            <w:r>
              <w:rPr>
                <w:w w:val="105"/>
                <w:sz w:val="17"/>
              </w:rPr>
              <w:t>195.74</w:t>
            </w:r>
          </w:p>
        </w:tc>
        <w:tc>
          <w:tcPr>
            <w:tcW w:w="844" w:type="dxa"/>
            <w:shd w:val="clear" w:color="auto" w:fill="FFFFDD"/>
          </w:tcPr>
          <w:p>
            <w:pPr>
              <w:pStyle w:val="TableParagraph"/>
              <w:spacing w:line="187" w:lineRule="exact" w:before="11"/>
              <w:ind w:left="149" w:right="109"/>
              <w:jc w:val="center"/>
              <w:rPr>
                <w:sz w:val="17"/>
              </w:rPr>
            </w:pPr>
            <w:r>
              <w:rPr>
                <w:w w:val="105"/>
                <w:sz w:val="17"/>
              </w:rPr>
              <w:t>223.71</w:t>
            </w:r>
          </w:p>
        </w:tc>
        <w:tc>
          <w:tcPr>
            <w:tcW w:w="928" w:type="dxa"/>
            <w:shd w:val="clear" w:color="auto" w:fill="FFFFDD"/>
          </w:tcPr>
          <w:p>
            <w:pPr>
              <w:pStyle w:val="TableParagraph"/>
              <w:spacing w:line="187" w:lineRule="exact" w:before="11"/>
              <w:ind w:left="190" w:right="151"/>
              <w:jc w:val="center"/>
              <w:rPr>
                <w:sz w:val="17"/>
              </w:rPr>
            </w:pPr>
            <w:r>
              <w:rPr>
                <w:w w:val="105"/>
                <w:sz w:val="17"/>
              </w:rPr>
              <w:t>251.67</w:t>
            </w:r>
          </w:p>
        </w:tc>
        <w:tc>
          <w:tcPr>
            <w:tcW w:w="886" w:type="dxa"/>
            <w:shd w:val="clear" w:color="auto" w:fill="FFFFDD"/>
          </w:tcPr>
          <w:p>
            <w:pPr>
              <w:pStyle w:val="TableParagraph"/>
              <w:spacing w:line="187" w:lineRule="exact" w:before="11"/>
              <w:ind w:left="170"/>
              <w:rPr>
                <w:sz w:val="17"/>
              </w:rPr>
            </w:pPr>
            <w:r>
              <w:rPr>
                <w:w w:val="105"/>
                <w:sz w:val="17"/>
              </w:rPr>
              <w:t>307.60</w:t>
            </w:r>
          </w:p>
        </w:tc>
        <w:tc>
          <w:tcPr>
            <w:tcW w:w="886" w:type="dxa"/>
            <w:shd w:val="clear" w:color="auto" w:fill="FFFFDD"/>
          </w:tcPr>
          <w:p>
            <w:pPr>
              <w:pStyle w:val="TableParagraph"/>
              <w:spacing w:line="187" w:lineRule="exact" w:before="11"/>
              <w:ind w:left="169"/>
              <w:rPr>
                <w:sz w:val="17"/>
              </w:rPr>
            </w:pPr>
            <w:r>
              <w:rPr>
                <w:w w:val="105"/>
                <w:sz w:val="17"/>
              </w:rPr>
              <w:t>363.52</w:t>
            </w:r>
          </w:p>
        </w:tc>
        <w:tc>
          <w:tcPr>
            <w:tcW w:w="886" w:type="dxa"/>
            <w:shd w:val="clear" w:color="auto" w:fill="FFFFDD"/>
          </w:tcPr>
          <w:p>
            <w:pPr>
              <w:pStyle w:val="TableParagraph"/>
              <w:spacing w:line="187" w:lineRule="exact" w:before="11"/>
              <w:ind w:left="170"/>
              <w:rPr>
                <w:sz w:val="17"/>
              </w:rPr>
            </w:pPr>
            <w:r>
              <w:rPr>
                <w:w w:val="105"/>
                <w:sz w:val="17"/>
              </w:rPr>
              <w:t>419.45</w:t>
            </w:r>
          </w:p>
        </w:tc>
        <w:tc>
          <w:tcPr>
            <w:tcW w:w="1705" w:type="dxa"/>
            <w:shd w:val="clear" w:color="auto" w:fill="FFFFDD"/>
          </w:tcPr>
          <w:p>
            <w:pPr>
              <w:pStyle w:val="TableParagraph"/>
              <w:spacing w:line="187" w:lineRule="exact" w:before="11"/>
              <w:ind w:left="169"/>
              <w:rPr>
                <w:sz w:val="17"/>
              </w:rPr>
            </w:pPr>
            <w:r>
              <w:rPr>
                <w:w w:val="105"/>
                <w:sz w:val="17"/>
              </w:rPr>
              <w:t>503.34</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East Peckham</w:t>
            </w:r>
          </w:p>
        </w:tc>
        <w:tc>
          <w:tcPr>
            <w:tcW w:w="1036" w:type="dxa"/>
            <w:shd w:val="clear" w:color="auto" w:fill="FFFFDD"/>
          </w:tcPr>
          <w:p>
            <w:pPr>
              <w:pStyle w:val="TableParagraph"/>
              <w:spacing w:line="187" w:lineRule="exact" w:before="11"/>
              <w:ind w:right="170"/>
              <w:jc w:val="right"/>
              <w:rPr>
                <w:sz w:val="17"/>
              </w:rPr>
            </w:pPr>
            <w:r>
              <w:rPr>
                <w:sz w:val="17"/>
              </w:rPr>
              <w:t>197.49</w:t>
            </w:r>
          </w:p>
        </w:tc>
        <w:tc>
          <w:tcPr>
            <w:tcW w:w="886" w:type="dxa"/>
            <w:shd w:val="clear" w:color="auto" w:fill="FFFFDD"/>
          </w:tcPr>
          <w:p>
            <w:pPr>
              <w:pStyle w:val="TableParagraph"/>
              <w:spacing w:line="187" w:lineRule="exact" w:before="11"/>
              <w:ind w:left="149" w:right="150"/>
              <w:jc w:val="center"/>
              <w:rPr>
                <w:sz w:val="17"/>
              </w:rPr>
            </w:pPr>
            <w:r>
              <w:rPr>
                <w:w w:val="105"/>
                <w:sz w:val="17"/>
              </w:rPr>
              <w:t>230.41</w:t>
            </w:r>
          </w:p>
        </w:tc>
        <w:tc>
          <w:tcPr>
            <w:tcW w:w="844" w:type="dxa"/>
            <w:shd w:val="clear" w:color="auto" w:fill="FFFFDD"/>
          </w:tcPr>
          <w:p>
            <w:pPr>
              <w:pStyle w:val="TableParagraph"/>
              <w:spacing w:line="187" w:lineRule="exact" w:before="11"/>
              <w:ind w:left="149" w:right="109"/>
              <w:jc w:val="center"/>
              <w:rPr>
                <w:sz w:val="17"/>
              </w:rPr>
            </w:pPr>
            <w:r>
              <w:rPr>
                <w:w w:val="105"/>
                <w:sz w:val="17"/>
              </w:rPr>
              <w:t>263.32</w:t>
            </w:r>
          </w:p>
        </w:tc>
        <w:tc>
          <w:tcPr>
            <w:tcW w:w="928" w:type="dxa"/>
            <w:shd w:val="clear" w:color="auto" w:fill="FFFFDD"/>
          </w:tcPr>
          <w:p>
            <w:pPr>
              <w:pStyle w:val="TableParagraph"/>
              <w:spacing w:line="187" w:lineRule="exact" w:before="11"/>
              <w:ind w:left="190" w:right="151"/>
              <w:jc w:val="center"/>
              <w:rPr>
                <w:sz w:val="17"/>
              </w:rPr>
            </w:pPr>
            <w:r>
              <w:rPr>
                <w:w w:val="105"/>
                <w:sz w:val="17"/>
              </w:rPr>
              <w:t>296.24</w:t>
            </w:r>
          </w:p>
        </w:tc>
        <w:tc>
          <w:tcPr>
            <w:tcW w:w="886" w:type="dxa"/>
            <w:shd w:val="clear" w:color="auto" w:fill="FFFFDD"/>
          </w:tcPr>
          <w:p>
            <w:pPr>
              <w:pStyle w:val="TableParagraph"/>
              <w:spacing w:line="187" w:lineRule="exact" w:before="11"/>
              <w:ind w:left="170"/>
              <w:rPr>
                <w:sz w:val="17"/>
              </w:rPr>
            </w:pPr>
            <w:r>
              <w:rPr>
                <w:w w:val="105"/>
                <w:sz w:val="17"/>
              </w:rPr>
              <w:t>362.07</w:t>
            </w:r>
          </w:p>
        </w:tc>
        <w:tc>
          <w:tcPr>
            <w:tcW w:w="886" w:type="dxa"/>
            <w:shd w:val="clear" w:color="auto" w:fill="FFFFDD"/>
          </w:tcPr>
          <w:p>
            <w:pPr>
              <w:pStyle w:val="TableParagraph"/>
              <w:spacing w:line="187" w:lineRule="exact" w:before="11"/>
              <w:ind w:left="169"/>
              <w:rPr>
                <w:sz w:val="17"/>
              </w:rPr>
            </w:pPr>
            <w:r>
              <w:rPr>
                <w:w w:val="105"/>
                <w:sz w:val="17"/>
              </w:rPr>
              <w:t>427.90</w:t>
            </w:r>
          </w:p>
        </w:tc>
        <w:tc>
          <w:tcPr>
            <w:tcW w:w="886" w:type="dxa"/>
            <w:shd w:val="clear" w:color="auto" w:fill="FFFFDD"/>
          </w:tcPr>
          <w:p>
            <w:pPr>
              <w:pStyle w:val="TableParagraph"/>
              <w:spacing w:line="187" w:lineRule="exact" w:before="11"/>
              <w:ind w:left="170"/>
              <w:rPr>
                <w:sz w:val="17"/>
              </w:rPr>
            </w:pPr>
            <w:r>
              <w:rPr>
                <w:w w:val="105"/>
                <w:sz w:val="17"/>
              </w:rPr>
              <w:t>493.73</w:t>
            </w:r>
          </w:p>
        </w:tc>
        <w:tc>
          <w:tcPr>
            <w:tcW w:w="1705" w:type="dxa"/>
            <w:shd w:val="clear" w:color="auto" w:fill="FFFFDD"/>
          </w:tcPr>
          <w:p>
            <w:pPr>
              <w:pStyle w:val="TableParagraph"/>
              <w:spacing w:line="187" w:lineRule="exact" w:before="11"/>
              <w:ind w:left="169"/>
              <w:rPr>
                <w:sz w:val="17"/>
              </w:rPr>
            </w:pPr>
            <w:r>
              <w:rPr>
                <w:w w:val="105"/>
                <w:sz w:val="17"/>
              </w:rPr>
              <w:t>592.48</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Hadlow</w:t>
            </w:r>
          </w:p>
        </w:tc>
        <w:tc>
          <w:tcPr>
            <w:tcW w:w="1036" w:type="dxa"/>
            <w:shd w:val="clear" w:color="auto" w:fill="FFFFDD"/>
          </w:tcPr>
          <w:p>
            <w:pPr>
              <w:pStyle w:val="TableParagraph"/>
              <w:spacing w:line="187" w:lineRule="exact" w:before="11"/>
              <w:ind w:right="170"/>
              <w:jc w:val="right"/>
              <w:rPr>
                <w:sz w:val="17"/>
              </w:rPr>
            </w:pPr>
            <w:r>
              <w:rPr>
                <w:sz w:val="17"/>
              </w:rPr>
              <w:t>174.11</w:t>
            </w:r>
          </w:p>
        </w:tc>
        <w:tc>
          <w:tcPr>
            <w:tcW w:w="886" w:type="dxa"/>
            <w:shd w:val="clear" w:color="auto" w:fill="FFFFDD"/>
          </w:tcPr>
          <w:p>
            <w:pPr>
              <w:pStyle w:val="TableParagraph"/>
              <w:spacing w:line="187" w:lineRule="exact" w:before="11"/>
              <w:ind w:left="149" w:right="150"/>
              <w:jc w:val="center"/>
              <w:rPr>
                <w:sz w:val="17"/>
              </w:rPr>
            </w:pPr>
            <w:r>
              <w:rPr>
                <w:w w:val="105"/>
                <w:sz w:val="17"/>
              </w:rPr>
              <w:t>203.13</w:t>
            </w:r>
          </w:p>
        </w:tc>
        <w:tc>
          <w:tcPr>
            <w:tcW w:w="844" w:type="dxa"/>
            <w:shd w:val="clear" w:color="auto" w:fill="FFFFDD"/>
          </w:tcPr>
          <w:p>
            <w:pPr>
              <w:pStyle w:val="TableParagraph"/>
              <w:spacing w:line="187" w:lineRule="exact" w:before="11"/>
              <w:ind w:left="149" w:right="109"/>
              <w:jc w:val="center"/>
              <w:rPr>
                <w:sz w:val="17"/>
              </w:rPr>
            </w:pPr>
            <w:r>
              <w:rPr>
                <w:w w:val="105"/>
                <w:sz w:val="17"/>
              </w:rPr>
              <w:t>232.15</w:t>
            </w:r>
          </w:p>
        </w:tc>
        <w:tc>
          <w:tcPr>
            <w:tcW w:w="928" w:type="dxa"/>
            <w:shd w:val="clear" w:color="auto" w:fill="FFFFDD"/>
          </w:tcPr>
          <w:p>
            <w:pPr>
              <w:pStyle w:val="TableParagraph"/>
              <w:spacing w:line="187" w:lineRule="exact" w:before="11"/>
              <w:ind w:left="190" w:right="151"/>
              <w:jc w:val="center"/>
              <w:rPr>
                <w:sz w:val="17"/>
              </w:rPr>
            </w:pPr>
            <w:r>
              <w:rPr>
                <w:w w:val="105"/>
                <w:sz w:val="17"/>
              </w:rPr>
              <w:t>261.17</w:t>
            </w:r>
          </w:p>
        </w:tc>
        <w:tc>
          <w:tcPr>
            <w:tcW w:w="886" w:type="dxa"/>
            <w:shd w:val="clear" w:color="auto" w:fill="FFFFDD"/>
          </w:tcPr>
          <w:p>
            <w:pPr>
              <w:pStyle w:val="TableParagraph"/>
              <w:spacing w:line="187" w:lineRule="exact" w:before="11"/>
              <w:ind w:left="170"/>
              <w:rPr>
                <w:sz w:val="17"/>
              </w:rPr>
            </w:pPr>
            <w:r>
              <w:rPr>
                <w:w w:val="105"/>
                <w:sz w:val="17"/>
              </w:rPr>
              <w:t>319.21</w:t>
            </w:r>
          </w:p>
        </w:tc>
        <w:tc>
          <w:tcPr>
            <w:tcW w:w="886" w:type="dxa"/>
            <w:shd w:val="clear" w:color="auto" w:fill="FFFFDD"/>
          </w:tcPr>
          <w:p>
            <w:pPr>
              <w:pStyle w:val="TableParagraph"/>
              <w:spacing w:line="187" w:lineRule="exact" w:before="11"/>
              <w:ind w:left="169"/>
              <w:rPr>
                <w:sz w:val="17"/>
              </w:rPr>
            </w:pPr>
            <w:r>
              <w:rPr>
                <w:w w:val="105"/>
                <w:sz w:val="17"/>
              </w:rPr>
              <w:t>377.25</w:t>
            </w:r>
          </w:p>
        </w:tc>
        <w:tc>
          <w:tcPr>
            <w:tcW w:w="886" w:type="dxa"/>
            <w:shd w:val="clear" w:color="auto" w:fill="FFFFDD"/>
          </w:tcPr>
          <w:p>
            <w:pPr>
              <w:pStyle w:val="TableParagraph"/>
              <w:spacing w:line="187" w:lineRule="exact" w:before="11"/>
              <w:ind w:left="170"/>
              <w:rPr>
                <w:sz w:val="17"/>
              </w:rPr>
            </w:pPr>
            <w:r>
              <w:rPr>
                <w:w w:val="105"/>
                <w:sz w:val="17"/>
              </w:rPr>
              <w:t>435.28</w:t>
            </w:r>
          </w:p>
        </w:tc>
        <w:tc>
          <w:tcPr>
            <w:tcW w:w="1705" w:type="dxa"/>
            <w:shd w:val="clear" w:color="auto" w:fill="FFFFDD"/>
          </w:tcPr>
          <w:p>
            <w:pPr>
              <w:pStyle w:val="TableParagraph"/>
              <w:spacing w:line="187" w:lineRule="exact" w:before="11"/>
              <w:ind w:left="169"/>
              <w:rPr>
                <w:sz w:val="17"/>
              </w:rPr>
            </w:pPr>
            <w:r>
              <w:rPr>
                <w:w w:val="105"/>
                <w:sz w:val="17"/>
              </w:rPr>
              <w:t>522.34</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Hildenborough</w:t>
            </w:r>
          </w:p>
        </w:tc>
        <w:tc>
          <w:tcPr>
            <w:tcW w:w="1036" w:type="dxa"/>
            <w:shd w:val="clear" w:color="auto" w:fill="FFFFDD"/>
          </w:tcPr>
          <w:p>
            <w:pPr>
              <w:pStyle w:val="TableParagraph"/>
              <w:spacing w:line="187" w:lineRule="exact" w:before="11"/>
              <w:ind w:right="170"/>
              <w:jc w:val="right"/>
              <w:rPr>
                <w:sz w:val="17"/>
              </w:rPr>
            </w:pPr>
            <w:r>
              <w:rPr>
                <w:sz w:val="17"/>
              </w:rPr>
              <w:t>145.77</w:t>
            </w:r>
          </w:p>
        </w:tc>
        <w:tc>
          <w:tcPr>
            <w:tcW w:w="886" w:type="dxa"/>
            <w:shd w:val="clear" w:color="auto" w:fill="FFFFDD"/>
          </w:tcPr>
          <w:p>
            <w:pPr>
              <w:pStyle w:val="TableParagraph"/>
              <w:spacing w:line="187" w:lineRule="exact" w:before="11"/>
              <w:ind w:left="149" w:right="150"/>
              <w:jc w:val="center"/>
              <w:rPr>
                <w:sz w:val="17"/>
              </w:rPr>
            </w:pPr>
            <w:r>
              <w:rPr>
                <w:w w:val="105"/>
                <w:sz w:val="17"/>
              </w:rPr>
              <w:t>170.07</w:t>
            </w:r>
          </w:p>
        </w:tc>
        <w:tc>
          <w:tcPr>
            <w:tcW w:w="844" w:type="dxa"/>
            <w:shd w:val="clear" w:color="auto" w:fill="FFFFDD"/>
          </w:tcPr>
          <w:p>
            <w:pPr>
              <w:pStyle w:val="TableParagraph"/>
              <w:spacing w:line="187" w:lineRule="exact" w:before="11"/>
              <w:ind w:left="149" w:right="109"/>
              <w:jc w:val="center"/>
              <w:rPr>
                <w:sz w:val="17"/>
              </w:rPr>
            </w:pPr>
            <w:r>
              <w:rPr>
                <w:w w:val="105"/>
                <w:sz w:val="17"/>
              </w:rPr>
              <w:t>194.36</w:t>
            </w:r>
          </w:p>
        </w:tc>
        <w:tc>
          <w:tcPr>
            <w:tcW w:w="928" w:type="dxa"/>
            <w:shd w:val="clear" w:color="auto" w:fill="FFFFDD"/>
          </w:tcPr>
          <w:p>
            <w:pPr>
              <w:pStyle w:val="TableParagraph"/>
              <w:spacing w:line="187" w:lineRule="exact" w:before="11"/>
              <w:ind w:left="190" w:right="151"/>
              <w:jc w:val="center"/>
              <w:rPr>
                <w:sz w:val="17"/>
              </w:rPr>
            </w:pPr>
            <w:r>
              <w:rPr>
                <w:w w:val="105"/>
                <w:sz w:val="17"/>
              </w:rPr>
              <w:t>218.66</w:t>
            </w:r>
          </w:p>
        </w:tc>
        <w:tc>
          <w:tcPr>
            <w:tcW w:w="886" w:type="dxa"/>
            <w:shd w:val="clear" w:color="auto" w:fill="FFFFDD"/>
          </w:tcPr>
          <w:p>
            <w:pPr>
              <w:pStyle w:val="TableParagraph"/>
              <w:spacing w:line="187" w:lineRule="exact" w:before="11"/>
              <w:ind w:left="170"/>
              <w:rPr>
                <w:sz w:val="17"/>
              </w:rPr>
            </w:pPr>
            <w:r>
              <w:rPr>
                <w:w w:val="105"/>
                <w:sz w:val="17"/>
              </w:rPr>
              <w:t>267.25</w:t>
            </w:r>
          </w:p>
        </w:tc>
        <w:tc>
          <w:tcPr>
            <w:tcW w:w="886" w:type="dxa"/>
            <w:shd w:val="clear" w:color="auto" w:fill="FFFFDD"/>
          </w:tcPr>
          <w:p>
            <w:pPr>
              <w:pStyle w:val="TableParagraph"/>
              <w:spacing w:line="187" w:lineRule="exact" w:before="11"/>
              <w:ind w:left="169"/>
              <w:rPr>
                <w:sz w:val="17"/>
              </w:rPr>
            </w:pPr>
            <w:r>
              <w:rPr>
                <w:w w:val="105"/>
                <w:sz w:val="17"/>
              </w:rPr>
              <w:t>315.84</w:t>
            </w:r>
          </w:p>
        </w:tc>
        <w:tc>
          <w:tcPr>
            <w:tcW w:w="886" w:type="dxa"/>
            <w:shd w:val="clear" w:color="auto" w:fill="FFFFDD"/>
          </w:tcPr>
          <w:p>
            <w:pPr>
              <w:pStyle w:val="TableParagraph"/>
              <w:spacing w:line="187" w:lineRule="exact" w:before="11"/>
              <w:ind w:left="170"/>
              <w:rPr>
                <w:sz w:val="17"/>
              </w:rPr>
            </w:pPr>
            <w:r>
              <w:rPr>
                <w:w w:val="105"/>
                <w:sz w:val="17"/>
              </w:rPr>
              <w:t>364.43</w:t>
            </w:r>
          </w:p>
        </w:tc>
        <w:tc>
          <w:tcPr>
            <w:tcW w:w="1705" w:type="dxa"/>
            <w:shd w:val="clear" w:color="auto" w:fill="FFFFDD"/>
          </w:tcPr>
          <w:p>
            <w:pPr>
              <w:pStyle w:val="TableParagraph"/>
              <w:spacing w:line="187" w:lineRule="exact" w:before="11"/>
              <w:ind w:left="169"/>
              <w:rPr>
                <w:sz w:val="17"/>
              </w:rPr>
            </w:pPr>
            <w:r>
              <w:rPr>
                <w:w w:val="105"/>
                <w:sz w:val="17"/>
              </w:rPr>
              <w:t>437.32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Ightham</w:t>
            </w:r>
          </w:p>
        </w:tc>
        <w:tc>
          <w:tcPr>
            <w:tcW w:w="1036" w:type="dxa"/>
            <w:shd w:val="clear" w:color="auto" w:fill="FFFFDD"/>
          </w:tcPr>
          <w:p>
            <w:pPr>
              <w:pStyle w:val="TableParagraph"/>
              <w:spacing w:line="187" w:lineRule="exact" w:before="11"/>
              <w:ind w:right="170"/>
              <w:jc w:val="right"/>
              <w:rPr>
                <w:sz w:val="17"/>
              </w:rPr>
            </w:pPr>
            <w:r>
              <w:rPr>
                <w:sz w:val="17"/>
              </w:rPr>
              <w:t>198.57</w:t>
            </w:r>
          </w:p>
        </w:tc>
        <w:tc>
          <w:tcPr>
            <w:tcW w:w="886" w:type="dxa"/>
            <w:shd w:val="clear" w:color="auto" w:fill="FFFFDD"/>
          </w:tcPr>
          <w:p>
            <w:pPr>
              <w:pStyle w:val="TableParagraph"/>
              <w:spacing w:line="187" w:lineRule="exact" w:before="11"/>
              <w:ind w:left="149" w:right="150"/>
              <w:jc w:val="center"/>
              <w:rPr>
                <w:sz w:val="17"/>
              </w:rPr>
            </w:pPr>
            <w:r>
              <w:rPr>
                <w:w w:val="105"/>
                <w:sz w:val="17"/>
              </w:rPr>
              <w:t>231.67</w:t>
            </w:r>
          </w:p>
        </w:tc>
        <w:tc>
          <w:tcPr>
            <w:tcW w:w="844" w:type="dxa"/>
            <w:shd w:val="clear" w:color="auto" w:fill="FFFFDD"/>
          </w:tcPr>
          <w:p>
            <w:pPr>
              <w:pStyle w:val="TableParagraph"/>
              <w:spacing w:line="187" w:lineRule="exact" w:before="11"/>
              <w:ind w:left="149" w:right="109"/>
              <w:jc w:val="center"/>
              <w:rPr>
                <w:sz w:val="17"/>
              </w:rPr>
            </w:pPr>
            <w:r>
              <w:rPr>
                <w:w w:val="105"/>
                <w:sz w:val="17"/>
              </w:rPr>
              <w:t>264.76</w:t>
            </w:r>
          </w:p>
        </w:tc>
        <w:tc>
          <w:tcPr>
            <w:tcW w:w="928" w:type="dxa"/>
            <w:shd w:val="clear" w:color="auto" w:fill="FFFFDD"/>
          </w:tcPr>
          <w:p>
            <w:pPr>
              <w:pStyle w:val="TableParagraph"/>
              <w:spacing w:line="187" w:lineRule="exact" w:before="11"/>
              <w:ind w:left="190" w:right="151"/>
              <w:jc w:val="center"/>
              <w:rPr>
                <w:sz w:val="17"/>
              </w:rPr>
            </w:pPr>
            <w:r>
              <w:rPr>
                <w:w w:val="105"/>
                <w:sz w:val="17"/>
              </w:rPr>
              <w:t>297.86</w:t>
            </w:r>
          </w:p>
        </w:tc>
        <w:tc>
          <w:tcPr>
            <w:tcW w:w="886" w:type="dxa"/>
            <w:shd w:val="clear" w:color="auto" w:fill="FFFFDD"/>
          </w:tcPr>
          <w:p>
            <w:pPr>
              <w:pStyle w:val="TableParagraph"/>
              <w:spacing w:line="187" w:lineRule="exact" w:before="11"/>
              <w:ind w:left="170"/>
              <w:rPr>
                <w:sz w:val="17"/>
              </w:rPr>
            </w:pPr>
            <w:r>
              <w:rPr>
                <w:w w:val="105"/>
                <w:sz w:val="17"/>
              </w:rPr>
              <w:t>364.05</w:t>
            </w:r>
          </w:p>
        </w:tc>
        <w:tc>
          <w:tcPr>
            <w:tcW w:w="886" w:type="dxa"/>
            <w:shd w:val="clear" w:color="auto" w:fill="FFFFDD"/>
          </w:tcPr>
          <w:p>
            <w:pPr>
              <w:pStyle w:val="TableParagraph"/>
              <w:spacing w:line="187" w:lineRule="exact" w:before="11"/>
              <w:ind w:left="169"/>
              <w:rPr>
                <w:sz w:val="17"/>
              </w:rPr>
            </w:pPr>
            <w:r>
              <w:rPr>
                <w:w w:val="105"/>
                <w:sz w:val="17"/>
              </w:rPr>
              <w:t>430.24</w:t>
            </w:r>
          </w:p>
        </w:tc>
        <w:tc>
          <w:tcPr>
            <w:tcW w:w="886" w:type="dxa"/>
            <w:shd w:val="clear" w:color="auto" w:fill="FFFFDD"/>
          </w:tcPr>
          <w:p>
            <w:pPr>
              <w:pStyle w:val="TableParagraph"/>
              <w:spacing w:line="187" w:lineRule="exact" w:before="11"/>
              <w:ind w:left="170"/>
              <w:rPr>
                <w:sz w:val="17"/>
              </w:rPr>
            </w:pPr>
            <w:r>
              <w:rPr>
                <w:w w:val="105"/>
                <w:sz w:val="17"/>
              </w:rPr>
              <w:t>496.43</w:t>
            </w:r>
          </w:p>
        </w:tc>
        <w:tc>
          <w:tcPr>
            <w:tcW w:w="1705" w:type="dxa"/>
            <w:shd w:val="clear" w:color="auto" w:fill="FFFFDD"/>
          </w:tcPr>
          <w:p>
            <w:pPr>
              <w:pStyle w:val="TableParagraph"/>
              <w:spacing w:line="187" w:lineRule="exact" w:before="11"/>
              <w:ind w:left="169"/>
              <w:rPr>
                <w:sz w:val="17"/>
              </w:rPr>
            </w:pPr>
            <w:r>
              <w:rPr>
                <w:w w:val="105"/>
                <w:sz w:val="17"/>
              </w:rPr>
              <w:t>595.72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Kings Hill</w:t>
            </w:r>
          </w:p>
        </w:tc>
        <w:tc>
          <w:tcPr>
            <w:tcW w:w="1036" w:type="dxa"/>
            <w:shd w:val="clear" w:color="auto" w:fill="FFFFDD"/>
          </w:tcPr>
          <w:p>
            <w:pPr>
              <w:pStyle w:val="TableParagraph"/>
              <w:spacing w:line="187" w:lineRule="exact" w:before="11"/>
              <w:ind w:right="170"/>
              <w:jc w:val="right"/>
              <w:rPr>
                <w:sz w:val="17"/>
              </w:rPr>
            </w:pPr>
            <w:r>
              <w:rPr>
                <w:sz w:val="17"/>
              </w:rPr>
              <w:t>174.33</w:t>
            </w:r>
          </w:p>
        </w:tc>
        <w:tc>
          <w:tcPr>
            <w:tcW w:w="886" w:type="dxa"/>
            <w:shd w:val="clear" w:color="auto" w:fill="FFFFDD"/>
          </w:tcPr>
          <w:p>
            <w:pPr>
              <w:pStyle w:val="TableParagraph"/>
              <w:spacing w:line="187" w:lineRule="exact" w:before="11"/>
              <w:ind w:left="149" w:right="150"/>
              <w:jc w:val="center"/>
              <w:rPr>
                <w:sz w:val="17"/>
              </w:rPr>
            </w:pPr>
            <w:r>
              <w:rPr>
                <w:w w:val="105"/>
                <w:sz w:val="17"/>
              </w:rPr>
              <w:t>203.39</w:t>
            </w:r>
          </w:p>
        </w:tc>
        <w:tc>
          <w:tcPr>
            <w:tcW w:w="844" w:type="dxa"/>
            <w:shd w:val="clear" w:color="auto" w:fill="FFFFDD"/>
          </w:tcPr>
          <w:p>
            <w:pPr>
              <w:pStyle w:val="TableParagraph"/>
              <w:spacing w:line="187" w:lineRule="exact" w:before="11"/>
              <w:ind w:left="149" w:right="109"/>
              <w:jc w:val="center"/>
              <w:rPr>
                <w:sz w:val="17"/>
              </w:rPr>
            </w:pPr>
            <w:r>
              <w:rPr>
                <w:w w:val="105"/>
                <w:sz w:val="17"/>
              </w:rPr>
              <w:t>232.44</w:t>
            </w:r>
          </w:p>
        </w:tc>
        <w:tc>
          <w:tcPr>
            <w:tcW w:w="928" w:type="dxa"/>
            <w:shd w:val="clear" w:color="auto" w:fill="FFFFDD"/>
          </w:tcPr>
          <w:p>
            <w:pPr>
              <w:pStyle w:val="TableParagraph"/>
              <w:spacing w:line="187" w:lineRule="exact" w:before="11"/>
              <w:ind w:left="190" w:right="151"/>
              <w:jc w:val="center"/>
              <w:rPr>
                <w:sz w:val="17"/>
              </w:rPr>
            </w:pPr>
            <w:r>
              <w:rPr>
                <w:w w:val="105"/>
                <w:sz w:val="17"/>
              </w:rPr>
              <w:t>261.50</w:t>
            </w:r>
          </w:p>
        </w:tc>
        <w:tc>
          <w:tcPr>
            <w:tcW w:w="886" w:type="dxa"/>
            <w:shd w:val="clear" w:color="auto" w:fill="FFFFDD"/>
          </w:tcPr>
          <w:p>
            <w:pPr>
              <w:pStyle w:val="TableParagraph"/>
              <w:spacing w:line="187" w:lineRule="exact" w:before="11"/>
              <w:ind w:left="170"/>
              <w:rPr>
                <w:sz w:val="17"/>
              </w:rPr>
            </w:pPr>
            <w:r>
              <w:rPr>
                <w:w w:val="105"/>
                <w:sz w:val="17"/>
              </w:rPr>
              <w:t>319.61</w:t>
            </w:r>
          </w:p>
        </w:tc>
        <w:tc>
          <w:tcPr>
            <w:tcW w:w="886" w:type="dxa"/>
            <w:shd w:val="clear" w:color="auto" w:fill="FFFFDD"/>
          </w:tcPr>
          <w:p>
            <w:pPr>
              <w:pStyle w:val="TableParagraph"/>
              <w:spacing w:line="187" w:lineRule="exact" w:before="11"/>
              <w:ind w:left="169"/>
              <w:rPr>
                <w:sz w:val="17"/>
              </w:rPr>
            </w:pPr>
            <w:r>
              <w:rPr>
                <w:w w:val="105"/>
                <w:sz w:val="17"/>
              </w:rPr>
              <w:t>377.72</w:t>
            </w:r>
          </w:p>
        </w:tc>
        <w:tc>
          <w:tcPr>
            <w:tcW w:w="886" w:type="dxa"/>
            <w:shd w:val="clear" w:color="auto" w:fill="FFFFDD"/>
          </w:tcPr>
          <w:p>
            <w:pPr>
              <w:pStyle w:val="TableParagraph"/>
              <w:spacing w:line="187" w:lineRule="exact" w:before="11"/>
              <w:ind w:left="170"/>
              <w:rPr>
                <w:sz w:val="17"/>
              </w:rPr>
            </w:pPr>
            <w:r>
              <w:rPr>
                <w:w w:val="105"/>
                <w:sz w:val="17"/>
              </w:rPr>
              <w:t>435.83</w:t>
            </w:r>
          </w:p>
        </w:tc>
        <w:tc>
          <w:tcPr>
            <w:tcW w:w="1705" w:type="dxa"/>
            <w:shd w:val="clear" w:color="auto" w:fill="FFFFDD"/>
          </w:tcPr>
          <w:p>
            <w:pPr>
              <w:pStyle w:val="TableParagraph"/>
              <w:spacing w:line="187" w:lineRule="exact" w:before="11"/>
              <w:ind w:left="169"/>
              <w:rPr>
                <w:sz w:val="17"/>
              </w:rPr>
            </w:pPr>
            <w:r>
              <w:rPr>
                <w:w w:val="105"/>
                <w:sz w:val="17"/>
              </w:rPr>
              <w:t>523.00</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Leybourne</w:t>
            </w:r>
          </w:p>
        </w:tc>
        <w:tc>
          <w:tcPr>
            <w:tcW w:w="1036" w:type="dxa"/>
            <w:shd w:val="clear" w:color="auto" w:fill="FFFFDD"/>
          </w:tcPr>
          <w:p>
            <w:pPr>
              <w:pStyle w:val="TableParagraph"/>
              <w:spacing w:line="187" w:lineRule="exact" w:before="11"/>
              <w:ind w:right="170"/>
              <w:jc w:val="right"/>
              <w:rPr>
                <w:sz w:val="17"/>
              </w:rPr>
            </w:pPr>
            <w:r>
              <w:rPr>
                <w:sz w:val="17"/>
              </w:rPr>
              <w:t>190.82</w:t>
            </w:r>
          </w:p>
        </w:tc>
        <w:tc>
          <w:tcPr>
            <w:tcW w:w="886" w:type="dxa"/>
            <w:shd w:val="clear" w:color="auto" w:fill="FFFFDD"/>
          </w:tcPr>
          <w:p>
            <w:pPr>
              <w:pStyle w:val="TableParagraph"/>
              <w:spacing w:line="187" w:lineRule="exact" w:before="11"/>
              <w:ind w:left="149" w:right="150"/>
              <w:jc w:val="center"/>
              <w:rPr>
                <w:sz w:val="17"/>
              </w:rPr>
            </w:pPr>
            <w:r>
              <w:rPr>
                <w:w w:val="105"/>
                <w:sz w:val="17"/>
              </w:rPr>
              <w:t>222.62</w:t>
            </w:r>
          </w:p>
        </w:tc>
        <w:tc>
          <w:tcPr>
            <w:tcW w:w="844" w:type="dxa"/>
            <w:shd w:val="clear" w:color="auto" w:fill="FFFFDD"/>
          </w:tcPr>
          <w:p>
            <w:pPr>
              <w:pStyle w:val="TableParagraph"/>
              <w:spacing w:line="187" w:lineRule="exact" w:before="11"/>
              <w:ind w:left="149" w:right="109"/>
              <w:jc w:val="center"/>
              <w:rPr>
                <w:sz w:val="17"/>
              </w:rPr>
            </w:pPr>
            <w:r>
              <w:rPr>
                <w:w w:val="105"/>
                <w:sz w:val="17"/>
              </w:rPr>
              <w:t>254.43</w:t>
            </w:r>
          </w:p>
        </w:tc>
        <w:tc>
          <w:tcPr>
            <w:tcW w:w="928" w:type="dxa"/>
            <w:shd w:val="clear" w:color="auto" w:fill="FFFFDD"/>
          </w:tcPr>
          <w:p>
            <w:pPr>
              <w:pStyle w:val="TableParagraph"/>
              <w:spacing w:line="187" w:lineRule="exact" w:before="11"/>
              <w:ind w:left="190" w:right="151"/>
              <w:jc w:val="center"/>
              <w:rPr>
                <w:sz w:val="17"/>
              </w:rPr>
            </w:pPr>
            <w:r>
              <w:rPr>
                <w:w w:val="105"/>
                <w:sz w:val="17"/>
              </w:rPr>
              <w:t>286.23</w:t>
            </w:r>
          </w:p>
        </w:tc>
        <w:tc>
          <w:tcPr>
            <w:tcW w:w="886" w:type="dxa"/>
            <w:shd w:val="clear" w:color="auto" w:fill="FFFFDD"/>
          </w:tcPr>
          <w:p>
            <w:pPr>
              <w:pStyle w:val="TableParagraph"/>
              <w:spacing w:line="187" w:lineRule="exact" w:before="11"/>
              <w:ind w:left="170"/>
              <w:rPr>
                <w:sz w:val="17"/>
              </w:rPr>
            </w:pPr>
            <w:r>
              <w:rPr>
                <w:w w:val="105"/>
                <w:sz w:val="17"/>
              </w:rPr>
              <w:t>349.84</w:t>
            </w:r>
          </w:p>
        </w:tc>
        <w:tc>
          <w:tcPr>
            <w:tcW w:w="886" w:type="dxa"/>
            <w:shd w:val="clear" w:color="auto" w:fill="FFFFDD"/>
          </w:tcPr>
          <w:p>
            <w:pPr>
              <w:pStyle w:val="TableParagraph"/>
              <w:spacing w:line="187" w:lineRule="exact" w:before="11"/>
              <w:ind w:left="169"/>
              <w:rPr>
                <w:sz w:val="17"/>
              </w:rPr>
            </w:pPr>
            <w:r>
              <w:rPr>
                <w:w w:val="105"/>
                <w:sz w:val="17"/>
              </w:rPr>
              <w:t>413.44</w:t>
            </w:r>
          </w:p>
        </w:tc>
        <w:tc>
          <w:tcPr>
            <w:tcW w:w="886" w:type="dxa"/>
            <w:shd w:val="clear" w:color="auto" w:fill="FFFFDD"/>
          </w:tcPr>
          <w:p>
            <w:pPr>
              <w:pStyle w:val="TableParagraph"/>
              <w:spacing w:line="187" w:lineRule="exact" w:before="11"/>
              <w:ind w:left="170"/>
              <w:rPr>
                <w:sz w:val="17"/>
              </w:rPr>
            </w:pPr>
            <w:r>
              <w:rPr>
                <w:w w:val="105"/>
                <w:sz w:val="17"/>
              </w:rPr>
              <w:t>477.05</w:t>
            </w:r>
          </w:p>
        </w:tc>
        <w:tc>
          <w:tcPr>
            <w:tcW w:w="1705" w:type="dxa"/>
            <w:shd w:val="clear" w:color="auto" w:fill="FFFFDD"/>
          </w:tcPr>
          <w:p>
            <w:pPr>
              <w:pStyle w:val="TableParagraph"/>
              <w:spacing w:line="187" w:lineRule="exact" w:before="11"/>
              <w:ind w:left="169"/>
              <w:rPr>
                <w:sz w:val="17"/>
              </w:rPr>
            </w:pPr>
            <w:r>
              <w:rPr>
                <w:w w:val="105"/>
                <w:sz w:val="17"/>
              </w:rPr>
              <w:t>572.46</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Mereworth</w:t>
            </w:r>
          </w:p>
        </w:tc>
        <w:tc>
          <w:tcPr>
            <w:tcW w:w="1036" w:type="dxa"/>
            <w:shd w:val="clear" w:color="auto" w:fill="FFFFDD"/>
          </w:tcPr>
          <w:p>
            <w:pPr>
              <w:pStyle w:val="TableParagraph"/>
              <w:spacing w:line="187" w:lineRule="exact" w:before="11"/>
              <w:ind w:right="170"/>
              <w:jc w:val="right"/>
              <w:rPr>
                <w:sz w:val="17"/>
              </w:rPr>
            </w:pPr>
            <w:r>
              <w:rPr>
                <w:sz w:val="17"/>
              </w:rPr>
              <w:t>172.58</w:t>
            </w:r>
          </w:p>
        </w:tc>
        <w:tc>
          <w:tcPr>
            <w:tcW w:w="886" w:type="dxa"/>
            <w:shd w:val="clear" w:color="auto" w:fill="FFFFDD"/>
          </w:tcPr>
          <w:p>
            <w:pPr>
              <w:pStyle w:val="TableParagraph"/>
              <w:spacing w:line="187" w:lineRule="exact" w:before="11"/>
              <w:ind w:left="149" w:right="150"/>
              <w:jc w:val="center"/>
              <w:rPr>
                <w:sz w:val="17"/>
              </w:rPr>
            </w:pPr>
            <w:r>
              <w:rPr>
                <w:w w:val="105"/>
                <w:sz w:val="17"/>
              </w:rPr>
              <w:t>201.34</w:t>
            </w:r>
          </w:p>
        </w:tc>
        <w:tc>
          <w:tcPr>
            <w:tcW w:w="844" w:type="dxa"/>
            <w:shd w:val="clear" w:color="auto" w:fill="FFFFDD"/>
          </w:tcPr>
          <w:p>
            <w:pPr>
              <w:pStyle w:val="TableParagraph"/>
              <w:spacing w:line="187" w:lineRule="exact" w:before="11"/>
              <w:ind w:left="149" w:right="109"/>
              <w:jc w:val="center"/>
              <w:rPr>
                <w:sz w:val="17"/>
              </w:rPr>
            </w:pPr>
            <w:r>
              <w:rPr>
                <w:w w:val="105"/>
                <w:sz w:val="17"/>
              </w:rPr>
              <w:t>230.11</w:t>
            </w:r>
          </w:p>
        </w:tc>
        <w:tc>
          <w:tcPr>
            <w:tcW w:w="928" w:type="dxa"/>
            <w:shd w:val="clear" w:color="auto" w:fill="FFFFDD"/>
          </w:tcPr>
          <w:p>
            <w:pPr>
              <w:pStyle w:val="TableParagraph"/>
              <w:spacing w:line="187" w:lineRule="exact" w:before="11"/>
              <w:ind w:left="190" w:right="151"/>
              <w:jc w:val="center"/>
              <w:rPr>
                <w:sz w:val="17"/>
              </w:rPr>
            </w:pPr>
            <w:r>
              <w:rPr>
                <w:w w:val="105"/>
                <w:sz w:val="17"/>
              </w:rPr>
              <w:t>258.87</w:t>
            </w:r>
          </w:p>
        </w:tc>
        <w:tc>
          <w:tcPr>
            <w:tcW w:w="886" w:type="dxa"/>
            <w:shd w:val="clear" w:color="auto" w:fill="FFFFDD"/>
          </w:tcPr>
          <w:p>
            <w:pPr>
              <w:pStyle w:val="TableParagraph"/>
              <w:spacing w:line="187" w:lineRule="exact" w:before="11"/>
              <w:ind w:left="170"/>
              <w:rPr>
                <w:sz w:val="17"/>
              </w:rPr>
            </w:pPr>
            <w:r>
              <w:rPr>
                <w:w w:val="105"/>
                <w:sz w:val="17"/>
              </w:rPr>
              <w:t>316.40</w:t>
            </w:r>
          </w:p>
        </w:tc>
        <w:tc>
          <w:tcPr>
            <w:tcW w:w="886" w:type="dxa"/>
            <w:shd w:val="clear" w:color="auto" w:fill="FFFFDD"/>
          </w:tcPr>
          <w:p>
            <w:pPr>
              <w:pStyle w:val="TableParagraph"/>
              <w:spacing w:line="187" w:lineRule="exact" w:before="11"/>
              <w:ind w:left="169"/>
              <w:rPr>
                <w:sz w:val="17"/>
              </w:rPr>
            </w:pPr>
            <w:r>
              <w:rPr>
                <w:w w:val="105"/>
                <w:sz w:val="17"/>
              </w:rPr>
              <w:t>373.92</w:t>
            </w:r>
          </w:p>
        </w:tc>
        <w:tc>
          <w:tcPr>
            <w:tcW w:w="886" w:type="dxa"/>
            <w:shd w:val="clear" w:color="auto" w:fill="FFFFDD"/>
          </w:tcPr>
          <w:p>
            <w:pPr>
              <w:pStyle w:val="TableParagraph"/>
              <w:spacing w:line="187" w:lineRule="exact" w:before="11"/>
              <w:ind w:left="170"/>
              <w:rPr>
                <w:sz w:val="17"/>
              </w:rPr>
            </w:pPr>
            <w:r>
              <w:rPr>
                <w:w w:val="105"/>
                <w:sz w:val="17"/>
              </w:rPr>
              <w:t>431.45</w:t>
            </w:r>
          </w:p>
        </w:tc>
        <w:tc>
          <w:tcPr>
            <w:tcW w:w="1705" w:type="dxa"/>
            <w:shd w:val="clear" w:color="auto" w:fill="FFFFDD"/>
          </w:tcPr>
          <w:p>
            <w:pPr>
              <w:pStyle w:val="TableParagraph"/>
              <w:spacing w:line="187" w:lineRule="exact" w:before="11"/>
              <w:ind w:left="169"/>
              <w:rPr>
                <w:sz w:val="17"/>
              </w:rPr>
            </w:pPr>
            <w:r>
              <w:rPr>
                <w:w w:val="105"/>
                <w:sz w:val="17"/>
              </w:rPr>
              <w:t>517.74</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Offham</w:t>
            </w:r>
          </w:p>
        </w:tc>
        <w:tc>
          <w:tcPr>
            <w:tcW w:w="1036" w:type="dxa"/>
            <w:shd w:val="clear" w:color="auto" w:fill="FFFFDD"/>
          </w:tcPr>
          <w:p>
            <w:pPr>
              <w:pStyle w:val="TableParagraph"/>
              <w:spacing w:line="187" w:lineRule="exact" w:before="11"/>
              <w:ind w:right="170"/>
              <w:jc w:val="right"/>
              <w:rPr>
                <w:sz w:val="17"/>
              </w:rPr>
            </w:pPr>
            <w:r>
              <w:rPr>
                <w:sz w:val="17"/>
              </w:rPr>
              <w:t>160.99</w:t>
            </w:r>
          </w:p>
        </w:tc>
        <w:tc>
          <w:tcPr>
            <w:tcW w:w="886" w:type="dxa"/>
            <w:shd w:val="clear" w:color="auto" w:fill="FFFFDD"/>
          </w:tcPr>
          <w:p>
            <w:pPr>
              <w:pStyle w:val="TableParagraph"/>
              <w:spacing w:line="187" w:lineRule="exact" w:before="11"/>
              <w:ind w:left="149" w:right="150"/>
              <w:jc w:val="center"/>
              <w:rPr>
                <w:sz w:val="17"/>
              </w:rPr>
            </w:pPr>
            <w:r>
              <w:rPr>
                <w:w w:val="105"/>
                <w:sz w:val="17"/>
              </w:rPr>
              <w:t>187.83</w:t>
            </w:r>
          </w:p>
        </w:tc>
        <w:tc>
          <w:tcPr>
            <w:tcW w:w="844" w:type="dxa"/>
            <w:shd w:val="clear" w:color="auto" w:fill="FFFFDD"/>
          </w:tcPr>
          <w:p>
            <w:pPr>
              <w:pStyle w:val="TableParagraph"/>
              <w:spacing w:line="187" w:lineRule="exact" w:before="11"/>
              <w:ind w:left="149" w:right="109"/>
              <w:jc w:val="center"/>
              <w:rPr>
                <w:sz w:val="17"/>
              </w:rPr>
            </w:pPr>
            <w:r>
              <w:rPr>
                <w:w w:val="105"/>
                <w:sz w:val="17"/>
              </w:rPr>
              <w:t>214.66</w:t>
            </w:r>
          </w:p>
        </w:tc>
        <w:tc>
          <w:tcPr>
            <w:tcW w:w="928" w:type="dxa"/>
            <w:shd w:val="clear" w:color="auto" w:fill="FFFFDD"/>
          </w:tcPr>
          <w:p>
            <w:pPr>
              <w:pStyle w:val="TableParagraph"/>
              <w:spacing w:line="187" w:lineRule="exact" w:before="11"/>
              <w:ind w:left="190" w:right="151"/>
              <w:jc w:val="center"/>
              <w:rPr>
                <w:sz w:val="17"/>
              </w:rPr>
            </w:pPr>
            <w:r>
              <w:rPr>
                <w:w w:val="105"/>
                <w:sz w:val="17"/>
              </w:rPr>
              <w:t>241.49</w:t>
            </w:r>
          </w:p>
        </w:tc>
        <w:tc>
          <w:tcPr>
            <w:tcW w:w="886" w:type="dxa"/>
            <w:shd w:val="clear" w:color="auto" w:fill="FFFFDD"/>
          </w:tcPr>
          <w:p>
            <w:pPr>
              <w:pStyle w:val="TableParagraph"/>
              <w:spacing w:line="187" w:lineRule="exact" w:before="11"/>
              <w:ind w:left="170"/>
              <w:rPr>
                <w:sz w:val="17"/>
              </w:rPr>
            </w:pPr>
            <w:r>
              <w:rPr>
                <w:w w:val="105"/>
                <w:sz w:val="17"/>
              </w:rPr>
              <w:t>295.15</w:t>
            </w:r>
          </w:p>
        </w:tc>
        <w:tc>
          <w:tcPr>
            <w:tcW w:w="886" w:type="dxa"/>
            <w:shd w:val="clear" w:color="auto" w:fill="FFFFDD"/>
          </w:tcPr>
          <w:p>
            <w:pPr>
              <w:pStyle w:val="TableParagraph"/>
              <w:spacing w:line="187" w:lineRule="exact" w:before="11"/>
              <w:ind w:left="169"/>
              <w:rPr>
                <w:sz w:val="17"/>
              </w:rPr>
            </w:pPr>
            <w:r>
              <w:rPr>
                <w:w w:val="105"/>
                <w:sz w:val="17"/>
              </w:rPr>
              <w:t>348.82</w:t>
            </w:r>
          </w:p>
        </w:tc>
        <w:tc>
          <w:tcPr>
            <w:tcW w:w="886" w:type="dxa"/>
            <w:shd w:val="clear" w:color="auto" w:fill="FFFFDD"/>
          </w:tcPr>
          <w:p>
            <w:pPr>
              <w:pStyle w:val="TableParagraph"/>
              <w:spacing w:line="187" w:lineRule="exact" w:before="11"/>
              <w:ind w:left="170"/>
              <w:rPr>
                <w:sz w:val="17"/>
              </w:rPr>
            </w:pPr>
            <w:r>
              <w:rPr>
                <w:w w:val="105"/>
                <w:sz w:val="17"/>
              </w:rPr>
              <w:t>402.48</w:t>
            </w:r>
          </w:p>
        </w:tc>
        <w:tc>
          <w:tcPr>
            <w:tcW w:w="1705" w:type="dxa"/>
            <w:shd w:val="clear" w:color="auto" w:fill="FFFFDD"/>
          </w:tcPr>
          <w:p>
            <w:pPr>
              <w:pStyle w:val="TableParagraph"/>
              <w:spacing w:line="187" w:lineRule="exact" w:before="11"/>
              <w:ind w:left="169"/>
              <w:rPr>
                <w:sz w:val="17"/>
              </w:rPr>
            </w:pPr>
            <w:r>
              <w:rPr>
                <w:w w:val="105"/>
                <w:sz w:val="17"/>
              </w:rPr>
              <w:t>482.98</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Platt</w:t>
            </w:r>
          </w:p>
        </w:tc>
        <w:tc>
          <w:tcPr>
            <w:tcW w:w="1036" w:type="dxa"/>
            <w:shd w:val="clear" w:color="auto" w:fill="FFFFDD"/>
          </w:tcPr>
          <w:p>
            <w:pPr>
              <w:pStyle w:val="TableParagraph"/>
              <w:spacing w:line="187" w:lineRule="exact" w:before="11"/>
              <w:ind w:right="170"/>
              <w:jc w:val="right"/>
              <w:rPr>
                <w:sz w:val="17"/>
              </w:rPr>
            </w:pPr>
            <w:r>
              <w:rPr>
                <w:sz w:val="17"/>
              </w:rPr>
              <w:t>178.85</w:t>
            </w:r>
          </w:p>
        </w:tc>
        <w:tc>
          <w:tcPr>
            <w:tcW w:w="886" w:type="dxa"/>
            <w:shd w:val="clear" w:color="auto" w:fill="FFFFDD"/>
          </w:tcPr>
          <w:p>
            <w:pPr>
              <w:pStyle w:val="TableParagraph"/>
              <w:spacing w:line="187" w:lineRule="exact" w:before="11"/>
              <w:ind w:left="149" w:right="150"/>
              <w:jc w:val="center"/>
              <w:rPr>
                <w:sz w:val="17"/>
              </w:rPr>
            </w:pPr>
            <w:r>
              <w:rPr>
                <w:w w:val="105"/>
                <w:sz w:val="17"/>
              </w:rPr>
              <w:t>208.65</w:t>
            </w:r>
          </w:p>
        </w:tc>
        <w:tc>
          <w:tcPr>
            <w:tcW w:w="844" w:type="dxa"/>
            <w:shd w:val="clear" w:color="auto" w:fill="FFFFDD"/>
          </w:tcPr>
          <w:p>
            <w:pPr>
              <w:pStyle w:val="TableParagraph"/>
              <w:spacing w:line="187" w:lineRule="exact" w:before="11"/>
              <w:ind w:left="149" w:right="109"/>
              <w:jc w:val="center"/>
              <w:rPr>
                <w:sz w:val="17"/>
              </w:rPr>
            </w:pPr>
            <w:r>
              <w:rPr>
                <w:w w:val="105"/>
                <w:sz w:val="17"/>
              </w:rPr>
              <w:t>238.46</w:t>
            </w:r>
          </w:p>
        </w:tc>
        <w:tc>
          <w:tcPr>
            <w:tcW w:w="928" w:type="dxa"/>
            <w:shd w:val="clear" w:color="auto" w:fill="FFFFDD"/>
          </w:tcPr>
          <w:p>
            <w:pPr>
              <w:pStyle w:val="TableParagraph"/>
              <w:spacing w:line="187" w:lineRule="exact" w:before="11"/>
              <w:ind w:left="190" w:right="151"/>
              <w:jc w:val="center"/>
              <w:rPr>
                <w:sz w:val="17"/>
              </w:rPr>
            </w:pPr>
            <w:r>
              <w:rPr>
                <w:w w:val="105"/>
                <w:sz w:val="17"/>
              </w:rPr>
              <w:t>268.27</w:t>
            </w:r>
          </w:p>
        </w:tc>
        <w:tc>
          <w:tcPr>
            <w:tcW w:w="886" w:type="dxa"/>
            <w:shd w:val="clear" w:color="auto" w:fill="FFFFDD"/>
          </w:tcPr>
          <w:p>
            <w:pPr>
              <w:pStyle w:val="TableParagraph"/>
              <w:spacing w:line="187" w:lineRule="exact" w:before="11"/>
              <w:ind w:left="170"/>
              <w:rPr>
                <w:sz w:val="17"/>
              </w:rPr>
            </w:pPr>
            <w:r>
              <w:rPr>
                <w:w w:val="105"/>
                <w:sz w:val="17"/>
              </w:rPr>
              <w:t>327.89</w:t>
            </w:r>
          </w:p>
        </w:tc>
        <w:tc>
          <w:tcPr>
            <w:tcW w:w="886" w:type="dxa"/>
            <w:shd w:val="clear" w:color="auto" w:fill="FFFFDD"/>
          </w:tcPr>
          <w:p>
            <w:pPr>
              <w:pStyle w:val="TableParagraph"/>
              <w:spacing w:line="187" w:lineRule="exact" w:before="11"/>
              <w:ind w:left="169"/>
              <w:rPr>
                <w:sz w:val="17"/>
              </w:rPr>
            </w:pPr>
            <w:r>
              <w:rPr>
                <w:w w:val="105"/>
                <w:sz w:val="17"/>
              </w:rPr>
              <w:t>387.50</w:t>
            </w:r>
          </w:p>
        </w:tc>
        <w:tc>
          <w:tcPr>
            <w:tcW w:w="886" w:type="dxa"/>
            <w:shd w:val="clear" w:color="auto" w:fill="FFFFDD"/>
          </w:tcPr>
          <w:p>
            <w:pPr>
              <w:pStyle w:val="TableParagraph"/>
              <w:spacing w:line="187" w:lineRule="exact" w:before="11"/>
              <w:ind w:left="170"/>
              <w:rPr>
                <w:sz w:val="17"/>
              </w:rPr>
            </w:pPr>
            <w:r>
              <w:rPr>
                <w:w w:val="105"/>
                <w:sz w:val="17"/>
              </w:rPr>
              <w:t>447.12</w:t>
            </w:r>
          </w:p>
        </w:tc>
        <w:tc>
          <w:tcPr>
            <w:tcW w:w="1705" w:type="dxa"/>
            <w:shd w:val="clear" w:color="auto" w:fill="FFFFDD"/>
          </w:tcPr>
          <w:p>
            <w:pPr>
              <w:pStyle w:val="TableParagraph"/>
              <w:spacing w:line="187" w:lineRule="exact" w:before="11"/>
              <w:ind w:left="169"/>
              <w:rPr>
                <w:sz w:val="17"/>
              </w:rPr>
            </w:pPr>
            <w:r>
              <w:rPr>
                <w:w w:val="105"/>
                <w:sz w:val="17"/>
              </w:rPr>
              <w:t>536.54</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Plaxtol</w:t>
            </w:r>
          </w:p>
        </w:tc>
        <w:tc>
          <w:tcPr>
            <w:tcW w:w="1036" w:type="dxa"/>
            <w:shd w:val="clear" w:color="auto" w:fill="FFFFDD"/>
          </w:tcPr>
          <w:p>
            <w:pPr>
              <w:pStyle w:val="TableParagraph"/>
              <w:spacing w:line="187" w:lineRule="exact" w:before="11"/>
              <w:ind w:right="170"/>
              <w:jc w:val="right"/>
              <w:rPr>
                <w:sz w:val="17"/>
              </w:rPr>
            </w:pPr>
            <w:r>
              <w:rPr>
                <w:sz w:val="17"/>
              </w:rPr>
              <w:t>168.19</w:t>
            </w:r>
          </w:p>
        </w:tc>
        <w:tc>
          <w:tcPr>
            <w:tcW w:w="886" w:type="dxa"/>
            <w:shd w:val="clear" w:color="auto" w:fill="FFFFDD"/>
          </w:tcPr>
          <w:p>
            <w:pPr>
              <w:pStyle w:val="TableParagraph"/>
              <w:spacing w:line="187" w:lineRule="exact" w:before="11"/>
              <w:ind w:left="149" w:right="150"/>
              <w:jc w:val="center"/>
              <w:rPr>
                <w:sz w:val="17"/>
              </w:rPr>
            </w:pPr>
            <w:r>
              <w:rPr>
                <w:w w:val="105"/>
                <w:sz w:val="17"/>
              </w:rPr>
              <w:t>196.22</w:t>
            </w:r>
          </w:p>
        </w:tc>
        <w:tc>
          <w:tcPr>
            <w:tcW w:w="844" w:type="dxa"/>
            <w:shd w:val="clear" w:color="auto" w:fill="FFFFDD"/>
          </w:tcPr>
          <w:p>
            <w:pPr>
              <w:pStyle w:val="TableParagraph"/>
              <w:spacing w:line="187" w:lineRule="exact" w:before="11"/>
              <w:ind w:left="149" w:right="109"/>
              <w:jc w:val="center"/>
              <w:rPr>
                <w:sz w:val="17"/>
              </w:rPr>
            </w:pPr>
            <w:r>
              <w:rPr>
                <w:w w:val="105"/>
                <w:sz w:val="17"/>
              </w:rPr>
              <w:t>224.25</w:t>
            </w:r>
          </w:p>
        </w:tc>
        <w:tc>
          <w:tcPr>
            <w:tcW w:w="928" w:type="dxa"/>
            <w:shd w:val="clear" w:color="auto" w:fill="FFFFDD"/>
          </w:tcPr>
          <w:p>
            <w:pPr>
              <w:pStyle w:val="TableParagraph"/>
              <w:spacing w:line="187" w:lineRule="exact" w:before="11"/>
              <w:ind w:left="190" w:right="151"/>
              <w:jc w:val="center"/>
              <w:rPr>
                <w:sz w:val="17"/>
              </w:rPr>
            </w:pPr>
            <w:r>
              <w:rPr>
                <w:w w:val="105"/>
                <w:sz w:val="17"/>
              </w:rPr>
              <w:t>252.28</w:t>
            </w:r>
          </w:p>
        </w:tc>
        <w:tc>
          <w:tcPr>
            <w:tcW w:w="886" w:type="dxa"/>
            <w:shd w:val="clear" w:color="auto" w:fill="FFFFDD"/>
          </w:tcPr>
          <w:p>
            <w:pPr>
              <w:pStyle w:val="TableParagraph"/>
              <w:spacing w:line="187" w:lineRule="exact" w:before="11"/>
              <w:ind w:left="170"/>
              <w:rPr>
                <w:sz w:val="17"/>
              </w:rPr>
            </w:pPr>
            <w:r>
              <w:rPr>
                <w:w w:val="105"/>
                <w:sz w:val="17"/>
              </w:rPr>
              <w:t>308.34</w:t>
            </w:r>
          </w:p>
        </w:tc>
        <w:tc>
          <w:tcPr>
            <w:tcW w:w="886" w:type="dxa"/>
            <w:shd w:val="clear" w:color="auto" w:fill="FFFFDD"/>
          </w:tcPr>
          <w:p>
            <w:pPr>
              <w:pStyle w:val="TableParagraph"/>
              <w:spacing w:line="187" w:lineRule="exact" w:before="11"/>
              <w:ind w:left="169"/>
              <w:rPr>
                <w:sz w:val="17"/>
              </w:rPr>
            </w:pPr>
            <w:r>
              <w:rPr>
                <w:w w:val="105"/>
                <w:sz w:val="17"/>
              </w:rPr>
              <w:t>364.40</w:t>
            </w:r>
          </w:p>
        </w:tc>
        <w:tc>
          <w:tcPr>
            <w:tcW w:w="886" w:type="dxa"/>
            <w:shd w:val="clear" w:color="auto" w:fill="FFFFDD"/>
          </w:tcPr>
          <w:p>
            <w:pPr>
              <w:pStyle w:val="TableParagraph"/>
              <w:spacing w:line="187" w:lineRule="exact" w:before="11"/>
              <w:ind w:left="170"/>
              <w:rPr>
                <w:sz w:val="17"/>
              </w:rPr>
            </w:pPr>
            <w:r>
              <w:rPr>
                <w:w w:val="105"/>
                <w:sz w:val="17"/>
              </w:rPr>
              <w:t>420.47</w:t>
            </w:r>
          </w:p>
        </w:tc>
        <w:tc>
          <w:tcPr>
            <w:tcW w:w="1705" w:type="dxa"/>
            <w:shd w:val="clear" w:color="auto" w:fill="FFFFDD"/>
          </w:tcPr>
          <w:p>
            <w:pPr>
              <w:pStyle w:val="TableParagraph"/>
              <w:spacing w:line="187" w:lineRule="exact" w:before="11"/>
              <w:ind w:left="169"/>
              <w:rPr>
                <w:sz w:val="17"/>
              </w:rPr>
            </w:pPr>
            <w:r>
              <w:rPr>
                <w:w w:val="105"/>
                <w:sz w:val="17"/>
              </w:rPr>
              <w:t>504.56</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Ryarsh</w:t>
            </w:r>
          </w:p>
        </w:tc>
        <w:tc>
          <w:tcPr>
            <w:tcW w:w="1036" w:type="dxa"/>
            <w:shd w:val="clear" w:color="auto" w:fill="FFFFDD"/>
          </w:tcPr>
          <w:p>
            <w:pPr>
              <w:pStyle w:val="TableParagraph"/>
              <w:spacing w:line="187" w:lineRule="exact" w:before="11"/>
              <w:ind w:right="170"/>
              <w:jc w:val="right"/>
              <w:rPr>
                <w:sz w:val="17"/>
              </w:rPr>
            </w:pPr>
            <w:r>
              <w:rPr>
                <w:sz w:val="17"/>
              </w:rPr>
              <w:t>160.43</w:t>
            </w:r>
          </w:p>
        </w:tc>
        <w:tc>
          <w:tcPr>
            <w:tcW w:w="886" w:type="dxa"/>
            <w:shd w:val="clear" w:color="auto" w:fill="FFFFDD"/>
          </w:tcPr>
          <w:p>
            <w:pPr>
              <w:pStyle w:val="TableParagraph"/>
              <w:spacing w:line="187" w:lineRule="exact" w:before="11"/>
              <w:ind w:left="149" w:right="150"/>
              <w:jc w:val="center"/>
              <w:rPr>
                <w:sz w:val="17"/>
              </w:rPr>
            </w:pPr>
            <w:r>
              <w:rPr>
                <w:w w:val="105"/>
                <w:sz w:val="17"/>
              </w:rPr>
              <w:t>187.17</w:t>
            </w:r>
          </w:p>
        </w:tc>
        <w:tc>
          <w:tcPr>
            <w:tcW w:w="844" w:type="dxa"/>
            <w:shd w:val="clear" w:color="auto" w:fill="FFFFDD"/>
          </w:tcPr>
          <w:p>
            <w:pPr>
              <w:pStyle w:val="TableParagraph"/>
              <w:spacing w:line="187" w:lineRule="exact" w:before="11"/>
              <w:ind w:left="149" w:right="109"/>
              <w:jc w:val="center"/>
              <w:rPr>
                <w:sz w:val="17"/>
              </w:rPr>
            </w:pPr>
            <w:r>
              <w:rPr>
                <w:w w:val="105"/>
                <w:sz w:val="17"/>
              </w:rPr>
              <w:t>213.91</w:t>
            </w:r>
          </w:p>
        </w:tc>
        <w:tc>
          <w:tcPr>
            <w:tcW w:w="928" w:type="dxa"/>
            <w:shd w:val="clear" w:color="auto" w:fill="FFFFDD"/>
          </w:tcPr>
          <w:p>
            <w:pPr>
              <w:pStyle w:val="TableParagraph"/>
              <w:spacing w:line="187" w:lineRule="exact" w:before="11"/>
              <w:ind w:left="190" w:right="151"/>
              <w:jc w:val="center"/>
              <w:rPr>
                <w:sz w:val="17"/>
              </w:rPr>
            </w:pPr>
            <w:r>
              <w:rPr>
                <w:w w:val="105"/>
                <w:sz w:val="17"/>
              </w:rPr>
              <w:t>240.65</w:t>
            </w:r>
          </w:p>
        </w:tc>
        <w:tc>
          <w:tcPr>
            <w:tcW w:w="886" w:type="dxa"/>
            <w:shd w:val="clear" w:color="auto" w:fill="FFFFDD"/>
          </w:tcPr>
          <w:p>
            <w:pPr>
              <w:pStyle w:val="TableParagraph"/>
              <w:spacing w:line="187" w:lineRule="exact" w:before="11"/>
              <w:ind w:left="170"/>
              <w:rPr>
                <w:sz w:val="17"/>
              </w:rPr>
            </w:pPr>
            <w:r>
              <w:rPr>
                <w:w w:val="105"/>
                <w:sz w:val="17"/>
              </w:rPr>
              <w:t>294.13</w:t>
            </w:r>
          </w:p>
        </w:tc>
        <w:tc>
          <w:tcPr>
            <w:tcW w:w="886" w:type="dxa"/>
            <w:shd w:val="clear" w:color="auto" w:fill="FFFFDD"/>
          </w:tcPr>
          <w:p>
            <w:pPr>
              <w:pStyle w:val="TableParagraph"/>
              <w:spacing w:line="187" w:lineRule="exact" w:before="11"/>
              <w:ind w:left="169"/>
              <w:rPr>
                <w:sz w:val="17"/>
              </w:rPr>
            </w:pPr>
            <w:r>
              <w:rPr>
                <w:w w:val="105"/>
                <w:sz w:val="17"/>
              </w:rPr>
              <w:t>347.61</w:t>
            </w:r>
          </w:p>
        </w:tc>
        <w:tc>
          <w:tcPr>
            <w:tcW w:w="886" w:type="dxa"/>
            <w:shd w:val="clear" w:color="auto" w:fill="FFFFDD"/>
          </w:tcPr>
          <w:p>
            <w:pPr>
              <w:pStyle w:val="TableParagraph"/>
              <w:spacing w:line="187" w:lineRule="exact" w:before="11"/>
              <w:ind w:left="170"/>
              <w:rPr>
                <w:sz w:val="17"/>
              </w:rPr>
            </w:pPr>
            <w:r>
              <w:rPr>
                <w:w w:val="105"/>
                <w:sz w:val="17"/>
              </w:rPr>
              <w:t>401.08</w:t>
            </w:r>
          </w:p>
        </w:tc>
        <w:tc>
          <w:tcPr>
            <w:tcW w:w="1705" w:type="dxa"/>
            <w:shd w:val="clear" w:color="auto" w:fill="FFFFDD"/>
          </w:tcPr>
          <w:p>
            <w:pPr>
              <w:pStyle w:val="TableParagraph"/>
              <w:spacing w:line="187" w:lineRule="exact" w:before="11"/>
              <w:ind w:left="169"/>
              <w:rPr>
                <w:sz w:val="17"/>
              </w:rPr>
            </w:pPr>
            <w:r>
              <w:rPr>
                <w:w w:val="105"/>
                <w:sz w:val="17"/>
              </w:rPr>
              <w:t>481.30</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Shipbourne</w:t>
            </w:r>
          </w:p>
        </w:tc>
        <w:tc>
          <w:tcPr>
            <w:tcW w:w="1036" w:type="dxa"/>
            <w:shd w:val="clear" w:color="auto" w:fill="FFFFDD"/>
          </w:tcPr>
          <w:p>
            <w:pPr>
              <w:pStyle w:val="TableParagraph"/>
              <w:spacing w:line="187" w:lineRule="exact" w:before="11"/>
              <w:ind w:right="170"/>
              <w:jc w:val="right"/>
              <w:rPr>
                <w:sz w:val="17"/>
              </w:rPr>
            </w:pPr>
            <w:r>
              <w:rPr>
                <w:sz w:val="17"/>
              </w:rPr>
              <w:t>151.55</w:t>
            </w:r>
          </w:p>
        </w:tc>
        <w:tc>
          <w:tcPr>
            <w:tcW w:w="886" w:type="dxa"/>
            <w:shd w:val="clear" w:color="auto" w:fill="FFFFDD"/>
          </w:tcPr>
          <w:p>
            <w:pPr>
              <w:pStyle w:val="TableParagraph"/>
              <w:spacing w:line="187" w:lineRule="exact" w:before="11"/>
              <w:ind w:left="149" w:right="150"/>
              <w:jc w:val="center"/>
              <w:rPr>
                <w:sz w:val="17"/>
              </w:rPr>
            </w:pPr>
            <w:r>
              <w:rPr>
                <w:w w:val="105"/>
                <w:sz w:val="17"/>
              </w:rPr>
              <w:t>176.80</w:t>
            </w:r>
          </w:p>
        </w:tc>
        <w:tc>
          <w:tcPr>
            <w:tcW w:w="844" w:type="dxa"/>
            <w:shd w:val="clear" w:color="auto" w:fill="FFFFDD"/>
          </w:tcPr>
          <w:p>
            <w:pPr>
              <w:pStyle w:val="TableParagraph"/>
              <w:spacing w:line="187" w:lineRule="exact" w:before="11"/>
              <w:ind w:left="149" w:right="109"/>
              <w:jc w:val="center"/>
              <w:rPr>
                <w:sz w:val="17"/>
              </w:rPr>
            </w:pPr>
            <w:r>
              <w:rPr>
                <w:w w:val="105"/>
                <w:sz w:val="17"/>
              </w:rPr>
              <w:t>202.06</w:t>
            </w:r>
          </w:p>
        </w:tc>
        <w:tc>
          <w:tcPr>
            <w:tcW w:w="928" w:type="dxa"/>
            <w:shd w:val="clear" w:color="auto" w:fill="FFFFDD"/>
          </w:tcPr>
          <w:p>
            <w:pPr>
              <w:pStyle w:val="TableParagraph"/>
              <w:spacing w:line="187" w:lineRule="exact" w:before="11"/>
              <w:ind w:left="190" w:right="151"/>
              <w:jc w:val="center"/>
              <w:rPr>
                <w:sz w:val="17"/>
              </w:rPr>
            </w:pPr>
            <w:r>
              <w:rPr>
                <w:w w:val="105"/>
                <w:sz w:val="17"/>
              </w:rPr>
              <w:t>227.32</w:t>
            </w:r>
          </w:p>
        </w:tc>
        <w:tc>
          <w:tcPr>
            <w:tcW w:w="886" w:type="dxa"/>
            <w:shd w:val="clear" w:color="auto" w:fill="FFFFDD"/>
          </w:tcPr>
          <w:p>
            <w:pPr>
              <w:pStyle w:val="TableParagraph"/>
              <w:spacing w:line="187" w:lineRule="exact" w:before="11"/>
              <w:ind w:left="170"/>
              <w:rPr>
                <w:sz w:val="17"/>
              </w:rPr>
            </w:pPr>
            <w:r>
              <w:rPr>
                <w:w w:val="105"/>
                <w:sz w:val="17"/>
              </w:rPr>
              <w:t>277.84</w:t>
            </w:r>
          </w:p>
        </w:tc>
        <w:tc>
          <w:tcPr>
            <w:tcW w:w="886" w:type="dxa"/>
            <w:shd w:val="clear" w:color="auto" w:fill="FFFFDD"/>
          </w:tcPr>
          <w:p>
            <w:pPr>
              <w:pStyle w:val="TableParagraph"/>
              <w:spacing w:line="187" w:lineRule="exact" w:before="11"/>
              <w:ind w:left="169"/>
              <w:rPr>
                <w:sz w:val="17"/>
              </w:rPr>
            </w:pPr>
            <w:r>
              <w:rPr>
                <w:w w:val="105"/>
                <w:sz w:val="17"/>
              </w:rPr>
              <w:t>328.35</w:t>
            </w:r>
          </w:p>
        </w:tc>
        <w:tc>
          <w:tcPr>
            <w:tcW w:w="886" w:type="dxa"/>
            <w:shd w:val="clear" w:color="auto" w:fill="FFFFDD"/>
          </w:tcPr>
          <w:p>
            <w:pPr>
              <w:pStyle w:val="TableParagraph"/>
              <w:spacing w:line="187" w:lineRule="exact" w:before="11"/>
              <w:ind w:left="170"/>
              <w:rPr>
                <w:sz w:val="17"/>
              </w:rPr>
            </w:pPr>
            <w:r>
              <w:rPr>
                <w:w w:val="105"/>
                <w:sz w:val="17"/>
              </w:rPr>
              <w:t>378.87</w:t>
            </w:r>
          </w:p>
        </w:tc>
        <w:tc>
          <w:tcPr>
            <w:tcW w:w="1705" w:type="dxa"/>
            <w:shd w:val="clear" w:color="auto" w:fill="FFFFDD"/>
          </w:tcPr>
          <w:p>
            <w:pPr>
              <w:pStyle w:val="TableParagraph"/>
              <w:spacing w:line="187" w:lineRule="exact" w:before="11"/>
              <w:ind w:left="169"/>
              <w:rPr>
                <w:sz w:val="17"/>
              </w:rPr>
            </w:pPr>
            <w:r>
              <w:rPr>
                <w:w w:val="105"/>
                <w:sz w:val="17"/>
              </w:rPr>
              <w:t>454.64</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Snodland</w:t>
            </w:r>
          </w:p>
        </w:tc>
        <w:tc>
          <w:tcPr>
            <w:tcW w:w="1036" w:type="dxa"/>
            <w:shd w:val="clear" w:color="auto" w:fill="FFFFDD"/>
          </w:tcPr>
          <w:p>
            <w:pPr>
              <w:pStyle w:val="TableParagraph"/>
              <w:spacing w:line="187" w:lineRule="exact" w:before="11"/>
              <w:ind w:right="170"/>
              <w:jc w:val="right"/>
              <w:rPr>
                <w:sz w:val="17"/>
              </w:rPr>
            </w:pPr>
            <w:r>
              <w:rPr>
                <w:sz w:val="17"/>
              </w:rPr>
              <w:t>182.53</w:t>
            </w:r>
          </w:p>
        </w:tc>
        <w:tc>
          <w:tcPr>
            <w:tcW w:w="886" w:type="dxa"/>
            <w:shd w:val="clear" w:color="auto" w:fill="FFFFDD"/>
          </w:tcPr>
          <w:p>
            <w:pPr>
              <w:pStyle w:val="TableParagraph"/>
              <w:spacing w:line="187" w:lineRule="exact" w:before="11"/>
              <w:ind w:left="149" w:right="150"/>
              <w:jc w:val="center"/>
              <w:rPr>
                <w:sz w:val="17"/>
              </w:rPr>
            </w:pPr>
            <w:r>
              <w:rPr>
                <w:w w:val="105"/>
                <w:sz w:val="17"/>
              </w:rPr>
              <w:t>212.95</w:t>
            </w:r>
          </w:p>
        </w:tc>
        <w:tc>
          <w:tcPr>
            <w:tcW w:w="844" w:type="dxa"/>
            <w:shd w:val="clear" w:color="auto" w:fill="FFFFDD"/>
          </w:tcPr>
          <w:p>
            <w:pPr>
              <w:pStyle w:val="TableParagraph"/>
              <w:spacing w:line="187" w:lineRule="exact" w:before="11"/>
              <w:ind w:left="149" w:right="109"/>
              <w:jc w:val="center"/>
              <w:rPr>
                <w:sz w:val="17"/>
              </w:rPr>
            </w:pPr>
            <w:r>
              <w:rPr>
                <w:w w:val="105"/>
                <w:sz w:val="17"/>
              </w:rPr>
              <w:t>243.37</w:t>
            </w:r>
          </w:p>
        </w:tc>
        <w:tc>
          <w:tcPr>
            <w:tcW w:w="928" w:type="dxa"/>
            <w:shd w:val="clear" w:color="auto" w:fill="FFFFDD"/>
          </w:tcPr>
          <w:p>
            <w:pPr>
              <w:pStyle w:val="TableParagraph"/>
              <w:spacing w:line="187" w:lineRule="exact" w:before="11"/>
              <w:ind w:left="190" w:right="151"/>
              <w:jc w:val="center"/>
              <w:rPr>
                <w:sz w:val="17"/>
              </w:rPr>
            </w:pPr>
            <w:r>
              <w:rPr>
                <w:w w:val="105"/>
                <w:sz w:val="17"/>
              </w:rPr>
              <w:t>273.79</w:t>
            </w:r>
          </w:p>
        </w:tc>
        <w:tc>
          <w:tcPr>
            <w:tcW w:w="886" w:type="dxa"/>
            <w:shd w:val="clear" w:color="auto" w:fill="FFFFDD"/>
          </w:tcPr>
          <w:p>
            <w:pPr>
              <w:pStyle w:val="TableParagraph"/>
              <w:spacing w:line="187" w:lineRule="exact" w:before="11"/>
              <w:ind w:left="170"/>
              <w:rPr>
                <w:sz w:val="17"/>
              </w:rPr>
            </w:pPr>
            <w:r>
              <w:rPr>
                <w:w w:val="105"/>
                <w:sz w:val="17"/>
              </w:rPr>
              <w:t>334.63</w:t>
            </w:r>
          </w:p>
        </w:tc>
        <w:tc>
          <w:tcPr>
            <w:tcW w:w="886" w:type="dxa"/>
            <w:shd w:val="clear" w:color="auto" w:fill="FFFFDD"/>
          </w:tcPr>
          <w:p>
            <w:pPr>
              <w:pStyle w:val="TableParagraph"/>
              <w:spacing w:line="187" w:lineRule="exact" w:before="11"/>
              <w:ind w:left="169"/>
              <w:rPr>
                <w:sz w:val="17"/>
              </w:rPr>
            </w:pPr>
            <w:r>
              <w:rPr>
                <w:w w:val="105"/>
                <w:sz w:val="17"/>
              </w:rPr>
              <w:t>395.47</w:t>
            </w:r>
          </w:p>
        </w:tc>
        <w:tc>
          <w:tcPr>
            <w:tcW w:w="886" w:type="dxa"/>
            <w:shd w:val="clear" w:color="auto" w:fill="FFFFDD"/>
          </w:tcPr>
          <w:p>
            <w:pPr>
              <w:pStyle w:val="TableParagraph"/>
              <w:spacing w:line="187" w:lineRule="exact" w:before="11"/>
              <w:ind w:left="170"/>
              <w:rPr>
                <w:sz w:val="17"/>
              </w:rPr>
            </w:pPr>
            <w:r>
              <w:rPr>
                <w:w w:val="105"/>
                <w:sz w:val="17"/>
              </w:rPr>
              <w:t>456.32</w:t>
            </w:r>
          </w:p>
        </w:tc>
        <w:tc>
          <w:tcPr>
            <w:tcW w:w="1705" w:type="dxa"/>
            <w:shd w:val="clear" w:color="auto" w:fill="FFFFDD"/>
          </w:tcPr>
          <w:p>
            <w:pPr>
              <w:pStyle w:val="TableParagraph"/>
              <w:spacing w:line="187" w:lineRule="exact" w:before="11"/>
              <w:ind w:left="169"/>
              <w:rPr>
                <w:sz w:val="17"/>
              </w:rPr>
            </w:pPr>
            <w:r>
              <w:rPr>
                <w:w w:val="105"/>
                <w:sz w:val="17"/>
              </w:rPr>
              <w:t>547.58</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Stansted</w:t>
            </w:r>
          </w:p>
        </w:tc>
        <w:tc>
          <w:tcPr>
            <w:tcW w:w="1036" w:type="dxa"/>
            <w:shd w:val="clear" w:color="auto" w:fill="FFFFDD"/>
          </w:tcPr>
          <w:p>
            <w:pPr>
              <w:pStyle w:val="TableParagraph"/>
              <w:spacing w:line="187" w:lineRule="exact" w:before="11"/>
              <w:ind w:right="170"/>
              <w:jc w:val="right"/>
              <w:rPr>
                <w:sz w:val="17"/>
              </w:rPr>
            </w:pPr>
            <w:r>
              <w:rPr>
                <w:sz w:val="17"/>
              </w:rPr>
              <w:t>206.00</w:t>
            </w:r>
          </w:p>
        </w:tc>
        <w:tc>
          <w:tcPr>
            <w:tcW w:w="886" w:type="dxa"/>
            <w:shd w:val="clear" w:color="auto" w:fill="FFFFDD"/>
          </w:tcPr>
          <w:p>
            <w:pPr>
              <w:pStyle w:val="TableParagraph"/>
              <w:spacing w:line="187" w:lineRule="exact" w:before="11"/>
              <w:ind w:left="149" w:right="150"/>
              <w:jc w:val="center"/>
              <w:rPr>
                <w:sz w:val="17"/>
              </w:rPr>
            </w:pPr>
            <w:r>
              <w:rPr>
                <w:w w:val="105"/>
                <w:sz w:val="17"/>
              </w:rPr>
              <w:t>240.33</w:t>
            </w:r>
          </w:p>
        </w:tc>
        <w:tc>
          <w:tcPr>
            <w:tcW w:w="844" w:type="dxa"/>
            <w:shd w:val="clear" w:color="auto" w:fill="FFFFDD"/>
          </w:tcPr>
          <w:p>
            <w:pPr>
              <w:pStyle w:val="TableParagraph"/>
              <w:spacing w:line="187" w:lineRule="exact" w:before="11"/>
              <w:ind w:left="149" w:right="109"/>
              <w:jc w:val="center"/>
              <w:rPr>
                <w:sz w:val="17"/>
              </w:rPr>
            </w:pPr>
            <w:r>
              <w:rPr>
                <w:w w:val="105"/>
                <w:sz w:val="17"/>
              </w:rPr>
              <w:t>274.67</w:t>
            </w:r>
          </w:p>
        </w:tc>
        <w:tc>
          <w:tcPr>
            <w:tcW w:w="928" w:type="dxa"/>
            <w:shd w:val="clear" w:color="auto" w:fill="FFFFDD"/>
          </w:tcPr>
          <w:p>
            <w:pPr>
              <w:pStyle w:val="TableParagraph"/>
              <w:spacing w:line="187" w:lineRule="exact" w:before="11"/>
              <w:ind w:left="190" w:right="151"/>
              <w:jc w:val="center"/>
              <w:rPr>
                <w:sz w:val="17"/>
              </w:rPr>
            </w:pPr>
            <w:r>
              <w:rPr>
                <w:w w:val="105"/>
                <w:sz w:val="17"/>
              </w:rPr>
              <w:t>309.00</w:t>
            </w:r>
          </w:p>
        </w:tc>
        <w:tc>
          <w:tcPr>
            <w:tcW w:w="886" w:type="dxa"/>
            <w:shd w:val="clear" w:color="auto" w:fill="FFFFDD"/>
          </w:tcPr>
          <w:p>
            <w:pPr>
              <w:pStyle w:val="TableParagraph"/>
              <w:spacing w:line="187" w:lineRule="exact" w:before="11"/>
              <w:ind w:left="170"/>
              <w:rPr>
                <w:sz w:val="17"/>
              </w:rPr>
            </w:pPr>
            <w:r>
              <w:rPr>
                <w:w w:val="105"/>
                <w:sz w:val="17"/>
              </w:rPr>
              <w:t>377.67</w:t>
            </w:r>
          </w:p>
        </w:tc>
        <w:tc>
          <w:tcPr>
            <w:tcW w:w="886" w:type="dxa"/>
            <w:shd w:val="clear" w:color="auto" w:fill="FFFFDD"/>
          </w:tcPr>
          <w:p>
            <w:pPr>
              <w:pStyle w:val="TableParagraph"/>
              <w:spacing w:line="187" w:lineRule="exact" w:before="11"/>
              <w:ind w:left="169"/>
              <w:rPr>
                <w:sz w:val="17"/>
              </w:rPr>
            </w:pPr>
            <w:r>
              <w:rPr>
                <w:w w:val="105"/>
                <w:sz w:val="17"/>
              </w:rPr>
              <w:t>446.33</w:t>
            </w:r>
          </w:p>
        </w:tc>
        <w:tc>
          <w:tcPr>
            <w:tcW w:w="886" w:type="dxa"/>
            <w:shd w:val="clear" w:color="auto" w:fill="FFFFDD"/>
          </w:tcPr>
          <w:p>
            <w:pPr>
              <w:pStyle w:val="TableParagraph"/>
              <w:spacing w:line="187" w:lineRule="exact" w:before="11"/>
              <w:ind w:left="170"/>
              <w:rPr>
                <w:sz w:val="17"/>
              </w:rPr>
            </w:pPr>
            <w:r>
              <w:rPr>
                <w:w w:val="105"/>
                <w:sz w:val="17"/>
              </w:rPr>
              <w:t>515.00</w:t>
            </w:r>
          </w:p>
        </w:tc>
        <w:tc>
          <w:tcPr>
            <w:tcW w:w="1705" w:type="dxa"/>
            <w:shd w:val="clear" w:color="auto" w:fill="FFFFDD"/>
          </w:tcPr>
          <w:p>
            <w:pPr>
              <w:pStyle w:val="TableParagraph"/>
              <w:spacing w:line="187" w:lineRule="exact" w:before="11"/>
              <w:ind w:left="169"/>
              <w:rPr>
                <w:sz w:val="17"/>
              </w:rPr>
            </w:pPr>
            <w:r>
              <w:rPr>
                <w:w w:val="105"/>
                <w:sz w:val="17"/>
              </w:rPr>
              <w:t>618.00</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Trottiscliffe</w:t>
            </w:r>
          </w:p>
        </w:tc>
        <w:tc>
          <w:tcPr>
            <w:tcW w:w="1036" w:type="dxa"/>
            <w:shd w:val="clear" w:color="auto" w:fill="FFFFDD"/>
          </w:tcPr>
          <w:p>
            <w:pPr>
              <w:pStyle w:val="TableParagraph"/>
              <w:spacing w:line="187" w:lineRule="exact" w:before="11"/>
              <w:ind w:right="170"/>
              <w:jc w:val="right"/>
              <w:rPr>
                <w:sz w:val="17"/>
              </w:rPr>
            </w:pPr>
            <w:r>
              <w:rPr>
                <w:sz w:val="17"/>
              </w:rPr>
              <w:t>165.77</w:t>
            </w:r>
          </w:p>
        </w:tc>
        <w:tc>
          <w:tcPr>
            <w:tcW w:w="886" w:type="dxa"/>
            <w:shd w:val="clear" w:color="auto" w:fill="FFFFDD"/>
          </w:tcPr>
          <w:p>
            <w:pPr>
              <w:pStyle w:val="TableParagraph"/>
              <w:spacing w:line="187" w:lineRule="exact" w:before="11"/>
              <w:ind w:left="149" w:right="150"/>
              <w:jc w:val="center"/>
              <w:rPr>
                <w:sz w:val="17"/>
              </w:rPr>
            </w:pPr>
            <w:r>
              <w:rPr>
                <w:w w:val="105"/>
                <w:sz w:val="17"/>
              </w:rPr>
              <w:t>193.39</w:t>
            </w:r>
          </w:p>
        </w:tc>
        <w:tc>
          <w:tcPr>
            <w:tcW w:w="844" w:type="dxa"/>
            <w:shd w:val="clear" w:color="auto" w:fill="FFFFDD"/>
          </w:tcPr>
          <w:p>
            <w:pPr>
              <w:pStyle w:val="TableParagraph"/>
              <w:spacing w:line="187" w:lineRule="exact" w:before="11"/>
              <w:ind w:left="149" w:right="109"/>
              <w:jc w:val="center"/>
              <w:rPr>
                <w:sz w:val="17"/>
              </w:rPr>
            </w:pPr>
            <w:r>
              <w:rPr>
                <w:w w:val="105"/>
                <w:sz w:val="17"/>
              </w:rPr>
              <w:t>221.02</w:t>
            </w:r>
          </w:p>
        </w:tc>
        <w:tc>
          <w:tcPr>
            <w:tcW w:w="928" w:type="dxa"/>
            <w:shd w:val="clear" w:color="auto" w:fill="FFFFDD"/>
          </w:tcPr>
          <w:p>
            <w:pPr>
              <w:pStyle w:val="TableParagraph"/>
              <w:spacing w:line="187" w:lineRule="exact" w:before="11"/>
              <w:ind w:left="190" w:right="151"/>
              <w:jc w:val="center"/>
              <w:rPr>
                <w:sz w:val="17"/>
              </w:rPr>
            </w:pPr>
            <w:r>
              <w:rPr>
                <w:w w:val="105"/>
                <w:sz w:val="17"/>
              </w:rPr>
              <w:t>248.65</w:t>
            </w:r>
          </w:p>
        </w:tc>
        <w:tc>
          <w:tcPr>
            <w:tcW w:w="886" w:type="dxa"/>
            <w:shd w:val="clear" w:color="auto" w:fill="FFFFDD"/>
          </w:tcPr>
          <w:p>
            <w:pPr>
              <w:pStyle w:val="TableParagraph"/>
              <w:spacing w:line="187" w:lineRule="exact" w:before="11"/>
              <w:ind w:left="170"/>
              <w:rPr>
                <w:sz w:val="17"/>
              </w:rPr>
            </w:pPr>
            <w:r>
              <w:rPr>
                <w:w w:val="105"/>
                <w:sz w:val="17"/>
              </w:rPr>
              <w:t>303.91</w:t>
            </w:r>
          </w:p>
        </w:tc>
        <w:tc>
          <w:tcPr>
            <w:tcW w:w="886" w:type="dxa"/>
            <w:shd w:val="clear" w:color="auto" w:fill="FFFFDD"/>
          </w:tcPr>
          <w:p>
            <w:pPr>
              <w:pStyle w:val="TableParagraph"/>
              <w:spacing w:line="187" w:lineRule="exact" w:before="11"/>
              <w:ind w:left="169"/>
              <w:rPr>
                <w:sz w:val="17"/>
              </w:rPr>
            </w:pPr>
            <w:r>
              <w:rPr>
                <w:w w:val="105"/>
                <w:sz w:val="17"/>
              </w:rPr>
              <w:t>359.16</w:t>
            </w:r>
          </w:p>
        </w:tc>
        <w:tc>
          <w:tcPr>
            <w:tcW w:w="886" w:type="dxa"/>
            <w:shd w:val="clear" w:color="auto" w:fill="FFFFDD"/>
          </w:tcPr>
          <w:p>
            <w:pPr>
              <w:pStyle w:val="TableParagraph"/>
              <w:spacing w:line="187" w:lineRule="exact" w:before="11"/>
              <w:ind w:left="170"/>
              <w:rPr>
                <w:sz w:val="17"/>
              </w:rPr>
            </w:pPr>
            <w:r>
              <w:rPr>
                <w:w w:val="105"/>
                <w:sz w:val="17"/>
              </w:rPr>
              <w:t>414.42</w:t>
            </w:r>
          </w:p>
        </w:tc>
        <w:tc>
          <w:tcPr>
            <w:tcW w:w="1705" w:type="dxa"/>
            <w:shd w:val="clear" w:color="auto" w:fill="FFFFDD"/>
          </w:tcPr>
          <w:p>
            <w:pPr>
              <w:pStyle w:val="TableParagraph"/>
              <w:spacing w:line="187" w:lineRule="exact" w:before="11"/>
              <w:ind w:left="169"/>
              <w:rPr>
                <w:sz w:val="17"/>
              </w:rPr>
            </w:pPr>
            <w:r>
              <w:rPr>
                <w:w w:val="105"/>
                <w:sz w:val="17"/>
              </w:rPr>
              <w:t>497.30</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Wateringbury</w:t>
            </w:r>
          </w:p>
        </w:tc>
        <w:tc>
          <w:tcPr>
            <w:tcW w:w="1036" w:type="dxa"/>
            <w:shd w:val="clear" w:color="auto" w:fill="FFFFDD"/>
          </w:tcPr>
          <w:p>
            <w:pPr>
              <w:pStyle w:val="TableParagraph"/>
              <w:spacing w:line="187" w:lineRule="exact" w:before="11"/>
              <w:ind w:right="170"/>
              <w:jc w:val="right"/>
              <w:rPr>
                <w:sz w:val="17"/>
              </w:rPr>
            </w:pPr>
            <w:r>
              <w:rPr>
                <w:sz w:val="17"/>
              </w:rPr>
              <w:t>189.84</w:t>
            </w:r>
          </w:p>
        </w:tc>
        <w:tc>
          <w:tcPr>
            <w:tcW w:w="886" w:type="dxa"/>
            <w:shd w:val="clear" w:color="auto" w:fill="FFFFDD"/>
          </w:tcPr>
          <w:p>
            <w:pPr>
              <w:pStyle w:val="TableParagraph"/>
              <w:spacing w:line="187" w:lineRule="exact" w:before="11"/>
              <w:ind w:left="149" w:right="150"/>
              <w:jc w:val="center"/>
              <w:rPr>
                <w:sz w:val="17"/>
              </w:rPr>
            </w:pPr>
            <w:r>
              <w:rPr>
                <w:w w:val="105"/>
                <w:sz w:val="17"/>
              </w:rPr>
              <w:t>221.48</w:t>
            </w:r>
          </w:p>
        </w:tc>
        <w:tc>
          <w:tcPr>
            <w:tcW w:w="844" w:type="dxa"/>
            <w:shd w:val="clear" w:color="auto" w:fill="FFFFDD"/>
          </w:tcPr>
          <w:p>
            <w:pPr>
              <w:pStyle w:val="TableParagraph"/>
              <w:spacing w:line="187" w:lineRule="exact" w:before="11"/>
              <w:ind w:left="149" w:right="109"/>
              <w:jc w:val="center"/>
              <w:rPr>
                <w:sz w:val="17"/>
              </w:rPr>
            </w:pPr>
            <w:r>
              <w:rPr>
                <w:w w:val="105"/>
                <w:sz w:val="17"/>
              </w:rPr>
              <w:t>253.12</w:t>
            </w:r>
          </w:p>
        </w:tc>
        <w:tc>
          <w:tcPr>
            <w:tcW w:w="928" w:type="dxa"/>
            <w:shd w:val="clear" w:color="auto" w:fill="FFFFDD"/>
          </w:tcPr>
          <w:p>
            <w:pPr>
              <w:pStyle w:val="TableParagraph"/>
              <w:spacing w:line="187" w:lineRule="exact" w:before="11"/>
              <w:ind w:left="190" w:right="151"/>
              <w:jc w:val="center"/>
              <w:rPr>
                <w:sz w:val="17"/>
              </w:rPr>
            </w:pPr>
            <w:r>
              <w:rPr>
                <w:w w:val="105"/>
                <w:sz w:val="17"/>
              </w:rPr>
              <w:t>284.76</w:t>
            </w:r>
          </w:p>
        </w:tc>
        <w:tc>
          <w:tcPr>
            <w:tcW w:w="886" w:type="dxa"/>
            <w:shd w:val="clear" w:color="auto" w:fill="FFFFDD"/>
          </w:tcPr>
          <w:p>
            <w:pPr>
              <w:pStyle w:val="TableParagraph"/>
              <w:spacing w:line="187" w:lineRule="exact" w:before="11"/>
              <w:ind w:left="170"/>
              <w:rPr>
                <w:sz w:val="17"/>
              </w:rPr>
            </w:pPr>
            <w:r>
              <w:rPr>
                <w:w w:val="105"/>
                <w:sz w:val="17"/>
              </w:rPr>
              <w:t>348.04</w:t>
            </w:r>
          </w:p>
        </w:tc>
        <w:tc>
          <w:tcPr>
            <w:tcW w:w="886" w:type="dxa"/>
            <w:shd w:val="clear" w:color="auto" w:fill="FFFFDD"/>
          </w:tcPr>
          <w:p>
            <w:pPr>
              <w:pStyle w:val="TableParagraph"/>
              <w:spacing w:line="187" w:lineRule="exact" w:before="11"/>
              <w:ind w:left="169"/>
              <w:rPr>
                <w:sz w:val="17"/>
              </w:rPr>
            </w:pPr>
            <w:r>
              <w:rPr>
                <w:w w:val="105"/>
                <w:sz w:val="17"/>
              </w:rPr>
              <w:t>411.32</w:t>
            </w:r>
          </w:p>
        </w:tc>
        <w:tc>
          <w:tcPr>
            <w:tcW w:w="886" w:type="dxa"/>
            <w:shd w:val="clear" w:color="auto" w:fill="FFFFDD"/>
          </w:tcPr>
          <w:p>
            <w:pPr>
              <w:pStyle w:val="TableParagraph"/>
              <w:spacing w:line="187" w:lineRule="exact" w:before="11"/>
              <w:ind w:left="170"/>
              <w:rPr>
                <w:sz w:val="17"/>
              </w:rPr>
            </w:pPr>
            <w:r>
              <w:rPr>
                <w:w w:val="105"/>
                <w:sz w:val="17"/>
              </w:rPr>
              <w:t>474.60</w:t>
            </w:r>
          </w:p>
        </w:tc>
        <w:tc>
          <w:tcPr>
            <w:tcW w:w="1705" w:type="dxa"/>
            <w:shd w:val="clear" w:color="auto" w:fill="FFFFDD"/>
          </w:tcPr>
          <w:p>
            <w:pPr>
              <w:pStyle w:val="TableParagraph"/>
              <w:spacing w:line="187" w:lineRule="exact" w:before="11"/>
              <w:ind w:left="169"/>
              <w:rPr>
                <w:sz w:val="17"/>
              </w:rPr>
            </w:pPr>
            <w:r>
              <w:rPr>
                <w:w w:val="105"/>
                <w:sz w:val="17"/>
              </w:rPr>
              <w:t>569.52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West Malling</w:t>
            </w:r>
          </w:p>
        </w:tc>
        <w:tc>
          <w:tcPr>
            <w:tcW w:w="1036" w:type="dxa"/>
            <w:shd w:val="clear" w:color="auto" w:fill="FFFFDD"/>
          </w:tcPr>
          <w:p>
            <w:pPr>
              <w:pStyle w:val="TableParagraph"/>
              <w:spacing w:line="187" w:lineRule="exact" w:before="11"/>
              <w:ind w:right="170"/>
              <w:jc w:val="right"/>
              <w:rPr>
                <w:sz w:val="17"/>
              </w:rPr>
            </w:pPr>
            <w:r>
              <w:rPr>
                <w:sz w:val="17"/>
              </w:rPr>
              <w:t>197.73</w:t>
            </w:r>
          </w:p>
        </w:tc>
        <w:tc>
          <w:tcPr>
            <w:tcW w:w="886" w:type="dxa"/>
            <w:shd w:val="clear" w:color="auto" w:fill="FFFFDD"/>
          </w:tcPr>
          <w:p>
            <w:pPr>
              <w:pStyle w:val="TableParagraph"/>
              <w:spacing w:line="187" w:lineRule="exact" w:before="11"/>
              <w:ind w:left="149" w:right="150"/>
              <w:jc w:val="center"/>
              <w:rPr>
                <w:sz w:val="17"/>
              </w:rPr>
            </w:pPr>
            <w:r>
              <w:rPr>
                <w:w w:val="105"/>
                <w:sz w:val="17"/>
              </w:rPr>
              <w:t>230.69</w:t>
            </w:r>
          </w:p>
        </w:tc>
        <w:tc>
          <w:tcPr>
            <w:tcW w:w="844" w:type="dxa"/>
            <w:shd w:val="clear" w:color="auto" w:fill="FFFFDD"/>
          </w:tcPr>
          <w:p>
            <w:pPr>
              <w:pStyle w:val="TableParagraph"/>
              <w:spacing w:line="187" w:lineRule="exact" w:before="11"/>
              <w:ind w:left="149" w:right="109"/>
              <w:jc w:val="center"/>
              <w:rPr>
                <w:sz w:val="17"/>
              </w:rPr>
            </w:pPr>
            <w:r>
              <w:rPr>
                <w:w w:val="105"/>
                <w:sz w:val="17"/>
              </w:rPr>
              <w:t>263.64</w:t>
            </w:r>
          </w:p>
        </w:tc>
        <w:tc>
          <w:tcPr>
            <w:tcW w:w="928" w:type="dxa"/>
            <w:shd w:val="clear" w:color="auto" w:fill="FFFFDD"/>
          </w:tcPr>
          <w:p>
            <w:pPr>
              <w:pStyle w:val="TableParagraph"/>
              <w:spacing w:line="187" w:lineRule="exact" w:before="11"/>
              <w:ind w:left="190" w:right="151"/>
              <w:jc w:val="center"/>
              <w:rPr>
                <w:sz w:val="17"/>
              </w:rPr>
            </w:pPr>
            <w:r>
              <w:rPr>
                <w:w w:val="105"/>
                <w:sz w:val="17"/>
              </w:rPr>
              <w:t>296.60</w:t>
            </w:r>
          </w:p>
        </w:tc>
        <w:tc>
          <w:tcPr>
            <w:tcW w:w="886" w:type="dxa"/>
            <w:shd w:val="clear" w:color="auto" w:fill="FFFFDD"/>
          </w:tcPr>
          <w:p>
            <w:pPr>
              <w:pStyle w:val="TableParagraph"/>
              <w:spacing w:line="187" w:lineRule="exact" w:before="11"/>
              <w:ind w:left="170"/>
              <w:rPr>
                <w:sz w:val="17"/>
              </w:rPr>
            </w:pPr>
            <w:r>
              <w:rPr>
                <w:w w:val="105"/>
                <w:sz w:val="17"/>
              </w:rPr>
              <w:t>362.51</w:t>
            </w:r>
          </w:p>
        </w:tc>
        <w:tc>
          <w:tcPr>
            <w:tcW w:w="886" w:type="dxa"/>
            <w:shd w:val="clear" w:color="auto" w:fill="FFFFDD"/>
          </w:tcPr>
          <w:p>
            <w:pPr>
              <w:pStyle w:val="TableParagraph"/>
              <w:spacing w:line="187" w:lineRule="exact" w:before="11"/>
              <w:ind w:left="169"/>
              <w:rPr>
                <w:sz w:val="17"/>
              </w:rPr>
            </w:pPr>
            <w:r>
              <w:rPr>
                <w:w w:val="105"/>
                <w:sz w:val="17"/>
              </w:rPr>
              <w:t>428.42</w:t>
            </w:r>
          </w:p>
        </w:tc>
        <w:tc>
          <w:tcPr>
            <w:tcW w:w="886" w:type="dxa"/>
            <w:shd w:val="clear" w:color="auto" w:fill="FFFFDD"/>
          </w:tcPr>
          <w:p>
            <w:pPr>
              <w:pStyle w:val="TableParagraph"/>
              <w:spacing w:line="187" w:lineRule="exact" w:before="11"/>
              <w:ind w:left="170"/>
              <w:rPr>
                <w:sz w:val="17"/>
              </w:rPr>
            </w:pPr>
            <w:r>
              <w:rPr>
                <w:w w:val="105"/>
                <w:sz w:val="17"/>
              </w:rPr>
              <w:t>494.33</w:t>
            </w:r>
          </w:p>
        </w:tc>
        <w:tc>
          <w:tcPr>
            <w:tcW w:w="1705" w:type="dxa"/>
            <w:shd w:val="clear" w:color="auto" w:fill="FFFFDD"/>
          </w:tcPr>
          <w:p>
            <w:pPr>
              <w:pStyle w:val="TableParagraph"/>
              <w:spacing w:line="187" w:lineRule="exact" w:before="11"/>
              <w:ind w:left="169"/>
              <w:rPr>
                <w:sz w:val="17"/>
              </w:rPr>
            </w:pPr>
            <w:r>
              <w:rPr>
                <w:w w:val="105"/>
                <w:sz w:val="17"/>
              </w:rPr>
              <w:t>593.20</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West Peckham</w:t>
            </w:r>
          </w:p>
        </w:tc>
        <w:tc>
          <w:tcPr>
            <w:tcW w:w="1036" w:type="dxa"/>
            <w:shd w:val="clear" w:color="auto" w:fill="FFFFDD"/>
          </w:tcPr>
          <w:p>
            <w:pPr>
              <w:pStyle w:val="TableParagraph"/>
              <w:spacing w:line="187" w:lineRule="exact" w:before="11"/>
              <w:ind w:right="170"/>
              <w:jc w:val="right"/>
              <w:rPr>
                <w:sz w:val="17"/>
              </w:rPr>
            </w:pPr>
            <w:r>
              <w:rPr>
                <w:sz w:val="17"/>
              </w:rPr>
              <w:t>145.31</w:t>
            </w:r>
          </w:p>
        </w:tc>
        <w:tc>
          <w:tcPr>
            <w:tcW w:w="886" w:type="dxa"/>
            <w:shd w:val="clear" w:color="auto" w:fill="FFFFDD"/>
          </w:tcPr>
          <w:p>
            <w:pPr>
              <w:pStyle w:val="TableParagraph"/>
              <w:spacing w:line="187" w:lineRule="exact" w:before="11"/>
              <w:ind w:left="149" w:right="150"/>
              <w:jc w:val="center"/>
              <w:rPr>
                <w:sz w:val="17"/>
              </w:rPr>
            </w:pPr>
            <w:r>
              <w:rPr>
                <w:w w:val="105"/>
                <w:sz w:val="17"/>
              </w:rPr>
              <w:t>169.52</w:t>
            </w:r>
          </w:p>
        </w:tc>
        <w:tc>
          <w:tcPr>
            <w:tcW w:w="844" w:type="dxa"/>
            <w:shd w:val="clear" w:color="auto" w:fill="FFFFDD"/>
          </w:tcPr>
          <w:p>
            <w:pPr>
              <w:pStyle w:val="TableParagraph"/>
              <w:spacing w:line="187" w:lineRule="exact" w:before="11"/>
              <w:ind w:left="149" w:right="109"/>
              <w:jc w:val="center"/>
              <w:rPr>
                <w:sz w:val="17"/>
              </w:rPr>
            </w:pPr>
            <w:r>
              <w:rPr>
                <w:w w:val="105"/>
                <w:sz w:val="17"/>
              </w:rPr>
              <w:t>193.74</w:t>
            </w:r>
          </w:p>
        </w:tc>
        <w:tc>
          <w:tcPr>
            <w:tcW w:w="928" w:type="dxa"/>
            <w:shd w:val="clear" w:color="auto" w:fill="FFFFDD"/>
          </w:tcPr>
          <w:p>
            <w:pPr>
              <w:pStyle w:val="TableParagraph"/>
              <w:spacing w:line="187" w:lineRule="exact" w:before="11"/>
              <w:ind w:left="190" w:right="151"/>
              <w:jc w:val="center"/>
              <w:rPr>
                <w:sz w:val="17"/>
              </w:rPr>
            </w:pPr>
            <w:r>
              <w:rPr>
                <w:w w:val="105"/>
                <w:sz w:val="17"/>
              </w:rPr>
              <w:t>217.96</w:t>
            </w:r>
          </w:p>
        </w:tc>
        <w:tc>
          <w:tcPr>
            <w:tcW w:w="886" w:type="dxa"/>
            <w:shd w:val="clear" w:color="auto" w:fill="FFFFDD"/>
          </w:tcPr>
          <w:p>
            <w:pPr>
              <w:pStyle w:val="TableParagraph"/>
              <w:spacing w:line="187" w:lineRule="exact" w:before="11"/>
              <w:ind w:left="170"/>
              <w:rPr>
                <w:sz w:val="17"/>
              </w:rPr>
            </w:pPr>
            <w:r>
              <w:rPr>
                <w:w w:val="105"/>
                <w:sz w:val="17"/>
              </w:rPr>
              <w:t>266.40</w:t>
            </w:r>
          </w:p>
        </w:tc>
        <w:tc>
          <w:tcPr>
            <w:tcW w:w="886" w:type="dxa"/>
            <w:shd w:val="clear" w:color="auto" w:fill="FFFFDD"/>
          </w:tcPr>
          <w:p>
            <w:pPr>
              <w:pStyle w:val="TableParagraph"/>
              <w:spacing w:line="187" w:lineRule="exact" w:before="11"/>
              <w:ind w:left="169"/>
              <w:rPr>
                <w:sz w:val="17"/>
              </w:rPr>
            </w:pPr>
            <w:r>
              <w:rPr>
                <w:w w:val="105"/>
                <w:sz w:val="17"/>
              </w:rPr>
              <w:t>314.83</w:t>
            </w:r>
          </w:p>
        </w:tc>
        <w:tc>
          <w:tcPr>
            <w:tcW w:w="886" w:type="dxa"/>
            <w:shd w:val="clear" w:color="auto" w:fill="FFFFDD"/>
          </w:tcPr>
          <w:p>
            <w:pPr>
              <w:pStyle w:val="TableParagraph"/>
              <w:spacing w:line="187" w:lineRule="exact" w:before="11"/>
              <w:ind w:left="170"/>
              <w:rPr>
                <w:sz w:val="17"/>
              </w:rPr>
            </w:pPr>
            <w:r>
              <w:rPr>
                <w:w w:val="105"/>
                <w:sz w:val="17"/>
              </w:rPr>
              <w:t>363.27</w:t>
            </w:r>
          </w:p>
        </w:tc>
        <w:tc>
          <w:tcPr>
            <w:tcW w:w="1705" w:type="dxa"/>
            <w:shd w:val="clear" w:color="auto" w:fill="FFFFDD"/>
          </w:tcPr>
          <w:p>
            <w:pPr>
              <w:pStyle w:val="TableParagraph"/>
              <w:spacing w:line="187" w:lineRule="exact" w:before="11"/>
              <w:ind w:left="169"/>
              <w:rPr>
                <w:sz w:val="17"/>
              </w:rPr>
            </w:pPr>
            <w:r>
              <w:rPr>
                <w:w w:val="105"/>
                <w:sz w:val="17"/>
              </w:rPr>
              <w:t>435.92</w:t>
            </w:r>
          </w:p>
        </w:tc>
      </w:tr>
      <w:tr>
        <w:trPr>
          <w:trHeight w:val="218" w:hRule="atLeast"/>
        </w:trPr>
        <w:tc>
          <w:tcPr>
            <w:tcW w:w="2738" w:type="dxa"/>
            <w:shd w:val="clear" w:color="auto" w:fill="FFFFDD"/>
          </w:tcPr>
          <w:p>
            <w:pPr>
              <w:pStyle w:val="TableParagraph"/>
              <w:spacing w:line="187" w:lineRule="exact" w:before="11"/>
              <w:ind w:left="564"/>
              <w:rPr>
                <w:sz w:val="17"/>
              </w:rPr>
            </w:pPr>
            <w:r>
              <w:rPr>
                <w:w w:val="105"/>
                <w:sz w:val="17"/>
              </w:rPr>
              <w:t>Wouldham</w:t>
            </w:r>
          </w:p>
        </w:tc>
        <w:tc>
          <w:tcPr>
            <w:tcW w:w="1036" w:type="dxa"/>
            <w:shd w:val="clear" w:color="auto" w:fill="FFFFDD"/>
          </w:tcPr>
          <w:p>
            <w:pPr>
              <w:pStyle w:val="TableParagraph"/>
              <w:spacing w:line="187" w:lineRule="exact" w:before="11"/>
              <w:ind w:right="170"/>
              <w:jc w:val="right"/>
              <w:rPr>
                <w:sz w:val="17"/>
              </w:rPr>
            </w:pPr>
            <w:r>
              <w:rPr>
                <w:sz w:val="17"/>
              </w:rPr>
              <w:t>173.03</w:t>
            </w:r>
          </w:p>
        </w:tc>
        <w:tc>
          <w:tcPr>
            <w:tcW w:w="886" w:type="dxa"/>
            <w:shd w:val="clear" w:color="auto" w:fill="FFFFDD"/>
          </w:tcPr>
          <w:p>
            <w:pPr>
              <w:pStyle w:val="TableParagraph"/>
              <w:spacing w:line="187" w:lineRule="exact" w:before="11"/>
              <w:ind w:left="149" w:right="150"/>
              <w:jc w:val="center"/>
              <w:rPr>
                <w:sz w:val="17"/>
              </w:rPr>
            </w:pPr>
            <w:r>
              <w:rPr>
                <w:w w:val="105"/>
                <w:sz w:val="17"/>
              </w:rPr>
              <w:t>201.87</w:t>
            </w:r>
          </w:p>
        </w:tc>
        <w:tc>
          <w:tcPr>
            <w:tcW w:w="844" w:type="dxa"/>
            <w:shd w:val="clear" w:color="auto" w:fill="FFFFDD"/>
          </w:tcPr>
          <w:p>
            <w:pPr>
              <w:pStyle w:val="TableParagraph"/>
              <w:spacing w:line="187" w:lineRule="exact" w:before="11"/>
              <w:ind w:left="149" w:right="109"/>
              <w:jc w:val="center"/>
              <w:rPr>
                <w:sz w:val="17"/>
              </w:rPr>
            </w:pPr>
            <w:r>
              <w:rPr>
                <w:w w:val="105"/>
                <w:sz w:val="17"/>
              </w:rPr>
              <w:t>230.71</w:t>
            </w:r>
          </w:p>
        </w:tc>
        <w:tc>
          <w:tcPr>
            <w:tcW w:w="928" w:type="dxa"/>
            <w:shd w:val="clear" w:color="auto" w:fill="FFFFDD"/>
          </w:tcPr>
          <w:p>
            <w:pPr>
              <w:pStyle w:val="TableParagraph"/>
              <w:spacing w:line="187" w:lineRule="exact" w:before="11"/>
              <w:ind w:left="190" w:right="151"/>
              <w:jc w:val="center"/>
              <w:rPr>
                <w:sz w:val="17"/>
              </w:rPr>
            </w:pPr>
            <w:r>
              <w:rPr>
                <w:w w:val="105"/>
                <w:sz w:val="17"/>
              </w:rPr>
              <w:t>259.55</w:t>
            </w:r>
          </w:p>
        </w:tc>
        <w:tc>
          <w:tcPr>
            <w:tcW w:w="886" w:type="dxa"/>
            <w:shd w:val="clear" w:color="auto" w:fill="FFFFDD"/>
          </w:tcPr>
          <w:p>
            <w:pPr>
              <w:pStyle w:val="TableParagraph"/>
              <w:spacing w:line="187" w:lineRule="exact" w:before="11"/>
              <w:ind w:left="170"/>
              <w:rPr>
                <w:sz w:val="17"/>
              </w:rPr>
            </w:pPr>
            <w:r>
              <w:rPr>
                <w:w w:val="105"/>
                <w:sz w:val="17"/>
              </w:rPr>
              <w:t>317.23</w:t>
            </w:r>
          </w:p>
        </w:tc>
        <w:tc>
          <w:tcPr>
            <w:tcW w:w="886" w:type="dxa"/>
            <w:shd w:val="clear" w:color="auto" w:fill="FFFFDD"/>
          </w:tcPr>
          <w:p>
            <w:pPr>
              <w:pStyle w:val="TableParagraph"/>
              <w:spacing w:line="187" w:lineRule="exact" w:before="11"/>
              <w:ind w:left="169"/>
              <w:rPr>
                <w:sz w:val="17"/>
              </w:rPr>
            </w:pPr>
            <w:r>
              <w:rPr>
                <w:w w:val="105"/>
                <w:sz w:val="17"/>
              </w:rPr>
              <w:t>374.91</w:t>
            </w:r>
          </w:p>
        </w:tc>
        <w:tc>
          <w:tcPr>
            <w:tcW w:w="886" w:type="dxa"/>
            <w:shd w:val="clear" w:color="auto" w:fill="FFFFDD"/>
          </w:tcPr>
          <w:p>
            <w:pPr>
              <w:pStyle w:val="TableParagraph"/>
              <w:spacing w:line="187" w:lineRule="exact" w:before="11"/>
              <w:ind w:left="170"/>
              <w:rPr>
                <w:sz w:val="17"/>
              </w:rPr>
            </w:pPr>
            <w:r>
              <w:rPr>
                <w:w w:val="105"/>
                <w:sz w:val="17"/>
              </w:rPr>
              <w:t>432.58</w:t>
            </w:r>
          </w:p>
        </w:tc>
        <w:tc>
          <w:tcPr>
            <w:tcW w:w="1705" w:type="dxa"/>
            <w:shd w:val="clear" w:color="auto" w:fill="FFFFDD"/>
          </w:tcPr>
          <w:p>
            <w:pPr>
              <w:pStyle w:val="TableParagraph"/>
              <w:spacing w:line="187" w:lineRule="exact" w:before="11"/>
              <w:ind w:left="169"/>
              <w:rPr>
                <w:sz w:val="17"/>
              </w:rPr>
            </w:pPr>
            <w:r>
              <w:rPr>
                <w:w w:val="105"/>
                <w:sz w:val="17"/>
              </w:rPr>
              <w:t>519.10</w:t>
            </w:r>
          </w:p>
        </w:tc>
      </w:tr>
      <w:tr>
        <w:trPr>
          <w:trHeight w:val="437" w:hRule="atLeast"/>
        </w:trPr>
        <w:tc>
          <w:tcPr>
            <w:tcW w:w="2738" w:type="dxa"/>
            <w:shd w:val="clear" w:color="auto" w:fill="FFFFDD"/>
          </w:tcPr>
          <w:p>
            <w:pPr>
              <w:pStyle w:val="TableParagraph"/>
              <w:spacing w:before="11"/>
              <w:ind w:left="564"/>
              <w:rPr>
                <w:sz w:val="17"/>
              </w:rPr>
            </w:pPr>
            <w:r>
              <w:rPr>
                <w:w w:val="105"/>
                <w:sz w:val="17"/>
              </w:rPr>
              <w:t>Wrotham</w:t>
            </w:r>
          </w:p>
        </w:tc>
        <w:tc>
          <w:tcPr>
            <w:tcW w:w="1036" w:type="dxa"/>
            <w:shd w:val="clear" w:color="auto" w:fill="FFFFDD"/>
          </w:tcPr>
          <w:p>
            <w:pPr>
              <w:pStyle w:val="TableParagraph"/>
              <w:spacing w:before="11"/>
              <w:ind w:right="170"/>
              <w:jc w:val="right"/>
              <w:rPr>
                <w:sz w:val="17"/>
              </w:rPr>
            </w:pPr>
            <w:r>
              <w:rPr>
                <w:sz w:val="17"/>
              </w:rPr>
              <w:t>191.54</w:t>
            </w:r>
          </w:p>
        </w:tc>
        <w:tc>
          <w:tcPr>
            <w:tcW w:w="886" w:type="dxa"/>
            <w:shd w:val="clear" w:color="auto" w:fill="FFFFDD"/>
          </w:tcPr>
          <w:p>
            <w:pPr>
              <w:pStyle w:val="TableParagraph"/>
              <w:spacing w:before="11"/>
              <w:ind w:left="149" w:right="150"/>
              <w:jc w:val="center"/>
              <w:rPr>
                <w:sz w:val="17"/>
              </w:rPr>
            </w:pPr>
            <w:r>
              <w:rPr>
                <w:w w:val="105"/>
                <w:sz w:val="17"/>
              </w:rPr>
              <w:t>223.46</w:t>
            </w:r>
          </w:p>
        </w:tc>
        <w:tc>
          <w:tcPr>
            <w:tcW w:w="844" w:type="dxa"/>
            <w:shd w:val="clear" w:color="auto" w:fill="FFFFDD"/>
          </w:tcPr>
          <w:p>
            <w:pPr>
              <w:pStyle w:val="TableParagraph"/>
              <w:spacing w:before="11"/>
              <w:ind w:left="149" w:right="109"/>
              <w:jc w:val="center"/>
              <w:rPr>
                <w:sz w:val="17"/>
              </w:rPr>
            </w:pPr>
            <w:r>
              <w:rPr>
                <w:w w:val="105"/>
                <w:sz w:val="17"/>
              </w:rPr>
              <w:t>255.39</w:t>
            </w:r>
          </w:p>
        </w:tc>
        <w:tc>
          <w:tcPr>
            <w:tcW w:w="928" w:type="dxa"/>
            <w:shd w:val="clear" w:color="auto" w:fill="FFFFDD"/>
          </w:tcPr>
          <w:p>
            <w:pPr>
              <w:pStyle w:val="TableParagraph"/>
              <w:spacing w:before="11"/>
              <w:ind w:left="190" w:right="151"/>
              <w:jc w:val="center"/>
              <w:rPr>
                <w:sz w:val="17"/>
              </w:rPr>
            </w:pPr>
            <w:r>
              <w:rPr>
                <w:w w:val="105"/>
                <w:sz w:val="17"/>
              </w:rPr>
              <w:t>287.31</w:t>
            </w:r>
          </w:p>
        </w:tc>
        <w:tc>
          <w:tcPr>
            <w:tcW w:w="886" w:type="dxa"/>
            <w:shd w:val="clear" w:color="auto" w:fill="FFFFDD"/>
          </w:tcPr>
          <w:p>
            <w:pPr>
              <w:pStyle w:val="TableParagraph"/>
              <w:spacing w:before="11"/>
              <w:ind w:left="170"/>
              <w:rPr>
                <w:sz w:val="17"/>
              </w:rPr>
            </w:pPr>
            <w:r>
              <w:rPr>
                <w:w w:val="105"/>
                <w:sz w:val="17"/>
              </w:rPr>
              <w:t>351.16</w:t>
            </w:r>
          </w:p>
        </w:tc>
        <w:tc>
          <w:tcPr>
            <w:tcW w:w="886" w:type="dxa"/>
            <w:shd w:val="clear" w:color="auto" w:fill="FFFFDD"/>
          </w:tcPr>
          <w:p>
            <w:pPr>
              <w:pStyle w:val="TableParagraph"/>
              <w:spacing w:before="11"/>
              <w:ind w:left="169"/>
              <w:rPr>
                <w:sz w:val="17"/>
              </w:rPr>
            </w:pPr>
            <w:r>
              <w:rPr>
                <w:w w:val="105"/>
                <w:sz w:val="17"/>
              </w:rPr>
              <w:t>415.00</w:t>
            </w:r>
          </w:p>
        </w:tc>
        <w:tc>
          <w:tcPr>
            <w:tcW w:w="886" w:type="dxa"/>
            <w:shd w:val="clear" w:color="auto" w:fill="FFFFDD"/>
          </w:tcPr>
          <w:p>
            <w:pPr>
              <w:pStyle w:val="TableParagraph"/>
              <w:spacing w:before="11"/>
              <w:ind w:left="170"/>
              <w:rPr>
                <w:sz w:val="17"/>
              </w:rPr>
            </w:pPr>
            <w:r>
              <w:rPr>
                <w:w w:val="105"/>
                <w:sz w:val="17"/>
              </w:rPr>
              <w:t>478.85</w:t>
            </w:r>
          </w:p>
        </w:tc>
        <w:tc>
          <w:tcPr>
            <w:tcW w:w="1705" w:type="dxa"/>
            <w:shd w:val="clear" w:color="auto" w:fill="FFFFDD"/>
          </w:tcPr>
          <w:p>
            <w:pPr>
              <w:pStyle w:val="TableParagraph"/>
              <w:spacing w:before="11"/>
              <w:ind w:left="169"/>
              <w:rPr>
                <w:sz w:val="17"/>
              </w:rPr>
            </w:pPr>
            <w:r>
              <w:rPr>
                <w:w w:val="105"/>
                <w:sz w:val="17"/>
              </w:rPr>
              <w:t>574.62</w:t>
            </w:r>
          </w:p>
        </w:tc>
      </w:tr>
      <w:tr>
        <w:trPr>
          <w:trHeight w:val="1083" w:hRule="atLeast"/>
        </w:trPr>
        <w:tc>
          <w:tcPr>
            <w:tcW w:w="10795" w:type="dxa"/>
            <w:gridSpan w:val="9"/>
            <w:shd w:val="clear" w:color="auto" w:fill="FFFFDD"/>
          </w:tcPr>
          <w:p>
            <w:pPr>
              <w:pStyle w:val="TableParagraph"/>
              <w:rPr>
                <w:sz w:val="20"/>
              </w:rPr>
            </w:pPr>
          </w:p>
          <w:p>
            <w:pPr>
              <w:pStyle w:val="TableParagraph"/>
              <w:spacing w:line="268" w:lineRule="auto" w:before="1"/>
              <w:ind w:left="564" w:right="129"/>
              <w:rPr>
                <w:sz w:val="17"/>
              </w:rPr>
            </w:pPr>
            <w:r>
              <w:rPr>
                <w:w w:val="105"/>
                <w:sz w:val="17"/>
              </w:rPr>
              <w:t>being the amounts given by multiplying the amounts at 3(g) above by the number which, in the proportion set out in Section 5(1) of the Act, is applicable to dwellings listed in a particular valuation band divided by the number which in that proportion is applicable to dwellings listed in valuation band D, calculated by the Council, in accordance with Section 36(1) of the Act, as the</w:t>
            </w:r>
          </w:p>
          <w:p>
            <w:pPr>
              <w:pStyle w:val="TableParagraph"/>
              <w:spacing w:line="176" w:lineRule="exact"/>
              <w:ind w:left="564"/>
              <w:rPr>
                <w:sz w:val="17"/>
              </w:rPr>
            </w:pPr>
            <w:r>
              <w:rPr>
                <w:w w:val="105"/>
                <w:sz w:val="17"/>
              </w:rPr>
              <w:t>amounts to be taken into account for the year in respect of categories of dwellings listed in different valuation bands.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99"/>
        <w:ind w:left="5469" w:right="5427" w:firstLine="0"/>
        <w:jc w:val="center"/>
        <w:rPr>
          <w:sz w:val="20"/>
        </w:rPr>
      </w:pPr>
      <w:r>
        <w:rPr>
          <w:w w:val="105"/>
          <w:sz w:val="20"/>
        </w:rPr>
        <w:t>22</w:t>
      </w:r>
    </w:p>
    <w:p>
      <w:pPr>
        <w:spacing w:after="0"/>
        <w:jc w:val="center"/>
        <w:rPr>
          <w:sz w:val="20"/>
        </w:rPr>
        <w:sectPr>
          <w:footerReference w:type="default" r:id="rId25"/>
          <w:pgSz w:w="11910" w:h="16840"/>
          <w:pgMar w:footer="0" w:header="0" w:top="1580" w:bottom="280" w:left="340" w:right="40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
        <w:gridCol w:w="2237"/>
        <w:gridCol w:w="1065"/>
        <w:gridCol w:w="885"/>
        <w:gridCol w:w="885"/>
        <w:gridCol w:w="885"/>
        <w:gridCol w:w="885"/>
        <w:gridCol w:w="885"/>
        <w:gridCol w:w="885"/>
        <w:gridCol w:w="1861"/>
      </w:tblGrid>
      <w:tr>
        <w:trPr>
          <w:trHeight w:val="754" w:hRule="atLeast"/>
        </w:trPr>
        <w:tc>
          <w:tcPr>
            <w:tcW w:w="456" w:type="dxa"/>
            <w:shd w:val="clear" w:color="auto" w:fill="FFFFDD"/>
          </w:tcPr>
          <w:p>
            <w:pPr>
              <w:pStyle w:val="TableParagraph"/>
              <w:spacing w:before="1"/>
              <w:ind w:right="106"/>
              <w:jc w:val="right"/>
              <w:rPr>
                <w:sz w:val="17"/>
              </w:rPr>
            </w:pPr>
            <w:r>
              <w:rPr>
                <w:sz w:val="17"/>
              </w:rPr>
              <w:t>4.</w:t>
            </w:r>
          </w:p>
        </w:tc>
        <w:tc>
          <w:tcPr>
            <w:tcW w:w="10473" w:type="dxa"/>
            <w:gridSpan w:val="9"/>
            <w:shd w:val="clear" w:color="auto" w:fill="FFFFDD"/>
          </w:tcPr>
          <w:p>
            <w:pPr>
              <w:pStyle w:val="TableParagraph"/>
              <w:spacing w:line="268" w:lineRule="auto" w:before="3"/>
              <w:ind w:left="108" w:right="363"/>
              <w:rPr>
                <w:sz w:val="17"/>
              </w:rPr>
            </w:pPr>
            <w:r>
              <w:rPr>
                <w:w w:val="105"/>
                <w:sz w:val="17"/>
              </w:rPr>
              <w:t>That it be noted that for the year 2018/19 The Police &amp; Crime Commissioner for Kent, the Kent &amp; Medway Fire &amp; Rescue Authority and the Kent County Council have stated the following amounts in precepts issued to the Council, in accordance with Section 40 of the Local Government Finance Act 1992, for each of the categories of dwellings shown below:</w:t>
            </w:r>
          </w:p>
        </w:tc>
      </w:tr>
      <w:tr>
        <w:trPr>
          <w:trHeight w:val="444" w:hRule="atLeast"/>
        </w:trPr>
        <w:tc>
          <w:tcPr>
            <w:tcW w:w="10929" w:type="dxa"/>
            <w:gridSpan w:val="10"/>
            <w:shd w:val="clear" w:color="auto" w:fill="FFFFDD"/>
          </w:tcPr>
          <w:p>
            <w:pPr>
              <w:pStyle w:val="TableParagraph"/>
              <w:spacing w:before="118"/>
              <w:ind w:left="5607" w:right="3882"/>
              <w:jc w:val="center"/>
              <w:rPr>
                <w:b/>
                <w:sz w:val="17"/>
              </w:rPr>
            </w:pPr>
            <w:r>
              <w:rPr>
                <w:b/>
                <w:w w:val="105"/>
                <w:sz w:val="17"/>
                <w:u w:val="single"/>
              </w:rPr>
              <w:t>Valuation Bands</w:t>
            </w:r>
          </w:p>
        </w:tc>
      </w:tr>
      <w:tr>
        <w:trPr>
          <w:trHeight w:val="341"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rPr>
                <w:rFonts w:ascii="Times New Roman"/>
                <w:sz w:val="16"/>
              </w:rPr>
            </w:pPr>
          </w:p>
        </w:tc>
        <w:tc>
          <w:tcPr>
            <w:tcW w:w="1065" w:type="dxa"/>
            <w:shd w:val="clear" w:color="auto" w:fill="FFFFDD"/>
          </w:tcPr>
          <w:p>
            <w:pPr>
              <w:pStyle w:val="TableParagraph"/>
              <w:spacing w:line="192" w:lineRule="exact" w:before="129"/>
              <w:ind w:left="6"/>
              <w:jc w:val="center"/>
              <w:rPr>
                <w:b/>
                <w:sz w:val="17"/>
              </w:rPr>
            </w:pPr>
            <w:r>
              <w:rPr>
                <w:b/>
                <w:w w:val="104"/>
                <w:sz w:val="17"/>
              </w:rPr>
              <w:t>A</w:t>
            </w:r>
          </w:p>
        </w:tc>
        <w:tc>
          <w:tcPr>
            <w:tcW w:w="885" w:type="dxa"/>
            <w:shd w:val="clear" w:color="auto" w:fill="FFFFDD"/>
          </w:tcPr>
          <w:p>
            <w:pPr>
              <w:pStyle w:val="TableParagraph"/>
              <w:spacing w:line="192" w:lineRule="exact" w:before="129"/>
              <w:ind w:right="97"/>
              <w:jc w:val="center"/>
              <w:rPr>
                <w:b/>
                <w:sz w:val="17"/>
              </w:rPr>
            </w:pPr>
            <w:r>
              <w:rPr>
                <w:b/>
                <w:w w:val="104"/>
                <w:sz w:val="17"/>
              </w:rPr>
              <w:t>B</w:t>
            </w:r>
          </w:p>
        </w:tc>
        <w:tc>
          <w:tcPr>
            <w:tcW w:w="885" w:type="dxa"/>
            <w:shd w:val="clear" w:color="auto" w:fill="FFFFDD"/>
          </w:tcPr>
          <w:p>
            <w:pPr>
              <w:pStyle w:val="TableParagraph"/>
              <w:spacing w:line="192" w:lineRule="exact" w:before="129"/>
              <w:ind w:right="96"/>
              <w:jc w:val="center"/>
              <w:rPr>
                <w:b/>
                <w:sz w:val="17"/>
              </w:rPr>
            </w:pPr>
            <w:r>
              <w:rPr>
                <w:b/>
                <w:w w:val="104"/>
                <w:sz w:val="17"/>
              </w:rPr>
              <w:t>C</w:t>
            </w:r>
          </w:p>
        </w:tc>
        <w:tc>
          <w:tcPr>
            <w:tcW w:w="885" w:type="dxa"/>
            <w:shd w:val="clear" w:color="auto" w:fill="FFFFDD"/>
          </w:tcPr>
          <w:p>
            <w:pPr>
              <w:pStyle w:val="TableParagraph"/>
              <w:spacing w:line="192" w:lineRule="exact" w:before="129"/>
              <w:ind w:right="94"/>
              <w:jc w:val="center"/>
              <w:rPr>
                <w:b/>
                <w:sz w:val="17"/>
              </w:rPr>
            </w:pPr>
            <w:r>
              <w:rPr>
                <w:b/>
                <w:w w:val="104"/>
                <w:sz w:val="17"/>
              </w:rPr>
              <w:t>D</w:t>
            </w:r>
          </w:p>
        </w:tc>
        <w:tc>
          <w:tcPr>
            <w:tcW w:w="885" w:type="dxa"/>
            <w:shd w:val="clear" w:color="auto" w:fill="FFFFDD"/>
          </w:tcPr>
          <w:p>
            <w:pPr>
              <w:pStyle w:val="TableParagraph"/>
              <w:spacing w:line="192" w:lineRule="exact" w:before="129"/>
              <w:ind w:right="93"/>
              <w:jc w:val="center"/>
              <w:rPr>
                <w:b/>
                <w:sz w:val="17"/>
              </w:rPr>
            </w:pPr>
            <w:r>
              <w:rPr>
                <w:b/>
                <w:w w:val="104"/>
                <w:sz w:val="17"/>
              </w:rPr>
              <w:t>E</w:t>
            </w:r>
          </w:p>
        </w:tc>
        <w:tc>
          <w:tcPr>
            <w:tcW w:w="885" w:type="dxa"/>
            <w:shd w:val="clear" w:color="auto" w:fill="FFFFDD"/>
          </w:tcPr>
          <w:p>
            <w:pPr>
              <w:pStyle w:val="TableParagraph"/>
              <w:spacing w:line="192" w:lineRule="exact" w:before="129"/>
              <w:ind w:right="92"/>
              <w:jc w:val="center"/>
              <w:rPr>
                <w:b/>
                <w:sz w:val="17"/>
              </w:rPr>
            </w:pPr>
            <w:r>
              <w:rPr>
                <w:b/>
                <w:w w:val="104"/>
                <w:sz w:val="17"/>
              </w:rPr>
              <w:t>F</w:t>
            </w:r>
          </w:p>
        </w:tc>
        <w:tc>
          <w:tcPr>
            <w:tcW w:w="885" w:type="dxa"/>
            <w:shd w:val="clear" w:color="auto" w:fill="FFFFDD"/>
          </w:tcPr>
          <w:p>
            <w:pPr>
              <w:pStyle w:val="TableParagraph"/>
              <w:spacing w:line="192" w:lineRule="exact" w:before="129"/>
              <w:ind w:right="94"/>
              <w:jc w:val="center"/>
              <w:rPr>
                <w:b/>
                <w:sz w:val="17"/>
              </w:rPr>
            </w:pPr>
            <w:r>
              <w:rPr>
                <w:b/>
                <w:w w:val="104"/>
                <w:sz w:val="17"/>
              </w:rPr>
              <w:t>G</w:t>
            </w:r>
          </w:p>
        </w:tc>
        <w:tc>
          <w:tcPr>
            <w:tcW w:w="1861" w:type="dxa"/>
            <w:shd w:val="clear" w:color="auto" w:fill="FFFFDD"/>
          </w:tcPr>
          <w:p>
            <w:pPr>
              <w:pStyle w:val="TableParagraph"/>
              <w:spacing w:line="192" w:lineRule="exact" w:before="129"/>
              <w:ind w:left="333"/>
              <w:rPr>
                <w:b/>
                <w:sz w:val="17"/>
              </w:rPr>
            </w:pPr>
            <w:r>
              <w:rPr>
                <w:b/>
                <w:w w:val="104"/>
                <w:sz w:val="17"/>
              </w:rPr>
              <w:t>H</w:t>
            </w:r>
          </w:p>
        </w:tc>
      </w:tr>
      <w:tr>
        <w:trPr>
          <w:trHeight w:val="339"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before="16"/>
              <w:ind w:left="108"/>
              <w:rPr>
                <w:b/>
                <w:sz w:val="17"/>
              </w:rPr>
            </w:pPr>
            <w:r>
              <w:rPr>
                <w:b/>
                <w:w w:val="105"/>
                <w:sz w:val="17"/>
                <w:u w:val="single"/>
              </w:rPr>
              <w:t>Precepting Authority</w:t>
            </w:r>
          </w:p>
        </w:tc>
        <w:tc>
          <w:tcPr>
            <w:tcW w:w="1065" w:type="dxa"/>
            <w:shd w:val="clear" w:color="auto" w:fill="FFFFDD"/>
          </w:tcPr>
          <w:p>
            <w:pPr>
              <w:pStyle w:val="TableParagraph"/>
              <w:spacing w:before="16"/>
              <w:jc w:val="center"/>
              <w:rPr>
                <w:sz w:val="17"/>
              </w:rPr>
            </w:pPr>
            <w:r>
              <w:rPr>
                <w:w w:val="104"/>
                <w:sz w:val="17"/>
              </w:rPr>
              <w:t>£</w:t>
            </w:r>
          </w:p>
        </w:tc>
        <w:tc>
          <w:tcPr>
            <w:tcW w:w="885" w:type="dxa"/>
            <w:shd w:val="clear" w:color="auto" w:fill="FFFFDD"/>
          </w:tcPr>
          <w:p>
            <w:pPr>
              <w:pStyle w:val="TableParagraph"/>
              <w:spacing w:before="16"/>
              <w:ind w:right="98"/>
              <w:jc w:val="center"/>
              <w:rPr>
                <w:sz w:val="17"/>
              </w:rPr>
            </w:pPr>
            <w:r>
              <w:rPr>
                <w:w w:val="104"/>
                <w:sz w:val="17"/>
              </w:rPr>
              <w:t>£</w:t>
            </w:r>
          </w:p>
        </w:tc>
        <w:tc>
          <w:tcPr>
            <w:tcW w:w="885" w:type="dxa"/>
            <w:shd w:val="clear" w:color="auto" w:fill="FFFFDD"/>
          </w:tcPr>
          <w:p>
            <w:pPr>
              <w:pStyle w:val="TableParagraph"/>
              <w:spacing w:before="16"/>
              <w:ind w:right="97"/>
              <w:jc w:val="center"/>
              <w:rPr>
                <w:sz w:val="17"/>
              </w:rPr>
            </w:pPr>
            <w:r>
              <w:rPr>
                <w:w w:val="104"/>
                <w:sz w:val="17"/>
              </w:rPr>
              <w:t>£</w:t>
            </w:r>
          </w:p>
        </w:tc>
        <w:tc>
          <w:tcPr>
            <w:tcW w:w="885" w:type="dxa"/>
            <w:shd w:val="clear" w:color="auto" w:fill="FFFFDD"/>
          </w:tcPr>
          <w:p>
            <w:pPr>
              <w:pStyle w:val="TableParagraph"/>
              <w:spacing w:before="16"/>
              <w:ind w:right="95"/>
              <w:jc w:val="center"/>
              <w:rPr>
                <w:sz w:val="17"/>
              </w:rPr>
            </w:pPr>
            <w:r>
              <w:rPr>
                <w:w w:val="104"/>
                <w:sz w:val="17"/>
              </w:rPr>
              <w:t>£</w:t>
            </w:r>
          </w:p>
        </w:tc>
        <w:tc>
          <w:tcPr>
            <w:tcW w:w="885" w:type="dxa"/>
            <w:shd w:val="clear" w:color="auto" w:fill="FFFFDD"/>
          </w:tcPr>
          <w:p>
            <w:pPr>
              <w:pStyle w:val="TableParagraph"/>
              <w:spacing w:before="16"/>
              <w:ind w:right="93"/>
              <w:jc w:val="center"/>
              <w:rPr>
                <w:sz w:val="17"/>
              </w:rPr>
            </w:pPr>
            <w:r>
              <w:rPr>
                <w:w w:val="104"/>
                <w:sz w:val="17"/>
              </w:rPr>
              <w:t>£</w:t>
            </w:r>
          </w:p>
        </w:tc>
        <w:tc>
          <w:tcPr>
            <w:tcW w:w="885" w:type="dxa"/>
            <w:shd w:val="clear" w:color="auto" w:fill="FFFFDD"/>
          </w:tcPr>
          <w:p>
            <w:pPr>
              <w:pStyle w:val="TableParagraph"/>
              <w:spacing w:before="16"/>
              <w:ind w:right="92"/>
              <w:jc w:val="center"/>
              <w:rPr>
                <w:sz w:val="17"/>
              </w:rPr>
            </w:pPr>
            <w:r>
              <w:rPr>
                <w:w w:val="104"/>
                <w:sz w:val="17"/>
              </w:rPr>
              <w:t>£</w:t>
            </w:r>
          </w:p>
        </w:tc>
        <w:tc>
          <w:tcPr>
            <w:tcW w:w="885" w:type="dxa"/>
            <w:shd w:val="clear" w:color="auto" w:fill="FFFFDD"/>
          </w:tcPr>
          <w:p>
            <w:pPr>
              <w:pStyle w:val="TableParagraph"/>
              <w:spacing w:before="16"/>
              <w:ind w:right="90"/>
              <w:jc w:val="center"/>
              <w:rPr>
                <w:sz w:val="17"/>
              </w:rPr>
            </w:pPr>
            <w:r>
              <w:rPr>
                <w:w w:val="104"/>
                <w:sz w:val="17"/>
              </w:rPr>
              <w:t>£</w:t>
            </w:r>
          </w:p>
        </w:tc>
        <w:tc>
          <w:tcPr>
            <w:tcW w:w="1861" w:type="dxa"/>
            <w:shd w:val="clear" w:color="auto" w:fill="FFFFDD"/>
          </w:tcPr>
          <w:p>
            <w:pPr>
              <w:pStyle w:val="TableParagraph"/>
              <w:spacing w:before="16"/>
              <w:ind w:left="347"/>
              <w:rPr>
                <w:sz w:val="17"/>
              </w:rPr>
            </w:pPr>
            <w:r>
              <w:rPr>
                <w:w w:val="104"/>
                <w:sz w:val="17"/>
              </w:rPr>
              <w:t>£</w:t>
            </w:r>
          </w:p>
        </w:tc>
      </w:tr>
      <w:tr>
        <w:trPr>
          <w:trHeight w:val="333"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line="187" w:lineRule="exact" w:before="126"/>
              <w:ind w:left="108"/>
              <w:rPr>
                <w:sz w:val="17"/>
              </w:rPr>
            </w:pPr>
            <w:r>
              <w:rPr>
                <w:w w:val="105"/>
                <w:sz w:val="17"/>
              </w:rPr>
              <w:t>The Police &amp; Crime</w:t>
            </w:r>
          </w:p>
        </w:tc>
        <w:tc>
          <w:tcPr>
            <w:tcW w:w="1065" w:type="dxa"/>
            <w:shd w:val="clear" w:color="auto" w:fill="FFFFDD"/>
          </w:tcPr>
          <w:p>
            <w:pPr>
              <w:pStyle w:val="TableParagraph"/>
              <w:spacing w:line="187" w:lineRule="exact" w:before="126"/>
              <w:ind w:right="94"/>
              <w:jc w:val="right"/>
              <w:rPr>
                <w:sz w:val="17"/>
              </w:rPr>
            </w:pPr>
            <w:r>
              <w:rPr>
                <w:sz w:val="17"/>
              </w:rPr>
              <w:t>112.77</w:t>
            </w:r>
          </w:p>
        </w:tc>
        <w:tc>
          <w:tcPr>
            <w:tcW w:w="885" w:type="dxa"/>
            <w:shd w:val="clear" w:color="auto" w:fill="FFFFDD"/>
          </w:tcPr>
          <w:p>
            <w:pPr>
              <w:pStyle w:val="TableParagraph"/>
              <w:spacing w:line="187" w:lineRule="exact" w:before="126"/>
              <w:ind w:right="93"/>
              <w:jc w:val="right"/>
              <w:rPr>
                <w:sz w:val="17"/>
              </w:rPr>
            </w:pPr>
            <w:r>
              <w:rPr>
                <w:sz w:val="17"/>
              </w:rPr>
              <w:t>131.56</w:t>
            </w:r>
          </w:p>
        </w:tc>
        <w:tc>
          <w:tcPr>
            <w:tcW w:w="885" w:type="dxa"/>
            <w:shd w:val="clear" w:color="auto" w:fill="FFFFDD"/>
          </w:tcPr>
          <w:p>
            <w:pPr>
              <w:pStyle w:val="TableParagraph"/>
              <w:spacing w:line="187" w:lineRule="exact" w:before="126"/>
              <w:ind w:right="92"/>
              <w:jc w:val="right"/>
              <w:rPr>
                <w:sz w:val="17"/>
              </w:rPr>
            </w:pPr>
            <w:r>
              <w:rPr>
                <w:sz w:val="17"/>
              </w:rPr>
              <w:t>150.36</w:t>
            </w:r>
          </w:p>
        </w:tc>
        <w:tc>
          <w:tcPr>
            <w:tcW w:w="885" w:type="dxa"/>
            <w:shd w:val="clear" w:color="auto" w:fill="FFFFDD"/>
          </w:tcPr>
          <w:p>
            <w:pPr>
              <w:pStyle w:val="TableParagraph"/>
              <w:spacing w:line="187" w:lineRule="exact" w:before="126"/>
              <w:ind w:right="91"/>
              <w:jc w:val="right"/>
              <w:rPr>
                <w:sz w:val="17"/>
              </w:rPr>
            </w:pPr>
            <w:r>
              <w:rPr>
                <w:sz w:val="17"/>
              </w:rPr>
              <w:t>169.15</w:t>
            </w:r>
          </w:p>
        </w:tc>
        <w:tc>
          <w:tcPr>
            <w:tcW w:w="885" w:type="dxa"/>
            <w:shd w:val="clear" w:color="auto" w:fill="FFFFDD"/>
          </w:tcPr>
          <w:p>
            <w:pPr>
              <w:pStyle w:val="TableParagraph"/>
              <w:spacing w:line="187" w:lineRule="exact" w:before="126"/>
              <w:ind w:right="90"/>
              <w:jc w:val="right"/>
              <w:rPr>
                <w:sz w:val="17"/>
              </w:rPr>
            </w:pPr>
            <w:r>
              <w:rPr>
                <w:sz w:val="17"/>
              </w:rPr>
              <w:t>206.74</w:t>
            </w:r>
          </w:p>
        </w:tc>
        <w:tc>
          <w:tcPr>
            <w:tcW w:w="885" w:type="dxa"/>
            <w:shd w:val="clear" w:color="auto" w:fill="FFFFDD"/>
          </w:tcPr>
          <w:p>
            <w:pPr>
              <w:pStyle w:val="TableParagraph"/>
              <w:spacing w:line="187" w:lineRule="exact" w:before="126"/>
              <w:ind w:right="90"/>
              <w:jc w:val="right"/>
              <w:rPr>
                <w:sz w:val="17"/>
              </w:rPr>
            </w:pPr>
            <w:r>
              <w:rPr>
                <w:sz w:val="17"/>
              </w:rPr>
              <w:t>244.33</w:t>
            </w:r>
          </w:p>
        </w:tc>
        <w:tc>
          <w:tcPr>
            <w:tcW w:w="885" w:type="dxa"/>
            <w:shd w:val="clear" w:color="auto" w:fill="FFFFDD"/>
          </w:tcPr>
          <w:p>
            <w:pPr>
              <w:pStyle w:val="TableParagraph"/>
              <w:spacing w:line="187" w:lineRule="exact" w:before="126"/>
              <w:ind w:right="89"/>
              <w:jc w:val="right"/>
              <w:rPr>
                <w:sz w:val="17"/>
              </w:rPr>
            </w:pPr>
            <w:r>
              <w:rPr>
                <w:sz w:val="17"/>
              </w:rPr>
              <w:t>281.92</w:t>
            </w:r>
          </w:p>
        </w:tc>
        <w:tc>
          <w:tcPr>
            <w:tcW w:w="1861" w:type="dxa"/>
            <w:shd w:val="clear" w:color="auto" w:fill="FFFFDD"/>
          </w:tcPr>
          <w:p>
            <w:pPr>
              <w:pStyle w:val="TableParagraph"/>
              <w:spacing w:line="187" w:lineRule="exact" w:before="126"/>
              <w:ind w:right="1064"/>
              <w:jc w:val="right"/>
              <w:rPr>
                <w:sz w:val="17"/>
              </w:rPr>
            </w:pPr>
            <w:r>
              <w:rPr>
                <w:sz w:val="17"/>
              </w:rPr>
              <w:t>338.30</w:t>
            </w:r>
          </w:p>
        </w:tc>
      </w:tr>
      <w:tr>
        <w:trPr>
          <w:trHeight w:val="327"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before="11"/>
              <w:ind w:left="108"/>
              <w:rPr>
                <w:sz w:val="17"/>
              </w:rPr>
            </w:pPr>
            <w:r>
              <w:rPr>
                <w:w w:val="105"/>
                <w:sz w:val="17"/>
              </w:rPr>
              <w:t>Commissioner for Kent</w:t>
            </w:r>
          </w:p>
        </w:tc>
        <w:tc>
          <w:tcPr>
            <w:tcW w:w="106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1861" w:type="dxa"/>
            <w:shd w:val="clear" w:color="auto" w:fill="FFFFDD"/>
          </w:tcPr>
          <w:p>
            <w:pPr>
              <w:pStyle w:val="TableParagraph"/>
              <w:rPr>
                <w:rFonts w:ascii="Times New Roman"/>
                <w:sz w:val="16"/>
              </w:rPr>
            </w:pPr>
          </w:p>
        </w:tc>
      </w:tr>
      <w:tr>
        <w:trPr>
          <w:trHeight w:val="327"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line="187" w:lineRule="exact" w:before="120"/>
              <w:ind w:left="108"/>
              <w:rPr>
                <w:sz w:val="17"/>
              </w:rPr>
            </w:pPr>
            <w:r>
              <w:rPr>
                <w:w w:val="105"/>
                <w:sz w:val="17"/>
              </w:rPr>
              <w:t>Kent &amp; Medway Fire</w:t>
            </w:r>
          </w:p>
        </w:tc>
        <w:tc>
          <w:tcPr>
            <w:tcW w:w="1065" w:type="dxa"/>
            <w:shd w:val="clear" w:color="auto" w:fill="FFFFDD"/>
          </w:tcPr>
          <w:p>
            <w:pPr>
              <w:pStyle w:val="TableParagraph"/>
              <w:spacing w:line="187" w:lineRule="exact" w:before="120"/>
              <w:ind w:right="94"/>
              <w:jc w:val="right"/>
              <w:rPr>
                <w:sz w:val="17"/>
              </w:rPr>
            </w:pPr>
            <w:r>
              <w:rPr>
                <w:sz w:val="17"/>
              </w:rPr>
              <w:t>50.34</w:t>
            </w:r>
          </w:p>
        </w:tc>
        <w:tc>
          <w:tcPr>
            <w:tcW w:w="885" w:type="dxa"/>
            <w:shd w:val="clear" w:color="auto" w:fill="FFFFDD"/>
          </w:tcPr>
          <w:p>
            <w:pPr>
              <w:pStyle w:val="TableParagraph"/>
              <w:spacing w:line="187" w:lineRule="exact" w:before="120"/>
              <w:ind w:right="93"/>
              <w:jc w:val="right"/>
              <w:rPr>
                <w:sz w:val="17"/>
              </w:rPr>
            </w:pPr>
            <w:r>
              <w:rPr>
                <w:sz w:val="17"/>
              </w:rPr>
              <w:t>58.73</w:t>
            </w:r>
          </w:p>
        </w:tc>
        <w:tc>
          <w:tcPr>
            <w:tcW w:w="885" w:type="dxa"/>
            <w:shd w:val="clear" w:color="auto" w:fill="FFFFDD"/>
          </w:tcPr>
          <w:p>
            <w:pPr>
              <w:pStyle w:val="TableParagraph"/>
              <w:spacing w:line="187" w:lineRule="exact" w:before="120"/>
              <w:ind w:right="92"/>
              <w:jc w:val="right"/>
              <w:rPr>
                <w:sz w:val="17"/>
              </w:rPr>
            </w:pPr>
            <w:r>
              <w:rPr>
                <w:sz w:val="17"/>
              </w:rPr>
              <w:t>67.12</w:t>
            </w:r>
          </w:p>
        </w:tc>
        <w:tc>
          <w:tcPr>
            <w:tcW w:w="885" w:type="dxa"/>
            <w:shd w:val="clear" w:color="auto" w:fill="FFFFDD"/>
          </w:tcPr>
          <w:p>
            <w:pPr>
              <w:pStyle w:val="TableParagraph"/>
              <w:spacing w:line="187" w:lineRule="exact" w:before="120"/>
              <w:ind w:right="91"/>
              <w:jc w:val="right"/>
              <w:rPr>
                <w:sz w:val="17"/>
              </w:rPr>
            </w:pPr>
            <w:r>
              <w:rPr>
                <w:sz w:val="17"/>
              </w:rPr>
              <w:t>75.51</w:t>
            </w:r>
          </w:p>
        </w:tc>
        <w:tc>
          <w:tcPr>
            <w:tcW w:w="885" w:type="dxa"/>
            <w:shd w:val="clear" w:color="auto" w:fill="FFFFDD"/>
          </w:tcPr>
          <w:p>
            <w:pPr>
              <w:pStyle w:val="TableParagraph"/>
              <w:spacing w:line="187" w:lineRule="exact" w:before="120"/>
              <w:ind w:right="90"/>
              <w:jc w:val="right"/>
              <w:rPr>
                <w:sz w:val="17"/>
              </w:rPr>
            </w:pPr>
            <w:r>
              <w:rPr>
                <w:sz w:val="17"/>
              </w:rPr>
              <w:t>92.29</w:t>
            </w:r>
          </w:p>
        </w:tc>
        <w:tc>
          <w:tcPr>
            <w:tcW w:w="885" w:type="dxa"/>
            <w:shd w:val="clear" w:color="auto" w:fill="FFFFDD"/>
          </w:tcPr>
          <w:p>
            <w:pPr>
              <w:pStyle w:val="TableParagraph"/>
              <w:spacing w:line="187" w:lineRule="exact" w:before="120"/>
              <w:ind w:right="90"/>
              <w:jc w:val="right"/>
              <w:rPr>
                <w:sz w:val="17"/>
              </w:rPr>
            </w:pPr>
            <w:r>
              <w:rPr>
                <w:sz w:val="17"/>
              </w:rPr>
              <w:t>109.07</w:t>
            </w:r>
          </w:p>
        </w:tc>
        <w:tc>
          <w:tcPr>
            <w:tcW w:w="885" w:type="dxa"/>
            <w:shd w:val="clear" w:color="auto" w:fill="FFFFDD"/>
          </w:tcPr>
          <w:p>
            <w:pPr>
              <w:pStyle w:val="TableParagraph"/>
              <w:spacing w:line="187" w:lineRule="exact" w:before="120"/>
              <w:ind w:right="89"/>
              <w:jc w:val="right"/>
              <w:rPr>
                <w:sz w:val="17"/>
              </w:rPr>
            </w:pPr>
            <w:r>
              <w:rPr>
                <w:sz w:val="17"/>
              </w:rPr>
              <w:t>125.85</w:t>
            </w:r>
          </w:p>
        </w:tc>
        <w:tc>
          <w:tcPr>
            <w:tcW w:w="1861" w:type="dxa"/>
            <w:shd w:val="clear" w:color="auto" w:fill="FFFFDD"/>
          </w:tcPr>
          <w:p>
            <w:pPr>
              <w:pStyle w:val="TableParagraph"/>
              <w:spacing w:line="187" w:lineRule="exact" w:before="120"/>
              <w:ind w:right="1064"/>
              <w:jc w:val="right"/>
              <w:rPr>
                <w:sz w:val="17"/>
              </w:rPr>
            </w:pPr>
            <w:r>
              <w:rPr>
                <w:sz w:val="17"/>
              </w:rPr>
              <w:t>151.02</w:t>
            </w:r>
          </w:p>
        </w:tc>
      </w:tr>
      <w:tr>
        <w:trPr>
          <w:trHeight w:val="327"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before="11"/>
              <w:ind w:left="108"/>
              <w:rPr>
                <w:sz w:val="17"/>
              </w:rPr>
            </w:pPr>
            <w:r>
              <w:rPr>
                <w:w w:val="105"/>
                <w:sz w:val="17"/>
              </w:rPr>
              <w:t>&amp; Rescue Authority</w:t>
            </w:r>
          </w:p>
        </w:tc>
        <w:tc>
          <w:tcPr>
            <w:tcW w:w="106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1861" w:type="dxa"/>
            <w:shd w:val="clear" w:color="auto" w:fill="FFFFDD"/>
          </w:tcPr>
          <w:p>
            <w:pPr>
              <w:pStyle w:val="TableParagraph"/>
              <w:rPr>
                <w:rFonts w:ascii="Times New Roman"/>
                <w:sz w:val="16"/>
              </w:rPr>
            </w:pPr>
          </w:p>
        </w:tc>
      </w:tr>
      <w:tr>
        <w:trPr>
          <w:trHeight w:val="764"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before="120"/>
              <w:ind w:left="108"/>
              <w:rPr>
                <w:sz w:val="17"/>
              </w:rPr>
            </w:pPr>
            <w:r>
              <w:rPr>
                <w:w w:val="105"/>
                <w:sz w:val="17"/>
              </w:rPr>
              <w:t>Kent County Council</w:t>
            </w:r>
          </w:p>
        </w:tc>
        <w:tc>
          <w:tcPr>
            <w:tcW w:w="1065" w:type="dxa"/>
            <w:shd w:val="clear" w:color="auto" w:fill="FFFFDD"/>
          </w:tcPr>
          <w:p>
            <w:pPr>
              <w:pStyle w:val="TableParagraph"/>
              <w:spacing w:before="120"/>
              <w:ind w:right="94"/>
              <w:jc w:val="right"/>
              <w:rPr>
                <w:sz w:val="17"/>
              </w:rPr>
            </w:pPr>
            <w:r>
              <w:rPr>
                <w:sz w:val="17"/>
              </w:rPr>
              <w:t>825.12</w:t>
            </w:r>
          </w:p>
        </w:tc>
        <w:tc>
          <w:tcPr>
            <w:tcW w:w="885" w:type="dxa"/>
            <w:shd w:val="clear" w:color="auto" w:fill="FFFFDD"/>
          </w:tcPr>
          <w:p>
            <w:pPr>
              <w:pStyle w:val="TableParagraph"/>
              <w:spacing w:before="120"/>
              <w:ind w:right="93"/>
              <w:jc w:val="right"/>
              <w:rPr>
                <w:sz w:val="17"/>
              </w:rPr>
            </w:pPr>
            <w:r>
              <w:rPr>
                <w:sz w:val="17"/>
              </w:rPr>
              <w:t>962.64</w:t>
            </w:r>
          </w:p>
        </w:tc>
        <w:tc>
          <w:tcPr>
            <w:tcW w:w="885" w:type="dxa"/>
            <w:shd w:val="clear" w:color="auto" w:fill="FFFFDD"/>
          </w:tcPr>
          <w:p>
            <w:pPr>
              <w:pStyle w:val="TableParagraph"/>
              <w:spacing w:before="120"/>
              <w:ind w:right="92"/>
              <w:jc w:val="right"/>
              <w:rPr>
                <w:sz w:val="17"/>
              </w:rPr>
            </w:pPr>
            <w:r>
              <w:rPr>
                <w:sz w:val="17"/>
              </w:rPr>
              <w:t>1,100.16</w:t>
            </w:r>
          </w:p>
        </w:tc>
        <w:tc>
          <w:tcPr>
            <w:tcW w:w="885" w:type="dxa"/>
            <w:shd w:val="clear" w:color="auto" w:fill="FFFFDD"/>
          </w:tcPr>
          <w:p>
            <w:pPr>
              <w:pStyle w:val="TableParagraph"/>
              <w:spacing w:before="120"/>
              <w:ind w:right="92"/>
              <w:jc w:val="right"/>
              <w:rPr>
                <w:sz w:val="17"/>
              </w:rPr>
            </w:pPr>
            <w:r>
              <w:rPr>
                <w:sz w:val="17"/>
              </w:rPr>
              <w:t>1,237.68</w:t>
            </w:r>
          </w:p>
        </w:tc>
        <w:tc>
          <w:tcPr>
            <w:tcW w:w="885" w:type="dxa"/>
            <w:shd w:val="clear" w:color="auto" w:fill="FFFFDD"/>
          </w:tcPr>
          <w:p>
            <w:pPr>
              <w:pStyle w:val="TableParagraph"/>
              <w:spacing w:before="120"/>
              <w:ind w:right="91"/>
              <w:jc w:val="right"/>
              <w:rPr>
                <w:sz w:val="17"/>
              </w:rPr>
            </w:pPr>
            <w:r>
              <w:rPr>
                <w:sz w:val="17"/>
              </w:rPr>
              <w:t>1,512.72</w:t>
            </w:r>
          </w:p>
        </w:tc>
        <w:tc>
          <w:tcPr>
            <w:tcW w:w="885" w:type="dxa"/>
            <w:shd w:val="clear" w:color="auto" w:fill="FFFFDD"/>
          </w:tcPr>
          <w:p>
            <w:pPr>
              <w:pStyle w:val="TableParagraph"/>
              <w:spacing w:before="120"/>
              <w:ind w:right="90"/>
              <w:jc w:val="right"/>
              <w:rPr>
                <w:sz w:val="17"/>
              </w:rPr>
            </w:pPr>
            <w:r>
              <w:rPr>
                <w:sz w:val="17"/>
              </w:rPr>
              <w:t>1,787.76</w:t>
            </w:r>
          </w:p>
        </w:tc>
        <w:tc>
          <w:tcPr>
            <w:tcW w:w="885" w:type="dxa"/>
            <w:shd w:val="clear" w:color="auto" w:fill="FFFFDD"/>
          </w:tcPr>
          <w:p>
            <w:pPr>
              <w:pStyle w:val="TableParagraph"/>
              <w:spacing w:before="120"/>
              <w:ind w:right="89"/>
              <w:jc w:val="right"/>
              <w:rPr>
                <w:sz w:val="17"/>
              </w:rPr>
            </w:pPr>
            <w:r>
              <w:rPr>
                <w:sz w:val="17"/>
              </w:rPr>
              <w:t>2,062.80</w:t>
            </w:r>
          </w:p>
        </w:tc>
        <w:tc>
          <w:tcPr>
            <w:tcW w:w="1861" w:type="dxa"/>
            <w:shd w:val="clear" w:color="auto" w:fill="FFFFDD"/>
          </w:tcPr>
          <w:p>
            <w:pPr>
              <w:pStyle w:val="TableParagraph"/>
              <w:spacing w:before="120"/>
              <w:ind w:right="1064"/>
              <w:jc w:val="right"/>
              <w:rPr>
                <w:sz w:val="17"/>
              </w:rPr>
            </w:pPr>
            <w:r>
              <w:rPr>
                <w:sz w:val="17"/>
              </w:rPr>
              <w:t>2,475.36</w:t>
            </w:r>
          </w:p>
        </w:tc>
      </w:tr>
      <w:tr>
        <w:trPr>
          <w:trHeight w:val="1239" w:hRule="atLeast"/>
        </w:trPr>
        <w:tc>
          <w:tcPr>
            <w:tcW w:w="456" w:type="dxa"/>
            <w:shd w:val="clear" w:color="auto" w:fill="FFFFDD"/>
          </w:tcPr>
          <w:p>
            <w:pPr>
              <w:pStyle w:val="TableParagraph"/>
              <w:rPr>
                <w:sz w:val="20"/>
              </w:rPr>
            </w:pPr>
          </w:p>
          <w:p>
            <w:pPr>
              <w:pStyle w:val="TableParagraph"/>
              <w:spacing w:before="11"/>
              <w:rPr>
                <w:sz w:val="18"/>
              </w:rPr>
            </w:pPr>
          </w:p>
          <w:p>
            <w:pPr>
              <w:pStyle w:val="TableParagraph"/>
              <w:ind w:right="106"/>
              <w:jc w:val="right"/>
              <w:rPr>
                <w:sz w:val="17"/>
              </w:rPr>
            </w:pPr>
            <w:r>
              <w:rPr>
                <w:sz w:val="17"/>
              </w:rPr>
              <w:t>5.</w:t>
            </w:r>
          </w:p>
        </w:tc>
        <w:tc>
          <w:tcPr>
            <w:tcW w:w="10473" w:type="dxa"/>
            <w:gridSpan w:val="9"/>
            <w:shd w:val="clear" w:color="auto" w:fill="FFFFDD"/>
          </w:tcPr>
          <w:p>
            <w:pPr>
              <w:pStyle w:val="TableParagraph"/>
              <w:rPr>
                <w:sz w:val="20"/>
              </w:rPr>
            </w:pPr>
          </w:p>
          <w:p>
            <w:pPr>
              <w:pStyle w:val="TableParagraph"/>
              <w:spacing w:before="2"/>
              <w:rPr>
                <w:sz w:val="19"/>
              </w:rPr>
            </w:pPr>
          </w:p>
          <w:p>
            <w:pPr>
              <w:pStyle w:val="TableParagraph"/>
              <w:spacing w:line="268" w:lineRule="auto"/>
              <w:ind w:left="108" w:right="124"/>
              <w:rPr>
                <w:sz w:val="17"/>
              </w:rPr>
            </w:pPr>
            <w:r>
              <w:rPr>
                <w:w w:val="105"/>
                <w:sz w:val="17"/>
              </w:rPr>
              <w:t>That, having calculated the aggregate in each case of the amounts at 3(h) and 4. above, the Council, in accordance with Sections 30 and 36 of the Local Government Finance Act 1992, hereby sets the following amounts as the amounts of council tax for the year 2018/19, for each of the categories of dwellings shown below:</w:t>
            </w:r>
          </w:p>
        </w:tc>
      </w:tr>
      <w:tr>
        <w:trPr>
          <w:trHeight w:val="482"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rPr>
                <w:rFonts w:ascii="Times New Roman"/>
                <w:sz w:val="16"/>
              </w:rPr>
            </w:pPr>
          </w:p>
        </w:tc>
        <w:tc>
          <w:tcPr>
            <w:tcW w:w="106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1770" w:type="dxa"/>
            <w:gridSpan w:val="2"/>
            <w:shd w:val="clear" w:color="auto" w:fill="FFFFDD"/>
          </w:tcPr>
          <w:p>
            <w:pPr>
              <w:pStyle w:val="TableParagraph"/>
              <w:spacing w:before="156"/>
              <w:ind w:left="104"/>
              <w:rPr>
                <w:b/>
                <w:sz w:val="17"/>
              </w:rPr>
            </w:pPr>
            <w:r>
              <w:rPr>
                <w:b/>
                <w:w w:val="105"/>
                <w:sz w:val="17"/>
                <w:u w:val="single"/>
              </w:rPr>
              <w:t>Valuation Bands</w:t>
            </w:r>
          </w:p>
        </w:tc>
        <w:tc>
          <w:tcPr>
            <w:tcW w:w="885" w:type="dxa"/>
            <w:shd w:val="clear" w:color="auto" w:fill="FFFFDD"/>
          </w:tcPr>
          <w:p>
            <w:pPr>
              <w:pStyle w:val="TableParagraph"/>
              <w:rPr>
                <w:rFonts w:ascii="Times New Roman"/>
                <w:sz w:val="16"/>
              </w:rPr>
            </w:pPr>
          </w:p>
        </w:tc>
        <w:tc>
          <w:tcPr>
            <w:tcW w:w="885" w:type="dxa"/>
            <w:shd w:val="clear" w:color="auto" w:fill="FFFFDD"/>
          </w:tcPr>
          <w:p>
            <w:pPr>
              <w:pStyle w:val="TableParagraph"/>
              <w:rPr>
                <w:rFonts w:ascii="Times New Roman"/>
                <w:sz w:val="16"/>
              </w:rPr>
            </w:pPr>
          </w:p>
        </w:tc>
        <w:tc>
          <w:tcPr>
            <w:tcW w:w="1861" w:type="dxa"/>
            <w:shd w:val="clear" w:color="auto" w:fill="FFFFDD"/>
          </w:tcPr>
          <w:p>
            <w:pPr>
              <w:pStyle w:val="TableParagraph"/>
              <w:rPr>
                <w:rFonts w:ascii="Times New Roman"/>
                <w:sz w:val="16"/>
              </w:rPr>
            </w:pPr>
          </w:p>
        </w:tc>
      </w:tr>
      <w:tr>
        <w:trPr>
          <w:trHeight w:val="342"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rPr>
                <w:rFonts w:ascii="Times New Roman"/>
                <w:sz w:val="16"/>
              </w:rPr>
            </w:pPr>
          </w:p>
        </w:tc>
        <w:tc>
          <w:tcPr>
            <w:tcW w:w="1065" w:type="dxa"/>
            <w:shd w:val="clear" w:color="auto" w:fill="FFFFDD"/>
          </w:tcPr>
          <w:p>
            <w:pPr>
              <w:pStyle w:val="TableParagraph"/>
              <w:spacing w:line="193" w:lineRule="exact" w:before="129"/>
              <w:ind w:left="6"/>
              <w:jc w:val="center"/>
              <w:rPr>
                <w:b/>
                <w:sz w:val="17"/>
              </w:rPr>
            </w:pPr>
            <w:r>
              <w:rPr>
                <w:b/>
                <w:w w:val="104"/>
                <w:sz w:val="17"/>
              </w:rPr>
              <w:t>A</w:t>
            </w:r>
          </w:p>
        </w:tc>
        <w:tc>
          <w:tcPr>
            <w:tcW w:w="885" w:type="dxa"/>
            <w:shd w:val="clear" w:color="auto" w:fill="FFFFDD"/>
          </w:tcPr>
          <w:p>
            <w:pPr>
              <w:pStyle w:val="TableParagraph"/>
              <w:spacing w:line="193" w:lineRule="exact" w:before="129"/>
              <w:ind w:right="97"/>
              <w:jc w:val="center"/>
              <w:rPr>
                <w:b/>
                <w:sz w:val="17"/>
              </w:rPr>
            </w:pPr>
            <w:r>
              <w:rPr>
                <w:b/>
                <w:w w:val="104"/>
                <w:sz w:val="17"/>
              </w:rPr>
              <w:t>B</w:t>
            </w:r>
          </w:p>
        </w:tc>
        <w:tc>
          <w:tcPr>
            <w:tcW w:w="885" w:type="dxa"/>
            <w:shd w:val="clear" w:color="auto" w:fill="FFFFDD"/>
          </w:tcPr>
          <w:p>
            <w:pPr>
              <w:pStyle w:val="TableParagraph"/>
              <w:spacing w:line="193" w:lineRule="exact" w:before="129"/>
              <w:ind w:right="96"/>
              <w:jc w:val="center"/>
              <w:rPr>
                <w:b/>
                <w:sz w:val="17"/>
              </w:rPr>
            </w:pPr>
            <w:r>
              <w:rPr>
                <w:b/>
                <w:w w:val="104"/>
                <w:sz w:val="17"/>
              </w:rPr>
              <w:t>C</w:t>
            </w:r>
          </w:p>
        </w:tc>
        <w:tc>
          <w:tcPr>
            <w:tcW w:w="885" w:type="dxa"/>
            <w:shd w:val="clear" w:color="auto" w:fill="FFFFDD"/>
          </w:tcPr>
          <w:p>
            <w:pPr>
              <w:pStyle w:val="TableParagraph"/>
              <w:spacing w:line="193" w:lineRule="exact" w:before="129"/>
              <w:ind w:right="94"/>
              <w:jc w:val="center"/>
              <w:rPr>
                <w:b/>
                <w:sz w:val="17"/>
              </w:rPr>
            </w:pPr>
            <w:r>
              <w:rPr>
                <w:b/>
                <w:w w:val="104"/>
                <w:sz w:val="17"/>
              </w:rPr>
              <w:t>D</w:t>
            </w:r>
          </w:p>
        </w:tc>
        <w:tc>
          <w:tcPr>
            <w:tcW w:w="885" w:type="dxa"/>
            <w:shd w:val="clear" w:color="auto" w:fill="FFFFDD"/>
          </w:tcPr>
          <w:p>
            <w:pPr>
              <w:pStyle w:val="TableParagraph"/>
              <w:spacing w:line="193" w:lineRule="exact" w:before="129"/>
              <w:ind w:right="93"/>
              <w:jc w:val="center"/>
              <w:rPr>
                <w:b/>
                <w:sz w:val="17"/>
              </w:rPr>
            </w:pPr>
            <w:r>
              <w:rPr>
                <w:b/>
                <w:w w:val="104"/>
                <w:sz w:val="17"/>
              </w:rPr>
              <w:t>E</w:t>
            </w:r>
          </w:p>
        </w:tc>
        <w:tc>
          <w:tcPr>
            <w:tcW w:w="885" w:type="dxa"/>
            <w:shd w:val="clear" w:color="auto" w:fill="FFFFDD"/>
          </w:tcPr>
          <w:p>
            <w:pPr>
              <w:pStyle w:val="TableParagraph"/>
              <w:spacing w:line="193" w:lineRule="exact" w:before="129"/>
              <w:ind w:right="92"/>
              <w:jc w:val="center"/>
              <w:rPr>
                <w:b/>
                <w:sz w:val="17"/>
              </w:rPr>
            </w:pPr>
            <w:r>
              <w:rPr>
                <w:b/>
                <w:w w:val="104"/>
                <w:sz w:val="17"/>
              </w:rPr>
              <w:t>F</w:t>
            </w:r>
          </w:p>
        </w:tc>
        <w:tc>
          <w:tcPr>
            <w:tcW w:w="885" w:type="dxa"/>
            <w:shd w:val="clear" w:color="auto" w:fill="FFFFDD"/>
          </w:tcPr>
          <w:p>
            <w:pPr>
              <w:pStyle w:val="TableParagraph"/>
              <w:spacing w:line="193" w:lineRule="exact" w:before="129"/>
              <w:ind w:right="94"/>
              <w:jc w:val="center"/>
              <w:rPr>
                <w:b/>
                <w:sz w:val="17"/>
              </w:rPr>
            </w:pPr>
            <w:r>
              <w:rPr>
                <w:b/>
                <w:w w:val="104"/>
                <w:sz w:val="17"/>
              </w:rPr>
              <w:t>G</w:t>
            </w:r>
          </w:p>
        </w:tc>
        <w:tc>
          <w:tcPr>
            <w:tcW w:w="1861" w:type="dxa"/>
            <w:shd w:val="clear" w:color="auto" w:fill="FFFFDD"/>
          </w:tcPr>
          <w:p>
            <w:pPr>
              <w:pStyle w:val="TableParagraph"/>
              <w:spacing w:line="193" w:lineRule="exact" w:before="129"/>
              <w:ind w:left="333"/>
              <w:rPr>
                <w:b/>
                <w:sz w:val="17"/>
              </w:rPr>
            </w:pPr>
            <w:r>
              <w:rPr>
                <w:b/>
                <w:w w:val="104"/>
                <w:sz w:val="17"/>
              </w:rPr>
              <w:t>H</w:t>
            </w:r>
          </w:p>
        </w:tc>
      </w:tr>
      <w:tr>
        <w:trPr>
          <w:trHeight w:val="453" w:hRule="atLeast"/>
        </w:trPr>
        <w:tc>
          <w:tcPr>
            <w:tcW w:w="456" w:type="dxa"/>
            <w:shd w:val="clear" w:color="auto" w:fill="FFFFDD"/>
          </w:tcPr>
          <w:p>
            <w:pPr>
              <w:pStyle w:val="TableParagraph"/>
              <w:rPr>
                <w:rFonts w:ascii="Times New Roman"/>
                <w:sz w:val="16"/>
              </w:rPr>
            </w:pPr>
          </w:p>
        </w:tc>
        <w:tc>
          <w:tcPr>
            <w:tcW w:w="2237" w:type="dxa"/>
            <w:shd w:val="clear" w:color="auto" w:fill="FFFFDD"/>
          </w:tcPr>
          <w:p>
            <w:pPr>
              <w:pStyle w:val="TableParagraph"/>
              <w:spacing w:line="224" w:lineRule="exact" w:before="4"/>
              <w:ind w:left="108" w:right="470"/>
              <w:rPr>
                <w:b/>
                <w:sz w:val="17"/>
              </w:rPr>
            </w:pPr>
            <w:r>
              <w:rPr>
                <w:b/>
                <w:w w:val="105"/>
                <w:sz w:val="17"/>
                <w:u w:val="single"/>
              </w:rPr>
              <w:t>Part of the</w:t>
            </w:r>
            <w:r>
              <w:rPr>
                <w:b/>
                <w:w w:val="105"/>
                <w:sz w:val="17"/>
              </w:rPr>
              <w:t> </w:t>
            </w:r>
            <w:r>
              <w:rPr>
                <w:b/>
                <w:w w:val="105"/>
                <w:sz w:val="17"/>
                <w:u w:val="single"/>
              </w:rPr>
              <w:t>Council's area</w:t>
            </w:r>
          </w:p>
        </w:tc>
        <w:tc>
          <w:tcPr>
            <w:tcW w:w="1065" w:type="dxa"/>
            <w:shd w:val="clear" w:color="auto" w:fill="FFFFDD"/>
          </w:tcPr>
          <w:p>
            <w:pPr>
              <w:pStyle w:val="TableParagraph"/>
              <w:spacing w:before="17"/>
              <w:jc w:val="center"/>
              <w:rPr>
                <w:sz w:val="17"/>
              </w:rPr>
            </w:pPr>
            <w:r>
              <w:rPr>
                <w:w w:val="104"/>
                <w:sz w:val="17"/>
              </w:rPr>
              <w:t>£</w:t>
            </w:r>
          </w:p>
        </w:tc>
        <w:tc>
          <w:tcPr>
            <w:tcW w:w="885" w:type="dxa"/>
            <w:shd w:val="clear" w:color="auto" w:fill="FFFFDD"/>
          </w:tcPr>
          <w:p>
            <w:pPr>
              <w:pStyle w:val="TableParagraph"/>
              <w:spacing w:before="17"/>
              <w:ind w:right="98"/>
              <w:jc w:val="center"/>
              <w:rPr>
                <w:sz w:val="17"/>
              </w:rPr>
            </w:pPr>
            <w:r>
              <w:rPr>
                <w:w w:val="104"/>
                <w:sz w:val="17"/>
              </w:rPr>
              <w:t>£</w:t>
            </w:r>
          </w:p>
        </w:tc>
        <w:tc>
          <w:tcPr>
            <w:tcW w:w="885" w:type="dxa"/>
            <w:shd w:val="clear" w:color="auto" w:fill="FFFFDD"/>
          </w:tcPr>
          <w:p>
            <w:pPr>
              <w:pStyle w:val="TableParagraph"/>
              <w:spacing w:before="17"/>
              <w:ind w:right="97"/>
              <w:jc w:val="center"/>
              <w:rPr>
                <w:sz w:val="17"/>
              </w:rPr>
            </w:pPr>
            <w:r>
              <w:rPr>
                <w:w w:val="104"/>
                <w:sz w:val="17"/>
              </w:rPr>
              <w:t>£</w:t>
            </w:r>
          </w:p>
        </w:tc>
        <w:tc>
          <w:tcPr>
            <w:tcW w:w="885" w:type="dxa"/>
            <w:shd w:val="clear" w:color="auto" w:fill="FFFFDD"/>
          </w:tcPr>
          <w:p>
            <w:pPr>
              <w:pStyle w:val="TableParagraph"/>
              <w:spacing w:before="17"/>
              <w:ind w:right="95"/>
              <w:jc w:val="center"/>
              <w:rPr>
                <w:sz w:val="17"/>
              </w:rPr>
            </w:pPr>
            <w:r>
              <w:rPr>
                <w:w w:val="104"/>
                <w:sz w:val="17"/>
              </w:rPr>
              <w:t>£</w:t>
            </w:r>
          </w:p>
        </w:tc>
        <w:tc>
          <w:tcPr>
            <w:tcW w:w="885" w:type="dxa"/>
            <w:shd w:val="clear" w:color="auto" w:fill="FFFFDD"/>
          </w:tcPr>
          <w:p>
            <w:pPr>
              <w:pStyle w:val="TableParagraph"/>
              <w:spacing w:before="17"/>
              <w:ind w:right="93"/>
              <w:jc w:val="center"/>
              <w:rPr>
                <w:sz w:val="17"/>
              </w:rPr>
            </w:pPr>
            <w:r>
              <w:rPr>
                <w:w w:val="104"/>
                <w:sz w:val="17"/>
              </w:rPr>
              <w:t>£</w:t>
            </w:r>
          </w:p>
        </w:tc>
        <w:tc>
          <w:tcPr>
            <w:tcW w:w="885" w:type="dxa"/>
            <w:shd w:val="clear" w:color="auto" w:fill="FFFFDD"/>
          </w:tcPr>
          <w:p>
            <w:pPr>
              <w:pStyle w:val="TableParagraph"/>
              <w:spacing w:before="17"/>
              <w:ind w:right="92"/>
              <w:jc w:val="center"/>
              <w:rPr>
                <w:sz w:val="17"/>
              </w:rPr>
            </w:pPr>
            <w:r>
              <w:rPr>
                <w:w w:val="104"/>
                <w:sz w:val="17"/>
              </w:rPr>
              <w:t>£</w:t>
            </w:r>
          </w:p>
        </w:tc>
        <w:tc>
          <w:tcPr>
            <w:tcW w:w="885" w:type="dxa"/>
            <w:shd w:val="clear" w:color="auto" w:fill="FFFFDD"/>
          </w:tcPr>
          <w:p>
            <w:pPr>
              <w:pStyle w:val="TableParagraph"/>
              <w:spacing w:before="17"/>
              <w:ind w:right="90"/>
              <w:jc w:val="center"/>
              <w:rPr>
                <w:sz w:val="17"/>
              </w:rPr>
            </w:pPr>
            <w:r>
              <w:rPr>
                <w:w w:val="104"/>
                <w:sz w:val="17"/>
              </w:rPr>
              <w:t>£</w:t>
            </w:r>
          </w:p>
        </w:tc>
        <w:tc>
          <w:tcPr>
            <w:tcW w:w="1861" w:type="dxa"/>
            <w:shd w:val="clear" w:color="auto" w:fill="FFFFDD"/>
          </w:tcPr>
          <w:p>
            <w:pPr>
              <w:pStyle w:val="TableParagraph"/>
              <w:spacing w:before="17"/>
              <w:ind w:left="347"/>
              <w:rPr>
                <w:sz w:val="17"/>
              </w:rPr>
            </w:pPr>
            <w:r>
              <w:rPr>
                <w:w w:val="104"/>
                <w:sz w:val="17"/>
              </w:rPr>
              <w:t>£</w:t>
            </w:r>
          </w:p>
        </w:tc>
      </w:tr>
      <w:tr>
        <w:trPr>
          <w:trHeight w:val="216"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9"/>
              <w:ind w:left="108"/>
              <w:rPr>
                <w:sz w:val="17"/>
              </w:rPr>
            </w:pPr>
            <w:r>
              <w:rPr>
                <w:w w:val="105"/>
                <w:sz w:val="17"/>
              </w:rPr>
              <w:t>Tonbridge</w:t>
            </w:r>
          </w:p>
        </w:tc>
        <w:tc>
          <w:tcPr>
            <w:tcW w:w="1065" w:type="dxa"/>
            <w:shd w:val="clear" w:color="auto" w:fill="FFFFDD"/>
          </w:tcPr>
          <w:p>
            <w:pPr>
              <w:pStyle w:val="TableParagraph"/>
              <w:spacing w:line="187" w:lineRule="exact" w:before="9"/>
              <w:ind w:right="94"/>
              <w:jc w:val="right"/>
              <w:rPr>
                <w:sz w:val="17"/>
              </w:rPr>
            </w:pPr>
            <w:r>
              <w:rPr>
                <w:sz w:val="17"/>
              </w:rPr>
              <w:t>1,147.37</w:t>
            </w:r>
          </w:p>
        </w:tc>
        <w:tc>
          <w:tcPr>
            <w:tcW w:w="885" w:type="dxa"/>
            <w:shd w:val="clear" w:color="auto" w:fill="FFFFDD"/>
          </w:tcPr>
          <w:p>
            <w:pPr>
              <w:pStyle w:val="TableParagraph"/>
              <w:spacing w:line="187" w:lineRule="exact" w:before="9"/>
              <w:ind w:right="93"/>
              <w:jc w:val="right"/>
              <w:rPr>
                <w:sz w:val="17"/>
              </w:rPr>
            </w:pPr>
            <w:r>
              <w:rPr>
                <w:sz w:val="17"/>
              </w:rPr>
              <w:t>1,338.59</w:t>
            </w:r>
          </w:p>
        </w:tc>
        <w:tc>
          <w:tcPr>
            <w:tcW w:w="885" w:type="dxa"/>
            <w:shd w:val="clear" w:color="auto" w:fill="FFFFDD"/>
          </w:tcPr>
          <w:p>
            <w:pPr>
              <w:pStyle w:val="TableParagraph"/>
              <w:spacing w:line="187" w:lineRule="exact" w:before="9"/>
              <w:ind w:right="92"/>
              <w:jc w:val="right"/>
              <w:rPr>
                <w:sz w:val="17"/>
              </w:rPr>
            </w:pPr>
            <w:r>
              <w:rPr>
                <w:sz w:val="17"/>
              </w:rPr>
              <w:t>1,529.83</w:t>
            </w:r>
          </w:p>
        </w:tc>
        <w:tc>
          <w:tcPr>
            <w:tcW w:w="885" w:type="dxa"/>
            <w:shd w:val="clear" w:color="auto" w:fill="FFFFDD"/>
          </w:tcPr>
          <w:p>
            <w:pPr>
              <w:pStyle w:val="TableParagraph"/>
              <w:spacing w:line="187" w:lineRule="exact" w:before="9"/>
              <w:ind w:right="92"/>
              <w:jc w:val="right"/>
              <w:rPr>
                <w:sz w:val="17"/>
              </w:rPr>
            </w:pPr>
            <w:r>
              <w:rPr>
                <w:sz w:val="17"/>
              </w:rPr>
              <w:t>1,721.05</w:t>
            </w:r>
          </w:p>
        </w:tc>
        <w:tc>
          <w:tcPr>
            <w:tcW w:w="885" w:type="dxa"/>
            <w:shd w:val="clear" w:color="auto" w:fill="FFFFDD"/>
          </w:tcPr>
          <w:p>
            <w:pPr>
              <w:pStyle w:val="TableParagraph"/>
              <w:spacing w:line="187" w:lineRule="exact" w:before="9"/>
              <w:ind w:right="91"/>
              <w:jc w:val="right"/>
              <w:rPr>
                <w:sz w:val="17"/>
              </w:rPr>
            </w:pPr>
            <w:r>
              <w:rPr>
                <w:sz w:val="17"/>
              </w:rPr>
              <w:t>2,103.51</w:t>
            </w:r>
          </w:p>
        </w:tc>
        <w:tc>
          <w:tcPr>
            <w:tcW w:w="885" w:type="dxa"/>
            <w:shd w:val="clear" w:color="auto" w:fill="FFFFDD"/>
          </w:tcPr>
          <w:p>
            <w:pPr>
              <w:pStyle w:val="TableParagraph"/>
              <w:spacing w:line="187" w:lineRule="exact" w:before="9"/>
              <w:ind w:right="90"/>
              <w:jc w:val="right"/>
              <w:rPr>
                <w:sz w:val="17"/>
              </w:rPr>
            </w:pPr>
            <w:r>
              <w:rPr>
                <w:sz w:val="17"/>
              </w:rPr>
              <w:t>2,485.96</w:t>
            </w:r>
          </w:p>
        </w:tc>
        <w:tc>
          <w:tcPr>
            <w:tcW w:w="885" w:type="dxa"/>
            <w:shd w:val="clear" w:color="auto" w:fill="FFFFDD"/>
          </w:tcPr>
          <w:p>
            <w:pPr>
              <w:pStyle w:val="TableParagraph"/>
              <w:spacing w:line="187" w:lineRule="exact" w:before="9"/>
              <w:ind w:right="89"/>
              <w:jc w:val="right"/>
              <w:rPr>
                <w:sz w:val="17"/>
              </w:rPr>
            </w:pPr>
            <w:r>
              <w:rPr>
                <w:sz w:val="17"/>
              </w:rPr>
              <w:t>2,868.42</w:t>
            </w:r>
          </w:p>
        </w:tc>
        <w:tc>
          <w:tcPr>
            <w:tcW w:w="1861" w:type="dxa"/>
            <w:shd w:val="clear" w:color="auto" w:fill="FFFFDD"/>
          </w:tcPr>
          <w:p>
            <w:pPr>
              <w:pStyle w:val="TableParagraph"/>
              <w:spacing w:line="187" w:lineRule="exact" w:before="9"/>
              <w:ind w:right="1064"/>
              <w:jc w:val="right"/>
              <w:rPr>
                <w:sz w:val="17"/>
              </w:rPr>
            </w:pPr>
            <w:r>
              <w:rPr>
                <w:sz w:val="17"/>
              </w:rPr>
              <w:t>3,442.10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Addington</w:t>
            </w:r>
          </w:p>
        </w:tc>
        <w:tc>
          <w:tcPr>
            <w:tcW w:w="1065" w:type="dxa"/>
            <w:shd w:val="clear" w:color="auto" w:fill="FFFFDD"/>
          </w:tcPr>
          <w:p>
            <w:pPr>
              <w:pStyle w:val="TableParagraph"/>
              <w:spacing w:line="187" w:lineRule="exact" w:before="11"/>
              <w:ind w:right="94"/>
              <w:jc w:val="right"/>
              <w:rPr>
                <w:sz w:val="17"/>
              </w:rPr>
            </w:pPr>
            <w:r>
              <w:rPr>
                <w:sz w:val="17"/>
              </w:rPr>
              <w:t>1,154.10</w:t>
            </w:r>
          </w:p>
        </w:tc>
        <w:tc>
          <w:tcPr>
            <w:tcW w:w="885" w:type="dxa"/>
            <w:shd w:val="clear" w:color="auto" w:fill="FFFFDD"/>
          </w:tcPr>
          <w:p>
            <w:pPr>
              <w:pStyle w:val="TableParagraph"/>
              <w:spacing w:line="187" w:lineRule="exact" w:before="11"/>
              <w:ind w:right="93"/>
              <w:jc w:val="right"/>
              <w:rPr>
                <w:sz w:val="17"/>
              </w:rPr>
            </w:pPr>
            <w:r>
              <w:rPr>
                <w:sz w:val="17"/>
              </w:rPr>
              <w:t>1,346.45</w:t>
            </w:r>
          </w:p>
        </w:tc>
        <w:tc>
          <w:tcPr>
            <w:tcW w:w="885" w:type="dxa"/>
            <w:shd w:val="clear" w:color="auto" w:fill="FFFFDD"/>
          </w:tcPr>
          <w:p>
            <w:pPr>
              <w:pStyle w:val="TableParagraph"/>
              <w:spacing w:line="187" w:lineRule="exact" w:before="11"/>
              <w:ind w:right="92"/>
              <w:jc w:val="right"/>
              <w:rPr>
                <w:sz w:val="17"/>
              </w:rPr>
            </w:pPr>
            <w:r>
              <w:rPr>
                <w:sz w:val="17"/>
              </w:rPr>
              <w:t>1,538.80</w:t>
            </w:r>
          </w:p>
        </w:tc>
        <w:tc>
          <w:tcPr>
            <w:tcW w:w="885" w:type="dxa"/>
            <w:shd w:val="clear" w:color="auto" w:fill="FFFFDD"/>
          </w:tcPr>
          <w:p>
            <w:pPr>
              <w:pStyle w:val="TableParagraph"/>
              <w:spacing w:line="187" w:lineRule="exact" w:before="11"/>
              <w:ind w:right="92"/>
              <w:jc w:val="right"/>
              <w:rPr>
                <w:sz w:val="17"/>
              </w:rPr>
            </w:pPr>
            <w:r>
              <w:rPr>
                <w:sz w:val="17"/>
              </w:rPr>
              <w:t>1,731.15</w:t>
            </w:r>
          </w:p>
        </w:tc>
        <w:tc>
          <w:tcPr>
            <w:tcW w:w="885" w:type="dxa"/>
            <w:shd w:val="clear" w:color="auto" w:fill="FFFFDD"/>
          </w:tcPr>
          <w:p>
            <w:pPr>
              <w:pStyle w:val="TableParagraph"/>
              <w:spacing w:line="187" w:lineRule="exact" w:before="11"/>
              <w:ind w:right="91"/>
              <w:jc w:val="right"/>
              <w:rPr>
                <w:sz w:val="17"/>
              </w:rPr>
            </w:pPr>
            <w:r>
              <w:rPr>
                <w:sz w:val="17"/>
              </w:rPr>
              <w:t>2,115.85</w:t>
            </w:r>
          </w:p>
        </w:tc>
        <w:tc>
          <w:tcPr>
            <w:tcW w:w="885" w:type="dxa"/>
            <w:shd w:val="clear" w:color="auto" w:fill="FFFFDD"/>
          </w:tcPr>
          <w:p>
            <w:pPr>
              <w:pStyle w:val="TableParagraph"/>
              <w:spacing w:line="187" w:lineRule="exact" w:before="11"/>
              <w:ind w:right="90"/>
              <w:jc w:val="right"/>
              <w:rPr>
                <w:sz w:val="17"/>
              </w:rPr>
            </w:pPr>
            <w:r>
              <w:rPr>
                <w:sz w:val="17"/>
              </w:rPr>
              <w:t>2,500.55</w:t>
            </w:r>
          </w:p>
        </w:tc>
        <w:tc>
          <w:tcPr>
            <w:tcW w:w="885" w:type="dxa"/>
            <w:shd w:val="clear" w:color="auto" w:fill="FFFFDD"/>
          </w:tcPr>
          <w:p>
            <w:pPr>
              <w:pStyle w:val="TableParagraph"/>
              <w:spacing w:line="187" w:lineRule="exact" w:before="11"/>
              <w:ind w:right="89"/>
              <w:jc w:val="right"/>
              <w:rPr>
                <w:sz w:val="17"/>
              </w:rPr>
            </w:pPr>
            <w:r>
              <w:rPr>
                <w:sz w:val="17"/>
              </w:rPr>
              <w:t>2,885.25</w:t>
            </w:r>
          </w:p>
        </w:tc>
        <w:tc>
          <w:tcPr>
            <w:tcW w:w="1861" w:type="dxa"/>
            <w:shd w:val="clear" w:color="auto" w:fill="FFFFDD"/>
          </w:tcPr>
          <w:p>
            <w:pPr>
              <w:pStyle w:val="TableParagraph"/>
              <w:spacing w:line="187" w:lineRule="exact" w:before="11"/>
              <w:ind w:right="1064"/>
              <w:jc w:val="right"/>
              <w:rPr>
                <w:sz w:val="17"/>
              </w:rPr>
            </w:pPr>
            <w:r>
              <w:rPr>
                <w:sz w:val="17"/>
              </w:rPr>
              <w:t>3,462.30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Aylesford</w:t>
            </w:r>
          </w:p>
        </w:tc>
        <w:tc>
          <w:tcPr>
            <w:tcW w:w="1065" w:type="dxa"/>
            <w:shd w:val="clear" w:color="auto" w:fill="FFFFDD"/>
          </w:tcPr>
          <w:p>
            <w:pPr>
              <w:pStyle w:val="TableParagraph"/>
              <w:spacing w:line="187" w:lineRule="exact" w:before="11"/>
              <w:ind w:right="94"/>
              <w:jc w:val="right"/>
              <w:rPr>
                <w:sz w:val="17"/>
              </w:rPr>
            </w:pPr>
            <w:r>
              <w:rPr>
                <w:sz w:val="17"/>
              </w:rPr>
              <w:t>1,151.42</w:t>
            </w:r>
          </w:p>
        </w:tc>
        <w:tc>
          <w:tcPr>
            <w:tcW w:w="885" w:type="dxa"/>
            <w:shd w:val="clear" w:color="auto" w:fill="FFFFDD"/>
          </w:tcPr>
          <w:p>
            <w:pPr>
              <w:pStyle w:val="TableParagraph"/>
              <w:spacing w:line="187" w:lineRule="exact" w:before="11"/>
              <w:ind w:right="93"/>
              <w:jc w:val="right"/>
              <w:rPr>
                <w:sz w:val="17"/>
              </w:rPr>
            </w:pPr>
            <w:r>
              <w:rPr>
                <w:sz w:val="17"/>
              </w:rPr>
              <w:t>1,343.32</w:t>
            </w:r>
          </w:p>
        </w:tc>
        <w:tc>
          <w:tcPr>
            <w:tcW w:w="885" w:type="dxa"/>
            <w:shd w:val="clear" w:color="auto" w:fill="FFFFDD"/>
          </w:tcPr>
          <w:p>
            <w:pPr>
              <w:pStyle w:val="TableParagraph"/>
              <w:spacing w:line="187" w:lineRule="exact" w:before="11"/>
              <w:ind w:right="92"/>
              <w:jc w:val="right"/>
              <w:rPr>
                <w:sz w:val="17"/>
              </w:rPr>
            </w:pPr>
            <w:r>
              <w:rPr>
                <w:sz w:val="17"/>
              </w:rPr>
              <w:t>1,535.23</w:t>
            </w:r>
          </w:p>
        </w:tc>
        <w:tc>
          <w:tcPr>
            <w:tcW w:w="885" w:type="dxa"/>
            <w:shd w:val="clear" w:color="auto" w:fill="FFFFDD"/>
          </w:tcPr>
          <w:p>
            <w:pPr>
              <w:pStyle w:val="TableParagraph"/>
              <w:spacing w:line="187" w:lineRule="exact" w:before="11"/>
              <w:ind w:right="92"/>
              <w:jc w:val="right"/>
              <w:rPr>
                <w:sz w:val="17"/>
              </w:rPr>
            </w:pPr>
            <w:r>
              <w:rPr>
                <w:sz w:val="17"/>
              </w:rPr>
              <w:t>1,727.13</w:t>
            </w:r>
          </w:p>
        </w:tc>
        <w:tc>
          <w:tcPr>
            <w:tcW w:w="885" w:type="dxa"/>
            <w:shd w:val="clear" w:color="auto" w:fill="FFFFDD"/>
          </w:tcPr>
          <w:p>
            <w:pPr>
              <w:pStyle w:val="TableParagraph"/>
              <w:spacing w:line="187" w:lineRule="exact" w:before="11"/>
              <w:ind w:right="91"/>
              <w:jc w:val="right"/>
              <w:rPr>
                <w:sz w:val="17"/>
              </w:rPr>
            </w:pPr>
            <w:r>
              <w:rPr>
                <w:sz w:val="17"/>
              </w:rPr>
              <w:t>2,110.94</w:t>
            </w:r>
          </w:p>
        </w:tc>
        <w:tc>
          <w:tcPr>
            <w:tcW w:w="885" w:type="dxa"/>
            <w:shd w:val="clear" w:color="auto" w:fill="FFFFDD"/>
          </w:tcPr>
          <w:p>
            <w:pPr>
              <w:pStyle w:val="TableParagraph"/>
              <w:spacing w:line="187" w:lineRule="exact" w:before="11"/>
              <w:ind w:right="90"/>
              <w:jc w:val="right"/>
              <w:rPr>
                <w:sz w:val="17"/>
              </w:rPr>
            </w:pPr>
            <w:r>
              <w:rPr>
                <w:sz w:val="17"/>
              </w:rPr>
              <w:t>2,494.75</w:t>
            </w:r>
          </w:p>
        </w:tc>
        <w:tc>
          <w:tcPr>
            <w:tcW w:w="885" w:type="dxa"/>
            <w:shd w:val="clear" w:color="auto" w:fill="FFFFDD"/>
          </w:tcPr>
          <w:p>
            <w:pPr>
              <w:pStyle w:val="TableParagraph"/>
              <w:spacing w:line="187" w:lineRule="exact" w:before="11"/>
              <w:ind w:right="89"/>
              <w:jc w:val="right"/>
              <w:rPr>
                <w:sz w:val="17"/>
              </w:rPr>
            </w:pPr>
            <w:r>
              <w:rPr>
                <w:sz w:val="17"/>
              </w:rPr>
              <w:t>2,878.55</w:t>
            </w:r>
          </w:p>
        </w:tc>
        <w:tc>
          <w:tcPr>
            <w:tcW w:w="1861" w:type="dxa"/>
            <w:shd w:val="clear" w:color="auto" w:fill="FFFFDD"/>
          </w:tcPr>
          <w:p>
            <w:pPr>
              <w:pStyle w:val="TableParagraph"/>
              <w:spacing w:line="187" w:lineRule="exact" w:before="11"/>
              <w:ind w:right="1064"/>
              <w:jc w:val="right"/>
              <w:rPr>
                <w:sz w:val="17"/>
              </w:rPr>
            </w:pPr>
            <w:r>
              <w:rPr>
                <w:sz w:val="17"/>
              </w:rPr>
              <w:t>3,454.26</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Birling</w:t>
            </w:r>
          </w:p>
        </w:tc>
        <w:tc>
          <w:tcPr>
            <w:tcW w:w="1065" w:type="dxa"/>
            <w:shd w:val="clear" w:color="auto" w:fill="FFFFDD"/>
          </w:tcPr>
          <w:p>
            <w:pPr>
              <w:pStyle w:val="TableParagraph"/>
              <w:spacing w:line="187" w:lineRule="exact" w:before="11"/>
              <w:ind w:right="94"/>
              <w:jc w:val="right"/>
              <w:rPr>
                <w:sz w:val="17"/>
              </w:rPr>
            </w:pPr>
            <w:r>
              <w:rPr>
                <w:sz w:val="17"/>
              </w:rPr>
              <w:t>1,149.37</w:t>
            </w:r>
          </w:p>
        </w:tc>
        <w:tc>
          <w:tcPr>
            <w:tcW w:w="885" w:type="dxa"/>
            <w:shd w:val="clear" w:color="auto" w:fill="FFFFDD"/>
          </w:tcPr>
          <w:p>
            <w:pPr>
              <w:pStyle w:val="TableParagraph"/>
              <w:spacing w:line="187" w:lineRule="exact" w:before="11"/>
              <w:ind w:right="93"/>
              <w:jc w:val="right"/>
              <w:rPr>
                <w:sz w:val="17"/>
              </w:rPr>
            </w:pPr>
            <w:r>
              <w:rPr>
                <w:sz w:val="17"/>
              </w:rPr>
              <w:t>1,340.93</w:t>
            </w:r>
          </w:p>
        </w:tc>
        <w:tc>
          <w:tcPr>
            <w:tcW w:w="885" w:type="dxa"/>
            <w:shd w:val="clear" w:color="auto" w:fill="FFFFDD"/>
          </w:tcPr>
          <w:p>
            <w:pPr>
              <w:pStyle w:val="TableParagraph"/>
              <w:spacing w:line="187" w:lineRule="exact" w:before="11"/>
              <w:ind w:right="92"/>
              <w:jc w:val="right"/>
              <w:rPr>
                <w:sz w:val="17"/>
              </w:rPr>
            </w:pPr>
            <w:r>
              <w:rPr>
                <w:sz w:val="17"/>
              </w:rPr>
              <w:t>1,532.49</w:t>
            </w:r>
          </w:p>
        </w:tc>
        <w:tc>
          <w:tcPr>
            <w:tcW w:w="885" w:type="dxa"/>
            <w:shd w:val="clear" w:color="auto" w:fill="FFFFDD"/>
          </w:tcPr>
          <w:p>
            <w:pPr>
              <w:pStyle w:val="TableParagraph"/>
              <w:spacing w:line="187" w:lineRule="exact" w:before="11"/>
              <w:ind w:right="92"/>
              <w:jc w:val="right"/>
              <w:rPr>
                <w:sz w:val="17"/>
              </w:rPr>
            </w:pPr>
            <w:r>
              <w:rPr>
                <w:sz w:val="17"/>
              </w:rPr>
              <w:t>1,724.05</w:t>
            </w:r>
          </w:p>
        </w:tc>
        <w:tc>
          <w:tcPr>
            <w:tcW w:w="885" w:type="dxa"/>
            <w:shd w:val="clear" w:color="auto" w:fill="FFFFDD"/>
          </w:tcPr>
          <w:p>
            <w:pPr>
              <w:pStyle w:val="TableParagraph"/>
              <w:spacing w:line="187" w:lineRule="exact" w:before="11"/>
              <w:ind w:right="91"/>
              <w:jc w:val="right"/>
              <w:rPr>
                <w:sz w:val="17"/>
              </w:rPr>
            </w:pPr>
            <w:r>
              <w:rPr>
                <w:sz w:val="17"/>
              </w:rPr>
              <w:t>2,107.17</w:t>
            </w:r>
          </w:p>
        </w:tc>
        <w:tc>
          <w:tcPr>
            <w:tcW w:w="885" w:type="dxa"/>
            <w:shd w:val="clear" w:color="auto" w:fill="FFFFDD"/>
          </w:tcPr>
          <w:p>
            <w:pPr>
              <w:pStyle w:val="TableParagraph"/>
              <w:spacing w:line="187" w:lineRule="exact" w:before="11"/>
              <w:ind w:right="90"/>
              <w:jc w:val="right"/>
              <w:rPr>
                <w:sz w:val="17"/>
              </w:rPr>
            </w:pPr>
            <w:r>
              <w:rPr>
                <w:sz w:val="17"/>
              </w:rPr>
              <w:t>2,490.30</w:t>
            </w:r>
          </w:p>
        </w:tc>
        <w:tc>
          <w:tcPr>
            <w:tcW w:w="885" w:type="dxa"/>
            <w:shd w:val="clear" w:color="auto" w:fill="FFFFDD"/>
          </w:tcPr>
          <w:p>
            <w:pPr>
              <w:pStyle w:val="TableParagraph"/>
              <w:spacing w:line="187" w:lineRule="exact" w:before="11"/>
              <w:ind w:right="89"/>
              <w:jc w:val="right"/>
              <w:rPr>
                <w:sz w:val="17"/>
              </w:rPr>
            </w:pPr>
            <w:r>
              <w:rPr>
                <w:sz w:val="17"/>
              </w:rPr>
              <w:t>2,873.42</w:t>
            </w:r>
          </w:p>
        </w:tc>
        <w:tc>
          <w:tcPr>
            <w:tcW w:w="1861" w:type="dxa"/>
            <w:shd w:val="clear" w:color="auto" w:fill="FFFFDD"/>
          </w:tcPr>
          <w:p>
            <w:pPr>
              <w:pStyle w:val="TableParagraph"/>
              <w:spacing w:line="187" w:lineRule="exact" w:before="11"/>
              <w:ind w:right="1064"/>
              <w:jc w:val="right"/>
              <w:rPr>
                <w:sz w:val="17"/>
              </w:rPr>
            </w:pPr>
            <w:r>
              <w:rPr>
                <w:sz w:val="17"/>
              </w:rPr>
              <w:t>3,448.10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Borough Green</w:t>
            </w:r>
          </w:p>
        </w:tc>
        <w:tc>
          <w:tcPr>
            <w:tcW w:w="1065" w:type="dxa"/>
            <w:shd w:val="clear" w:color="auto" w:fill="FFFFDD"/>
          </w:tcPr>
          <w:p>
            <w:pPr>
              <w:pStyle w:val="TableParagraph"/>
              <w:spacing w:line="187" w:lineRule="exact" w:before="11"/>
              <w:ind w:right="94"/>
              <w:jc w:val="right"/>
              <w:rPr>
                <w:sz w:val="17"/>
              </w:rPr>
            </w:pPr>
            <w:r>
              <w:rPr>
                <w:sz w:val="17"/>
              </w:rPr>
              <w:t>1,182.39</w:t>
            </w:r>
          </w:p>
        </w:tc>
        <w:tc>
          <w:tcPr>
            <w:tcW w:w="885" w:type="dxa"/>
            <w:shd w:val="clear" w:color="auto" w:fill="FFFFDD"/>
          </w:tcPr>
          <w:p>
            <w:pPr>
              <w:pStyle w:val="TableParagraph"/>
              <w:spacing w:line="187" w:lineRule="exact" w:before="11"/>
              <w:ind w:right="93"/>
              <w:jc w:val="right"/>
              <w:rPr>
                <w:sz w:val="17"/>
              </w:rPr>
            </w:pPr>
            <w:r>
              <w:rPr>
                <w:sz w:val="17"/>
              </w:rPr>
              <w:t>1,379.45</w:t>
            </w:r>
          </w:p>
        </w:tc>
        <w:tc>
          <w:tcPr>
            <w:tcW w:w="885" w:type="dxa"/>
            <w:shd w:val="clear" w:color="auto" w:fill="FFFFDD"/>
          </w:tcPr>
          <w:p>
            <w:pPr>
              <w:pStyle w:val="TableParagraph"/>
              <w:spacing w:line="187" w:lineRule="exact" w:before="11"/>
              <w:ind w:right="92"/>
              <w:jc w:val="right"/>
              <w:rPr>
                <w:sz w:val="17"/>
              </w:rPr>
            </w:pPr>
            <w:r>
              <w:rPr>
                <w:sz w:val="17"/>
              </w:rPr>
              <w:t>1,576.52</w:t>
            </w:r>
          </w:p>
        </w:tc>
        <w:tc>
          <w:tcPr>
            <w:tcW w:w="885" w:type="dxa"/>
            <w:shd w:val="clear" w:color="auto" w:fill="FFFFDD"/>
          </w:tcPr>
          <w:p>
            <w:pPr>
              <w:pStyle w:val="TableParagraph"/>
              <w:spacing w:line="187" w:lineRule="exact" w:before="11"/>
              <w:ind w:right="92"/>
              <w:jc w:val="right"/>
              <w:rPr>
                <w:sz w:val="17"/>
              </w:rPr>
            </w:pPr>
            <w:r>
              <w:rPr>
                <w:sz w:val="17"/>
              </w:rPr>
              <w:t>1,773.58</w:t>
            </w:r>
          </w:p>
        </w:tc>
        <w:tc>
          <w:tcPr>
            <w:tcW w:w="885" w:type="dxa"/>
            <w:shd w:val="clear" w:color="auto" w:fill="FFFFDD"/>
          </w:tcPr>
          <w:p>
            <w:pPr>
              <w:pStyle w:val="TableParagraph"/>
              <w:spacing w:line="187" w:lineRule="exact" w:before="11"/>
              <w:ind w:right="91"/>
              <w:jc w:val="right"/>
              <w:rPr>
                <w:sz w:val="17"/>
              </w:rPr>
            </w:pPr>
            <w:r>
              <w:rPr>
                <w:sz w:val="17"/>
              </w:rPr>
              <w:t>2,167.71</w:t>
            </w:r>
          </w:p>
        </w:tc>
        <w:tc>
          <w:tcPr>
            <w:tcW w:w="885" w:type="dxa"/>
            <w:shd w:val="clear" w:color="auto" w:fill="FFFFDD"/>
          </w:tcPr>
          <w:p>
            <w:pPr>
              <w:pStyle w:val="TableParagraph"/>
              <w:spacing w:line="187" w:lineRule="exact" w:before="11"/>
              <w:ind w:right="90"/>
              <w:jc w:val="right"/>
              <w:rPr>
                <w:sz w:val="17"/>
              </w:rPr>
            </w:pPr>
            <w:r>
              <w:rPr>
                <w:sz w:val="17"/>
              </w:rPr>
              <w:t>2,561.84</w:t>
            </w:r>
          </w:p>
        </w:tc>
        <w:tc>
          <w:tcPr>
            <w:tcW w:w="885" w:type="dxa"/>
            <w:shd w:val="clear" w:color="auto" w:fill="FFFFDD"/>
          </w:tcPr>
          <w:p>
            <w:pPr>
              <w:pStyle w:val="TableParagraph"/>
              <w:spacing w:line="187" w:lineRule="exact" w:before="11"/>
              <w:ind w:right="89"/>
              <w:jc w:val="right"/>
              <w:rPr>
                <w:sz w:val="17"/>
              </w:rPr>
            </w:pPr>
            <w:r>
              <w:rPr>
                <w:sz w:val="17"/>
              </w:rPr>
              <w:t>2,955.97</w:t>
            </w:r>
          </w:p>
        </w:tc>
        <w:tc>
          <w:tcPr>
            <w:tcW w:w="1861" w:type="dxa"/>
            <w:shd w:val="clear" w:color="auto" w:fill="FFFFDD"/>
          </w:tcPr>
          <w:p>
            <w:pPr>
              <w:pStyle w:val="TableParagraph"/>
              <w:spacing w:line="187" w:lineRule="exact" w:before="11"/>
              <w:ind w:right="1064"/>
              <w:jc w:val="right"/>
              <w:rPr>
                <w:sz w:val="17"/>
              </w:rPr>
            </w:pPr>
            <w:r>
              <w:rPr>
                <w:sz w:val="17"/>
              </w:rPr>
              <w:t>3,547.16</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Burham</w:t>
            </w:r>
          </w:p>
        </w:tc>
        <w:tc>
          <w:tcPr>
            <w:tcW w:w="1065" w:type="dxa"/>
            <w:shd w:val="clear" w:color="auto" w:fill="FFFFDD"/>
          </w:tcPr>
          <w:p>
            <w:pPr>
              <w:pStyle w:val="TableParagraph"/>
              <w:spacing w:line="187" w:lineRule="exact" w:before="11"/>
              <w:ind w:right="94"/>
              <w:jc w:val="right"/>
              <w:rPr>
                <w:sz w:val="17"/>
              </w:rPr>
            </w:pPr>
            <w:r>
              <w:rPr>
                <w:sz w:val="17"/>
              </w:rPr>
              <w:t>1,151.27</w:t>
            </w:r>
          </w:p>
        </w:tc>
        <w:tc>
          <w:tcPr>
            <w:tcW w:w="885" w:type="dxa"/>
            <w:shd w:val="clear" w:color="auto" w:fill="FFFFDD"/>
          </w:tcPr>
          <w:p>
            <w:pPr>
              <w:pStyle w:val="TableParagraph"/>
              <w:spacing w:line="187" w:lineRule="exact" w:before="11"/>
              <w:ind w:right="93"/>
              <w:jc w:val="right"/>
              <w:rPr>
                <w:sz w:val="17"/>
              </w:rPr>
            </w:pPr>
            <w:r>
              <w:rPr>
                <w:sz w:val="17"/>
              </w:rPr>
              <w:t>1,343.14</w:t>
            </w:r>
          </w:p>
        </w:tc>
        <w:tc>
          <w:tcPr>
            <w:tcW w:w="885" w:type="dxa"/>
            <w:shd w:val="clear" w:color="auto" w:fill="FFFFDD"/>
          </w:tcPr>
          <w:p>
            <w:pPr>
              <w:pStyle w:val="TableParagraph"/>
              <w:spacing w:line="187" w:lineRule="exact" w:before="11"/>
              <w:ind w:right="92"/>
              <w:jc w:val="right"/>
              <w:rPr>
                <w:sz w:val="17"/>
              </w:rPr>
            </w:pPr>
            <w:r>
              <w:rPr>
                <w:sz w:val="17"/>
              </w:rPr>
              <w:t>1,535.03</w:t>
            </w:r>
          </w:p>
        </w:tc>
        <w:tc>
          <w:tcPr>
            <w:tcW w:w="885" w:type="dxa"/>
            <w:shd w:val="clear" w:color="auto" w:fill="FFFFDD"/>
          </w:tcPr>
          <w:p>
            <w:pPr>
              <w:pStyle w:val="TableParagraph"/>
              <w:spacing w:line="187" w:lineRule="exact" w:before="11"/>
              <w:ind w:right="92"/>
              <w:jc w:val="right"/>
              <w:rPr>
                <w:sz w:val="17"/>
              </w:rPr>
            </w:pPr>
            <w:r>
              <w:rPr>
                <w:sz w:val="17"/>
              </w:rPr>
              <w:t>1,726.90</w:t>
            </w:r>
          </w:p>
        </w:tc>
        <w:tc>
          <w:tcPr>
            <w:tcW w:w="885" w:type="dxa"/>
            <w:shd w:val="clear" w:color="auto" w:fill="FFFFDD"/>
          </w:tcPr>
          <w:p>
            <w:pPr>
              <w:pStyle w:val="TableParagraph"/>
              <w:spacing w:line="187" w:lineRule="exact" w:before="11"/>
              <w:ind w:right="91"/>
              <w:jc w:val="right"/>
              <w:rPr>
                <w:sz w:val="17"/>
              </w:rPr>
            </w:pPr>
            <w:r>
              <w:rPr>
                <w:sz w:val="17"/>
              </w:rPr>
              <w:t>2,110.66</w:t>
            </w:r>
          </w:p>
        </w:tc>
        <w:tc>
          <w:tcPr>
            <w:tcW w:w="885" w:type="dxa"/>
            <w:shd w:val="clear" w:color="auto" w:fill="FFFFDD"/>
          </w:tcPr>
          <w:p>
            <w:pPr>
              <w:pStyle w:val="TableParagraph"/>
              <w:spacing w:line="187" w:lineRule="exact" w:before="11"/>
              <w:ind w:right="90"/>
              <w:jc w:val="right"/>
              <w:rPr>
                <w:sz w:val="17"/>
              </w:rPr>
            </w:pPr>
            <w:r>
              <w:rPr>
                <w:sz w:val="17"/>
              </w:rPr>
              <w:t>2,494.41</w:t>
            </w:r>
          </w:p>
        </w:tc>
        <w:tc>
          <w:tcPr>
            <w:tcW w:w="885" w:type="dxa"/>
            <w:shd w:val="clear" w:color="auto" w:fill="FFFFDD"/>
          </w:tcPr>
          <w:p>
            <w:pPr>
              <w:pStyle w:val="TableParagraph"/>
              <w:spacing w:line="187" w:lineRule="exact" w:before="11"/>
              <w:ind w:right="89"/>
              <w:jc w:val="right"/>
              <w:rPr>
                <w:sz w:val="17"/>
              </w:rPr>
            </w:pPr>
            <w:r>
              <w:rPr>
                <w:sz w:val="17"/>
              </w:rPr>
              <w:t>2,878.17</w:t>
            </w:r>
          </w:p>
        </w:tc>
        <w:tc>
          <w:tcPr>
            <w:tcW w:w="1861" w:type="dxa"/>
            <w:shd w:val="clear" w:color="auto" w:fill="FFFFDD"/>
          </w:tcPr>
          <w:p>
            <w:pPr>
              <w:pStyle w:val="TableParagraph"/>
              <w:spacing w:line="187" w:lineRule="exact" w:before="11"/>
              <w:ind w:right="1064"/>
              <w:jc w:val="right"/>
              <w:rPr>
                <w:sz w:val="17"/>
              </w:rPr>
            </w:pPr>
            <w:r>
              <w:rPr>
                <w:sz w:val="17"/>
              </w:rPr>
              <w:t>3,453.80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Ditton</w:t>
            </w:r>
          </w:p>
        </w:tc>
        <w:tc>
          <w:tcPr>
            <w:tcW w:w="1065" w:type="dxa"/>
            <w:shd w:val="clear" w:color="auto" w:fill="FFFFDD"/>
          </w:tcPr>
          <w:p>
            <w:pPr>
              <w:pStyle w:val="TableParagraph"/>
              <w:spacing w:line="187" w:lineRule="exact" w:before="11"/>
              <w:ind w:right="94"/>
              <w:jc w:val="right"/>
              <w:rPr>
                <w:sz w:val="17"/>
              </w:rPr>
            </w:pPr>
            <w:r>
              <w:rPr>
                <w:sz w:val="17"/>
              </w:rPr>
              <w:t>1,213.48</w:t>
            </w:r>
          </w:p>
        </w:tc>
        <w:tc>
          <w:tcPr>
            <w:tcW w:w="885" w:type="dxa"/>
            <w:shd w:val="clear" w:color="auto" w:fill="FFFFDD"/>
          </w:tcPr>
          <w:p>
            <w:pPr>
              <w:pStyle w:val="TableParagraph"/>
              <w:spacing w:line="187" w:lineRule="exact" w:before="11"/>
              <w:ind w:right="93"/>
              <w:jc w:val="right"/>
              <w:rPr>
                <w:sz w:val="17"/>
              </w:rPr>
            </w:pPr>
            <w:r>
              <w:rPr>
                <w:sz w:val="17"/>
              </w:rPr>
              <w:t>1,415.73</w:t>
            </w:r>
          </w:p>
        </w:tc>
        <w:tc>
          <w:tcPr>
            <w:tcW w:w="885" w:type="dxa"/>
            <w:shd w:val="clear" w:color="auto" w:fill="FFFFDD"/>
          </w:tcPr>
          <w:p>
            <w:pPr>
              <w:pStyle w:val="TableParagraph"/>
              <w:spacing w:line="187" w:lineRule="exact" w:before="11"/>
              <w:ind w:right="92"/>
              <w:jc w:val="right"/>
              <w:rPr>
                <w:sz w:val="17"/>
              </w:rPr>
            </w:pPr>
            <w:r>
              <w:rPr>
                <w:sz w:val="17"/>
              </w:rPr>
              <w:t>1,617.98</w:t>
            </w:r>
          </w:p>
        </w:tc>
        <w:tc>
          <w:tcPr>
            <w:tcW w:w="885" w:type="dxa"/>
            <w:shd w:val="clear" w:color="auto" w:fill="FFFFDD"/>
          </w:tcPr>
          <w:p>
            <w:pPr>
              <w:pStyle w:val="TableParagraph"/>
              <w:spacing w:line="187" w:lineRule="exact" w:before="11"/>
              <w:ind w:right="92"/>
              <w:jc w:val="right"/>
              <w:rPr>
                <w:sz w:val="17"/>
              </w:rPr>
            </w:pPr>
            <w:r>
              <w:rPr>
                <w:sz w:val="17"/>
              </w:rPr>
              <w:t>1,820.22</w:t>
            </w:r>
          </w:p>
        </w:tc>
        <w:tc>
          <w:tcPr>
            <w:tcW w:w="885" w:type="dxa"/>
            <w:shd w:val="clear" w:color="auto" w:fill="FFFFDD"/>
          </w:tcPr>
          <w:p>
            <w:pPr>
              <w:pStyle w:val="TableParagraph"/>
              <w:spacing w:line="187" w:lineRule="exact" w:before="11"/>
              <w:ind w:right="91"/>
              <w:jc w:val="right"/>
              <w:rPr>
                <w:sz w:val="17"/>
              </w:rPr>
            </w:pPr>
            <w:r>
              <w:rPr>
                <w:sz w:val="17"/>
              </w:rPr>
              <w:t>2,224.71</w:t>
            </w:r>
          </w:p>
        </w:tc>
        <w:tc>
          <w:tcPr>
            <w:tcW w:w="885" w:type="dxa"/>
            <w:shd w:val="clear" w:color="auto" w:fill="FFFFDD"/>
          </w:tcPr>
          <w:p>
            <w:pPr>
              <w:pStyle w:val="TableParagraph"/>
              <w:spacing w:line="187" w:lineRule="exact" w:before="11"/>
              <w:ind w:right="90"/>
              <w:jc w:val="right"/>
              <w:rPr>
                <w:sz w:val="17"/>
              </w:rPr>
            </w:pPr>
            <w:r>
              <w:rPr>
                <w:sz w:val="17"/>
              </w:rPr>
              <w:t>2,629.21</w:t>
            </w:r>
          </w:p>
        </w:tc>
        <w:tc>
          <w:tcPr>
            <w:tcW w:w="885" w:type="dxa"/>
            <w:shd w:val="clear" w:color="auto" w:fill="FFFFDD"/>
          </w:tcPr>
          <w:p>
            <w:pPr>
              <w:pStyle w:val="TableParagraph"/>
              <w:spacing w:line="187" w:lineRule="exact" w:before="11"/>
              <w:ind w:right="89"/>
              <w:jc w:val="right"/>
              <w:rPr>
                <w:sz w:val="17"/>
              </w:rPr>
            </w:pPr>
            <w:r>
              <w:rPr>
                <w:sz w:val="17"/>
              </w:rPr>
              <w:t>3,033.70</w:t>
            </w:r>
          </w:p>
        </w:tc>
        <w:tc>
          <w:tcPr>
            <w:tcW w:w="1861" w:type="dxa"/>
            <w:shd w:val="clear" w:color="auto" w:fill="FFFFDD"/>
          </w:tcPr>
          <w:p>
            <w:pPr>
              <w:pStyle w:val="TableParagraph"/>
              <w:spacing w:line="187" w:lineRule="exact" w:before="11"/>
              <w:ind w:right="1064"/>
              <w:jc w:val="right"/>
              <w:rPr>
                <w:sz w:val="17"/>
              </w:rPr>
            </w:pPr>
            <w:r>
              <w:rPr>
                <w:sz w:val="17"/>
              </w:rPr>
              <w:t>3,640.44</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East Malling &amp; Larkfield</w:t>
            </w:r>
          </w:p>
        </w:tc>
        <w:tc>
          <w:tcPr>
            <w:tcW w:w="1065" w:type="dxa"/>
            <w:shd w:val="clear" w:color="auto" w:fill="FFFFDD"/>
          </w:tcPr>
          <w:p>
            <w:pPr>
              <w:pStyle w:val="TableParagraph"/>
              <w:spacing w:line="187" w:lineRule="exact" w:before="11"/>
              <w:ind w:right="94"/>
              <w:jc w:val="right"/>
              <w:rPr>
                <w:sz w:val="17"/>
              </w:rPr>
            </w:pPr>
            <w:r>
              <w:rPr>
                <w:sz w:val="17"/>
              </w:rPr>
              <w:t>1,156.01</w:t>
            </w:r>
          </w:p>
        </w:tc>
        <w:tc>
          <w:tcPr>
            <w:tcW w:w="885" w:type="dxa"/>
            <w:shd w:val="clear" w:color="auto" w:fill="FFFFDD"/>
          </w:tcPr>
          <w:p>
            <w:pPr>
              <w:pStyle w:val="TableParagraph"/>
              <w:spacing w:line="187" w:lineRule="exact" w:before="11"/>
              <w:ind w:right="93"/>
              <w:jc w:val="right"/>
              <w:rPr>
                <w:sz w:val="17"/>
              </w:rPr>
            </w:pPr>
            <w:r>
              <w:rPr>
                <w:sz w:val="17"/>
              </w:rPr>
              <w:t>1,348.67</w:t>
            </w:r>
          </w:p>
        </w:tc>
        <w:tc>
          <w:tcPr>
            <w:tcW w:w="885" w:type="dxa"/>
            <w:shd w:val="clear" w:color="auto" w:fill="FFFFDD"/>
          </w:tcPr>
          <w:p>
            <w:pPr>
              <w:pStyle w:val="TableParagraph"/>
              <w:spacing w:line="187" w:lineRule="exact" w:before="11"/>
              <w:ind w:right="92"/>
              <w:jc w:val="right"/>
              <w:rPr>
                <w:sz w:val="17"/>
              </w:rPr>
            </w:pPr>
            <w:r>
              <w:rPr>
                <w:sz w:val="17"/>
              </w:rPr>
              <w:t>1,541.35</w:t>
            </w:r>
          </w:p>
        </w:tc>
        <w:tc>
          <w:tcPr>
            <w:tcW w:w="885" w:type="dxa"/>
            <w:shd w:val="clear" w:color="auto" w:fill="FFFFDD"/>
          </w:tcPr>
          <w:p>
            <w:pPr>
              <w:pStyle w:val="TableParagraph"/>
              <w:spacing w:line="187" w:lineRule="exact" w:before="11"/>
              <w:ind w:right="92"/>
              <w:jc w:val="right"/>
              <w:rPr>
                <w:sz w:val="17"/>
              </w:rPr>
            </w:pPr>
            <w:r>
              <w:rPr>
                <w:sz w:val="17"/>
              </w:rPr>
              <w:t>1,734.01</w:t>
            </w:r>
          </w:p>
        </w:tc>
        <w:tc>
          <w:tcPr>
            <w:tcW w:w="885" w:type="dxa"/>
            <w:shd w:val="clear" w:color="auto" w:fill="FFFFDD"/>
          </w:tcPr>
          <w:p>
            <w:pPr>
              <w:pStyle w:val="TableParagraph"/>
              <w:spacing w:line="187" w:lineRule="exact" w:before="11"/>
              <w:ind w:right="91"/>
              <w:jc w:val="right"/>
              <w:rPr>
                <w:sz w:val="17"/>
              </w:rPr>
            </w:pPr>
            <w:r>
              <w:rPr>
                <w:sz w:val="17"/>
              </w:rPr>
              <w:t>2,119.35</w:t>
            </w:r>
          </w:p>
        </w:tc>
        <w:tc>
          <w:tcPr>
            <w:tcW w:w="885" w:type="dxa"/>
            <w:shd w:val="clear" w:color="auto" w:fill="FFFFDD"/>
          </w:tcPr>
          <w:p>
            <w:pPr>
              <w:pStyle w:val="TableParagraph"/>
              <w:spacing w:line="187" w:lineRule="exact" w:before="11"/>
              <w:ind w:right="90"/>
              <w:jc w:val="right"/>
              <w:rPr>
                <w:sz w:val="17"/>
              </w:rPr>
            </w:pPr>
            <w:r>
              <w:rPr>
                <w:sz w:val="17"/>
              </w:rPr>
              <w:t>2,504.68</w:t>
            </w:r>
          </w:p>
        </w:tc>
        <w:tc>
          <w:tcPr>
            <w:tcW w:w="885" w:type="dxa"/>
            <w:shd w:val="clear" w:color="auto" w:fill="FFFFDD"/>
          </w:tcPr>
          <w:p>
            <w:pPr>
              <w:pStyle w:val="TableParagraph"/>
              <w:spacing w:line="187" w:lineRule="exact" w:before="11"/>
              <w:ind w:right="89"/>
              <w:jc w:val="right"/>
              <w:rPr>
                <w:sz w:val="17"/>
              </w:rPr>
            </w:pPr>
            <w:r>
              <w:rPr>
                <w:sz w:val="17"/>
              </w:rPr>
              <w:t>2,890.02</w:t>
            </w:r>
          </w:p>
        </w:tc>
        <w:tc>
          <w:tcPr>
            <w:tcW w:w="1861" w:type="dxa"/>
            <w:shd w:val="clear" w:color="auto" w:fill="FFFFDD"/>
          </w:tcPr>
          <w:p>
            <w:pPr>
              <w:pStyle w:val="TableParagraph"/>
              <w:spacing w:line="187" w:lineRule="exact" w:before="11"/>
              <w:ind w:right="1064"/>
              <w:jc w:val="right"/>
              <w:rPr>
                <w:sz w:val="17"/>
              </w:rPr>
            </w:pPr>
            <w:r>
              <w:rPr>
                <w:sz w:val="17"/>
              </w:rPr>
              <w:t>3,468.02</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East Peckham</w:t>
            </w:r>
          </w:p>
        </w:tc>
        <w:tc>
          <w:tcPr>
            <w:tcW w:w="1065" w:type="dxa"/>
            <w:shd w:val="clear" w:color="auto" w:fill="FFFFDD"/>
          </w:tcPr>
          <w:p>
            <w:pPr>
              <w:pStyle w:val="TableParagraph"/>
              <w:spacing w:line="187" w:lineRule="exact" w:before="11"/>
              <w:ind w:right="94"/>
              <w:jc w:val="right"/>
              <w:rPr>
                <w:sz w:val="17"/>
              </w:rPr>
            </w:pPr>
            <w:r>
              <w:rPr>
                <w:sz w:val="17"/>
              </w:rPr>
              <w:t>1,185.72</w:t>
            </w:r>
          </w:p>
        </w:tc>
        <w:tc>
          <w:tcPr>
            <w:tcW w:w="885" w:type="dxa"/>
            <w:shd w:val="clear" w:color="auto" w:fill="FFFFDD"/>
          </w:tcPr>
          <w:p>
            <w:pPr>
              <w:pStyle w:val="TableParagraph"/>
              <w:spacing w:line="187" w:lineRule="exact" w:before="11"/>
              <w:ind w:right="93"/>
              <w:jc w:val="right"/>
              <w:rPr>
                <w:sz w:val="17"/>
              </w:rPr>
            </w:pPr>
            <w:r>
              <w:rPr>
                <w:sz w:val="17"/>
              </w:rPr>
              <w:t>1,383.34</w:t>
            </w:r>
          </w:p>
        </w:tc>
        <w:tc>
          <w:tcPr>
            <w:tcW w:w="885" w:type="dxa"/>
            <w:shd w:val="clear" w:color="auto" w:fill="FFFFDD"/>
          </w:tcPr>
          <w:p>
            <w:pPr>
              <w:pStyle w:val="TableParagraph"/>
              <w:spacing w:line="187" w:lineRule="exact" w:before="11"/>
              <w:ind w:right="92"/>
              <w:jc w:val="right"/>
              <w:rPr>
                <w:sz w:val="17"/>
              </w:rPr>
            </w:pPr>
            <w:r>
              <w:rPr>
                <w:sz w:val="17"/>
              </w:rPr>
              <w:t>1,580.96</w:t>
            </w:r>
          </w:p>
        </w:tc>
        <w:tc>
          <w:tcPr>
            <w:tcW w:w="885" w:type="dxa"/>
            <w:shd w:val="clear" w:color="auto" w:fill="FFFFDD"/>
          </w:tcPr>
          <w:p>
            <w:pPr>
              <w:pStyle w:val="TableParagraph"/>
              <w:spacing w:line="187" w:lineRule="exact" w:before="11"/>
              <w:ind w:right="92"/>
              <w:jc w:val="right"/>
              <w:rPr>
                <w:sz w:val="17"/>
              </w:rPr>
            </w:pPr>
            <w:r>
              <w:rPr>
                <w:sz w:val="17"/>
              </w:rPr>
              <w:t>1,778.58</w:t>
            </w:r>
          </w:p>
        </w:tc>
        <w:tc>
          <w:tcPr>
            <w:tcW w:w="885" w:type="dxa"/>
            <w:shd w:val="clear" w:color="auto" w:fill="FFFFDD"/>
          </w:tcPr>
          <w:p>
            <w:pPr>
              <w:pStyle w:val="TableParagraph"/>
              <w:spacing w:line="187" w:lineRule="exact" w:before="11"/>
              <w:ind w:right="91"/>
              <w:jc w:val="right"/>
              <w:rPr>
                <w:sz w:val="17"/>
              </w:rPr>
            </w:pPr>
            <w:r>
              <w:rPr>
                <w:sz w:val="17"/>
              </w:rPr>
              <w:t>2,173.82</w:t>
            </w:r>
          </w:p>
        </w:tc>
        <w:tc>
          <w:tcPr>
            <w:tcW w:w="885" w:type="dxa"/>
            <w:shd w:val="clear" w:color="auto" w:fill="FFFFDD"/>
          </w:tcPr>
          <w:p>
            <w:pPr>
              <w:pStyle w:val="TableParagraph"/>
              <w:spacing w:line="187" w:lineRule="exact" w:before="11"/>
              <w:ind w:right="90"/>
              <w:jc w:val="right"/>
              <w:rPr>
                <w:sz w:val="17"/>
              </w:rPr>
            </w:pPr>
            <w:r>
              <w:rPr>
                <w:sz w:val="17"/>
              </w:rPr>
              <w:t>2,569.06</w:t>
            </w:r>
          </w:p>
        </w:tc>
        <w:tc>
          <w:tcPr>
            <w:tcW w:w="885" w:type="dxa"/>
            <w:shd w:val="clear" w:color="auto" w:fill="FFFFDD"/>
          </w:tcPr>
          <w:p>
            <w:pPr>
              <w:pStyle w:val="TableParagraph"/>
              <w:spacing w:line="187" w:lineRule="exact" w:before="11"/>
              <w:ind w:right="89"/>
              <w:jc w:val="right"/>
              <w:rPr>
                <w:sz w:val="17"/>
              </w:rPr>
            </w:pPr>
            <w:r>
              <w:rPr>
                <w:sz w:val="17"/>
              </w:rPr>
              <w:t>2,964.30</w:t>
            </w:r>
          </w:p>
        </w:tc>
        <w:tc>
          <w:tcPr>
            <w:tcW w:w="1861" w:type="dxa"/>
            <w:shd w:val="clear" w:color="auto" w:fill="FFFFDD"/>
          </w:tcPr>
          <w:p>
            <w:pPr>
              <w:pStyle w:val="TableParagraph"/>
              <w:spacing w:line="187" w:lineRule="exact" w:before="11"/>
              <w:ind w:right="1064"/>
              <w:jc w:val="right"/>
              <w:rPr>
                <w:sz w:val="17"/>
              </w:rPr>
            </w:pPr>
            <w:r>
              <w:rPr>
                <w:sz w:val="17"/>
              </w:rPr>
              <w:t>3,557.16</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Hadlow</w:t>
            </w:r>
          </w:p>
        </w:tc>
        <w:tc>
          <w:tcPr>
            <w:tcW w:w="1065" w:type="dxa"/>
            <w:shd w:val="clear" w:color="auto" w:fill="FFFFDD"/>
          </w:tcPr>
          <w:p>
            <w:pPr>
              <w:pStyle w:val="TableParagraph"/>
              <w:spacing w:line="187" w:lineRule="exact" w:before="11"/>
              <w:ind w:right="94"/>
              <w:jc w:val="right"/>
              <w:rPr>
                <w:sz w:val="17"/>
              </w:rPr>
            </w:pPr>
            <w:r>
              <w:rPr>
                <w:sz w:val="17"/>
              </w:rPr>
              <w:t>1,162.34</w:t>
            </w:r>
          </w:p>
        </w:tc>
        <w:tc>
          <w:tcPr>
            <w:tcW w:w="885" w:type="dxa"/>
            <w:shd w:val="clear" w:color="auto" w:fill="FFFFDD"/>
          </w:tcPr>
          <w:p>
            <w:pPr>
              <w:pStyle w:val="TableParagraph"/>
              <w:spacing w:line="187" w:lineRule="exact" w:before="11"/>
              <w:ind w:right="93"/>
              <w:jc w:val="right"/>
              <w:rPr>
                <w:sz w:val="17"/>
              </w:rPr>
            </w:pPr>
            <w:r>
              <w:rPr>
                <w:sz w:val="17"/>
              </w:rPr>
              <w:t>1,356.06</w:t>
            </w:r>
          </w:p>
        </w:tc>
        <w:tc>
          <w:tcPr>
            <w:tcW w:w="885" w:type="dxa"/>
            <w:shd w:val="clear" w:color="auto" w:fill="FFFFDD"/>
          </w:tcPr>
          <w:p>
            <w:pPr>
              <w:pStyle w:val="TableParagraph"/>
              <w:spacing w:line="187" w:lineRule="exact" w:before="11"/>
              <w:ind w:right="92"/>
              <w:jc w:val="right"/>
              <w:rPr>
                <w:sz w:val="17"/>
              </w:rPr>
            </w:pPr>
            <w:r>
              <w:rPr>
                <w:sz w:val="17"/>
              </w:rPr>
              <w:t>1,549.79</w:t>
            </w:r>
          </w:p>
        </w:tc>
        <w:tc>
          <w:tcPr>
            <w:tcW w:w="885" w:type="dxa"/>
            <w:shd w:val="clear" w:color="auto" w:fill="FFFFDD"/>
          </w:tcPr>
          <w:p>
            <w:pPr>
              <w:pStyle w:val="TableParagraph"/>
              <w:spacing w:line="187" w:lineRule="exact" w:before="11"/>
              <w:ind w:right="92"/>
              <w:jc w:val="right"/>
              <w:rPr>
                <w:sz w:val="17"/>
              </w:rPr>
            </w:pPr>
            <w:r>
              <w:rPr>
                <w:sz w:val="17"/>
              </w:rPr>
              <w:t>1,743.51</w:t>
            </w:r>
          </w:p>
        </w:tc>
        <w:tc>
          <w:tcPr>
            <w:tcW w:w="885" w:type="dxa"/>
            <w:shd w:val="clear" w:color="auto" w:fill="FFFFDD"/>
          </w:tcPr>
          <w:p>
            <w:pPr>
              <w:pStyle w:val="TableParagraph"/>
              <w:spacing w:line="187" w:lineRule="exact" w:before="11"/>
              <w:ind w:right="91"/>
              <w:jc w:val="right"/>
              <w:rPr>
                <w:sz w:val="17"/>
              </w:rPr>
            </w:pPr>
            <w:r>
              <w:rPr>
                <w:sz w:val="17"/>
              </w:rPr>
              <w:t>2,130.96</w:t>
            </w:r>
          </w:p>
        </w:tc>
        <w:tc>
          <w:tcPr>
            <w:tcW w:w="885" w:type="dxa"/>
            <w:shd w:val="clear" w:color="auto" w:fill="FFFFDD"/>
          </w:tcPr>
          <w:p>
            <w:pPr>
              <w:pStyle w:val="TableParagraph"/>
              <w:spacing w:line="187" w:lineRule="exact" w:before="11"/>
              <w:ind w:right="90"/>
              <w:jc w:val="right"/>
              <w:rPr>
                <w:sz w:val="17"/>
              </w:rPr>
            </w:pPr>
            <w:r>
              <w:rPr>
                <w:sz w:val="17"/>
              </w:rPr>
              <w:t>2,518.41</w:t>
            </w:r>
          </w:p>
        </w:tc>
        <w:tc>
          <w:tcPr>
            <w:tcW w:w="885" w:type="dxa"/>
            <w:shd w:val="clear" w:color="auto" w:fill="FFFFDD"/>
          </w:tcPr>
          <w:p>
            <w:pPr>
              <w:pStyle w:val="TableParagraph"/>
              <w:spacing w:line="187" w:lineRule="exact" w:before="11"/>
              <w:ind w:right="89"/>
              <w:jc w:val="right"/>
              <w:rPr>
                <w:sz w:val="17"/>
              </w:rPr>
            </w:pPr>
            <w:r>
              <w:rPr>
                <w:sz w:val="17"/>
              </w:rPr>
              <w:t>2,905.85</w:t>
            </w:r>
          </w:p>
        </w:tc>
        <w:tc>
          <w:tcPr>
            <w:tcW w:w="1861" w:type="dxa"/>
            <w:shd w:val="clear" w:color="auto" w:fill="FFFFDD"/>
          </w:tcPr>
          <w:p>
            <w:pPr>
              <w:pStyle w:val="TableParagraph"/>
              <w:spacing w:line="187" w:lineRule="exact" w:before="11"/>
              <w:ind w:right="1064"/>
              <w:jc w:val="right"/>
              <w:rPr>
                <w:sz w:val="17"/>
              </w:rPr>
            </w:pPr>
            <w:r>
              <w:rPr>
                <w:sz w:val="17"/>
              </w:rPr>
              <w:t>3,487.02</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Hildenborough</w:t>
            </w:r>
          </w:p>
        </w:tc>
        <w:tc>
          <w:tcPr>
            <w:tcW w:w="1065" w:type="dxa"/>
            <w:shd w:val="clear" w:color="auto" w:fill="FFFFDD"/>
          </w:tcPr>
          <w:p>
            <w:pPr>
              <w:pStyle w:val="TableParagraph"/>
              <w:spacing w:line="187" w:lineRule="exact" w:before="11"/>
              <w:ind w:right="94"/>
              <w:jc w:val="right"/>
              <w:rPr>
                <w:sz w:val="17"/>
              </w:rPr>
            </w:pPr>
            <w:r>
              <w:rPr>
                <w:sz w:val="17"/>
              </w:rPr>
              <w:t>1,134.00</w:t>
            </w:r>
          </w:p>
        </w:tc>
        <w:tc>
          <w:tcPr>
            <w:tcW w:w="885" w:type="dxa"/>
            <w:shd w:val="clear" w:color="auto" w:fill="FFFFDD"/>
          </w:tcPr>
          <w:p>
            <w:pPr>
              <w:pStyle w:val="TableParagraph"/>
              <w:spacing w:line="187" w:lineRule="exact" w:before="11"/>
              <w:ind w:right="93"/>
              <w:jc w:val="right"/>
              <w:rPr>
                <w:sz w:val="17"/>
              </w:rPr>
            </w:pPr>
            <w:r>
              <w:rPr>
                <w:sz w:val="17"/>
              </w:rPr>
              <w:t>1,323.00</w:t>
            </w:r>
          </w:p>
        </w:tc>
        <w:tc>
          <w:tcPr>
            <w:tcW w:w="885" w:type="dxa"/>
            <w:shd w:val="clear" w:color="auto" w:fill="FFFFDD"/>
          </w:tcPr>
          <w:p>
            <w:pPr>
              <w:pStyle w:val="TableParagraph"/>
              <w:spacing w:line="187" w:lineRule="exact" w:before="11"/>
              <w:ind w:right="92"/>
              <w:jc w:val="right"/>
              <w:rPr>
                <w:sz w:val="17"/>
              </w:rPr>
            </w:pPr>
            <w:r>
              <w:rPr>
                <w:sz w:val="17"/>
              </w:rPr>
              <w:t>1,512.00</w:t>
            </w:r>
          </w:p>
        </w:tc>
        <w:tc>
          <w:tcPr>
            <w:tcW w:w="885" w:type="dxa"/>
            <w:shd w:val="clear" w:color="auto" w:fill="FFFFDD"/>
          </w:tcPr>
          <w:p>
            <w:pPr>
              <w:pStyle w:val="TableParagraph"/>
              <w:spacing w:line="187" w:lineRule="exact" w:before="11"/>
              <w:ind w:right="92"/>
              <w:jc w:val="right"/>
              <w:rPr>
                <w:sz w:val="17"/>
              </w:rPr>
            </w:pPr>
            <w:r>
              <w:rPr>
                <w:sz w:val="17"/>
              </w:rPr>
              <w:t>1,701.00</w:t>
            </w:r>
          </w:p>
        </w:tc>
        <w:tc>
          <w:tcPr>
            <w:tcW w:w="885" w:type="dxa"/>
            <w:shd w:val="clear" w:color="auto" w:fill="FFFFDD"/>
          </w:tcPr>
          <w:p>
            <w:pPr>
              <w:pStyle w:val="TableParagraph"/>
              <w:spacing w:line="187" w:lineRule="exact" w:before="11"/>
              <w:ind w:right="91"/>
              <w:jc w:val="right"/>
              <w:rPr>
                <w:sz w:val="17"/>
              </w:rPr>
            </w:pPr>
            <w:r>
              <w:rPr>
                <w:sz w:val="17"/>
              </w:rPr>
              <w:t>2,079.00</w:t>
            </w:r>
          </w:p>
        </w:tc>
        <w:tc>
          <w:tcPr>
            <w:tcW w:w="885" w:type="dxa"/>
            <w:shd w:val="clear" w:color="auto" w:fill="FFFFDD"/>
          </w:tcPr>
          <w:p>
            <w:pPr>
              <w:pStyle w:val="TableParagraph"/>
              <w:spacing w:line="187" w:lineRule="exact" w:before="11"/>
              <w:ind w:right="90"/>
              <w:jc w:val="right"/>
              <w:rPr>
                <w:sz w:val="17"/>
              </w:rPr>
            </w:pPr>
            <w:r>
              <w:rPr>
                <w:sz w:val="17"/>
              </w:rPr>
              <w:t>2,457.00</w:t>
            </w:r>
          </w:p>
        </w:tc>
        <w:tc>
          <w:tcPr>
            <w:tcW w:w="885" w:type="dxa"/>
            <w:shd w:val="clear" w:color="auto" w:fill="FFFFDD"/>
          </w:tcPr>
          <w:p>
            <w:pPr>
              <w:pStyle w:val="TableParagraph"/>
              <w:spacing w:line="187" w:lineRule="exact" w:before="11"/>
              <w:ind w:right="89"/>
              <w:jc w:val="right"/>
              <w:rPr>
                <w:sz w:val="17"/>
              </w:rPr>
            </w:pPr>
            <w:r>
              <w:rPr>
                <w:sz w:val="17"/>
              </w:rPr>
              <w:t>2,835.00</w:t>
            </w:r>
          </w:p>
        </w:tc>
        <w:tc>
          <w:tcPr>
            <w:tcW w:w="1861" w:type="dxa"/>
            <w:shd w:val="clear" w:color="auto" w:fill="FFFFDD"/>
          </w:tcPr>
          <w:p>
            <w:pPr>
              <w:pStyle w:val="TableParagraph"/>
              <w:spacing w:line="187" w:lineRule="exact" w:before="11"/>
              <w:ind w:right="1064"/>
              <w:jc w:val="right"/>
              <w:rPr>
                <w:sz w:val="17"/>
              </w:rPr>
            </w:pPr>
            <w:r>
              <w:rPr>
                <w:sz w:val="17"/>
              </w:rPr>
              <w:t>3,402.00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Ightham</w:t>
            </w:r>
          </w:p>
        </w:tc>
        <w:tc>
          <w:tcPr>
            <w:tcW w:w="1065" w:type="dxa"/>
            <w:shd w:val="clear" w:color="auto" w:fill="FFFFDD"/>
          </w:tcPr>
          <w:p>
            <w:pPr>
              <w:pStyle w:val="TableParagraph"/>
              <w:spacing w:line="187" w:lineRule="exact" w:before="11"/>
              <w:ind w:right="94"/>
              <w:jc w:val="right"/>
              <w:rPr>
                <w:sz w:val="17"/>
              </w:rPr>
            </w:pPr>
            <w:r>
              <w:rPr>
                <w:sz w:val="17"/>
              </w:rPr>
              <w:t>1,186.80</w:t>
            </w:r>
          </w:p>
        </w:tc>
        <w:tc>
          <w:tcPr>
            <w:tcW w:w="885" w:type="dxa"/>
            <w:shd w:val="clear" w:color="auto" w:fill="FFFFDD"/>
          </w:tcPr>
          <w:p>
            <w:pPr>
              <w:pStyle w:val="TableParagraph"/>
              <w:spacing w:line="187" w:lineRule="exact" w:before="11"/>
              <w:ind w:right="93"/>
              <w:jc w:val="right"/>
              <w:rPr>
                <w:sz w:val="17"/>
              </w:rPr>
            </w:pPr>
            <w:r>
              <w:rPr>
                <w:sz w:val="17"/>
              </w:rPr>
              <w:t>1,384.60</w:t>
            </w:r>
          </w:p>
        </w:tc>
        <w:tc>
          <w:tcPr>
            <w:tcW w:w="885" w:type="dxa"/>
            <w:shd w:val="clear" w:color="auto" w:fill="FFFFDD"/>
          </w:tcPr>
          <w:p>
            <w:pPr>
              <w:pStyle w:val="TableParagraph"/>
              <w:spacing w:line="187" w:lineRule="exact" w:before="11"/>
              <w:ind w:right="92"/>
              <w:jc w:val="right"/>
              <w:rPr>
                <w:sz w:val="17"/>
              </w:rPr>
            </w:pPr>
            <w:r>
              <w:rPr>
                <w:sz w:val="17"/>
              </w:rPr>
              <w:t>1,582.40</w:t>
            </w:r>
          </w:p>
        </w:tc>
        <w:tc>
          <w:tcPr>
            <w:tcW w:w="885" w:type="dxa"/>
            <w:shd w:val="clear" w:color="auto" w:fill="FFFFDD"/>
          </w:tcPr>
          <w:p>
            <w:pPr>
              <w:pStyle w:val="TableParagraph"/>
              <w:spacing w:line="187" w:lineRule="exact" w:before="11"/>
              <w:ind w:right="92"/>
              <w:jc w:val="right"/>
              <w:rPr>
                <w:sz w:val="17"/>
              </w:rPr>
            </w:pPr>
            <w:r>
              <w:rPr>
                <w:sz w:val="17"/>
              </w:rPr>
              <w:t>1,780.20</w:t>
            </w:r>
          </w:p>
        </w:tc>
        <w:tc>
          <w:tcPr>
            <w:tcW w:w="885" w:type="dxa"/>
            <w:shd w:val="clear" w:color="auto" w:fill="FFFFDD"/>
          </w:tcPr>
          <w:p>
            <w:pPr>
              <w:pStyle w:val="TableParagraph"/>
              <w:spacing w:line="187" w:lineRule="exact" w:before="11"/>
              <w:ind w:right="91"/>
              <w:jc w:val="right"/>
              <w:rPr>
                <w:sz w:val="17"/>
              </w:rPr>
            </w:pPr>
            <w:r>
              <w:rPr>
                <w:sz w:val="17"/>
              </w:rPr>
              <w:t>2,175.80</w:t>
            </w:r>
          </w:p>
        </w:tc>
        <w:tc>
          <w:tcPr>
            <w:tcW w:w="885" w:type="dxa"/>
            <w:shd w:val="clear" w:color="auto" w:fill="FFFFDD"/>
          </w:tcPr>
          <w:p>
            <w:pPr>
              <w:pStyle w:val="TableParagraph"/>
              <w:spacing w:line="187" w:lineRule="exact" w:before="11"/>
              <w:ind w:right="90"/>
              <w:jc w:val="right"/>
              <w:rPr>
                <w:sz w:val="17"/>
              </w:rPr>
            </w:pPr>
            <w:r>
              <w:rPr>
                <w:sz w:val="17"/>
              </w:rPr>
              <w:t>2,571.40</w:t>
            </w:r>
          </w:p>
        </w:tc>
        <w:tc>
          <w:tcPr>
            <w:tcW w:w="885" w:type="dxa"/>
            <w:shd w:val="clear" w:color="auto" w:fill="FFFFDD"/>
          </w:tcPr>
          <w:p>
            <w:pPr>
              <w:pStyle w:val="TableParagraph"/>
              <w:spacing w:line="187" w:lineRule="exact" w:before="11"/>
              <w:ind w:right="89"/>
              <w:jc w:val="right"/>
              <w:rPr>
                <w:sz w:val="17"/>
              </w:rPr>
            </w:pPr>
            <w:r>
              <w:rPr>
                <w:sz w:val="17"/>
              </w:rPr>
              <w:t>2,967.00</w:t>
            </w:r>
          </w:p>
        </w:tc>
        <w:tc>
          <w:tcPr>
            <w:tcW w:w="1861" w:type="dxa"/>
            <w:shd w:val="clear" w:color="auto" w:fill="FFFFDD"/>
          </w:tcPr>
          <w:p>
            <w:pPr>
              <w:pStyle w:val="TableParagraph"/>
              <w:spacing w:line="187" w:lineRule="exact" w:before="11"/>
              <w:ind w:right="1064"/>
              <w:jc w:val="right"/>
              <w:rPr>
                <w:sz w:val="17"/>
              </w:rPr>
            </w:pPr>
            <w:r>
              <w:rPr>
                <w:sz w:val="17"/>
              </w:rPr>
              <w:t>3,560.40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Kings Hill</w:t>
            </w:r>
          </w:p>
        </w:tc>
        <w:tc>
          <w:tcPr>
            <w:tcW w:w="1065" w:type="dxa"/>
            <w:shd w:val="clear" w:color="auto" w:fill="FFFFDD"/>
          </w:tcPr>
          <w:p>
            <w:pPr>
              <w:pStyle w:val="TableParagraph"/>
              <w:spacing w:line="187" w:lineRule="exact" w:before="11"/>
              <w:ind w:right="94"/>
              <w:jc w:val="right"/>
              <w:rPr>
                <w:sz w:val="17"/>
              </w:rPr>
            </w:pPr>
            <w:r>
              <w:rPr>
                <w:sz w:val="17"/>
              </w:rPr>
              <w:t>1,162.56</w:t>
            </w:r>
          </w:p>
        </w:tc>
        <w:tc>
          <w:tcPr>
            <w:tcW w:w="885" w:type="dxa"/>
            <w:shd w:val="clear" w:color="auto" w:fill="FFFFDD"/>
          </w:tcPr>
          <w:p>
            <w:pPr>
              <w:pStyle w:val="TableParagraph"/>
              <w:spacing w:line="187" w:lineRule="exact" w:before="11"/>
              <w:ind w:right="93"/>
              <w:jc w:val="right"/>
              <w:rPr>
                <w:sz w:val="17"/>
              </w:rPr>
            </w:pPr>
            <w:r>
              <w:rPr>
                <w:sz w:val="17"/>
              </w:rPr>
              <w:t>1,356.32</w:t>
            </w:r>
          </w:p>
        </w:tc>
        <w:tc>
          <w:tcPr>
            <w:tcW w:w="885" w:type="dxa"/>
            <w:shd w:val="clear" w:color="auto" w:fill="FFFFDD"/>
          </w:tcPr>
          <w:p>
            <w:pPr>
              <w:pStyle w:val="TableParagraph"/>
              <w:spacing w:line="187" w:lineRule="exact" w:before="11"/>
              <w:ind w:right="92"/>
              <w:jc w:val="right"/>
              <w:rPr>
                <w:sz w:val="17"/>
              </w:rPr>
            </w:pPr>
            <w:r>
              <w:rPr>
                <w:sz w:val="17"/>
              </w:rPr>
              <w:t>1,550.08</w:t>
            </w:r>
          </w:p>
        </w:tc>
        <w:tc>
          <w:tcPr>
            <w:tcW w:w="885" w:type="dxa"/>
            <w:shd w:val="clear" w:color="auto" w:fill="FFFFDD"/>
          </w:tcPr>
          <w:p>
            <w:pPr>
              <w:pStyle w:val="TableParagraph"/>
              <w:spacing w:line="187" w:lineRule="exact" w:before="11"/>
              <w:ind w:right="92"/>
              <w:jc w:val="right"/>
              <w:rPr>
                <w:sz w:val="17"/>
              </w:rPr>
            </w:pPr>
            <w:r>
              <w:rPr>
                <w:sz w:val="17"/>
              </w:rPr>
              <w:t>1,743.84</w:t>
            </w:r>
          </w:p>
        </w:tc>
        <w:tc>
          <w:tcPr>
            <w:tcW w:w="885" w:type="dxa"/>
            <w:shd w:val="clear" w:color="auto" w:fill="FFFFDD"/>
          </w:tcPr>
          <w:p>
            <w:pPr>
              <w:pStyle w:val="TableParagraph"/>
              <w:spacing w:line="187" w:lineRule="exact" w:before="11"/>
              <w:ind w:right="91"/>
              <w:jc w:val="right"/>
              <w:rPr>
                <w:sz w:val="17"/>
              </w:rPr>
            </w:pPr>
            <w:r>
              <w:rPr>
                <w:sz w:val="17"/>
              </w:rPr>
              <w:t>2,131.36</w:t>
            </w:r>
          </w:p>
        </w:tc>
        <w:tc>
          <w:tcPr>
            <w:tcW w:w="885" w:type="dxa"/>
            <w:shd w:val="clear" w:color="auto" w:fill="FFFFDD"/>
          </w:tcPr>
          <w:p>
            <w:pPr>
              <w:pStyle w:val="TableParagraph"/>
              <w:spacing w:line="187" w:lineRule="exact" w:before="11"/>
              <w:ind w:right="90"/>
              <w:jc w:val="right"/>
              <w:rPr>
                <w:sz w:val="17"/>
              </w:rPr>
            </w:pPr>
            <w:r>
              <w:rPr>
                <w:sz w:val="17"/>
              </w:rPr>
              <w:t>2,518.88</w:t>
            </w:r>
          </w:p>
        </w:tc>
        <w:tc>
          <w:tcPr>
            <w:tcW w:w="885" w:type="dxa"/>
            <w:shd w:val="clear" w:color="auto" w:fill="FFFFDD"/>
          </w:tcPr>
          <w:p>
            <w:pPr>
              <w:pStyle w:val="TableParagraph"/>
              <w:spacing w:line="187" w:lineRule="exact" w:before="11"/>
              <w:ind w:right="89"/>
              <w:jc w:val="right"/>
              <w:rPr>
                <w:sz w:val="17"/>
              </w:rPr>
            </w:pPr>
            <w:r>
              <w:rPr>
                <w:sz w:val="17"/>
              </w:rPr>
              <w:t>2,906.40</w:t>
            </w:r>
          </w:p>
        </w:tc>
        <w:tc>
          <w:tcPr>
            <w:tcW w:w="1861" w:type="dxa"/>
            <w:shd w:val="clear" w:color="auto" w:fill="FFFFDD"/>
          </w:tcPr>
          <w:p>
            <w:pPr>
              <w:pStyle w:val="TableParagraph"/>
              <w:spacing w:line="187" w:lineRule="exact" w:before="11"/>
              <w:ind w:right="1064"/>
              <w:jc w:val="right"/>
              <w:rPr>
                <w:sz w:val="17"/>
              </w:rPr>
            </w:pPr>
            <w:r>
              <w:rPr>
                <w:sz w:val="17"/>
              </w:rPr>
              <w:t>3,487.68</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Leybourne</w:t>
            </w:r>
          </w:p>
        </w:tc>
        <w:tc>
          <w:tcPr>
            <w:tcW w:w="1065" w:type="dxa"/>
            <w:shd w:val="clear" w:color="auto" w:fill="FFFFDD"/>
          </w:tcPr>
          <w:p>
            <w:pPr>
              <w:pStyle w:val="TableParagraph"/>
              <w:spacing w:line="187" w:lineRule="exact" w:before="11"/>
              <w:ind w:right="94"/>
              <w:jc w:val="right"/>
              <w:rPr>
                <w:sz w:val="17"/>
              </w:rPr>
            </w:pPr>
            <w:r>
              <w:rPr>
                <w:sz w:val="17"/>
              </w:rPr>
              <w:t>1,179.05</w:t>
            </w:r>
          </w:p>
        </w:tc>
        <w:tc>
          <w:tcPr>
            <w:tcW w:w="885" w:type="dxa"/>
            <w:shd w:val="clear" w:color="auto" w:fill="FFFFDD"/>
          </w:tcPr>
          <w:p>
            <w:pPr>
              <w:pStyle w:val="TableParagraph"/>
              <w:spacing w:line="187" w:lineRule="exact" w:before="11"/>
              <w:ind w:right="93"/>
              <w:jc w:val="right"/>
              <w:rPr>
                <w:sz w:val="17"/>
              </w:rPr>
            </w:pPr>
            <w:r>
              <w:rPr>
                <w:sz w:val="17"/>
              </w:rPr>
              <w:t>1,375.55</w:t>
            </w:r>
          </w:p>
        </w:tc>
        <w:tc>
          <w:tcPr>
            <w:tcW w:w="885" w:type="dxa"/>
            <w:shd w:val="clear" w:color="auto" w:fill="FFFFDD"/>
          </w:tcPr>
          <w:p>
            <w:pPr>
              <w:pStyle w:val="TableParagraph"/>
              <w:spacing w:line="187" w:lineRule="exact" w:before="11"/>
              <w:ind w:right="92"/>
              <w:jc w:val="right"/>
              <w:rPr>
                <w:sz w:val="17"/>
              </w:rPr>
            </w:pPr>
            <w:r>
              <w:rPr>
                <w:sz w:val="17"/>
              </w:rPr>
              <w:t>1,572.07</w:t>
            </w:r>
          </w:p>
        </w:tc>
        <w:tc>
          <w:tcPr>
            <w:tcW w:w="885" w:type="dxa"/>
            <w:shd w:val="clear" w:color="auto" w:fill="FFFFDD"/>
          </w:tcPr>
          <w:p>
            <w:pPr>
              <w:pStyle w:val="TableParagraph"/>
              <w:spacing w:line="187" w:lineRule="exact" w:before="11"/>
              <w:ind w:right="92"/>
              <w:jc w:val="right"/>
              <w:rPr>
                <w:sz w:val="17"/>
              </w:rPr>
            </w:pPr>
            <w:r>
              <w:rPr>
                <w:sz w:val="17"/>
              </w:rPr>
              <w:t>1,768.57</w:t>
            </w:r>
          </w:p>
        </w:tc>
        <w:tc>
          <w:tcPr>
            <w:tcW w:w="885" w:type="dxa"/>
            <w:shd w:val="clear" w:color="auto" w:fill="FFFFDD"/>
          </w:tcPr>
          <w:p>
            <w:pPr>
              <w:pStyle w:val="TableParagraph"/>
              <w:spacing w:line="187" w:lineRule="exact" w:before="11"/>
              <w:ind w:right="91"/>
              <w:jc w:val="right"/>
              <w:rPr>
                <w:sz w:val="17"/>
              </w:rPr>
            </w:pPr>
            <w:r>
              <w:rPr>
                <w:sz w:val="17"/>
              </w:rPr>
              <w:t>2,161.59</w:t>
            </w:r>
          </w:p>
        </w:tc>
        <w:tc>
          <w:tcPr>
            <w:tcW w:w="885" w:type="dxa"/>
            <w:shd w:val="clear" w:color="auto" w:fill="FFFFDD"/>
          </w:tcPr>
          <w:p>
            <w:pPr>
              <w:pStyle w:val="TableParagraph"/>
              <w:spacing w:line="187" w:lineRule="exact" w:before="11"/>
              <w:ind w:right="90"/>
              <w:jc w:val="right"/>
              <w:rPr>
                <w:sz w:val="17"/>
              </w:rPr>
            </w:pPr>
            <w:r>
              <w:rPr>
                <w:sz w:val="17"/>
              </w:rPr>
              <w:t>2,554.60</w:t>
            </w:r>
          </w:p>
        </w:tc>
        <w:tc>
          <w:tcPr>
            <w:tcW w:w="885" w:type="dxa"/>
            <w:shd w:val="clear" w:color="auto" w:fill="FFFFDD"/>
          </w:tcPr>
          <w:p>
            <w:pPr>
              <w:pStyle w:val="TableParagraph"/>
              <w:spacing w:line="187" w:lineRule="exact" w:before="11"/>
              <w:ind w:right="89"/>
              <w:jc w:val="right"/>
              <w:rPr>
                <w:sz w:val="17"/>
              </w:rPr>
            </w:pPr>
            <w:r>
              <w:rPr>
                <w:sz w:val="17"/>
              </w:rPr>
              <w:t>2,947.62</w:t>
            </w:r>
          </w:p>
        </w:tc>
        <w:tc>
          <w:tcPr>
            <w:tcW w:w="1861" w:type="dxa"/>
            <w:shd w:val="clear" w:color="auto" w:fill="FFFFDD"/>
          </w:tcPr>
          <w:p>
            <w:pPr>
              <w:pStyle w:val="TableParagraph"/>
              <w:spacing w:line="187" w:lineRule="exact" w:before="11"/>
              <w:ind w:right="1064"/>
              <w:jc w:val="right"/>
              <w:rPr>
                <w:sz w:val="17"/>
              </w:rPr>
            </w:pPr>
            <w:r>
              <w:rPr>
                <w:sz w:val="17"/>
              </w:rPr>
              <w:t>3,537.14</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Mereworth</w:t>
            </w:r>
          </w:p>
        </w:tc>
        <w:tc>
          <w:tcPr>
            <w:tcW w:w="1065" w:type="dxa"/>
            <w:shd w:val="clear" w:color="auto" w:fill="FFFFDD"/>
          </w:tcPr>
          <w:p>
            <w:pPr>
              <w:pStyle w:val="TableParagraph"/>
              <w:spacing w:line="187" w:lineRule="exact" w:before="11"/>
              <w:ind w:right="94"/>
              <w:jc w:val="right"/>
              <w:rPr>
                <w:sz w:val="17"/>
              </w:rPr>
            </w:pPr>
            <w:r>
              <w:rPr>
                <w:sz w:val="17"/>
              </w:rPr>
              <w:t>1,160.81</w:t>
            </w:r>
          </w:p>
        </w:tc>
        <w:tc>
          <w:tcPr>
            <w:tcW w:w="885" w:type="dxa"/>
            <w:shd w:val="clear" w:color="auto" w:fill="FFFFDD"/>
          </w:tcPr>
          <w:p>
            <w:pPr>
              <w:pStyle w:val="TableParagraph"/>
              <w:spacing w:line="187" w:lineRule="exact" w:before="11"/>
              <w:ind w:right="93"/>
              <w:jc w:val="right"/>
              <w:rPr>
                <w:sz w:val="17"/>
              </w:rPr>
            </w:pPr>
            <w:r>
              <w:rPr>
                <w:sz w:val="17"/>
              </w:rPr>
              <w:t>1,354.27</w:t>
            </w:r>
          </w:p>
        </w:tc>
        <w:tc>
          <w:tcPr>
            <w:tcW w:w="885" w:type="dxa"/>
            <w:shd w:val="clear" w:color="auto" w:fill="FFFFDD"/>
          </w:tcPr>
          <w:p>
            <w:pPr>
              <w:pStyle w:val="TableParagraph"/>
              <w:spacing w:line="187" w:lineRule="exact" w:before="11"/>
              <w:ind w:right="92"/>
              <w:jc w:val="right"/>
              <w:rPr>
                <w:sz w:val="17"/>
              </w:rPr>
            </w:pPr>
            <w:r>
              <w:rPr>
                <w:sz w:val="17"/>
              </w:rPr>
              <w:t>1,547.75</w:t>
            </w:r>
          </w:p>
        </w:tc>
        <w:tc>
          <w:tcPr>
            <w:tcW w:w="885" w:type="dxa"/>
            <w:shd w:val="clear" w:color="auto" w:fill="FFFFDD"/>
          </w:tcPr>
          <w:p>
            <w:pPr>
              <w:pStyle w:val="TableParagraph"/>
              <w:spacing w:line="187" w:lineRule="exact" w:before="11"/>
              <w:ind w:right="92"/>
              <w:jc w:val="right"/>
              <w:rPr>
                <w:sz w:val="17"/>
              </w:rPr>
            </w:pPr>
            <w:r>
              <w:rPr>
                <w:sz w:val="17"/>
              </w:rPr>
              <w:t>1,741.21</w:t>
            </w:r>
          </w:p>
        </w:tc>
        <w:tc>
          <w:tcPr>
            <w:tcW w:w="885" w:type="dxa"/>
            <w:shd w:val="clear" w:color="auto" w:fill="FFFFDD"/>
          </w:tcPr>
          <w:p>
            <w:pPr>
              <w:pStyle w:val="TableParagraph"/>
              <w:spacing w:line="187" w:lineRule="exact" w:before="11"/>
              <w:ind w:right="91"/>
              <w:jc w:val="right"/>
              <w:rPr>
                <w:sz w:val="17"/>
              </w:rPr>
            </w:pPr>
            <w:r>
              <w:rPr>
                <w:sz w:val="17"/>
              </w:rPr>
              <w:t>2,128.15</w:t>
            </w:r>
          </w:p>
        </w:tc>
        <w:tc>
          <w:tcPr>
            <w:tcW w:w="885" w:type="dxa"/>
            <w:shd w:val="clear" w:color="auto" w:fill="FFFFDD"/>
          </w:tcPr>
          <w:p>
            <w:pPr>
              <w:pStyle w:val="TableParagraph"/>
              <w:spacing w:line="187" w:lineRule="exact" w:before="11"/>
              <w:ind w:right="90"/>
              <w:jc w:val="right"/>
              <w:rPr>
                <w:sz w:val="17"/>
              </w:rPr>
            </w:pPr>
            <w:r>
              <w:rPr>
                <w:sz w:val="17"/>
              </w:rPr>
              <w:t>2,515.08</w:t>
            </w:r>
          </w:p>
        </w:tc>
        <w:tc>
          <w:tcPr>
            <w:tcW w:w="885" w:type="dxa"/>
            <w:shd w:val="clear" w:color="auto" w:fill="FFFFDD"/>
          </w:tcPr>
          <w:p>
            <w:pPr>
              <w:pStyle w:val="TableParagraph"/>
              <w:spacing w:line="187" w:lineRule="exact" w:before="11"/>
              <w:ind w:right="89"/>
              <w:jc w:val="right"/>
              <w:rPr>
                <w:sz w:val="17"/>
              </w:rPr>
            </w:pPr>
            <w:r>
              <w:rPr>
                <w:sz w:val="17"/>
              </w:rPr>
              <w:t>2,902.02</w:t>
            </w:r>
          </w:p>
        </w:tc>
        <w:tc>
          <w:tcPr>
            <w:tcW w:w="1861" w:type="dxa"/>
            <w:shd w:val="clear" w:color="auto" w:fill="FFFFDD"/>
          </w:tcPr>
          <w:p>
            <w:pPr>
              <w:pStyle w:val="TableParagraph"/>
              <w:spacing w:line="187" w:lineRule="exact" w:before="11"/>
              <w:ind w:right="1064"/>
              <w:jc w:val="right"/>
              <w:rPr>
                <w:sz w:val="17"/>
              </w:rPr>
            </w:pPr>
            <w:r>
              <w:rPr>
                <w:sz w:val="17"/>
              </w:rPr>
              <w:t>3,482.42</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Offham</w:t>
            </w:r>
          </w:p>
        </w:tc>
        <w:tc>
          <w:tcPr>
            <w:tcW w:w="1065" w:type="dxa"/>
            <w:shd w:val="clear" w:color="auto" w:fill="FFFFDD"/>
          </w:tcPr>
          <w:p>
            <w:pPr>
              <w:pStyle w:val="TableParagraph"/>
              <w:spacing w:line="187" w:lineRule="exact" w:before="11"/>
              <w:ind w:right="94"/>
              <w:jc w:val="right"/>
              <w:rPr>
                <w:sz w:val="17"/>
              </w:rPr>
            </w:pPr>
            <w:r>
              <w:rPr>
                <w:sz w:val="17"/>
              </w:rPr>
              <w:t>1,149.22</w:t>
            </w:r>
          </w:p>
        </w:tc>
        <w:tc>
          <w:tcPr>
            <w:tcW w:w="885" w:type="dxa"/>
            <w:shd w:val="clear" w:color="auto" w:fill="FFFFDD"/>
          </w:tcPr>
          <w:p>
            <w:pPr>
              <w:pStyle w:val="TableParagraph"/>
              <w:spacing w:line="187" w:lineRule="exact" w:before="11"/>
              <w:ind w:right="93"/>
              <w:jc w:val="right"/>
              <w:rPr>
                <w:sz w:val="17"/>
              </w:rPr>
            </w:pPr>
            <w:r>
              <w:rPr>
                <w:sz w:val="17"/>
              </w:rPr>
              <w:t>1,340.76</w:t>
            </w:r>
          </w:p>
        </w:tc>
        <w:tc>
          <w:tcPr>
            <w:tcW w:w="885" w:type="dxa"/>
            <w:shd w:val="clear" w:color="auto" w:fill="FFFFDD"/>
          </w:tcPr>
          <w:p>
            <w:pPr>
              <w:pStyle w:val="TableParagraph"/>
              <w:spacing w:line="187" w:lineRule="exact" w:before="11"/>
              <w:ind w:right="92"/>
              <w:jc w:val="right"/>
              <w:rPr>
                <w:sz w:val="17"/>
              </w:rPr>
            </w:pPr>
            <w:r>
              <w:rPr>
                <w:sz w:val="17"/>
              </w:rPr>
              <w:t>1,532.30</w:t>
            </w:r>
          </w:p>
        </w:tc>
        <w:tc>
          <w:tcPr>
            <w:tcW w:w="885" w:type="dxa"/>
            <w:shd w:val="clear" w:color="auto" w:fill="FFFFDD"/>
          </w:tcPr>
          <w:p>
            <w:pPr>
              <w:pStyle w:val="TableParagraph"/>
              <w:spacing w:line="187" w:lineRule="exact" w:before="11"/>
              <w:ind w:right="92"/>
              <w:jc w:val="right"/>
              <w:rPr>
                <w:sz w:val="17"/>
              </w:rPr>
            </w:pPr>
            <w:r>
              <w:rPr>
                <w:sz w:val="17"/>
              </w:rPr>
              <w:t>1,723.83</w:t>
            </w:r>
          </w:p>
        </w:tc>
        <w:tc>
          <w:tcPr>
            <w:tcW w:w="885" w:type="dxa"/>
            <w:shd w:val="clear" w:color="auto" w:fill="FFFFDD"/>
          </w:tcPr>
          <w:p>
            <w:pPr>
              <w:pStyle w:val="TableParagraph"/>
              <w:spacing w:line="187" w:lineRule="exact" w:before="11"/>
              <w:ind w:right="91"/>
              <w:jc w:val="right"/>
              <w:rPr>
                <w:sz w:val="17"/>
              </w:rPr>
            </w:pPr>
            <w:r>
              <w:rPr>
                <w:sz w:val="17"/>
              </w:rPr>
              <w:t>2,106.90</w:t>
            </w:r>
          </w:p>
        </w:tc>
        <w:tc>
          <w:tcPr>
            <w:tcW w:w="885" w:type="dxa"/>
            <w:shd w:val="clear" w:color="auto" w:fill="FFFFDD"/>
          </w:tcPr>
          <w:p>
            <w:pPr>
              <w:pStyle w:val="TableParagraph"/>
              <w:spacing w:line="187" w:lineRule="exact" w:before="11"/>
              <w:ind w:right="90"/>
              <w:jc w:val="right"/>
              <w:rPr>
                <w:sz w:val="17"/>
              </w:rPr>
            </w:pPr>
            <w:r>
              <w:rPr>
                <w:sz w:val="17"/>
              </w:rPr>
              <w:t>2,489.98</w:t>
            </w:r>
          </w:p>
        </w:tc>
        <w:tc>
          <w:tcPr>
            <w:tcW w:w="885" w:type="dxa"/>
            <w:shd w:val="clear" w:color="auto" w:fill="FFFFDD"/>
          </w:tcPr>
          <w:p>
            <w:pPr>
              <w:pStyle w:val="TableParagraph"/>
              <w:spacing w:line="187" w:lineRule="exact" w:before="11"/>
              <w:ind w:right="89"/>
              <w:jc w:val="right"/>
              <w:rPr>
                <w:sz w:val="17"/>
              </w:rPr>
            </w:pPr>
            <w:r>
              <w:rPr>
                <w:sz w:val="17"/>
              </w:rPr>
              <w:t>2,873.05</w:t>
            </w:r>
          </w:p>
        </w:tc>
        <w:tc>
          <w:tcPr>
            <w:tcW w:w="1861" w:type="dxa"/>
            <w:shd w:val="clear" w:color="auto" w:fill="FFFFDD"/>
          </w:tcPr>
          <w:p>
            <w:pPr>
              <w:pStyle w:val="TableParagraph"/>
              <w:spacing w:line="187" w:lineRule="exact" w:before="11"/>
              <w:ind w:right="1064"/>
              <w:jc w:val="right"/>
              <w:rPr>
                <w:sz w:val="17"/>
              </w:rPr>
            </w:pPr>
            <w:r>
              <w:rPr>
                <w:sz w:val="17"/>
              </w:rPr>
              <w:t>3,447.66</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Platt</w:t>
            </w:r>
          </w:p>
        </w:tc>
        <w:tc>
          <w:tcPr>
            <w:tcW w:w="1065" w:type="dxa"/>
            <w:shd w:val="clear" w:color="auto" w:fill="FFFFDD"/>
          </w:tcPr>
          <w:p>
            <w:pPr>
              <w:pStyle w:val="TableParagraph"/>
              <w:spacing w:line="187" w:lineRule="exact" w:before="11"/>
              <w:ind w:right="94"/>
              <w:jc w:val="right"/>
              <w:rPr>
                <w:sz w:val="17"/>
              </w:rPr>
            </w:pPr>
            <w:r>
              <w:rPr>
                <w:sz w:val="17"/>
              </w:rPr>
              <w:t>1,167.08</w:t>
            </w:r>
          </w:p>
        </w:tc>
        <w:tc>
          <w:tcPr>
            <w:tcW w:w="885" w:type="dxa"/>
            <w:shd w:val="clear" w:color="auto" w:fill="FFFFDD"/>
          </w:tcPr>
          <w:p>
            <w:pPr>
              <w:pStyle w:val="TableParagraph"/>
              <w:spacing w:line="187" w:lineRule="exact" w:before="11"/>
              <w:ind w:right="93"/>
              <w:jc w:val="right"/>
              <w:rPr>
                <w:sz w:val="17"/>
              </w:rPr>
            </w:pPr>
            <w:r>
              <w:rPr>
                <w:sz w:val="17"/>
              </w:rPr>
              <w:t>1,361.58</w:t>
            </w:r>
          </w:p>
        </w:tc>
        <w:tc>
          <w:tcPr>
            <w:tcW w:w="885" w:type="dxa"/>
            <w:shd w:val="clear" w:color="auto" w:fill="FFFFDD"/>
          </w:tcPr>
          <w:p>
            <w:pPr>
              <w:pStyle w:val="TableParagraph"/>
              <w:spacing w:line="187" w:lineRule="exact" w:before="11"/>
              <w:ind w:right="92"/>
              <w:jc w:val="right"/>
              <w:rPr>
                <w:sz w:val="17"/>
              </w:rPr>
            </w:pPr>
            <w:r>
              <w:rPr>
                <w:sz w:val="17"/>
              </w:rPr>
              <w:t>1,556.10</w:t>
            </w:r>
          </w:p>
        </w:tc>
        <w:tc>
          <w:tcPr>
            <w:tcW w:w="885" w:type="dxa"/>
            <w:shd w:val="clear" w:color="auto" w:fill="FFFFDD"/>
          </w:tcPr>
          <w:p>
            <w:pPr>
              <w:pStyle w:val="TableParagraph"/>
              <w:spacing w:line="187" w:lineRule="exact" w:before="11"/>
              <w:ind w:right="92"/>
              <w:jc w:val="right"/>
              <w:rPr>
                <w:sz w:val="17"/>
              </w:rPr>
            </w:pPr>
            <w:r>
              <w:rPr>
                <w:sz w:val="17"/>
              </w:rPr>
              <w:t>1,750.61</w:t>
            </w:r>
          </w:p>
        </w:tc>
        <w:tc>
          <w:tcPr>
            <w:tcW w:w="885" w:type="dxa"/>
            <w:shd w:val="clear" w:color="auto" w:fill="FFFFDD"/>
          </w:tcPr>
          <w:p>
            <w:pPr>
              <w:pStyle w:val="TableParagraph"/>
              <w:spacing w:line="187" w:lineRule="exact" w:before="11"/>
              <w:ind w:right="91"/>
              <w:jc w:val="right"/>
              <w:rPr>
                <w:sz w:val="17"/>
              </w:rPr>
            </w:pPr>
            <w:r>
              <w:rPr>
                <w:sz w:val="17"/>
              </w:rPr>
              <w:t>2,139.64</w:t>
            </w:r>
          </w:p>
        </w:tc>
        <w:tc>
          <w:tcPr>
            <w:tcW w:w="885" w:type="dxa"/>
            <w:shd w:val="clear" w:color="auto" w:fill="FFFFDD"/>
          </w:tcPr>
          <w:p>
            <w:pPr>
              <w:pStyle w:val="TableParagraph"/>
              <w:spacing w:line="187" w:lineRule="exact" w:before="11"/>
              <w:ind w:right="90"/>
              <w:jc w:val="right"/>
              <w:rPr>
                <w:sz w:val="17"/>
              </w:rPr>
            </w:pPr>
            <w:r>
              <w:rPr>
                <w:sz w:val="17"/>
              </w:rPr>
              <w:t>2,528.66</w:t>
            </w:r>
          </w:p>
        </w:tc>
        <w:tc>
          <w:tcPr>
            <w:tcW w:w="885" w:type="dxa"/>
            <w:shd w:val="clear" w:color="auto" w:fill="FFFFDD"/>
          </w:tcPr>
          <w:p>
            <w:pPr>
              <w:pStyle w:val="TableParagraph"/>
              <w:spacing w:line="187" w:lineRule="exact" w:before="11"/>
              <w:ind w:right="89"/>
              <w:jc w:val="right"/>
              <w:rPr>
                <w:sz w:val="17"/>
              </w:rPr>
            </w:pPr>
            <w:r>
              <w:rPr>
                <w:sz w:val="17"/>
              </w:rPr>
              <w:t>2,917.69</w:t>
            </w:r>
          </w:p>
        </w:tc>
        <w:tc>
          <w:tcPr>
            <w:tcW w:w="1861" w:type="dxa"/>
            <w:shd w:val="clear" w:color="auto" w:fill="FFFFDD"/>
          </w:tcPr>
          <w:p>
            <w:pPr>
              <w:pStyle w:val="TableParagraph"/>
              <w:spacing w:line="187" w:lineRule="exact" w:before="11"/>
              <w:ind w:right="1064"/>
              <w:jc w:val="right"/>
              <w:rPr>
                <w:sz w:val="17"/>
              </w:rPr>
            </w:pPr>
            <w:r>
              <w:rPr>
                <w:sz w:val="17"/>
              </w:rPr>
              <w:t>3,501.22</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Plaxtol</w:t>
            </w:r>
          </w:p>
        </w:tc>
        <w:tc>
          <w:tcPr>
            <w:tcW w:w="1065" w:type="dxa"/>
            <w:shd w:val="clear" w:color="auto" w:fill="FFFFDD"/>
          </w:tcPr>
          <w:p>
            <w:pPr>
              <w:pStyle w:val="TableParagraph"/>
              <w:spacing w:line="187" w:lineRule="exact" w:before="11"/>
              <w:ind w:right="94"/>
              <w:jc w:val="right"/>
              <w:rPr>
                <w:sz w:val="17"/>
              </w:rPr>
            </w:pPr>
            <w:r>
              <w:rPr>
                <w:sz w:val="17"/>
              </w:rPr>
              <w:t>1,156.42</w:t>
            </w:r>
          </w:p>
        </w:tc>
        <w:tc>
          <w:tcPr>
            <w:tcW w:w="885" w:type="dxa"/>
            <w:shd w:val="clear" w:color="auto" w:fill="FFFFDD"/>
          </w:tcPr>
          <w:p>
            <w:pPr>
              <w:pStyle w:val="TableParagraph"/>
              <w:spacing w:line="187" w:lineRule="exact" w:before="11"/>
              <w:ind w:right="93"/>
              <w:jc w:val="right"/>
              <w:rPr>
                <w:sz w:val="17"/>
              </w:rPr>
            </w:pPr>
            <w:r>
              <w:rPr>
                <w:sz w:val="17"/>
              </w:rPr>
              <w:t>1,349.15</w:t>
            </w:r>
          </w:p>
        </w:tc>
        <w:tc>
          <w:tcPr>
            <w:tcW w:w="885" w:type="dxa"/>
            <w:shd w:val="clear" w:color="auto" w:fill="FFFFDD"/>
          </w:tcPr>
          <w:p>
            <w:pPr>
              <w:pStyle w:val="TableParagraph"/>
              <w:spacing w:line="187" w:lineRule="exact" w:before="11"/>
              <w:ind w:right="92"/>
              <w:jc w:val="right"/>
              <w:rPr>
                <w:sz w:val="17"/>
              </w:rPr>
            </w:pPr>
            <w:r>
              <w:rPr>
                <w:sz w:val="17"/>
              </w:rPr>
              <w:t>1,541.89</w:t>
            </w:r>
          </w:p>
        </w:tc>
        <w:tc>
          <w:tcPr>
            <w:tcW w:w="885" w:type="dxa"/>
            <w:shd w:val="clear" w:color="auto" w:fill="FFFFDD"/>
          </w:tcPr>
          <w:p>
            <w:pPr>
              <w:pStyle w:val="TableParagraph"/>
              <w:spacing w:line="187" w:lineRule="exact" w:before="11"/>
              <w:ind w:right="92"/>
              <w:jc w:val="right"/>
              <w:rPr>
                <w:sz w:val="17"/>
              </w:rPr>
            </w:pPr>
            <w:r>
              <w:rPr>
                <w:sz w:val="17"/>
              </w:rPr>
              <w:t>1,734.62</w:t>
            </w:r>
          </w:p>
        </w:tc>
        <w:tc>
          <w:tcPr>
            <w:tcW w:w="885" w:type="dxa"/>
            <w:shd w:val="clear" w:color="auto" w:fill="FFFFDD"/>
          </w:tcPr>
          <w:p>
            <w:pPr>
              <w:pStyle w:val="TableParagraph"/>
              <w:spacing w:line="187" w:lineRule="exact" w:before="11"/>
              <w:ind w:right="91"/>
              <w:jc w:val="right"/>
              <w:rPr>
                <w:sz w:val="17"/>
              </w:rPr>
            </w:pPr>
            <w:r>
              <w:rPr>
                <w:sz w:val="17"/>
              </w:rPr>
              <w:t>2,120.09</w:t>
            </w:r>
          </w:p>
        </w:tc>
        <w:tc>
          <w:tcPr>
            <w:tcW w:w="885" w:type="dxa"/>
            <w:shd w:val="clear" w:color="auto" w:fill="FFFFDD"/>
          </w:tcPr>
          <w:p>
            <w:pPr>
              <w:pStyle w:val="TableParagraph"/>
              <w:spacing w:line="187" w:lineRule="exact" w:before="11"/>
              <w:ind w:right="90"/>
              <w:jc w:val="right"/>
              <w:rPr>
                <w:sz w:val="17"/>
              </w:rPr>
            </w:pPr>
            <w:r>
              <w:rPr>
                <w:sz w:val="17"/>
              </w:rPr>
              <w:t>2,505.56</w:t>
            </w:r>
          </w:p>
        </w:tc>
        <w:tc>
          <w:tcPr>
            <w:tcW w:w="885" w:type="dxa"/>
            <w:shd w:val="clear" w:color="auto" w:fill="FFFFDD"/>
          </w:tcPr>
          <w:p>
            <w:pPr>
              <w:pStyle w:val="TableParagraph"/>
              <w:spacing w:line="187" w:lineRule="exact" w:before="11"/>
              <w:ind w:right="89"/>
              <w:jc w:val="right"/>
              <w:rPr>
                <w:sz w:val="17"/>
              </w:rPr>
            </w:pPr>
            <w:r>
              <w:rPr>
                <w:sz w:val="17"/>
              </w:rPr>
              <w:t>2,891.04</w:t>
            </w:r>
          </w:p>
        </w:tc>
        <w:tc>
          <w:tcPr>
            <w:tcW w:w="1861" w:type="dxa"/>
            <w:shd w:val="clear" w:color="auto" w:fill="FFFFDD"/>
          </w:tcPr>
          <w:p>
            <w:pPr>
              <w:pStyle w:val="TableParagraph"/>
              <w:spacing w:line="187" w:lineRule="exact" w:before="11"/>
              <w:ind w:right="1064"/>
              <w:jc w:val="right"/>
              <w:rPr>
                <w:sz w:val="17"/>
              </w:rPr>
            </w:pPr>
            <w:r>
              <w:rPr>
                <w:sz w:val="17"/>
              </w:rPr>
              <w:t>3,469.24</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Ryarsh</w:t>
            </w:r>
          </w:p>
        </w:tc>
        <w:tc>
          <w:tcPr>
            <w:tcW w:w="1065" w:type="dxa"/>
            <w:shd w:val="clear" w:color="auto" w:fill="FFFFDD"/>
          </w:tcPr>
          <w:p>
            <w:pPr>
              <w:pStyle w:val="TableParagraph"/>
              <w:spacing w:line="187" w:lineRule="exact" w:before="11"/>
              <w:ind w:right="94"/>
              <w:jc w:val="right"/>
              <w:rPr>
                <w:sz w:val="17"/>
              </w:rPr>
            </w:pPr>
            <w:r>
              <w:rPr>
                <w:sz w:val="17"/>
              </w:rPr>
              <w:t>1,148.66</w:t>
            </w:r>
          </w:p>
        </w:tc>
        <w:tc>
          <w:tcPr>
            <w:tcW w:w="885" w:type="dxa"/>
            <w:shd w:val="clear" w:color="auto" w:fill="FFFFDD"/>
          </w:tcPr>
          <w:p>
            <w:pPr>
              <w:pStyle w:val="TableParagraph"/>
              <w:spacing w:line="187" w:lineRule="exact" w:before="11"/>
              <w:ind w:right="93"/>
              <w:jc w:val="right"/>
              <w:rPr>
                <w:sz w:val="17"/>
              </w:rPr>
            </w:pPr>
            <w:r>
              <w:rPr>
                <w:sz w:val="17"/>
              </w:rPr>
              <w:t>1,340.10</w:t>
            </w:r>
          </w:p>
        </w:tc>
        <w:tc>
          <w:tcPr>
            <w:tcW w:w="885" w:type="dxa"/>
            <w:shd w:val="clear" w:color="auto" w:fill="FFFFDD"/>
          </w:tcPr>
          <w:p>
            <w:pPr>
              <w:pStyle w:val="TableParagraph"/>
              <w:spacing w:line="187" w:lineRule="exact" w:before="11"/>
              <w:ind w:right="92"/>
              <w:jc w:val="right"/>
              <w:rPr>
                <w:sz w:val="17"/>
              </w:rPr>
            </w:pPr>
            <w:r>
              <w:rPr>
                <w:sz w:val="17"/>
              </w:rPr>
              <w:t>1,531.55</w:t>
            </w:r>
          </w:p>
        </w:tc>
        <w:tc>
          <w:tcPr>
            <w:tcW w:w="885" w:type="dxa"/>
            <w:shd w:val="clear" w:color="auto" w:fill="FFFFDD"/>
          </w:tcPr>
          <w:p>
            <w:pPr>
              <w:pStyle w:val="TableParagraph"/>
              <w:spacing w:line="187" w:lineRule="exact" w:before="11"/>
              <w:ind w:right="92"/>
              <w:jc w:val="right"/>
              <w:rPr>
                <w:sz w:val="17"/>
              </w:rPr>
            </w:pPr>
            <w:r>
              <w:rPr>
                <w:sz w:val="17"/>
              </w:rPr>
              <w:t>1,722.99</w:t>
            </w:r>
          </w:p>
        </w:tc>
        <w:tc>
          <w:tcPr>
            <w:tcW w:w="885" w:type="dxa"/>
            <w:shd w:val="clear" w:color="auto" w:fill="FFFFDD"/>
          </w:tcPr>
          <w:p>
            <w:pPr>
              <w:pStyle w:val="TableParagraph"/>
              <w:spacing w:line="187" w:lineRule="exact" w:before="11"/>
              <w:ind w:right="91"/>
              <w:jc w:val="right"/>
              <w:rPr>
                <w:sz w:val="17"/>
              </w:rPr>
            </w:pPr>
            <w:r>
              <w:rPr>
                <w:sz w:val="17"/>
              </w:rPr>
              <w:t>2,105.88</w:t>
            </w:r>
          </w:p>
        </w:tc>
        <w:tc>
          <w:tcPr>
            <w:tcW w:w="885" w:type="dxa"/>
            <w:shd w:val="clear" w:color="auto" w:fill="FFFFDD"/>
          </w:tcPr>
          <w:p>
            <w:pPr>
              <w:pStyle w:val="TableParagraph"/>
              <w:spacing w:line="187" w:lineRule="exact" w:before="11"/>
              <w:ind w:right="90"/>
              <w:jc w:val="right"/>
              <w:rPr>
                <w:sz w:val="17"/>
              </w:rPr>
            </w:pPr>
            <w:r>
              <w:rPr>
                <w:sz w:val="17"/>
              </w:rPr>
              <w:t>2,488.77</w:t>
            </w:r>
          </w:p>
        </w:tc>
        <w:tc>
          <w:tcPr>
            <w:tcW w:w="885" w:type="dxa"/>
            <w:shd w:val="clear" w:color="auto" w:fill="FFFFDD"/>
          </w:tcPr>
          <w:p>
            <w:pPr>
              <w:pStyle w:val="TableParagraph"/>
              <w:spacing w:line="187" w:lineRule="exact" w:before="11"/>
              <w:ind w:right="89"/>
              <w:jc w:val="right"/>
              <w:rPr>
                <w:sz w:val="17"/>
              </w:rPr>
            </w:pPr>
            <w:r>
              <w:rPr>
                <w:sz w:val="17"/>
              </w:rPr>
              <w:t>2,871.65</w:t>
            </w:r>
          </w:p>
        </w:tc>
        <w:tc>
          <w:tcPr>
            <w:tcW w:w="1861" w:type="dxa"/>
            <w:shd w:val="clear" w:color="auto" w:fill="FFFFDD"/>
          </w:tcPr>
          <w:p>
            <w:pPr>
              <w:pStyle w:val="TableParagraph"/>
              <w:spacing w:line="187" w:lineRule="exact" w:before="11"/>
              <w:ind w:right="1064"/>
              <w:jc w:val="right"/>
              <w:rPr>
                <w:sz w:val="17"/>
              </w:rPr>
            </w:pPr>
            <w:r>
              <w:rPr>
                <w:sz w:val="17"/>
              </w:rPr>
              <w:t>3,445.98</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Shipbourne</w:t>
            </w:r>
          </w:p>
        </w:tc>
        <w:tc>
          <w:tcPr>
            <w:tcW w:w="1065" w:type="dxa"/>
            <w:shd w:val="clear" w:color="auto" w:fill="FFFFDD"/>
          </w:tcPr>
          <w:p>
            <w:pPr>
              <w:pStyle w:val="TableParagraph"/>
              <w:spacing w:line="187" w:lineRule="exact" w:before="11"/>
              <w:ind w:right="94"/>
              <w:jc w:val="right"/>
              <w:rPr>
                <w:sz w:val="17"/>
              </w:rPr>
            </w:pPr>
            <w:r>
              <w:rPr>
                <w:sz w:val="17"/>
              </w:rPr>
              <w:t>1,139.78</w:t>
            </w:r>
          </w:p>
        </w:tc>
        <w:tc>
          <w:tcPr>
            <w:tcW w:w="885" w:type="dxa"/>
            <w:shd w:val="clear" w:color="auto" w:fill="FFFFDD"/>
          </w:tcPr>
          <w:p>
            <w:pPr>
              <w:pStyle w:val="TableParagraph"/>
              <w:spacing w:line="187" w:lineRule="exact" w:before="11"/>
              <w:ind w:right="93"/>
              <w:jc w:val="right"/>
              <w:rPr>
                <w:sz w:val="17"/>
              </w:rPr>
            </w:pPr>
            <w:r>
              <w:rPr>
                <w:sz w:val="17"/>
              </w:rPr>
              <w:t>1,329.73</w:t>
            </w:r>
          </w:p>
        </w:tc>
        <w:tc>
          <w:tcPr>
            <w:tcW w:w="885" w:type="dxa"/>
            <w:shd w:val="clear" w:color="auto" w:fill="FFFFDD"/>
          </w:tcPr>
          <w:p>
            <w:pPr>
              <w:pStyle w:val="TableParagraph"/>
              <w:spacing w:line="187" w:lineRule="exact" w:before="11"/>
              <w:ind w:right="92"/>
              <w:jc w:val="right"/>
              <w:rPr>
                <w:sz w:val="17"/>
              </w:rPr>
            </w:pPr>
            <w:r>
              <w:rPr>
                <w:sz w:val="17"/>
              </w:rPr>
              <w:t>1,519.70</w:t>
            </w:r>
          </w:p>
        </w:tc>
        <w:tc>
          <w:tcPr>
            <w:tcW w:w="885" w:type="dxa"/>
            <w:shd w:val="clear" w:color="auto" w:fill="FFFFDD"/>
          </w:tcPr>
          <w:p>
            <w:pPr>
              <w:pStyle w:val="TableParagraph"/>
              <w:spacing w:line="187" w:lineRule="exact" w:before="11"/>
              <w:ind w:right="92"/>
              <w:jc w:val="right"/>
              <w:rPr>
                <w:sz w:val="17"/>
              </w:rPr>
            </w:pPr>
            <w:r>
              <w:rPr>
                <w:sz w:val="17"/>
              </w:rPr>
              <w:t>1,709.66</w:t>
            </w:r>
          </w:p>
        </w:tc>
        <w:tc>
          <w:tcPr>
            <w:tcW w:w="885" w:type="dxa"/>
            <w:shd w:val="clear" w:color="auto" w:fill="FFFFDD"/>
          </w:tcPr>
          <w:p>
            <w:pPr>
              <w:pStyle w:val="TableParagraph"/>
              <w:spacing w:line="187" w:lineRule="exact" w:before="11"/>
              <w:ind w:right="91"/>
              <w:jc w:val="right"/>
              <w:rPr>
                <w:sz w:val="17"/>
              </w:rPr>
            </w:pPr>
            <w:r>
              <w:rPr>
                <w:sz w:val="17"/>
              </w:rPr>
              <w:t>2,089.59</w:t>
            </w:r>
          </w:p>
        </w:tc>
        <w:tc>
          <w:tcPr>
            <w:tcW w:w="885" w:type="dxa"/>
            <w:shd w:val="clear" w:color="auto" w:fill="FFFFDD"/>
          </w:tcPr>
          <w:p>
            <w:pPr>
              <w:pStyle w:val="TableParagraph"/>
              <w:spacing w:line="187" w:lineRule="exact" w:before="11"/>
              <w:ind w:right="90"/>
              <w:jc w:val="right"/>
              <w:rPr>
                <w:sz w:val="17"/>
              </w:rPr>
            </w:pPr>
            <w:r>
              <w:rPr>
                <w:sz w:val="17"/>
              </w:rPr>
              <w:t>2,469.51</w:t>
            </w:r>
          </w:p>
        </w:tc>
        <w:tc>
          <w:tcPr>
            <w:tcW w:w="885" w:type="dxa"/>
            <w:shd w:val="clear" w:color="auto" w:fill="FFFFDD"/>
          </w:tcPr>
          <w:p>
            <w:pPr>
              <w:pStyle w:val="TableParagraph"/>
              <w:spacing w:line="187" w:lineRule="exact" w:before="11"/>
              <w:ind w:right="89"/>
              <w:jc w:val="right"/>
              <w:rPr>
                <w:sz w:val="17"/>
              </w:rPr>
            </w:pPr>
            <w:r>
              <w:rPr>
                <w:sz w:val="17"/>
              </w:rPr>
              <w:t>2,849.44</w:t>
            </w:r>
          </w:p>
        </w:tc>
        <w:tc>
          <w:tcPr>
            <w:tcW w:w="1861" w:type="dxa"/>
            <w:shd w:val="clear" w:color="auto" w:fill="FFFFDD"/>
          </w:tcPr>
          <w:p>
            <w:pPr>
              <w:pStyle w:val="TableParagraph"/>
              <w:spacing w:line="187" w:lineRule="exact" w:before="11"/>
              <w:ind w:right="1064"/>
              <w:jc w:val="right"/>
              <w:rPr>
                <w:sz w:val="17"/>
              </w:rPr>
            </w:pPr>
            <w:r>
              <w:rPr>
                <w:sz w:val="17"/>
              </w:rPr>
              <w:t>3,419.32</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Snodland</w:t>
            </w:r>
          </w:p>
        </w:tc>
        <w:tc>
          <w:tcPr>
            <w:tcW w:w="1065" w:type="dxa"/>
            <w:shd w:val="clear" w:color="auto" w:fill="FFFFDD"/>
          </w:tcPr>
          <w:p>
            <w:pPr>
              <w:pStyle w:val="TableParagraph"/>
              <w:spacing w:line="187" w:lineRule="exact" w:before="11"/>
              <w:ind w:right="94"/>
              <w:jc w:val="right"/>
              <w:rPr>
                <w:sz w:val="17"/>
              </w:rPr>
            </w:pPr>
            <w:r>
              <w:rPr>
                <w:sz w:val="17"/>
              </w:rPr>
              <w:t>1,170.76</w:t>
            </w:r>
          </w:p>
        </w:tc>
        <w:tc>
          <w:tcPr>
            <w:tcW w:w="885" w:type="dxa"/>
            <w:shd w:val="clear" w:color="auto" w:fill="FFFFDD"/>
          </w:tcPr>
          <w:p>
            <w:pPr>
              <w:pStyle w:val="TableParagraph"/>
              <w:spacing w:line="187" w:lineRule="exact" w:before="11"/>
              <w:ind w:right="93"/>
              <w:jc w:val="right"/>
              <w:rPr>
                <w:sz w:val="17"/>
              </w:rPr>
            </w:pPr>
            <w:r>
              <w:rPr>
                <w:sz w:val="17"/>
              </w:rPr>
              <w:t>1,365.88</w:t>
            </w:r>
          </w:p>
        </w:tc>
        <w:tc>
          <w:tcPr>
            <w:tcW w:w="885" w:type="dxa"/>
            <w:shd w:val="clear" w:color="auto" w:fill="FFFFDD"/>
          </w:tcPr>
          <w:p>
            <w:pPr>
              <w:pStyle w:val="TableParagraph"/>
              <w:spacing w:line="187" w:lineRule="exact" w:before="11"/>
              <w:ind w:right="92"/>
              <w:jc w:val="right"/>
              <w:rPr>
                <w:sz w:val="17"/>
              </w:rPr>
            </w:pPr>
            <w:r>
              <w:rPr>
                <w:sz w:val="17"/>
              </w:rPr>
              <w:t>1,561.01</w:t>
            </w:r>
          </w:p>
        </w:tc>
        <w:tc>
          <w:tcPr>
            <w:tcW w:w="885" w:type="dxa"/>
            <w:shd w:val="clear" w:color="auto" w:fill="FFFFDD"/>
          </w:tcPr>
          <w:p>
            <w:pPr>
              <w:pStyle w:val="TableParagraph"/>
              <w:spacing w:line="187" w:lineRule="exact" w:before="11"/>
              <w:ind w:right="92"/>
              <w:jc w:val="right"/>
              <w:rPr>
                <w:sz w:val="17"/>
              </w:rPr>
            </w:pPr>
            <w:r>
              <w:rPr>
                <w:sz w:val="17"/>
              </w:rPr>
              <w:t>1,756.13</w:t>
            </w:r>
          </w:p>
        </w:tc>
        <w:tc>
          <w:tcPr>
            <w:tcW w:w="885" w:type="dxa"/>
            <w:shd w:val="clear" w:color="auto" w:fill="FFFFDD"/>
          </w:tcPr>
          <w:p>
            <w:pPr>
              <w:pStyle w:val="TableParagraph"/>
              <w:spacing w:line="187" w:lineRule="exact" w:before="11"/>
              <w:ind w:right="91"/>
              <w:jc w:val="right"/>
              <w:rPr>
                <w:sz w:val="17"/>
              </w:rPr>
            </w:pPr>
            <w:r>
              <w:rPr>
                <w:sz w:val="17"/>
              </w:rPr>
              <w:t>2,146.38</w:t>
            </w:r>
          </w:p>
        </w:tc>
        <w:tc>
          <w:tcPr>
            <w:tcW w:w="885" w:type="dxa"/>
            <w:shd w:val="clear" w:color="auto" w:fill="FFFFDD"/>
          </w:tcPr>
          <w:p>
            <w:pPr>
              <w:pStyle w:val="TableParagraph"/>
              <w:spacing w:line="187" w:lineRule="exact" w:before="11"/>
              <w:ind w:right="90"/>
              <w:jc w:val="right"/>
              <w:rPr>
                <w:sz w:val="17"/>
              </w:rPr>
            </w:pPr>
            <w:r>
              <w:rPr>
                <w:sz w:val="17"/>
              </w:rPr>
              <w:t>2,536.63</w:t>
            </w:r>
          </w:p>
        </w:tc>
        <w:tc>
          <w:tcPr>
            <w:tcW w:w="885" w:type="dxa"/>
            <w:shd w:val="clear" w:color="auto" w:fill="FFFFDD"/>
          </w:tcPr>
          <w:p>
            <w:pPr>
              <w:pStyle w:val="TableParagraph"/>
              <w:spacing w:line="187" w:lineRule="exact" w:before="11"/>
              <w:ind w:right="89"/>
              <w:jc w:val="right"/>
              <w:rPr>
                <w:sz w:val="17"/>
              </w:rPr>
            </w:pPr>
            <w:r>
              <w:rPr>
                <w:sz w:val="17"/>
              </w:rPr>
              <w:t>2,926.89</w:t>
            </w:r>
          </w:p>
        </w:tc>
        <w:tc>
          <w:tcPr>
            <w:tcW w:w="1861" w:type="dxa"/>
            <w:shd w:val="clear" w:color="auto" w:fill="FFFFDD"/>
          </w:tcPr>
          <w:p>
            <w:pPr>
              <w:pStyle w:val="TableParagraph"/>
              <w:spacing w:line="187" w:lineRule="exact" w:before="11"/>
              <w:ind w:right="1064"/>
              <w:jc w:val="right"/>
              <w:rPr>
                <w:sz w:val="17"/>
              </w:rPr>
            </w:pPr>
            <w:r>
              <w:rPr>
                <w:sz w:val="17"/>
              </w:rPr>
              <w:t>3,512.26</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Stansted</w:t>
            </w:r>
          </w:p>
        </w:tc>
        <w:tc>
          <w:tcPr>
            <w:tcW w:w="1065" w:type="dxa"/>
            <w:shd w:val="clear" w:color="auto" w:fill="FFFFDD"/>
          </w:tcPr>
          <w:p>
            <w:pPr>
              <w:pStyle w:val="TableParagraph"/>
              <w:spacing w:line="187" w:lineRule="exact" w:before="11"/>
              <w:ind w:right="94"/>
              <w:jc w:val="right"/>
              <w:rPr>
                <w:sz w:val="17"/>
              </w:rPr>
            </w:pPr>
            <w:r>
              <w:rPr>
                <w:sz w:val="17"/>
              </w:rPr>
              <w:t>1,194.23</w:t>
            </w:r>
          </w:p>
        </w:tc>
        <w:tc>
          <w:tcPr>
            <w:tcW w:w="885" w:type="dxa"/>
            <w:shd w:val="clear" w:color="auto" w:fill="FFFFDD"/>
          </w:tcPr>
          <w:p>
            <w:pPr>
              <w:pStyle w:val="TableParagraph"/>
              <w:spacing w:line="187" w:lineRule="exact" w:before="11"/>
              <w:ind w:right="93"/>
              <w:jc w:val="right"/>
              <w:rPr>
                <w:sz w:val="17"/>
              </w:rPr>
            </w:pPr>
            <w:r>
              <w:rPr>
                <w:sz w:val="17"/>
              </w:rPr>
              <w:t>1,393.26</w:t>
            </w:r>
          </w:p>
        </w:tc>
        <w:tc>
          <w:tcPr>
            <w:tcW w:w="885" w:type="dxa"/>
            <w:shd w:val="clear" w:color="auto" w:fill="FFFFDD"/>
          </w:tcPr>
          <w:p>
            <w:pPr>
              <w:pStyle w:val="TableParagraph"/>
              <w:spacing w:line="187" w:lineRule="exact" w:before="11"/>
              <w:ind w:right="92"/>
              <w:jc w:val="right"/>
              <w:rPr>
                <w:sz w:val="17"/>
              </w:rPr>
            </w:pPr>
            <w:r>
              <w:rPr>
                <w:sz w:val="17"/>
              </w:rPr>
              <w:t>1,592.31</w:t>
            </w:r>
          </w:p>
        </w:tc>
        <w:tc>
          <w:tcPr>
            <w:tcW w:w="885" w:type="dxa"/>
            <w:shd w:val="clear" w:color="auto" w:fill="FFFFDD"/>
          </w:tcPr>
          <w:p>
            <w:pPr>
              <w:pStyle w:val="TableParagraph"/>
              <w:spacing w:line="187" w:lineRule="exact" w:before="11"/>
              <w:ind w:right="92"/>
              <w:jc w:val="right"/>
              <w:rPr>
                <w:sz w:val="17"/>
              </w:rPr>
            </w:pPr>
            <w:r>
              <w:rPr>
                <w:sz w:val="17"/>
              </w:rPr>
              <w:t>1,791.34</w:t>
            </w:r>
          </w:p>
        </w:tc>
        <w:tc>
          <w:tcPr>
            <w:tcW w:w="885" w:type="dxa"/>
            <w:shd w:val="clear" w:color="auto" w:fill="FFFFDD"/>
          </w:tcPr>
          <w:p>
            <w:pPr>
              <w:pStyle w:val="TableParagraph"/>
              <w:spacing w:line="187" w:lineRule="exact" w:before="11"/>
              <w:ind w:right="91"/>
              <w:jc w:val="right"/>
              <w:rPr>
                <w:sz w:val="17"/>
              </w:rPr>
            </w:pPr>
            <w:r>
              <w:rPr>
                <w:sz w:val="17"/>
              </w:rPr>
              <w:t>2,189.42</w:t>
            </w:r>
          </w:p>
        </w:tc>
        <w:tc>
          <w:tcPr>
            <w:tcW w:w="885" w:type="dxa"/>
            <w:shd w:val="clear" w:color="auto" w:fill="FFFFDD"/>
          </w:tcPr>
          <w:p>
            <w:pPr>
              <w:pStyle w:val="TableParagraph"/>
              <w:spacing w:line="187" w:lineRule="exact" w:before="11"/>
              <w:ind w:right="90"/>
              <w:jc w:val="right"/>
              <w:rPr>
                <w:sz w:val="17"/>
              </w:rPr>
            </w:pPr>
            <w:r>
              <w:rPr>
                <w:sz w:val="17"/>
              </w:rPr>
              <w:t>2,587.49</w:t>
            </w:r>
          </w:p>
        </w:tc>
        <w:tc>
          <w:tcPr>
            <w:tcW w:w="885" w:type="dxa"/>
            <w:shd w:val="clear" w:color="auto" w:fill="FFFFDD"/>
          </w:tcPr>
          <w:p>
            <w:pPr>
              <w:pStyle w:val="TableParagraph"/>
              <w:spacing w:line="187" w:lineRule="exact" w:before="11"/>
              <w:ind w:right="89"/>
              <w:jc w:val="right"/>
              <w:rPr>
                <w:sz w:val="17"/>
              </w:rPr>
            </w:pPr>
            <w:r>
              <w:rPr>
                <w:sz w:val="17"/>
              </w:rPr>
              <w:t>2,985.57</w:t>
            </w:r>
          </w:p>
        </w:tc>
        <w:tc>
          <w:tcPr>
            <w:tcW w:w="1861" w:type="dxa"/>
            <w:shd w:val="clear" w:color="auto" w:fill="FFFFDD"/>
          </w:tcPr>
          <w:p>
            <w:pPr>
              <w:pStyle w:val="TableParagraph"/>
              <w:spacing w:line="187" w:lineRule="exact" w:before="11"/>
              <w:ind w:right="1064"/>
              <w:jc w:val="right"/>
              <w:rPr>
                <w:sz w:val="17"/>
              </w:rPr>
            </w:pPr>
            <w:r>
              <w:rPr>
                <w:sz w:val="17"/>
              </w:rPr>
              <w:t>3,582.68</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Trottiscliffe</w:t>
            </w:r>
          </w:p>
        </w:tc>
        <w:tc>
          <w:tcPr>
            <w:tcW w:w="1065" w:type="dxa"/>
            <w:shd w:val="clear" w:color="auto" w:fill="FFFFDD"/>
          </w:tcPr>
          <w:p>
            <w:pPr>
              <w:pStyle w:val="TableParagraph"/>
              <w:spacing w:line="187" w:lineRule="exact" w:before="11"/>
              <w:ind w:right="94"/>
              <w:jc w:val="right"/>
              <w:rPr>
                <w:sz w:val="17"/>
              </w:rPr>
            </w:pPr>
            <w:r>
              <w:rPr>
                <w:sz w:val="17"/>
              </w:rPr>
              <w:t>1,154.00</w:t>
            </w:r>
          </w:p>
        </w:tc>
        <w:tc>
          <w:tcPr>
            <w:tcW w:w="885" w:type="dxa"/>
            <w:shd w:val="clear" w:color="auto" w:fill="FFFFDD"/>
          </w:tcPr>
          <w:p>
            <w:pPr>
              <w:pStyle w:val="TableParagraph"/>
              <w:spacing w:line="187" w:lineRule="exact" w:before="11"/>
              <w:ind w:right="93"/>
              <w:jc w:val="right"/>
              <w:rPr>
                <w:sz w:val="17"/>
              </w:rPr>
            </w:pPr>
            <w:r>
              <w:rPr>
                <w:sz w:val="17"/>
              </w:rPr>
              <w:t>1,346.32</w:t>
            </w:r>
          </w:p>
        </w:tc>
        <w:tc>
          <w:tcPr>
            <w:tcW w:w="885" w:type="dxa"/>
            <w:shd w:val="clear" w:color="auto" w:fill="FFFFDD"/>
          </w:tcPr>
          <w:p>
            <w:pPr>
              <w:pStyle w:val="TableParagraph"/>
              <w:spacing w:line="187" w:lineRule="exact" w:before="11"/>
              <w:ind w:right="92"/>
              <w:jc w:val="right"/>
              <w:rPr>
                <w:sz w:val="17"/>
              </w:rPr>
            </w:pPr>
            <w:r>
              <w:rPr>
                <w:sz w:val="17"/>
              </w:rPr>
              <w:t>1,538.66</w:t>
            </w:r>
          </w:p>
        </w:tc>
        <w:tc>
          <w:tcPr>
            <w:tcW w:w="885" w:type="dxa"/>
            <w:shd w:val="clear" w:color="auto" w:fill="FFFFDD"/>
          </w:tcPr>
          <w:p>
            <w:pPr>
              <w:pStyle w:val="TableParagraph"/>
              <w:spacing w:line="187" w:lineRule="exact" w:before="11"/>
              <w:ind w:right="92"/>
              <w:jc w:val="right"/>
              <w:rPr>
                <w:sz w:val="17"/>
              </w:rPr>
            </w:pPr>
            <w:r>
              <w:rPr>
                <w:sz w:val="17"/>
              </w:rPr>
              <w:t>1,730.99</w:t>
            </w:r>
          </w:p>
        </w:tc>
        <w:tc>
          <w:tcPr>
            <w:tcW w:w="885" w:type="dxa"/>
            <w:shd w:val="clear" w:color="auto" w:fill="FFFFDD"/>
          </w:tcPr>
          <w:p>
            <w:pPr>
              <w:pStyle w:val="TableParagraph"/>
              <w:spacing w:line="187" w:lineRule="exact" w:before="11"/>
              <w:ind w:right="91"/>
              <w:jc w:val="right"/>
              <w:rPr>
                <w:sz w:val="17"/>
              </w:rPr>
            </w:pPr>
            <w:r>
              <w:rPr>
                <w:sz w:val="17"/>
              </w:rPr>
              <w:t>2,115.66</w:t>
            </w:r>
          </w:p>
        </w:tc>
        <w:tc>
          <w:tcPr>
            <w:tcW w:w="885" w:type="dxa"/>
            <w:shd w:val="clear" w:color="auto" w:fill="FFFFDD"/>
          </w:tcPr>
          <w:p>
            <w:pPr>
              <w:pStyle w:val="TableParagraph"/>
              <w:spacing w:line="187" w:lineRule="exact" w:before="11"/>
              <w:ind w:right="90"/>
              <w:jc w:val="right"/>
              <w:rPr>
                <w:sz w:val="17"/>
              </w:rPr>
            </w:pPr>
            <w:r>
              <w:rPr>
                <w:sz w:val="17"/>
              </w:rPr>
              <w:t>2,500.32</w:t>
            </w:r>
          </w:p>
        </w:tc>
        <w:tc>
          <w:tcPr>
            <w:tcW w:w="885" w:type="dxa"/>
            <w:shd w:val="clear" w:color="auto" w:fill="FFFFDD"/>
          </w:tcPr>
          <w:p>
            <w:pPr>
              <w:pStyle w:val="TableParagraph"/>
              <w:spacing w:line="187" w:lineRule="exact" w:before="11"/>
              <w:ind w:right="89"/>
              <w:jc w:val="right"/>
              <w:rPr>
                <w:sz w:val="17"/>
              </w:rPr>
            </w:pPr>
            <w:r>
              <w:rPr>
                <w:sz w:val="17"/>
              </w:rPr>
              <w:t>2,884.99</w:t>
            </w:r>
          </w:p>
        </w:tc>
        <w:tc>
          <w:tcPr>
            <w:tcW w:w="1861" w:type="dxa"/>
            <w:shd w:val="clear" w:color="auto" w:fill="FFFFDD"/>
          </w:tcPr>
          <w:p>
            <w:pPr>
              <w:pStyle w:val="TableParagraph"/>
              <w:spacing w:line="187" w:lineRule="exact" w:before="11"/>
              <w:ind w:right="1064"/>
              <w:jc w:val="right"/>
              <w:rPr>
                <w:sz w:val="17"/>
              </w:rPr>
            </w:pPr>
            <w:r>
              <w:rPr>
                <w:sz w:val="17"/>
              </w:rPr>
              <w:t>3,461.98</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Wateringbury</w:t>
            </w:r>
          </w:p>
        </w:tc>
        <w:tc>
          <w:tcPr>
            <w:tcW w:w="1065" w:type="dxa"/>
            <w:shd w:val="clear" w:color="auto" w:fill="FFFFDD"/>
          </w:tcPr>
          <w:p>
            <w:pPr>
              <w:pStyle w:val="TableParagraph"/>
              <w:spacing w:line="187" w:lineRule="exact" w:before="11"/>
              <w:ind w:right="94"/>
              <w:jc w:val="right"/>
              <w:rPr>
                <w:sz w:val="17"/>
              </w:rPr>
            </w:pPr>
            <w:r>
              <w:rPr>
                <w:sz w:val="17"/>
              </w:rPr>
              <w:t>1,178.07</w:t>
            </w:r>
          </w:p>
        </w:tc>
        <w:tc>
          <w:tcPr>
            <w:tcW w:w="885" w:type="dxa"/>
            <w:shd w:val="clear" w:color="auto" w:fill="FFFFDD"/>
          </w:tcPr>
          <w:p>
            <w:pPr>
              <w:pStyle w:val="TableParagraph"/>
              <w:spacing w:line="187" w:lineRule="exact" w:before="11"/>
              <w:ind w:right="93"/>
              <w:jc w:val="right"/>
              <w:rPr>
                <w:sz w:val="17"/>
              </w:rPr>
            </w:pPr>
            <w:r>
              <w:rPr>
                <w:sz w:val="17"/>
              </w:rPr>
              <w:t>1,374.41</w:t>
            </w:r>
          </w:p>
        </w:tc>
        <w:tc>
          <w:tcPr>
            <w:tcW w:w="885" w:type="dxa"/>
            <w:shd w:val="clear" w:color="auto" w:fill="FFFFDD"/>
          </w:tcPr>
          <w:p>
            <w:pPr>
              <w:pStyle w:val="TableParagraph"/>
              <w:spacing w:line="187" w:lineRule="exact" w:before="11"/>
              <w:ind w:right="92"/>
              <w:jc w:val="right"/>
              <w:rPr>
                <w:sz w:val="17"/>
              </w:rPr>
            </w:pPr>
            <w:r>
              <w:rPr>
                <w:sz w:val="17"/>
              </w:rPr>
              <w:t>1,570.76</w:t>
            </w:r>
          </w:p>
        </w:tc>
        <w:tc>
          <w:tcPr>
            <w:tcW w:w="885" w:type="dxa"/>
            <w:shd w:val="clear" w:color="auto" w:fill="FFFFDD"/>
          </w:tcPr>
          <w:p>
            <w:pPr>
              <w:pStyle w:val="TableParagraph"/>
              <w:spacing w:line="187" w:lineRule="exact" w:before="11"/>
              <w:ind w:right="92"/>
              <w:jc w:val="right"/>
              <w:rPr>
                <w:sz w:val="17"/>
              </w:rPr>
            </w:pPr>
            <w:r>
              <w:rPr>
                <w:sz w:val="17"/>
              </w:rPr>
              <w:t>1,767.10</w:t>
            </w:r>
          </w:p>
        </w:tc>
        <w:tc>
          <w:tcPr>
            <w:tcW w:w="885" w:type="dxa"/>
            <w:shd w:val="clear" w:color="auto" w:fill="FFFFDD"/>
          </w:tcPr>
          <w:p>
            <w:pPr>
              <w:pStyle w:val="TableParagraph"/>
              <w:spacing w:line="187" w:lineRule="exact" w:before="11"/>
              <w:ind w:right="91"/>
              <w:jc w:val="right"/>
              <w:rPr>
                <w:sz w:val="17"/>
              </w:rPr>
            </w:pPr>
            <w:r>
              <w:rPr>
                <w:sz w:val="17"/>
              </w:rPr>
              <w:t>2,159.79</w:t>
            </w:r>
          </w:p>
        </w:tc>
        <w:tc>
          <w:tcPr>
            <w:tcW w:w="885" w:type="dxa"/>
            <w:shd w:val="clear" w:color="auto" w:fill="FFFFDD"/>
          </w:tcPr>
          <w:p>
            <w:pPr>
              <w:pStyle w:val="TableParagraph"/>
              <w:spacing w:line="187" w:lineRule="exact" w:before="11"/>
              <w:ind w:right="90"/>
              <w:jc w:val="right"/>
              <w:rPr>
                <w:sz w:val="17"/>
              </w:rPr>
            </w:pPr>
            <w:r>
              <w:rPr>
                <w:sz w:val="17"/>
              </w:rPr>
              <w:t>2,552.48</w:t>
            </w:r>
          </w:p>
        </w:tc>
        <w:tc>
          <w:tcPr>
            <w:tcW w:w="885" w:type="dxa"/>
            <w:shd w:val="clear" w:color="auto" w:fill="FFFFDD"/>
          </w:tcPr>
          <w:p>
            <w:pPr>
              <w:pStyle w:val="TableParagraph"/>
              <w:spacing w:line="187" w:lineRule="exact" w:before="11"/>
              <w:ind w:right="89"/>
              <w:jc w:val="right"/>
              <w:rPr>
                <w:sz w:val="17"/>
              </w:rPr>
            </w:pPr>
            <w:r>
              <w:rPr>
                <w:sz w:val="17"/>
              </w:rPr>
              <w:t>2,945.17</w:t>
            </w:r>
          </w:p>
        </w:tc>
        <w:tc>
          <w:tcPr>
            <w:tcW w:w="1861" w:type="dxa"/>
            <w:shd w:val="clear" w:color="auto" w:fill="FFFFDD"/>
          </w:tcPr>
          <w:p>
            <w:pPr>
              <w:pStyle w:val="TableParagraph"/>
              <w:spacing w:line="187" w:lineRule="exact" w:before="11"/>
              <w:ind w:right="1064"/>
              <w:jc w:val="right"/>
              <w:rPr>
                <w:sz w:val="17"/>
              </w:rPr>
            </w:pPr>
            <w:r>
              <w:rPr>
                <w:sz w:val="17"/>
              </w:rPr>
              <w:t>3,534.20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West Malling</w:t>
            </w:r>
          </w:p>
        </w:tc>
        <w:tc>
          <w:tcPr>
            <w:tcW w:w="1065" w:type="dxa"/>
            <w:shd w:val="clear" w:color="auto" w:fill="FFFFDD"/>
          </w:tcPr>
          <w:p>
            <w:pPr>
              <w:pStyle w:val="TableParagraph"/>
              <w:spacing w:line="187" w:lineRule="exact" w:before="11"/>
              <w:ind w:right="94"/>
              <w:jc w:val="right"/>
              <w:rPr>
                <w:sz w:val="17"/>
              </w:rPr>
            </w:pPr>
            <w:r>
              <w:rPr>
                <w:sz w:val="17"/>
              </w:rPr>
              <w:t>1,185.96</w:t>
            </w:r>
          </w:p>
        </w:tc>
        <w:tc>
          <w:tcPr>
            <w:tcW w:w="885" w:type="dxa"/>
            <w:shd w:val="clear" w:color="auto" w:fill="FFFFDD"/>
          </w:tcPr>
          <w:p>
            <w:pPr>
              <w:pStyle w:val="TableParagraph"/>
              <w:spacing w:line="187" w:lineRule="exact" w:before="11"/>
              <w:ind w:right="93"/>
              <w:jc w:val="right"/>
              <w:rPr>
                <w:sz w:val="17"/>
              </w:rPr>
            </w:pPr>
            <w:r>
              <w:rPr>
                <w:sz w:val="17"/>
              </w:rPr>
              <w:t>1,383.62</w:t>
            </w:r>
          </w:p>
        </w:tc>
        <w:tc>
          <w:tcPr>
            <w:tcW w:w="885" w:type="dxa"/>
            <w:shd w:val="clear" w:color="auto" w:fill="FFFFDD"/>
          </w:tcPr>
          <w:p>
            <w:pPr>
              <w:pStyle w:val="TableParagraph"/>
              <w:spacing w:line="187" w:lineRule="exact" w:before="11"/>
              <w:ind w:right="92"/>
              <w:jc w:val="right"/>
              <w:rPr>
                <w:sz w:val="17"/>
              </w:rPr>
            </w:pPr>
            <w:r>
              <w:rPr>
                <w:sz w:val="17"/>
              </w:rPr>
              <w:t>1,581.28</w:t>
            </w:r>
          </w:p>
        </w:tc>
        <w:tc>
          <w:tcPr>
            <w:tcW w:w="885" w:type="dxa"/>
            <w:shd w:val="clear" w:color="auto" w:fill="FFFFDD"/>
          </w:tcPr>
          <w:p>
            <w:pPr>
              <w:pStyle w:val="TableParagraph"/>
              <w:spacing w:line="187" w:lineRule="exact" w:before="11"/>
              <w:ind w:right="92"/>
              <w:jc w:val="right"/>
              <w:rPr>
                <w:sz w:val="17"/>
              </w:rPr>
            </w:pPr>
            <w:r>
              <w:rPr>
                <w:sz w:val="17"/>
              </w:rPr>
              <w:t>1,778.94</w:t>
            </w:r>
          </w:p>
        </w:tc>
        <w:tc>
          <w:tcPr>
            <w:tcW w:w="885" w:type="dxa"/>
            <w:shd w:val="clear" w:color="auto" w:fill="FFFFDD"/>
          </w:tcPr>
          <w:p>
            <w:pPr>
              <w:pStyle w:val="TableParagraph"/>
              <w:spacing w:line="187" w:lineRule="exact" w:before="11"/>
              <w:ind w:right="91"/>
              <w:jc w:val="right"/>
              <w:rPr>
                <w:sz w:val="17"/>
              </w:rPr>
            </w:pPr>
            <w:r>
              <w:rPr>
                <w:sz w:val="17"/>
              </w:rPr>
              <w:t>2,174.26</w:t>
            </w:r>
          </w:p>
        </w:tc>
        <w:tc>
          <w:tcPr>
            <w:tcW w:w="885" w:type="dxa"/>
            <w:shd w:val="clear" w:color="auto" w:fill="FFFFDD"/>
          </w:tcPr>
          <w:p>
            <w:pPr>
              <w:pStyle w:val="TableParagraph"/>
              <w:spacing w:line="187" w:lineRule="exact" w:before="11"/>
              <w:ind w:right="90"/>
              <w:jc w:val="right"/>
              <w:rPr>
                <w:sz w:val="17"/>
              </w:rPr>
            </w:pPr>
            <w:r>
              <w:rPr>
                <w:sz w:val="17"/>
              </w:rPr>
              <w:t>2,569.58</w:t>
            </w:r>
          </w:p>
        </w:tc>
        <w:tc>
          <w:tcPr>
            <w:tcW w:w="885" w:type="dxa"/>
            <w:shd w:val="clear" w:color="auto" w:fill="FFFFDD"/>
          </w:tcPr>
          <w:p>
            <w:pPr>
              <w:pStyle w:val="TableParagraph"/>
              <w:spacing w:line="187" w:lineRule="exact" w:before="11"/>
              <w:ind w:right="89"/>
              <w:jc w:val="right"/>
              <w:rPr>
                <w:sz w:val="17"/>
              </w:rPr>
            </w:pPr>
            <w:r>
              <w:rPr>
                <w:sz w:val="17"/>
              </w:rPr>
              <w:t>2,964.90</w:t>
            </w:r>
          </w:p>
        </w:tc>
        <w:tc>
          <w:tcPr>
            <w:tcW w:w="1861" w:type="dxa"/>
            <w:shd w:val="clear" w:color="auto" w:fill="FFFFDD"/>
          </w:tcPr>
          <w:p>
            <w:pPr>
              <w:pStyle w:val="TableParagraph"/>
              <w:spacing w:line="187" w:lineRule="exact" w:before="11"/>
              <w:ind w:right="1064"/>
              <w:jc w:val="right"/>
              <w:rPr>
                <w:sz w:val="17"/>
              </w:rPr>
            </w:pPr>
            <w:r>
              <w:rPr>
                <w:sz w:val="17"/>
              </w:rPr>
              <w:t>3,557.88</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West Peckham</w:t>
            </w:r>
          </w:p>
        </w:tc>
        <w:tc>
          <w:tcPr>
            <w:tcW w:w="1065" w:type="dxa"/>
            <w:shd w:val="clear" w:color="auto" w:fill="FFFFDD"/>
          </w:tcPr>
          <w:p>
            <w:pPr>
              <w:pStyle w:val="TableParagraph"/>
              <w:spacing w:line="187" w:lineRule="exact" w:before="11"/>
              <w:ind w:right="94"/>
              <w:jc w:val="right"/>
              <w:rPr>
                <w:sz w:val="17"/>
              </w:rPr>
            </w:pPr>
            <w:r>
              <w:rPr>
                <w:sz w:val="17"/>
              </w:rPr>
              <w:t>1,133.54</w:t>
            </w:r>
          </w:p>
        </w:tc>
        <w:tc>
          <w:tcPr>
            <w:tcW w:w="885" w:type="dxa"/>
            <w:shd w:val="clear" w:color="auto" w:fill="FFFFDD"/>
          </w:tcPr>
          <w:p>
            <w:pPr>
              <w:pStyle w:val="TableParagraph"/>
              <w:spacing w:line="187" w:lineRule="exact" w:before="11"/>
              <w:ind w:right="93"/>
              <w:jc w:val="right"/>
              <w:rPr>
                <w:sz w:val="17"/>
              </w:rPr>
            </w:pPr>
            <w:r>
              <w:rPr>
                <w:sz w:val="17"/>
              </w:rPr>
              <w:t>1,322.45</w:t>
            </w:r>
          </w:p>
        </w:tc>
        <w:tc>
          <w:tcPr>
            <w:tcW w:w="885" w:type="dxa"/>
            <w:shd w:val="clear" w:color="auto" w:fill="FFFFDD"/>
          </w:tcPr>
          <w:p>
            <w:pPr>
              <w:pStyle w:val="TableParagraph"/>
              <w:spacing w:line="187" w:lineRule="exact" w:before="11"/>
              <w:ind w:right="92"/>
              <w:jc w:val="right"/>
              <w:rPr>
                <w:sz w:val="17"/>
              </w:rPr>
            </w:pPr>
            <w:r>
              <w:rPr>
                <w:sz w:val="17"/>
              </w:rPr>
              <w:t>1,511.38</w:t>
            </w:r>
          </w:p>
        </w:tc>
        <w:tc>
          <w:tcPr>
            <w:tcW w:w="885" w:type="dxa"/>
            <w:shd w:val="clear" w:color="auto" w:fill="FFFFDD"/>
          </w:tcPr>
          <w:p>
            <w:pPr>
              <w:pStyle w:val="TableParagraph"/>
              <w:spacing w:line="187" w:lineRule="exact" w:before="11"/>
              <w:ind w:right="92"/>
              <w:jc w:val="right"/>
              <w:rPr>
                <w:sz w:val="17"/>
              </w:rPr>
            </w:pPr>
            <w:r>
              <w:rPr>
                <w:sz w:val="17"/>
              </w:rPr>
              <w:t>1,700.30</w:t>
            </w:r>
          </w:p>
        </w:tc>
        <w:tc>
          <w:tcPr>
            <w:tcW w:w="885" w:type="dxa"/>
            <w:shd w:val="clear" w:color="auto" w:fill="FFFFDD"/>
          </w:tcPr>
          <w:p>
            <w:pPr>
              <w:pStyle w:val="TableParagraph"/>
              <w:spacing w:line="187" w:lineRule="exact" w:before="11"/>
              <w:ind w:right="91"/>
              <w:jc w:val="right"/>
              <w:rPr>
                <w:sz w:val="17"/>
              </w:rPr>
            </w:pPr>
            <w:r>
              <w:rPr>
                <w:sz w:val="17"/>
              </w:rPr>
              <w:t>2,078.15</w:t>
            </w:r>
          </w:p>
        </w:tc>
        <w:tc>
          <w:tcPr>
            <w:tcW w:w="885" w:type="dxa"/>
            <w:shd w:val="clear" w:color="auto" w:fill="FFFFDD"/>
          </w:tcPr>
          <w:p>
            <w:pPr>
              <w:pStyle w:val="TableParagraph"/>
              <w:spacing w:line="187" w:lineRule="exact" w:before="11"/>
              <w:ind w:right="90"/>
              <w:jc w:val="right"/>
              <w:rPr>
                <w:sz w:val="17"/>
              </w:rPr>
            </w:pPr>
            <w:r>
              <w:rPr>
                <w:sz w:val="17"/>
              </w:rPr>
              <w:t>2,455.99</w:t>
            </w:r>
          </w:p>
        </w:tc>
        <w:tc>
          <w:tcPr>
            <w:tcW w:w="885" w:type="dxa"/>
            <w:shd w:val="clear" w:color="auto" w:fill="FFFFDD"/>
          </w:tcPr>
          <w:p>
            <w:pPr>
              <w:pStyle w:val="TableParagraph"/>
              <w:spacing w:line="187" w:lineRule="exact" w:before="11"/>
              <w:ind w:right="89"/>
              <w:jc w:val="right"/>
              <w:rPr>
                <w:sz w:val="17"/>
              </w:rPr>
            </w:pPr>
            <w:r>
              <w:rPr>
                <w:sz w:val="17"/>
              </w:rPr>
              <w:t>2,833.84</w:t>
            </w:r>
          </w:p>
        </w:tc>
        <w:tc>
          <w:tcPr>
            <w:tcW w:w="1861" w:type="dxa"/>
            <w:shd w:val="clear" w:color="auto" w:fill="FFFFDD"/>
          </w:tcPr>
          <w:p>
            <w:pPr>
              <w:pStyle w:val="TableParagraph"/>
              <w:spacing w:line="187" w:lineRule="exact" w:before="11"/>
              <w:ind w:right="1064"/>
              <w:jc w:val="right"/>
              <w:rPr>
                <w:sz w:val="17"/>
              </w:rPr>
            </w:pPr>
            <w:r>
              <w:rPr>
                <w:sz w:val="17"/>
              </w:rPr>
              <w:t>3,400.60</w:t>
            </w:r>
          </w:p>
        </w:tc>
      </w:tr>
      <w:tr>
        <w:trPr>
          <w:trHeight w:val="21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87" w:lineRule="exact" w:before="11"/>
              <w:ind w:left="108"/>
              <w:rPr>
                <w:sz w:val="17"/>
              </w:rPr>
            </w:pPr>
            <w:r>
              <w:rPr>
                <w:w w:val="105"/>
                <w:sz w:val="17"/>
              </w:rPr>
              <w:t>Wouldham</w:t>
            </w:r>
          </w:p>
        </w:tc>
        <w:tc>
          <w:tcPr>
            <w:tcW w:w="1065" w:type="dxa"/>
            <w:shd w:val="clear" w:color="auto" w:fill="FFFFDD"/>
          </w:tcPr>
          <w:p>
            <w:pPr>
              <w:pStyle w:val="TableParagraph"/>
              <w:spacing w:line="187" w:lineRule="exact" w:before="11"/>
              <w:ind w:right="94"/>
              <w:jc w:val="right"/>
              <w:rPr>
                <w:sz w:val="17"/>
              </w:rPr>
            </w:pPr>
            <w:r>
              <w:rPr>
                <w:sz w:val="17"/>
              </w:rPr>
              <w:t>1,161.26</w:t>
            </w:r>
          </w:p>
        </w:tc>
        <w:tc>
          <w:tcPr>
            <w:tcW w:w="885" w:type="dxa"/>
            <w:shd w:val="clear" w:color="auto" w:fill="FFFFDD"/>
          </w:tcPr>
          <w:p>
            <w:pPr>
              <w:pStyle w:val="TableParagraph"/>
              <w:spacing w:line="187" w:lineRule="exact" w:before="11"/>
              <w:ind w:right="93"/>
              <w:jc w:val="right"/>
              <w:rPr>
                <w:sz w:val="17"/>
              </w:rPr>
            </w:pPr>
            <w:r>
              <w:rPr>
                <w:sz w:val="17"/>
              </w:rPr>
              <w:t>1,354.80</w:t>
            </w:r>
          </w:p>
        </w:tc>
        <w:tc>
          <w:tcPr>
            <w:tcW w:w="885" w:type="dxa"/>
            <w:shd w:val="clear" w:color="auto" w:fill="FFFFDD"/>
          </w:tcPr>
          <w:p>
            <w:pPr>
              <w:pStyle w:val="TableParagraph"/>
              <w:spacing w:line="187" w:lineRule="exact" w:before="11"/>
              <w:ind w:right="92"/>
              <w:jc w:val="right"/>
              <w:rPr>
                <w:sz w:val="17"/>
              </w:rPr>
            </w:pPr>
            <w:r>
              <w:rPr>
                <w:sz w:val="17"/>
              </w:rPr>
              <w:t>1,548.35</w:t>
            </w:r>
          </w:p>
        </w:tc>
        <w:tc>
          <w:tcPr>
            <w:tcW w:w="885" w:type="dxa"/>
            <w:shd w:val="clear" w:color="auto" w:fill="FFFFDD"/>
          </w:tcPr>
          <w:p>
            <w:pPr>
              <w:pStyle w:val="TableParagraph"/>
              <w:spacing w:line="187" w:lineRule="exact" w:before="11"/>
              <w:ind w:right="92"/>
              <w:jc w:val="right"/>
              <w:rPr>
                <w:sz w:val="17"/>
              </w:rPr>
            </w:pPr>
            <w:r>
              <w:rPr>
                <w:sz w:val="17"/>
              </w:rPr>
              <w:t>1,741.89</w:t>
            </w:r>
          </w:p>
        </w:tc>
        <w:tc>
          <w:tcPr>
            <w:tcW w:w="885" w:type="dxa"/>
            <w:shd w:val="clear" w:color="auto" w:fill="FFFFDD"/>
          </w:tcPr>
          <w:p>
            <w:pPr>
              <w:pStyle w:val="TableParagraph"/>
              <w:spacing w:line="187" w:lineRule="exact" w:before="11"/>
              <w:ind w:right="91"/>
              <w:jc w:val="right"/>
              <w:rPr>
                <w:sz w:val="17"/>
              </w:rPr>
            </w:pPr>
            <w:r>
              <w:rPr>
                <w:sz w:val="17"/>
              </w:rPr>
              <w:t>2,128.98</w:t>
            </w:r>
          </w:p>
        </w:tc>
        <w:tc>
          <w:tcPr>
            <w:tcW w:w="885" w:type="dxa"/>
            <w:shd w:val="clear" w:color="auto" w:fill="FFFFDD"/>
          </w:tcPr>
          <w:p>
            <w:pPr>
              <w:pStyle w:val="TableParagraph"/>
              <w:spacing w:line="187" w:lineRule="exact" w:before="11"/>
              <w:ind w:right="90"/>
              <w:jc w:val="right"/>
              <w:rPr>
                <w:sz w:val="17"/>
              </w:rPr>
            </w:pPr>
            <w:r>
              <w:rPr>
                <w:sz w:val="17"/>
              </w:rPr>
              <w:t>2,516.07</w:t>
            </w:r>
          </w:p>
        </w:tc>
        <w:tc>
          <w:tcPr>
            <w:tcW w:w="885" w:type="dxa"/>
            <w:shd w:val="clear" w:color="auto" w:fill="FFFFDD"/>
          </w:tcPr>
          <w:p>
            <w:pPr>
              <w:pStyle w:val="TableParagraph"/>
              <w:spacing w:line="187" w:lineRule="exact" w:before="11"/>
              <w:ind w:right="89"/>
              <w:jc w:val="right"/>
              <w:rPr>
                <w:sz w:val="17"/>
              </w:rPr>
            </w:pPr>
            <w:r>
              <w:rPr>
                <w:sz w:val="17"/>
              </w:rPr>
              <w:t>2,903.15</w:t>
            </w:r>
          </w:p>
        </w:tc>
        <w:tc>
          <w:tcPr>
            <w:tcW w:w="1861" w:type="dxa"/>
            <w:shd w:val="clear" w:color="auto" w:fill="FFFFDD"/>
          </w:tcPr>
          <w:p>
            <w:pPr>
              <w:pStyle w:val="TableParagraph"/>
              <w:spacing w:line="187" w:lineRule="exact" w:before="11"/>
              <w:ind w:right="1064"/>
              <w:jc w:val="right"/>
              <w:rPr>
                <w:sz w:val="17"/>
              </w:rPr>
            </w:pPr>
            <w:r>
              <w:rPr>
                <w:sz w:val="17"/>
              </w:rPr>
              <w:t>3,483.78</w:t>
            </w:r>
          </w:p>
        </w:tc>
      </w:tr>
      <w:tr>
        <w:trPr>
          <w:trHeight w:val="208" w:hRule="atLeast"/>
        </w:trPr>
        <w:tc>
          <w:tcPr>
            <w:tcW w:w="456" w:type="dxa"/>
            <w:shd w:val="clear" w:color="auto" w:fill="FFFFDD"/>
          </w:tcPr>
          <w:p>
            <w:pPr>
              <w:pStyle w:val="TableParagraph"/>
              <w:rPr>
                <w:rFonts w:ascii="Times New Roman"/>
                <w:sz w:val="14"/>
              </w:rPr>
            </w:pPr>
          </w:p>
        </w:tc>
        <w:tc>
          <w:tcPr>
            <w:tcW w:w="2237" w:type="dxa"/>
            <w:shd w:val="clear" w:color="auto" w:fill="FFFFDD"/>
          </w:tcPr>
          <w:p>
            <w:pPr>
              <w:pStyle w:val="TableParagraph"/>
              <w:spacing w:line="177" w:lineRule="exact" w:before="11"/>
              <w:ind w:left="108"/>
              <w:rPr>
                <w:sz w:val="17"/>
              </w:rPr>
            </w:pPr>
            <w:r>
              <w:rPr>
                <w:w w:val="105"/>
                <w:sz w:val="17"/>
              </w:rPr>
              <w:t>Wrotham</w:t>
            </w:r>
          </w:p>
        </w:tc>
        <w:tc>
          <w:tcPr>
            <w:tcW w:w="1065" w:type="dxa"/>
            <w:shd w:val="clear" w:color="auto" w:fill="FFFFDD"/>
          </w:tcPr>
          <w:p>
            <w:pPr>
              <w:pStyle w:val="TableParagraph"/>
              <w:spacing w:line="177" w:lineRule="exact" w:before="11"/>
              <w:ind w:right="94"/>
              <w:jc w:val="right"/>
              <w:rPr>
                <w:sz w:val="17"/>
              </w:rPr>
            </w:pPr>
            <w:r>
              <w:rPr>
                <w:sz w:val="17"/>
              </w:rPr>
              <w:t>1,179.77</w:t>
            </w:r>
          </w:p>
        </w:tc>
        <w:tc>
          <w:tcPr>
            <w:tcW w:w="885" w:type="dxa"/>
            <w:shd w:val="clear" w:color="auto" w:fill="FFFFDD"/>
          </w:tcPr>
          <w:p>
            <w:pPr>
              <w:pStyle w:val="TableParagraph"/>
              <w:spacing w:line="177" w:lineRule="exact" w:before="11"/>
              <w:ind w:right="93"/>
              <w:jc w:val="right"/>
              <w:rPr>
                <w:sz w:val="17"/>
              </w:rPr>
            </w:pPr>
            <w:r>
              <w:rPr>
                <w:sz w:val="17"/>
              </w:rPr>
              <w:t>1,376.39</w:t>
            </w:r>
          </w:p>
        </w:tc>
        <w:tc>
          <w:tcPr>
            <w:tcW w:w="885" w:type="dxa"/>
            <w:shd w:val="clear" w:color="auto" w:fill="FFFFDD"/>
          </w:tcPr>
          <w:p>
            <w:pPr>
              <w:pStyle w:val="TableParagraph"/>
              <w:spacing w:line="177" w:lineRule="exact" w:before="11"/>
              <w:ind w:right="92"/>
              <w:jc w:val="right"/>
              <w:rPr>
                <w:sz w:val="17"/>
              </w:rPr>
            </w:pPr>
            <w:r>
              <w:rPr>
                <w:sz w:val="17"/>
              </w:rPr>
              <w:t>1,573.03</w:t>
            </w:r>
          </w:p>
        </w:tc>
        <w:tc>
          <w:tcPr>
            <w:tcW w:w="885" w:type="dxa"/>
            <w:shd w:val="clear" w:color="auto" w:fill="FFFFDD"/>
          </w:tcPr>
          <w:p>
            <w:pPr>
              <w:pStyle w:val="TableParagraph"/>
              <w:spacing w:line="177" w:lineRule="exact" w:before="11"/>
              <w:ind w:right="92"/>
              <w:jc w:val="right"/>
              <w:rPr>
                <w:sz w:val="17"/>
              </w:rPr>
            </w:pPr>
            <w:r>
              <w:rPr>
                <w:sz w:val="17"/>
              </w:rPr>
              <w:t>1,769.65</w:t>
            </w:r>
          </w:p>
        </w:tc>
        <w:tc>
          <w:tcPr>
            <w:tcW w:w="885" w:type="dxa"/>
            <w:shd w:val="clear" w:color="auto" w:fill="FFFFDD"/>
          </w:tcPr>
          <w:p>
            <w:pPr>
              <w:pStyle w:val="TableParagraph"/>
              <w:spacing w:line="177" w:lineRule="exact" w:before="11"/>
              <w:ind w:right="91"/>
              <w:jc w:val="right"/>
              <w:rPr>
                <w:sz w:val="17"/>
              </w:rPr>
            </w:pPr>
            <w:r>
              <w:rPr>
                <w:sz w:val="17"/>
              </w:rPr>
              <w:t>2,162.91</w:t>
            </w:r>
          </w:p>
        </w:tc>
        <w:tc>
          <w:tcPr>
            <w:tcW w:w="885" w:type="dxa"/>
            <w:shd w:val="clear" w:color="auto" w:fill="FFFFDD"/>
          </w:tcPr>
          <w:p>
            <w:pPr>
              <w:pStyle w:val="TableParagraph"/>
              <w:spacing w:line="177" w:lineRule="exact" w:before="11"/>
              <w:ind w:right="90"/>
              <w:jc w:val="right"/>
              <w:rPr>
                <w:sz w:val="17"/>
              </w:rPr>
            </w:pPr>
            <w:r>
              <w:rPr>
                <w:sz w:val="17"/>
              </w:rPr>
              <w:t>2,556.16</w:t>
            </w:r>
          </w:p>
        </w:tc>
        <w:tc>
          <w:tcPr>
            <w:tcW w:w="885" w:type="dxa"/>
            <w:shd w:val="clear" w:color="auto" w:fill="FFFFDD"/>
          </w:tcPr>
          <w:p>
            <w:pPr>
              <w:pStyle w:val="TableParagraph"/>
              <w:spacing w:line="177" w:lineRule="exact" w:before="11"/>
              <w:ind w:right="89"/>
              <w:jc w:val="right"/>
              <w:rPr>
                <w:sz w:val="17"/>
              </w:rPr>
            </w:pPr>
            <w:r>
              <w:rPr>
                <w:sz w:val="17"/>
              </w:rPr>
              <w:t>2,949.42</w:t>
            </w:r>
          </w:p>
        </w:tc>
        <w:tc>
          <w:tcPr>
            <w:tcW w:w="1861" w:type="dxa"/>
            <w:shd w:val="clear" w:color="auto" w:fill="FFFFDD"/>
          </w:tcPr>
          <w:p>
            <w:pPr>
              <w:pStyle w:val="TableParagraph"/>
              <w:spacing w:line="177" w:lineRule="exact" w:before="11"/>
              <w:ind w:right="1064"/>
              <w:jc w:val="right"/>
              <w:rPr>
                <w:sz w:val="17"/>
              </w:rPr>
            </w:pPr>
            <w:r>
              <w:rPr>
                <w:sz w:val="17"/>
              </w:rPr>
              <w:t>3,539.30</w:t>
            </w:r>
          </w:p>
        </w:tc>
      </w:tr>
    </w:tbl>
    <w:p>
      <w:pPr>
        <w:pStyle w:val="BodyText"/>
        <w:rPr>
          <w:sz w:val="20"/>
        </w:rPr>
      </w:pPr>
      <w:r>
        <w:rPr/>
        <w:pict>
          <v:rect style="position:absolute;margin-left:0pt;margin-top:-.000007pt;width:595.2pt;height:841.68pt;mso-position-horizontal-relative:page;mso-position-vertical-relative:page;z-index:-34344448" filled="true" fillcolor="#ffffd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5469" w:right="5427" w:firstLine="0"/>
        <w:jc w:val="center"/>
        <w:rPr>
          <w:sz w:val="20"/>
        </w:rPr>
      </w:pPr>
      <w:r>
        <w:rPr>
          <w:w w:val="105"/>
          <w:sz w:val="20"/>
        </w:rPr>
        <w:t>23</w:t>
      </w:r>
    </w:p>
    <w:p>
      <w:pPr>
        <w:spacing w:after="0"/>
        <w:jc w:val="center"/>
        <w:rPr>
          <w:sz w:val="20"/>
        </w:rPr>
        <w:sectPr>
          <w:footerReference w:type="default" r:id="rId26"/>
          <w:pgSz w:w="11910" w:h="16840"/>
          <w:pgMar w:footer="0" w:header="0" w:top="1400" w:bottom="280" w:left="340" w:right="400"/>
        </w:sectPr>
      </w:pP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1"/>
        <w:gridCol w:w="1728"/>
        <w:gridCol w:w="983"/>
        <w:gridCol w:w="1035"/>
        <w:gridCol w:w="1019"/>
        <w:gridCol w:w="911"/>
        <w:gridCol w:w="1064"/>
        <w:gridCol w:w="919"/>
        <w:gridCol w:w="902"/>
        <w:gridCol w:w="805"/>
      </w:tblGrid>
      <w:tr>
        <w:trPr>
          <w:trHeight w:val="345" w:hRule="atLeast"/>
        </w:trPr>
        <w:tc>
          <w:tcPr>
            <w:tcW w:w="10357" w:type="dxa"/>
            <w:gridSpan w:val="10"/>
            <w:shd w:val="clear" w:color="auto" w:fill="FFFFDD"/>
          </w:tcPr>
          <w:p>
            <w:pPr>
              <w:pStyle w:val="TableParagraph"/>
              <w:spacing w:line="214" w:lineRule="exact"/>
              <w:ind w:left="35"/>
              <w:rPr>
                <w:b/>
                <w:sz w:val="19"/>
              </w:rPr>
            </w:pPr>
            <w:bookmarkStart w:name="12 Special Expenses 1819" w:id="22"/>
            <w:bookmarkEnd w:id="22"/>
            <w:r>
              <w:rPr/>
            </w:r>
            <w:bookmarkStart w:name="Special Expenses" w:id="23"/>
            <w:bookmarkEnd w:id="23"/>
            <w:r>
              <w:rPr/>
            </w:r>
            <w:r>
              <w:rPr>
                <w:b/>
                <w:sz w:val="19"/>
              </w:rPr>
              <w:t>Special Expenses 2018/19</w:t>
            </w:r>
          </w:p>
        </w:tc>
      </w:tr>
      <w:tr>
        <w:trPr>
          <w:trHeight w:val="330" w:hRule="atLeast"/>
        </w:trPr>
        <w:tc>
          <w:tcPr>
            <w:tcW w:w="991" w:type="dxa"/>
            <w:shd w:val="clear" w:color="auto" w:fill="FFFFDD"/>
          </w:tcPr>
          <w:p>
            <w:pPr>
              <w:pStyle w:val="TableParagraph"/>
              <w:spacing w:line="179" w:lineRule="exact" w:before="131"/>
              <w:ind w:left="208"/>
              <w:rPr>
                <w:b/>
                <w:sz w:val="16"/>
              </w:rPr>
            </w:pPr>
            <w:r>
              <w:rPr>
                <w:b/>
                <w:w w:val="105"/>
                <w:sz w:val="16"/>
              </w:rPr>
              <w:t>Special</w:t>
            </w:r>
          </w:p>
        </w:tc>
        <w:tc>
          <w:tcPr>
            <w:tcW w:w="1728" w:type="dxa"/>
            <w:shd w:val="clear" w:color="auto" w:fill="FFFFDD"/>
          </w:tcPr>
          <w:p>
            <w:pPr>
              <w:pStyle w:val="TableParagraph"/>
              <w:rPr>
                <w:rFonts w:ascii="Times New Roman"/>
                <w:sz w:val="16"/>
              </w:rPr>
            </w:pP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line="179" w:lineRule="exact" w:before="131"/>
              <w:ind w:left="291"/>
              <w:rPr>
                <w:b/>
                <w:sz w:val="16"/>
              </w:rPr>
            </w:pPr>
            <w:r>
              <w:rPr>
                <w:b/>
                <w:w w:val="105"/>
                <w:sz w:val="16"/>
              </w:rPr>
              <w:t>Open</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9" w:lineRule="exact" w:before="131"/>
              <w:ind w:left="140"/>
              <w:rPr>
                <w:b/>
                <w:sz w:val="16"/>
              </w:rPr>
            </w:pPr>
            <w:r>
              <w:rPr>
                <w:b/>
                <w:w w:val="105"/>
                <w:sz w:val="16"/>
              </w:rPr>
              <w:t>Special</w:t>
            </w:r>
          </w:p>
        </w:tc>
        <w:tc>
          <w:tcPr>
            <w:tcW w:w="902" w:type="dxa"/>
            <w:shd w:val="clear" w:color="auto" w:fill="FFFFDD"/>
          </w:tcPr>
          <w:p>
            <w:pPr>
              <w:pStyle w:val="TableParagraph"/>
              <w:rPr>
                <w:rFonts w:ascii="Times New Roman"/>
                <w:sz w:val="16"/>
              </w:rPr>
            </w:pPr>
          </w:p>
        </w:tc>
        <w:tc>
          <w:tcPr>
            <w:tcW w:w="805" w:type="dxa"/>
            <w:shd w:val="clear" w:color="auto" w:fill="FFFFDD"/>
          </w:tcPr>
          <w:p>
            <w:pPr>
              <w:pStyle w:val="TableParagraph"/>
              <w:spacing w:line="175" w:lineRule="exact" w:before="136"/>
              <w:ind w:left="93"/>
              <w:rPr>
                <w:b/>
                <w:sz w:val="16"/>
              </w:rPr>
            </w:pPr>
            <w:r>
              <w:rPr>
                <w:b/>
                <w:w w:val="105"/>
                <w:sz w:val="16"/>
              </w:rPr>
              <w:t>Amount</w:t>
            </w:r>
          </w:p>
        </w:tc>
      </w:tr>
      <w:tr>
        <w:trPr>
          <w:trHeight w:val="215" w:hRule="atLeast"/>
        </w:trPr>
        <w:tc>
          <w:tcPr>
            <w:tcW w:w="991" w:type="dxa"/>
            <w:shd w:val="clear" w:color="auto" w:fill="FFFFDD"/>
          </w:tcPr>
          <w:p>
            <w:pPr>
              <w:pStyle w:val="TableParagraph"/>
              <w:spacing w:line="158" w:lineRule="exact" w:before="38"/>
              <w:ind w:right="108"/>
              <w:jc w:val="right"/>
              <w:rPr>
                <w:b/>
                <w:sz w:val="16"/>
              </w:rPr>
            </w:pPr>
            <w:r>
              <w:rPr>
                <w:b/>
                <w:sz w:val="16"/>
              </w:rPr>
              <w:t>Expenses</w:t>
            </w:r>
          </w:p>
        </w:tc>
        <w:tc>
          <w:tcPr>
            <w:tcW w:w="1728" w:type="dxa"/>
            <w:shd w:val="clear" w:color="auto" w:fill="FFFFDD"/>
          </w:tcPr>
          <w:p>
            <w:pPr>
              <w:pStyle w:val="TableParagraph"/>
              <w:rPr>
                <w:rFonts w:ascii="Times New Roman"/>
                <w:sz w:val="14"/>
              </w:rPr>
            </w:pPr>
          </w:p>
        </w:tc>
        <w:tc>
          <w:tcPr>
            <w:tcW w:w="983" w:type="dxa"/>
            <w:shd w:val="clear" w:color="auto" w:fill="FFFFDD"/>
          </w:tcPr>
          <w:p>
            <w:pPr>
              <w:pStyle w:val="TableParagraph"/>
              <w:spacing w:line="158" w:lineRule="exact" w:before="38"/>
              <w:ind w:left="220"/>
              <w:rPr>
                <w:b/>
                <w:sz w:val="16"/>
              </w:rPr>
            </w:pPr>
            <w:r>
              <w:rPr>
                <w:b/>
                <w:w w:val="105"/>
                <w:sz w:val="16"/>
              </w:rPr>
              <w:t>Closed</w:t>
            </w:r>
          </w:p>
        </w:tc>
        <w:tc>
          <w:tcPr>
            <w:tcW w:w="1035" w:type="dxa"/>
            <w:shd w:val="clear" w:color="auto" w:fill="FFFFDD"/>
          </w:tcPr>
          <w:p>
            <w:pPr>
              <w:pStyle w:val="TableParagraph"/>
              <w:spacing w:line="158" w:lineRule="exact" w:before="38"/>
              <w:ind w:left="190"/>
              <w:rPr>
                <w:b/>
                <w:sz w:val="16"/>
              </w:rPr>
            </w:pPr>
            <w:r>
              <w:rPr>
                <w:b/>
                <w:w w:val="105"/>
                <w:sz w:val="16"/>
              </w:rPr>
              <w:t>Spaces,</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58" w:lineRule="exact" w:before="38"/>
              <w:ind w:right="103"/>
              <w:jc w:val="right"/>
              <w:rPr>
                <w:b/>
                <w:sz w:val="16"/>
              </w:rPr>
            </w:pPr>
            <w:r>
              <w:rPr>
                <w:b/>
                <w:sz w:val="16"/>
              </w:rPr>
              <w:t>Expenses</w:t>
            </w:r>
          </w:p>
        </w:tc>
        <w:tc>
          <w:tcPr>
            <w:tcW w:w="902" w:type="dxa"/>
            <w:shd w:val="clear" w:color="auto" w:fill="FFFFDD"/>
          </w:tcPr>
          <w:p>
            <w:pPr>
              <w:pStyle w:val="TableParagraph"/>
              <w:rPr>
                <w:rFonts w:ascii="Times New Roman"/>
                <w:sz w:val="14"/>
              </w:rPr>
            </w:pPr>
          </w:p>
        </w:tc>
        <w:tc>
          <w:tcPr>
            <w:tcW w:w="805" w:type="dxa"/>
            <w:shd w:val="clear" w:color="auto" w:fill="FFFFDD"/>
          </w:tcPr>
          <w:p>
            <w:pPr>
              <w:pStyle w:val="TableParagraph"/>
              <w:spacing w:before="9"/>
              <w:ind w:left="248" w:right="246"/>
              <w:jc w:val="center"/>
              <w:rPr>
                <w:b/>
                <w:sz w:val="16"/>
              </w:rPr>
            </w:pPr>
            <w:r>
              <w:rPr>
                <w:b/>
                <w:w w:val="105"/>
                <w:sz w:val="16"/>
              </w:rPr>
              <w:t>Per</w:t>
            </w:r>
          </w:p>
        </w:tc>
      </w:tr>
      <w:tr>
        <w:trPr>
          <w:trHeight w:val="204" w:hRule="atLeast"/>
        </w:trPr>
        <w:tc>
          <w:tcPr>
            <w:tcW w:w="991" w:type="dxa"/>
            <w:shd w:val="clear" w:color="auto" w:fill="FFFFDD"/>
          </w:tcPr>
          <w:p>
            <w:pPr>
              <w:pStyle w:val="TableParagraph"/>
              <w:spacing w:line="158" w:lineRule="exact" w:before="26"/>
              <w:ind w:left="364" w:right="363"/>
              <w:jc w:val="center"/>
              <w:rPr>
                <w:b/>
                <w:sz w:val="16"/>
              </w:rPr>
            </w:pPr>
            <w:r>
              <w:rPr>
                <w:b/>
                <w:w w:val="105"/>
                <w:sz w:val="16"/>
              </w:rPr>
              <w:t>for</w:t>
            </w:r>
          </w:p>
        </w:tc>
        <w:tc>
          <w:tcPr>
            <w:tcW w:w="1728" w:type="dxa"/>
            <w:shd w:val="clear" w:color="auto" w:fill="FFFFDD"/>
          </w:tcPr>
          <w:p>
            <w:pPr>
              <w:pStyle w:val="TableParagraph"/>
              <w:rPr>
                <w:rFonts w:ascii="Times New Roman"/>
                <w:sz w:val="14"/>
              </w:rPr>
            </w:pPr>
          </w:p>
        </w:tc>
        <w:tc>
          <w:tcPr>
            <w:tcW w:w="983" w:type="dxa"/>
            <w:shd w:val="clear" w:color="auto" w:fill="FFFFDD"/>
          </w:tcPr>
          <w:p>
            <w:pPr>
              <w:pStyle w:val="TableParagraph"/>
              <w:spacing w:line="158" w:lineRule="exact" w:before="26"/>
              <w:ind w:left="180"/>
              <w:rPr>
                <w:b/>
                <w:sz w:val="16"/>
              </w:rPr>
            </w:pPr>
            <w:r>
              <w:rPr>
                <w:b/>
                <w:w w:val="105"/>
                <w:sz w:val="16"/>
              </w:rPr>
              <w:t>Church-</w:t>
            </w:r>
          </w:p>
        </w:tc>
        <w:tc>
          <w:tcPr>
            <w:tcW w:w="1035" w:type="dxa"/>
            <w:shd w:val="clear" w:color="auto" w:fill="FFFFDD"/>
          </w:tcPr>
          <w:p>
            <w:pPr>
              <w:pStyle w:val="TableParagraph"/>
              <w:spacing w:line="158" w:lineRule="exact" w:before="26"/>
              <w:ind w:left="195"/>
              <w:rPr>
                <w:b/>
                <w:sz w:val="16"/>
              </w:rPr>
            </w:pPr>
            <w:r>
              <w:rPr>
                <w:b/>
                <w:w w:val="105"/>
                <w:sz w:val="16"/>
              </w:rPr>
              <w:t>Parks &amp;</w:t>
            </w:r>
          </w:p>
        </w:tc>
        <w:tc>
          <w:tcPr>
            <w:tcW w:w="1019" w:type="dxa"/>
            <w:shd w:val="clear" w:color="auto" w:fill="FFFFDD"/>
          </w:tcPr>
          <w:p>
            <w:pPr>
              <w:pStyle w:val="TableParagraph"/>
              <w:spacing w:line="158" w:lineRule="exact" w:before="26"/>
              <w:ind w:left="194"/>
              <w:rPr>
                <w:b/>
                <w:sz w:val="16"/>
              </w:rPr>
            </w:pPr>
            <w:r>
              <w:rPr>
                <w:b/>
                <w:w w:val="105"/>
                <w:sz w:val="16"/>
              </w:rPr>
              <w:t>Sports</w:t>
            </w:r>
          </w:p>
        </w:tc>
        <w:tc>
          <w:tcPr>
            <w:tcW w:w="911" w:type="dxa"/>
            <w:shd w:val="clear" w:color="auto" w:fill="FFFFDD"/>
          </w:tcPr>
          <w:p>
            <w:pPr>
              <w:pStyle w:val="TableParagraph"/>
              <w:spacing w:line="158" w:lineRule="exact" w:before="26"/>
              <w:ind w:left="210"/>
              <w:rPr>
                <w:b/>
                <w:sz w:val="16"/>
              </w:rPr>
            </w:pPr>
            <w:r>
              <w:rPr>
                <w:b/>
                <w:w w:val="105"/>
                <w:sz w:val="16"/>
              </w:rPr>
              <w:t>Local</w:t>
            </w: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58" w:lineRule="exact" w:before="26"/>
              <w:ind w:left="298" w:right="357"/>
              <w:jc w:val="center"/>
              <w:rPr>
                <w:b/>
                <w:sz w:val="16"/>
              </w:rPr>
            </w:pPr>
            <w:r>
              <w:rPr>
                <w:b/>
                <w:w w:val="105"/>
                <w:sz w:val="16"/>
              </w:rPr>
              <w:t>for</w:t>
            </w:r>
          </w:p>
        </w:tc>
        <w:tc>
          <w:tcPr>
            <w:tcW w:w="902" w:type="dxa"/>
            <w:shd w:val="clear" w:color="auto" w:fill="FFFFDD"/>
          </w:tcPr>
          <w:p>
            <w:pPr>
              <w:pStyle w:val="TableParagraph"/>
              <w:rPr>
                <w:rFonts w:ascii="Times New Roman"/>
                <w:sz w:val="14"/>
              </w:rPr>
            </w:pPr>
          </w:p>
        </w:tc>
        <w:tc>
          <w:tcPr>
            <w:tcW w:w="805" w:type="dxa"/>
            <w:shd w:val="clear" w:color="auto" w:fill="FFFFDD"/>
          </w:tcPr>
          <w:p>
            <w:pPr>
              <w:pStyle w:val="TableParagraph"/>
              <w:spacing w:line="181" w:lineRule="exact"/>
              <w:ind w:left="115"/>
              <w:rPr>
                <w:b/>
                <w:sz w:val="16"/>
              </w:rPr>
            </w:pPr>
            <w:r>
              <w:rPr>
                <w:b/>
                <w:w w:val="105"/>
                <w:sz w:val="16"/>
              </w:rPr>
              <w:t>Band D</w:t>
            </w:r>
          </w:p>
        </w:tc>
      </w:tr>
      <w:tr>
        <w:trPr>
          <w:trHeight w:val="220" w:hRule="atLeast"/>
        </w:trPr>
        <w:tc>
          <w:tcPr>
            <w:tcW w:w="991" w:type="dxa"/>
            <w:shd w:val="clear" w:color="auto" w:fill="FFFFDD"/>
          </w:tcPr>
          <w:p>
            <w:pPr>
              <w:pStyle w:val="TableParagraph"/>
              <w:spacing w:line="175" w:lineRule="exact" w:before="26"/>
              <w:ind w:left="199"/>
              <w:rPr>
                <w:b/>
                <w:sz w:val="16"/>
              </w:rPr>
            </w:pPr>
            <w:r>
              <w:rPr>
                <w:b/>
                <w:w w:val="105"/>
                <w:sz w:val="16"/>
              </w:rPr>
              <w:t>2017/18</w:t>
            </w:r>
          </w:p>
        </w:tc>
        <w:tc>
          <w:tcPr>
            <w:tcW w:w="1728" w:type="dxa"/>
            <w:shd w:val="clear" w:color="auto" w:fill="FFFFDD"/>
          </w:tcPr>
          <w:p>
            <w:pPr>
              <w:pStyle w:val="TableParagraph"/>
              <w:spacing w:line="175" w:lineRule="exact" w:before="26"/>
              <w:ind w:left="31"/>
              <w:rPr>
                <w:b/>
                <w:sz w:val="16"/>
              </w:rPr>
            </w:pPr>
            <w:r>
              <w:rPr>
                <w:b/>
                <w:w w:val="105"/>
                <w:sz w:val="16"/>
              </w:rPr>
              <w:t>Local Area</w:t>
            </w:r>
          </w:p>
        </w:tc>
        <w:tc>
          <w:tcPr>
            <w:tcW w:w="983" w:type="dxa"/>
            <w:shd w:val="clear" w:color="auto" w:fill="FFFFDD"/>
          </w:tcPr>
          <w:p>
            <w:pPr>
              <w:pStyle w:val="TableParagraph"/>
              <w:spacing w:line="175" w:lineRule="exact" w:before="26"/>
              <w:ind w:left="276"/>
              <w:rPr>
                <w:b/>
                <w:sz w:val="16"/>
              </w:rPr>
            </w:pPr>
            <w:r>
              <w:rPr>
                <w:b/>
                <w:w w:val="105"/>
                <w:sz w:val="16"/>
              </w:rPr>
              <w:t>yards</w:t>
            </w:r>
          </w:p>
        </w:tc>
        <w:tc>
          <w:tcPr>
            <w:tcW w:w="1035" w:type="dxa"/>
            <w:shd w:val="clear" w:color="auto" w:fill="FFFFDD"/>
          </w:tcPr>
          <w:p>
            <w:pPr>
              <w:pStyle w:val="TableParagraph"/>
              <w:spacing w:line="175" w:lineRule="exact" w:before="26"/>
              <w:ind w:right="110"/>
              <w:jc w:val="right"/>
              <w:rPr>
                <w:b/>
                <w:sz w:val="16"/>
              </w:rPr>
            </w:pPr>
            <w:r>
              <w:rPr>
                <w:b/>
                <w:w w:val="105"/>
                <w:sz w:val="16"/>
              </w:rPr>
              <w:t>Play Areas</w:t>
            </w:r>
          </w:p>
        </w:tc>
        <w:tc>
          <w:tcPr>
            <w:tcW w:w="1019" w:type="dxa"/>
            <w:shd w:val="clear" w:color="auto" w:fill="FFFFDD"/>
          </w:tcPr>
          <w:p>
            <w:pPr>
              <w:pStyle w:val="TableParagraph"/>
              <w:spacing w:line="175" w:lineRule="exact" w:before="26"/>
              <w:ind w:right="216"/>
              <w:jc w:val="right"/>
              <w:rPr>
                <w:b/>
                <w:sz w:val="16"/>
              </w:rPr>
            </w:pPr>
            <w:r>
              <w:rPr>
                <w:b/>
                <w:sz w:val="16"/>
              </w:rPr>
              <w:t>Grounds</w:t>
            </w:r>
          </w:p>
        </w:tc>
        <w:tc>
          <w:tcPr>
            <w:tcW w:w="911" w:type="dxa"/>
            <w:shd w:val="clear" w:color="auto" w:fill="FFFFDD"/>
          </w:tcPr>
          <w:p>
            <w:pPr>
              <w:pStyle w:val="TableParagraph"/>
              <w:spacing w:line="175" w:lineRule="exact" w:before="26"/>
              <w:ind w:left="157"/>
              <w:rPr>
                <w:b/>
                <w:sz w:val="16"/>
              </w:rPr>
            </w:pPr>
            <w:r>
              <w:rPr>
                <w:b/>
                <w:w w:val="105"/>
                <w:sz w:val="16"/>
              </w:rPr>
              <w:t>Events</w:t>
            </w:r>
          </w:p>
        </w:tc>
        <w:tc>
          <w:tcPr>
            <w:tcW w:w="1064" w:type="dxa"/>
            <w:shd w:val="clear" w:color="auto" w:fill="FFFFDD"/>
          </w:tcPr>
          <w:p>
            <w:pPr>
              <w:pStyle w:val="TableParagraph"/>
              <w:spacing w:line="175" w:lineRule="exact" w:before="26"/>
              <w:ind w:right="131"/>
              <w:jc w:val="right"/>
              <w:rPr>
                <w:b/>
                <w:sz w:val="16"/>
              </w:rPr>
            </w:pPr>
            <w:r>
              <w:rPr>
                <w:b/>
                <w:sz w:val="16"/>
              </w:rPr>
              <w:t>Allotments</w:t>
            </w:r>
          </w:p>
        </w:tc>
        <w:tc>
          <w:tcPr>
            <w:tcW w:w="919" w:type="dxa"/>
            <w:shd w:val="clear" w:color="auto" w:fill="FFFFDD"/>
          </w:tcPr>
          <w:p>
            <w:pPr>
              <w:pStyle w:val="TableParagraph"/>
              <w:spacing w:line="175" w:lineRule="exact" w:before="26"/>
              <w:ind w:left="131"/>
              <w:rPr>
                <w:b/>
                <w:sz w:val="16"/>
              </w:rPr>
            </w:pPr>
            <w:r>
              <w:rPr>
                <w:b/>
                <w:w w:val="105"/>
                <w:sz w:val="16"/>
              </w:rPr>
              <w:t>2018/19</w:t>
            </w:r>
          </w:p>
        </w:tc>
        <w:tc>
          <w:tcPr>
            <w:tcW w:w="902" w:type="dxa"/>
            <w:shd w:val="clear" w:color="auto" w:fill="FFFFDD"/>
          </w:tcPr>
          <w:p>
            <w:pPr>
              <w:pStyle w:val="TableParagraph"/>
              <w:spacing w:line="181" w:lineRule="exact"/>
              <w:ind w:right="86"/>
              <w:jc w:val="right"/>
              <w:rPr>
                <w:b/>
                <w:sz w:val="16"/>
              </w:rPr>
            </w:pPr>
            <w:r>
              <w:rPr>
                <w:b/>
                <w:w w:val="105"/>
                <w:sz w:val="16"/>
              </w:rPr>
              <w:t>Tax Base</w:t>
            </w:r>
          </w:p>
        </w:tc>
        <w:tc>
          <w:tcPr>
            <w:tcW w:w="805" w:type="dxa"/>
            <w:shd w:val="clear" w:color="auto" w:fill="FFFFDD"/>
          </w:tcPr>
          <w:p>
            <w:pPr>
              <w:pStyle w:val="TableParagraph"/>
              <w:spacing w:line="181" w:lineRule="exact"/>
              <w:ind w:left="64"/>
              <w:rPr>
                <w:b/>
                <w:sz w:val="16"/>
              </w:rPr>
            </w:pPr>
            <w:r>
              <w:rPr>
                <w:b/>
                <w:w w:val="105"/>
                <w:sz w:val="16"/>
              </w:rPr>
              <w:t>Property</w:t>
            </w:r>
          </w:p>
        </w:tc>
      </w:tr>
      <w:tr>
        <w:trPr>
          <w:trHeight w:val="187" w:hRule="atLeast"/>
        </w:trPr>
        <w:tc>
          <w:tcPr>
            <w:tcW w:w="991" w:type="dxa"/>
            <w:tcBorders>
              <w:bottom w:val="single" w:sz="6" w:space="0" w:color="000000"/>
            </w:tcBorders>
            <w:shd w:val="clear" w:color="auto" w:fill="FFFFDD"/>
          </w:tcPr>
          <w:p>
            <w:pPr>
              <w:pStyle w:val="TableParagraph"/>
              <w:spacing w:line="159" w:lineRule="exact" w:before="9"/>
              <w:ind w:left="3"/>
              <w:jc w:val="center"/>
              <w:rPr>
                <w:b/>
                <w:sz w:val="16"/>
              </w:rPr>
            </w:pPr>
            <w:r>
              <w:rPr>
                <w:b/>
                <w:w w:val="103"/>
                <w:sz w:val="16"/>
              </w:rPr>
              <w:t>£</w:t>
            </w:r>
          </w:p>
        </w:tc>
        <w:tc>
          <w:tcPr>
            <w:tcW w:w="1728" w:type="dxa"/>
            <w:tcBorders>
              <w:bottom w:val="single" w:sz="6" w:space="0" w:color="000000"/>
            </w:tcBorders>
            <w:shd w:val="clear" w:color="auto" w:fill="FFFFDD"/>
          </w:tcPr>
          <w:p>
            <w:pPr>
              <w:pStyle w:val="TableParagraph"/>
              <w:rPr>
                <w:rFonts w:ascii="Times New Roman"/>
                <w:sz w:val="12"/>
              </w:rPr>
            </w:pPr>
          </w:p>
        </w:tc>
        <w:tc>
          <w:tcPr>
            <w:tcW w:w="983" w:type="dxa"/>
            <w:tcBorders>
              <w:bottom w:val="single" w:sz="6" w:space="0" w:color="000000"/>
            </w:tcBorders>
            <w:shd w:val="clear" w:color="auto" w:fill="FFFFDD"/>
          </w:tcPr>
          <w:p>
            <w:pPr>
              <w:pStyle w:val="TableParagraph"/>
              <w:spacing w:line="159" w:lineRule="exact" w:before="9"/>
              <w:ind w:left="11"/>
              <w:jc w:val="center"/>
              <w:rPr>
                <w:b/>
                <w:sz w:val="16"/>
              </w:rPr>
            </w:pPr>
            <w:r>
              <w:rPr>
                <w:b/>
                <w:w w:val="103"/>
                <w:sz w:val="16"/>
              </w:rPr>
              <w:t>£</w:t>
            </w:r>
          </w:p>
        </w:tc>
        <w:tc>
          <w:tcPr>
            <w:tcW w:w="1035" w:type="dxa"/>
            <w:tcBorders>
              <w:bottom w:val="single" w:sz="6" w:space="0" w:color="000000"/>
            </w:tcBorders>
            <w:shd w:val="clear" w:color="auto" w:fill="FFFFDD"/>
          </w:tcPr>
          <w:p>
            <w:pPr>
              <w:pStyle w:val="TableParagraph"/>
              <w:spacing w:line="159" w:lineRule="exact" w:before="9"/>
              <w:ind w:right="26"/>
              <w:jc w:val="center"/>
              <w:rPr>
                <w:b/>
                <w:sz w:val="16"/>
              </w:rPr>
            </w:pPr>
            <w:r>
              <w:rPr>
                <w:b/>
                <w:w w:val="103"/>
                <w:sz w:val="16"/>
              </w:rPr>
              <w:t>£</w:t>
            </w:r>
          </w:p>
        </w:tc>
        <w:tc>
          <w:tcPr>
            <w:tcW w:w="1019" w:type="dxa"/>
            <w:tcBorders>
              <w:bottom w:val="single" w:sz="6" w:space="0" w:color="000000"/>
            </w:tcBorders>
            <w:shd w:val="clear" w:color="auto" w:fill="FFFFDD"/>
          </w:tcPr>
          <w:p>
            <w:pPr>
              <w:pStyle w:val="TableParagraph"/>
              <w:spacing w:line="159" w:lineRule="exact" w:before="9"/>
              <w:ind w:right="102"/>
              <w:jc w:val="center"/>
              <w:rPr>
                <w:b/>
                <w:sz w:val="16"/>
              </w:rPr>
            </w:pPr>
            <w:r>
              <w:rPr>
                <w:b/>
                <w:w w:val="103"/>
                <w:sz w:val="16"/>
              </w:rPr>
              <w:t>£</w:t>
            </w:r>
          </w:p>
        </w:tc>
        <w:tc>
          <w:tcPr>
            <w:tcW w:w="911" w:type="dxa"/>
            <w:tcBorders>
              <w:bottom w:val="single" w:sz="6" w:space="0" w:color="000000"/>
            </w:tcBorders>
            <w:shd w:val="clear" w:color="auto" w:fill="FFFFDD"/>
          </w:tcPr>
          <w:p>
            <w:pPr>
              <w:pStyle w:val="TableParagraph"/>
              <w:spacing w:line="159" w:lineRule="exact" w:before="9"/>
              <w:ind w:right="55"/>
              <w:jc w:val="center"/>
              <w:rPr>
                <w:b/>
                <w:sz w:val="16"/>
              </w:rPr>
            </w:pPr>
            <w:r>
              <w:rPr>
                <w:b/>
                <w:w w:val="103"/>
                <w:sz w:val="16"/>
              </w:rPr>
              <w:t>£</w:t>
            </w:r>
          </w:p>
        </w:tc>
        <w:tc>
          <w:tcPr>
            <w:tcW w:w="1064" w:type="dxa"/>
            <w:tcBorders>
              <w:bottom w:val="single" w:sz="6" w:space="0" w:color="000000"/>
            </w:tcBorders>
            <w:shd w:val="clear" w:color="auto" w:fill="FFFFDD"/>
          </w:tcPr>
          <w:p>
            <w:pPr>
              <w:pStyle w:val="TableParagraph"/>
              <w:spacing w:line="159" w:lineRule="exact" w:before="9"/>
              <w:ind w:right="52"/>
              <w:jc w:val="center"/>
              <w:rPr>
                <w:b/>
                <w:sz w:val="16"/>
              </w:rPr>
            </w:pPr>
            <w:r>
              <w:rPr>
                <w:b/>
                <w:w w:val="103"/>
                <w:sz w:val="16"/>
              </w:rPr>
              <w:t>£</w:t>
            </w:r>
          </w:p>
        </w:tc>
        <w:tc>
          <w:tcPr>
            <w:tcW w:w="919" w:type="dxa"/>
            <w:tcBorders>
              <w:bottom w:val="single" w:sz="6" w:space="0" w:color="000000"/>
            </w:tcBorders>
            <w:shd w:val="clear" w:color="auto" w:fill="FFFFDD"/>
          </w:tcPr>
          <w:p>
            <w:pPr>
              <w:pStyle w:val="TableParagraph"/>
              <w:spacing w:line="159" w:lineRule="exact" w:before="9"/>
              <w:ind w:right="58"/>
              <w:jc w:val="center"/>
              <w:rPr>
                <w:b/>
                <w:sz w:val="16"/>
              </w:rPr>
            </w:pPr>
            <w:r>
              <w:rPr>
                <w:b/>
                <w:w w:val="103"/>
                <w:sz w:val="16"/>
              </w:rPr>
              <w:t>£</w:t>
            </w:r>
          </w:p>
        </w:tc>
        <w:tc>
          <w:tcPr>
            <w:tcW w:w="902" w:type="dxa"/>
            <w:tcBorders>
              <w:bottom w:val="single" w:sz="6" w:space="0" w:color="000000"/>
            </w:tcBorders>
            <w:shd w:val="clear" w:color="auto" w:fill="FFFFDD"/>
          </w:tcPr>
          <w:p>
            <w:pPr>
              <w:pStyle w:val="TableParagraph"/>
              <w:rPr>
                <w:rFonts w:ascii="Times New Roman"/>
                <w:sz w:val="12"/>
              </w:rPr>
            </w:pPr>
          </w:p>
        </w:tc>
        <w:tc>
          <w:tcPr>
            <w:tcW w:w="805" w:type="dxa"/>
            <w:tcBorders>
              <w:bottom w:val="single" w:sz="6" w:space="0" w:color="000000"/>
            </w:tcBorders>
            <w:shd w:val="clear" w:color="auto" w:fill="FFFFDD"/>
          </w:tcPr>
          <w:p>
            <w:pPr>
              <w:pStyle w:val="TableParagraph"/>
              <w:spacing w:line="159" w:lineRule="exact" w:before="9"/>
              <w:ind w:right="5"/>
              <w:jc w:val="center"/>
              <w:rPr>
                <w:b/>
                <w:sz w:val="16"/>
              </w:rPr>
            </w:pPr>
            <w:r>
              <w:rPr>
                <w:b/>
                <w:w w:val="103"/>
                <w:sz w:val="16"/>
              </w:rPr>
              <w:t>£</w:t>
            </w:r>
          </w:p>
        </w:tc>
      </w:tr>
      <w:tr>
        <w:trPr>
          <w:trHeight w:val="506" w:hRule="atLeast"/>
        </w:trPr>
        <w:tc>
          <w:tcPr>
            <w:tcW w:w="991" w:type="dxa"/>
            <w:tcBorders>
              <w:top w:val="single" w:sz="6" w:space="0" w:color="000000"/>
            </w:tcBorders>
            <w:shd w:val="clear" w:color="auto" w:fill="FFFFDD"/>
          </w:tcPr>
          <w:p>
            <w:pPr>
              <w:pStyle w:val="TableParagraph"/>
              <w:spacing w:before="2"/>
              <w:rPr>
                <w:sz w:val="18"/>
              </w:rPr>
            </w:pPr>
          </w:p>
          <w:p>
            <w:pPr>
              <w:pStyle w:val="TableParagraph"/>
              <w:ind w:right="88"/>
              <w:jc w:val="right"/>
              <w:rPr>
                <w:sz w:val="16"/>
              </w:rPr>
            </w:pPr>
            <w:r>
              <w:rPr>
                <w:sz w:val="16"/>
              </w:rPr>
              <w:t>676,448</w:t>
            </w:r>
          </w:p>
        </w:tc>
        <w:tc>
          <w:tcPr>
            <w:tcW w:w="1728" w:type="dxa"/>
            <w:tcBorders>
              <w:top w:val="single" w:sz="6" w:space="0" w:color="000000"/>
            </w:tcBorders>
            <w:shd w:val="clear" w:color="auto" w:fill="FFFFDD"/>
          </w:tcPr>
          <w:p>
            <w:pPr>
              <w:pStyle w:val="TableParagraph"/>
              <w:spacing w:before="2"/>
              <w:rPr>
                <w:sz w:val="18"/>
              </w:rPr>
            </w:pPr>
          </w:p>
          <w:p>
            <w:pPr>
              <w:pStyle w:val="TableParagraph"/>
              <w:ind w:left="31"/>
              <w:rPr>
                <w:sz w:val="16"/>
              </w:rPr>
            </w:pPr>
            <w:r>
              <w:rPr>
                <w:w w:val="105"/>
                <w:sz w:val="16"/>
              </w:rPr>
              <w:t>Tonbridge</w:t>
            </w:r>
          </w:p>
        </w:tc>
        <w:tc>
          <w:tcPr>
            <w:tcW w:w="983" w:type="dxa"/>
            <w:tcBorders>
              <w:top w:val="single" w:sz="6" w:space="0" w:color="000000"/>
            </w:tcBorders>
            <w:shd w:val="clear" w:color="auto" w:fill="FFFFDD"/>
          </w:tcPr>
          <w:p>
            <w:pPr>
              <w:pStyle w:val="TableParagraph"/>
              <w:spacing w:before="2"/>
              <w:rPr>
                <w:sz w:val="18"/>
              </w:rPr>
            </w:pPr>
          </w:p>
          <w:p>
            <w:pPr>
              <w:pStyle w:val="TableParagraph"/>
              <w:ind w:right="80"/>
              <w:jc w:val="right"/>
              <w:rPr>
                <w:sz w:val="16"/>
              </w:rPr>
            </w:pPr>
            <w:r>
              <w:rPr>
                <w:sz w:val="16"/>
              </w:rPr>
              <w:t>10,450</w:t>
            </w:r>
          </w:p>
        </w:tc>
        <w:tc>
          <w:tcPr>
            <w:tcW w:w="1035" w:type="dxa"/>
            <w:tcBorders>
              <w:top w:val="single" w:sz="6" w:space="0" w:color="000000"/>
            </w:tcBorders>
            <w:shd w:val="clear" w:color="auto" w:fill="FFFFDD"/>
          </w:tcPr>
          <w:p>
            <w:pPr>
              <w:pStyle w:val="TableParagraph"/>
              <w:spacing w:before="2"/>
              <w:rPr>
                <w:sz w:val="18"/>
              </w:rPr>
            </w:pPr>
          </w:p>
          <w:p>
            <w:pPr>
              <w:pStyle w:val="TableParagraph"/>
              <w:ind w:right="126"/>
              <w:jc w:val="right"/>
              <w:rPr>
                <w:sz w:val="16"/>
              </w:rPr>
            </w:pPr>
            <w:r>
              <w:rPr>
                <w:sz w:val="16"/>
              </w:rPr>
              <w:t>172,586</w:t>
            </w:r>
          </w:p>
        </w:tc>
        <w:tc>
          <w:tcPr>
            <w:tcW w:w="1019" w:type="dxa"/>
            <w:tcBorders>
              <w:top w:val="single" w:sz="6" w:space="0" w:color="000000"/>
            </w:tcBorders>
            <w:shd w:val="clear" w:color="auto" w:fill="FFFFDD"/>
          </w:tcPr>
          <w:p>
            <w:pPr>
              <w:pStyle w:val="TableParagraph"/>
              <w:spacing w:before="2"/>
              <w:rPr>
                <w:sz w:val="18"/>
              </w:rPr>
            </w:pPr>
          </w:p>
          <w:p>
            <w:pPr>
              <w:pStyle w:val="TableParagraph"/>
              <w:ind w:right="157"/>
              <w:jc w:val="right"/>
              <w:rPr>
                <w:sz w:val="16"/>
              </w:rPr>
            </w:pPr>
            <w:r>
              <w:rPr>
                <w:sz w:val="16"/>
              </w:rPr>
              <w:t>452,450</w:t>
            </w:r>
          </w:p>
        </w:tc>
        <w:tc>
          <w:tcPr>
            <w:tcW w:w="911" w:type="dxa"/>
            <w:tcBorders>
              <w:top w:val="single" w:sz="6" w:space="0" w:color="000000"/>
            </w:tcBorders>
            <w:shd w:val="clear" w:color="auto" w:fill="FFFFDD"/>
          </w:tcPr>
          <w:p>
            <w:pPr>
              <w:pStyle w:val="TableParagraph"/>
              <w:spacing w:before="2"/>
              <w:rPr>
                <w:sz w:val="18"/>
              </w:rPr>
            </w:pPr>
          </w:p>
          <w:p>
            <w:pPr>
              <w:pStyle w:val="TableParagraph"/>
              <w:ind w:right="79"/>
              <w:jc w:val="right"/>
              <w:rPr>
                <w:sz w:val="16"/>
              </w:rPr>
            </w:pPr>
            <w:r>
              <w:rPr>
                <w:sz w:val="16"/>
              </w:rPr>
              <w:t>46,086</w:t>
            </w:r>
          </w:p>
        </w:tc>
        <w:tc>
          <w:tcPr>
            <w:tcW w:w="1064" w:type="dxa"/>
            <w:tcBorders>
              <w:top w:val="single" w:sz="6" w:space="0" w:color="000000"/>
            </w:tcBorders>
            <w:shd w:val="clear" w:color="auto" w:fill="FFFFDD"/>
          </w:tcPr>
          <w:p>
            <w:pPr>
              <w:pStyle w:val="TableParagraph"/>
              <w:spacing w:before="2"/>
              <w:rPr>
                <w:sz w:val="18"/>
              </w:rPr>
            </w:pPr>
          </w:p>
          <w:p>
            <w:pPr>
              <w:pStyle w:val="TableParagraph"/>
              <w:ind w:right="154"/>
              <w:jc w:val="right"/>
              <w:rPr>
                <w:sz w:val="16"/>
              </w:rPr>
            </w:pPr>
            <w:r>
              <w:rPr>
                <w:sz w:val="16"/>
              </w:rPr>
              <w:t>8,300</w:t>
            </w:r>
          </w:p>
        </w:tc>
        <w:tc>
          <w:tcPr>
            <w:tcW w:w="919" w:type="dxa"/>
            <w:tcBorders>
              <w:top w:val="single" w:sz="6" w:space="0" w:color="000000"/>
            </w:tcBorders>
            <w:shd w:val="clear" w:color="auto" w:fill="FFFFDD"/>
          </w:tcPr>
          <w:p>
            <w:pPr>
              <w:pStyle w:val="TableParagraph"/>
              <w:spacing w:before="2"/>
              <w:rPr>
                <w:sz w:val="18"/>
              </w:rPr>
            </w:pPr>
          </w:p>
          <w:p>
            <w:pPr>
              <w:pStyle w:val="TableParagraph"/>
              <w:ind w:right="84"/>
              <w:jc w:val="right"/>
              <w:rPr>
                <w:sz w:val="16"/>
              </w:rPr>
            </w:pPr>
            <w:r>
              <w:rPr>
                <w:sz w:val="16"/>
              </w:rPr>
              <w:t>689,872</w:t>
            </w:r>
          </w:p>
        </w:tc>
        <w:tc>
          <w:tcPr>
            <w:tcW w:w="902" w:type="dxa"/>
            <w:tcBorders>
              <w:top w:val="single" w:sz="6" w:space="0" w:color="000000"/>
            </w:tcBorders>
            <w:shd w:val="clear" w:color="auto" w:fill="FFFFDD"/>
          </w:tcPr>
          <w:p>
            <w:pPr>
              <w:pStyle w:val="TableParagraph"/>
              <w:spacing w:before="2"/>
              <w:rPr>
                <w:sz w:val="18"/>
              </w:rPr>
            </w:pPr>
          </w:p>
          <w:p>
            <w:pPr>
              <w:pStyle w:val="TableParagraph"/>
              <w:ind w:right="91"/>
              <w:jc w:val="right"/>
              <w:rPr>
                <w:sz w:val="16"/>
              </w:rPr>
            </w:pPr>
            <w:r>
              <w:rPr>
                <w:sz w:val="16"/>
              </w:rPr>
              <w:t>13,531.87</w:t>
            </w:r>
          </w:p>
        </w:tc>
        <w:tc>
          <w:tcPr>
            <w:tcW w:w="805" w:type="dxa"/>
            <w:tcBorders>
              <w:top w:val="single" w:sz="6" w:space="0" w:color="000000"/>
            </w:tcBorders>
            <w:shd w:val="clear" w:color="auto" w:fill="FFFFDD"/>
          </w:tcPr>
          <w:p>
            <w:pPr>
              <w:pStyle w:val="TableParagraph"/>
              <w:spacing w:before="2"/>
              <w:rPr>
                <w:sz w:val="18"/>
              </w:rPr>
            </w:pPr>
          </w:p>
          <w:p>
            <w:pPr>
              <w:pStyle w:val="TableParagraph"/>
              <w:ind w:right="92"/>
              <w:jc w:val="right"/>
              <w:rPr>
                <w:sz w:val="16"/>
              </w:rPr>
            </w:pPr>
            <w:r>
              <w:rPr>
                <w:sz w:val="16"/>
              </w:rPr>
              <w:t>50.98</w:t>
            </w:r>
          </w:p>
        </w:tc>
      </w:tr>
      <w:tr>
        <w:trPr>
          <w:trHeight w:val="306" w:hRule="atLeast"/>
        </w:trPr>
        <w:tc>
          <w:tcPr>
            <w:tcW w:w="991" w:type="dxa"/>
            <w:shd w:val="clear" w:color="auto" w:fill="FFFFDD"/>
          </w:tcPr>
          <w:p>
            <w:pPr>
              <w:pStyle w:val="TableParagraph"/>
              <w:spacing w:line="175" w:lineRule="exact" w:before="111"/>
              <w:ind w:right="88"/>
              <w:jc w:val="right"/>
              <w:rPr>
                <w:sz w:val="16"/>
              </w:rPr>
            </w:pPr>
            <w:r>
              <w:rPr>
                <w:sz w:val="16"/>
              </w:rPr>
              <w:t>1,752</w:t>
            </w:r>
          </w:p>
        </w:tc>
        <w:tc>
          <w:tcPr>
            <w:tcW w:w="1728" w:type="dxa"/>
            <w:shd w:val="clear" w:color="auto" w:fill="FFFFDD"/>
          </w:tcPr>
          <w:p>
            <w:pPr>
              <w:pStyle w:val="TableParagraph"/>
              <w:spacing w:line="175" w:lineRule="exact" w:before="111"/>
              <w:ind w:left="31"/>
              <w:rPr>
                <w:sz w:val="16"/>
              </w:rPr>
            </w:pPr>
            <w:r>
              <w:rPr>
                <w:w w:val="105"/>
                <w:sz w:val="16"/>
              </w:rPr>
              <w:t>Addington</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line="175" w:lineRule="exact" w:before="111"/>
              <w:ind w:right="126"/>
              <w:jc w:val="right"/>
              <w:rPr>
                <w:sz w:val="16"/>
              </w:rPr>
            </w:pPr>
            <w:r>
              <w:rPr>
                <w:sz w:val="16"/>
              </w:rPr>
              <w:t>1,692</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4"/>
              <w:jc w:val="right"/>
              <w:rPr>
                <w:sz w:val="16"/>
              </w:rPr>
            </w:pPr>
            <w:r>
              <w:rPr>
                <w:sz w:val="16"/>
              </w:rPr>
              <w:t>1,692</w:t>
            </w:r>
          </w:p>
        </w:tc>
        <w:tc>
          <w:tcPr>
            <w:tcW w:w="902" w:type="dxa"/>
            <w:shd w:val="clear" w:color="auto" w:fill="FFFFDD"/>
          </w:tcPr>
          <w:p>
            <w:pPr>
              <w:pStyle w:val="TableParagraph"/>
              <w:spacing w:line="175" w:lineRule="exact" w:before="111"/>
              <w:ind w:right="91"/>
              <w:jc w:val="right"/>
              <w:rPr>
                <w:sz w:val="16"/>
              </w:rPr>
            </w:pPr>
            <w:r>
              <w:rPr>
                <w:sz w:val="16"/>
              </w:rPr>
              <w:t>404.26</w:t>
            </w:r>
          </w:p>
        </w:tc>
        <w:tc>
          <w:tcPr>
            <w:tcW w:w="805" w:type="dxa"/>
            <w:shd w:val="clear" w:color="auto" w:fill="FFFFDD"/>
          </w:tcPr>
          <w:p>
            <w:pPr>
              <w:pStyle w:val="TableParagraph"/>
              <w:spacing w:line="175" w:lineRule="exact" w:before="111"/>
              <w:ind w:right="92"/>
              <w:jc w:val="right"/>
              <w:rPr>
                <w:sz w:val="16"/>
              </w:rPr>
            </w:pPr>
            <w:r>
              <w:rPr>
                <w:sz w:val="16"/>
              </w:rPr>
              <w:t>4.19</w:t>
            </w:r>
          </w:p>
        </w:tc>
      </w:tr>
      <w:tr>
        <w:trPr>
          <w:trHeight w:val="204" w:hRule="atLeast"/>
        </w:trPr>
        <w:tc>
          <w:tcPr>
            <w:tcW w:w="991" w:type="dxa"/>
            <w:shd w:val="clear" w:color="auto" w:fill="FFFFDD"/>
          </w:tcPr>
          <w:p>
            <w:pPr>
              <w:pStyle w:val="TableParagraph"/>
              <w:spacing w:line="175" w:lineRule="exact" w:before="9"/>
              <w:ind w:right="88"/>
              <w:jc w:val="right"/>
              <w:rPr>
                <w:sz w:val="16"/>
              </w:rPr>
            </w:pPr>
            <w:r>
              <w:rPr>
                <w:sz w:val="16"/>
              </w:rPr>
              <w:t>9,173</w:t>
            </w:r>
          </w:p>
        </w:tc>
        <w:tc>
          <w:tcPr>
            <w:tcW w:w="1728" w:type="dxa"/>
            <w:shd w:val="clear" w:color="auto" w:fill="FFFFDD"/>
          </w:tcPr>
          <w:p>
            <w:pPr>
              <w:pStyle w:val="TableParagraph"/>
              <w:spacing w:line="175" w:lineRule="exact" w:before="9"/>
              <w:ind w:left="31"/>
              <w:rPr>
                <w:sz w:val="16"/>
              </w:rPr>
            </w:pPr>
            <w:r>
              <w:rPr>
                <w:w w:val="105"/>
                <w:sz w:val="16"/>
              </w:rPr>
              <w:t>Aylesford</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spacing w:line="175" w:lineRule="exact" w:before="9"/>
              <w:ind w:right="126"/>
              <w:jc w:val="right"/>
              <w:rPr>
                <w:sz w:val="16"/>
              </w:rPr>
            </w:pPr>
            <w:r>
              <w:rPr>
                <w:sz w:val="16"/>
              </w:rPr>
              <w:t>8,728</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4"/>
              <w:jc w:val="right"/>
              <w:rPr>
                <w:sz w:val="16"/>
              </w:rPr>
            </w:pPr>
            <w:r>
              <w:rPr>
                <w:sz w:val="16"/>
              </w:rPr>
              <w:t>8,728</w:t>
            </w:r>
          </w:p>
        </w:tc>
        <w:tc>
          <w:tcPr>
            <w:tcW w:w="902" w:type="dxa"/>
            <w:shd w:val="clear" w:color="auto" w:fill="FFFFDD"/>
          </w:tcPr>
          <w:p>
            <w:pPr>
              <w:pStyle w:val="TableParagraph"/>
              <w:spacing w:line="175" w:lineRule="exact" w:before="9"/>
              <w:ind w:right="91"/>
              <w:jc w:val="right"/>
              <w:rPr>
                <w:sz w:val="16"/>
              </w:rPr>
            </w:pPr>
            <w:r>
              <w:rPr>
                <w:sz w:val="16"/>
              </w:rPr>
              <w:t>4,272.98</w:t>
            </w:r>
          </w:p>
        </w:tc>
        <w:tc>
          <w:tcPr>
            <w:tcW w:w="805" w:type="dxa"/>
            <w:shd w:val="clear" w:color="auto" w:fill="FFFFDD"/>
          </w:tcPr>
          <w:p>
            <w:pPr>
              <w:pStyle w:val="TableParagraph"/>
              <w:spacing w:line="175" w:lineRule="exact" w:before="9"/>
              <w:ind w:right="92"/>
              <w:jc w:val="right"/>
              <w:rPr>
                <w:sz w:val="16"/>
              </w:rPr>
            </w:pPr>
            <w:r>
              <w:rPr>
                <w:sz w:val="16"/>
              </w:rPr>
              <w:t>2.04</w:t>
            </w:r>
          </w:p>
        </w:tc>
      </w:tr>
      <w:tr>
        <w:trPr>
          <w:trHeight w:val="306" w:hRule="atLeast"/>
        </w:trPr>
        <w:tc>
          <w:tcPr>
            <w:tcW w:w="991" w:type="dxa"/>
            <w:shd w:val="clear" w:color="auto" w:fill="FFFFDD"/>
          </w:tcPr>
          <w:p>
            <w:pPr>
              <w:pStyle w:val="TableParagraph"/>
              <w:spacing w:before="9"/>
              <w:ind w:right="88"/>
              <w:jc w:val="right"/>
              <w:rPr>
                <w:sz w:val="16"/>
              </w:rPr>
            </w:pPr>
            <w:r>
              <w:rPr>
                <w:sz w:val="16"/>
              </w:rPr>
              <w:t>1,004</w:t>
            </w:r>
          </w:p>
        </w:tc>
        <w:tc>
          <w:tcPr>
            <w:tcW w:w="1728" w:type="dxa"/>
            <w:shd w:val="clear" w:color="auto" w:fill="FFFFDD"/>
          </w:tcPr>
          <w:p>
            <w:pPr>
              <w:pStyle w:val="TableParagraph"/>
              <w:spacing w:before="9"/>
              <w:ind w:left="31"/>
              <w:rPr>
                <w:sz w:val="16"/>
              </w:rPr>
            </w:pPr>
            <w:r>
              <w:rPr>
                <w:w w:val="105"/>
                <w:sz w:val="16"/>
              </w:rPr>
              <w:t>Birling</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before="9"/>
              <w:ind w:right="126"/>
              <w:jc w:val="right"/>
              <w:rPr>
                <w:sz w:val="16"/>
              </w:rPr>
            </w:pPr>
            <w:r>
              <w:rPr>
                <w:sz w:val="16"/>
              </w:rPr>
              <w:t>967</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4"/>
              <w:jc w:val="right"/>
              <w:rPr>
                <w:sz w:val="16"/>
              </w:rPr>
            </w:pPr>
            <w:r>
              <w:rPr>
                <w:sz w:val="16"/>
              </w:rPr>
              <w:t>967</w:t>
            </w:r>
          </w:p>
        </w:tc>
        <w:tc>
          <w:tcPr>
            <w:tcW w:w="902" w:type="dxa"/>
            <w:shd w:val="clear" w:color="auto" w:fill="FFFFDD"/>
          </w:tcPr>
          <w:p>
            <w:pPr>
              <w:pStyle w:val="TableParagraph"/>
              <w:spacing w:before="9"/>
              <w:ind w:right="91"/>
              <w:jc w:val="right"/>
              <w:rPr>
                <w:sz w:val="16"/>
              </w:rPr>
            </w:pPr>
            <w:r>
              <w:rPr>
                <w:sz w:val="16"/>
              </w:rPr>
              <w:t>202.38</w:t>
            </w:r>
          </w:p>
        </w:tc>
        <w:tc>
          <w:tcPr>
            <w:tcW w:w="805" w:type="dxa"/>
            <w:shd w:val="clear" w:color="auto" w:fill="FFFFDD"/>
          </w:tcPr>
          <w:p>
            <w:pPr>
              <w:pStyle w:val="TableParagraph"/>
              <w:spacing w:before="9"/>
              <w:ind w:right="92"/>
              <w:jc w:val="right"/>
              <w:rPr>
                <w:sz w:val="16"/>
              </w:rPr>
            </w:pPr>
            <w:r>
              <w:rPr>
                <w:sz w:val="16"/>
              </w:rPr>
              <w:t>4.78</w:t>
            </w:r>
          </w:p>
        </w:tc>
      </w:tr>
      <w:tr>
        <w:trPr>
          <w:trHeight w:val="306" w:hRule="atLeast"/>
        </w:trPr>
        <w:tc>
          <w:tcPr>
            <w:tcW w:w="991" w:type="dxa"/>
            <w:shd w:val="clear" w:color="auto" w:fill="FFFFDD"/>
          </w:tcPr>
          <w:p>
            <w:pPr>
              <w:pStyle w:val="TableParagraph"/>
              <w:spacing w:line="175" w:lineRule="exact" w:before="111"/>
              <w:ind w:right="88"/>
              <w:jc w:val="right"/>
              <w:rPr>
                <w:sz w:val="16"/>
              </w:rPr>
            </w:pPr>
            <w:r>
              <w:rPr>
                <w:sz w:val="16"/>
              </w:rPr>
              <w:t>1,240</w:t>
            </w:r>
          </w:p>
        </w:tc>
        <w:tc>
          <w:tcPr>
            <w:tcW w:w="1728" w:type="dxa"/>
            <w:shd w:val="clear" w:color="auto" w:fill="FFFFDD"/>
          </w:tcPr>
          <w:p>
            <w:pPr>
              <w:pStyle w:val="TableParagraph"/>
              <w:spacing w:line="175" w:lineRule="exact" w:before="111"/>
              <w:ind w:left="31"/>
              <w:rPr>
                <w:sz w:val="16"/>
              </w:rPr>
            </w:pPr>
            <w:r>
              <w:rPr>
                <w:w w:val="105"/>
                <w:sz w:val="16"/>
              </w:rPr>
              <w:t>Borough Green</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line="175" w:lineRule="exact" w:before="111"/>
              <w:ind w:right="126"/>
              <w:jc w:val="right"/>
              <w:rPr>
                <w:sz w:val="16"/>
              </w:rPr>
            </w:pPr>
            <w:r>
              <w:rPr>
                <w:sz w:val="16"/>
              </w:rPr>
              <w:t>1,194</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4"/>
              <w:jc w:val="right"/>
              <w:rPr>
                <w:sz w:val="16"/>
              </w:rPr>
            </w:pPr>
            <w:r>
              <w:rPr>
                <w:sz w:val="16"/>
              </w:rPr>
              <w:t>1,194</w:t>
            </w:r>
          </w:p>
        </w:tc>
        <w:tc>
          <w:tcPr>
            <w:tcW w:w="902" w:type="dxa"/>
            <w:shd w:val="clear" w:color="auto" w:fill="FFFFDD"/>
          </w:tcPr>
          <w:p>
            <w:pPr>
              <w:pStyle w:val="TableParagraph"/>
              <w:spacing w:line="175" w:lineRule="exact" w:before="111"/>
              <w:ind w:right="91"/>
              <w:jc w:val="right"/>
              <w:rPr>
                <w:sz w:val="16"/>
              </w:rPr>
            </w:pPr>
            <w:r>
              <w:rPr>
                <w:sz w:val="16"/>
              </w:rPr>
              <w:t>1,649.69</w:t>
            </w:r>
          </w:p>
        </w:tc>
        <w:tc>
          <w:tcPr>
            <w:tcW w:w="805" w:type="dxa"/>
            <w:shd w:val="clear" w:color="auto" w:fill="FFFFDD"/>
          </w:tcPr>
          <w:p>
            <w:pPr>
              <w:pStyle w:val="TableParagraph"/>
              <w:spacing w:line="175" w:lineRule="exact" w:before="111"/>
              <w:ind w:right="92"/>
              <w:jc w:val="right"/>
              <w:rPr>
                <w:sz w:val="16"/>
              </w:rPr>
            </w:pPr>
            <w:r>
              <w:rPr>
                <w:sz w:val="16"/>
              </w:rPr>
              <w:t>0.72</w:t>
            </w:r>
          </w:p>
        </w:tc>
      </w:tr>
      <w:tr>
        <w:trPr>
          <w:trHeight w:val="204" w:hRule="atLeast"/>
        </w:trPr>
        <w:tc>
          <w:tcPr>
            <w:tcW w:w="991" w:type="dxa"/>
            <w:shd w:val="clear" w:color="auto" w:fill="FFFFDD"/>
          </w:tcPr>
          <w:p>
            <w:pPr>
              <w:pStyle w:val="TableParagraph"/>
              <w:spacing w:line="175" w:lineRule="exact" w:before="9"/>
              <w:ind w:right="87"/>
              <w:jc w:val="right"/>
              <w:rPr>
                <w:sz w:val="16"/>
              </w:rPr>
            </w:pPr>
            <w:r>
              <w:rPr>
                <w:w w:val="103"/>
                <w:sz w:val="16"/>
              </w:rPr>
              <w:t>0</w:t>
            </w:r>
          </w:p>
        </w:tc>
        <w:tc>
          <w:tcPr>
            <w:tcW w:w="1728" w:type="dxa"/>
            <w:shd w:val="clear" w:color="auto" w:fill="FFFFDD"/>
          </w:tcPr>
          <w:p>
            <w:pPr>
              <w:pStyle w:val="TableParagraph"/>
              <w:spacing w:line="175" w:lineRule="exact" w:before="9"/>
              <w:ind w:left="31"/>
              <w:rPr>
                <w:sz w:val="16"/>
              </w:rPr>
            </w:pPr>
            <w:r>
              <w:rPr>
                <w:w w:val="105"/>
                <w:sz w:val="16"/>
              </w:rPr>
              <w:t>Burham</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rPr>
                <w:rFonts w:ascii="Times New Roman"/>
                <w:sz w:val="14"/>
              </w:rPr>
            </w:pP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3"/>
              <w:jc w:val="right"/>
              <w:rPr>
                <w:sz w:val="16"/>
              </w:rPr>
            </w:pPr>
            <w:r>
              <w:rPr>
                <w:w w:val="103"/>
                <w:sz w:val="16"/>
              </w:rPr>
              <w:t>0</w:t>
            </w:r>
          </w:p>
        </w:tc>
        <w:tc>
          <w:tcPr>
            <w:tcW w:w="902" w:type="dxa"/>
            <w:shd w:val="clear" w:color="auto" w:fill="FFFFDD"/>
          </w:tcPr>
          <w:p>
            <w:pPr>
              <w:pStyle w:val="TableParagraph"/>
              <w:spacing w:line="175" w:lineRule="exact" w:before="9"/>
              <w:ind w:right="90"/>
              <w:jc w:val="right"/>
              <w:rPr>
                <w:sz w:val="16"/>
              </w:rPr>
            </w:pPr>
            <w:r>
              <w:rPr>
                <w:sz w:val="16"/>
              </w:rPr>
              <w:t>454.19</w:t>
            </w:r>
          </w:p>
        </w:tc>
        <w:tc>
          <w:tcPr>
            <w:tcW w:w="805" w:type="dxa"/>
            <w:shd w:val="clear" w:color="auto" w:fill="FFFFDD"/>
          </w:tcPr>
          <w:p>
            <w:pPr>
              <w:pStyle w:val="TableParagraph"/>
              <w:spacing w:line="175" w:lineRule="exact" w:before="9"/>
              <w:ind w:right="91"/>
              <w:jc w:val="right"/>
              <w:rPr>
                <w:sz w:val="16"/>
              </w:rPr>
            </w:pPr>
            <w:r>
              <w:rPr>
                <w:sz w:val="16"/>
              </w:rPr>
              <w:t>0.00</w:t>
            </w:r>
          </w:p>
        </w:tc>
      </w:tr>
      <w:tr>
        <w:trPr>
          <w:trHeight w:val="306" w:hRule="atLeast"/>
        </w:trPr>
        <w:tc>
          <w:tcPr>
            <w:tcW w:w="991" w:type="dxa"/>
            <w:shd w:val="clear" w:color="auto" w:fill="FFFFDD"/>
          </w:tcPr>
          <w:p>
            <w:pPr>
              <w:pStyle w:val="TableParagraph"/>
              <w:spacing w:before="9"/>
              <w:ind w:right="88"/>
              <w:jc w:val="right"/>
              <w:rPr>
                <w:sz w:val="16"/>
              </w:rPr>
            </w:pPr>
            <w:r>
              <w:rPr>
                <w:sz w:val="16"/>
              </w:rPr>
              <w:t>1,646</w:t>
            </w:r>
          </w:p>
        </w:tc>
        <w:tc>
          <w:tcPr>
            <w:tcW w:w="1728" w:type="dxa"/>
            <w:shd w:val="clear" w:color="auto" w:fill="FFFFDD"/>
          </w:tcPr>
          <w:p>
            <w:pPr>
              <w:pStyle w:val="TableParagraph"/>
              <w:spacing w:before="9"/>
              <w:ind w:left="31"/>
              <w:rPr>
                <w:sz w:val="16"/>
              </w:rPr>
            </w:pPr>
            <w:r>
              <w:rPr>
                <w:w w:val="105"/>
                <w:sz w:val="16"/>
              </w:rPr>
              <w:t>Ditton</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before="9"/>
              <w:ind w:right="126"/>
              <w:jc w:val="right"/>
              <w:rPr>
                <w:sz w:val="16"/>
              </w:rPr>
            </w:pPr>
            <w:r>
              <w:rPr>
                <w:sz w:val="16"/>
              </w:rPr>
              <w:t>520</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4"/>
              <w:jc w:val="right"/>
              <w:rPr>
                <w:sz w:val="16"/>
              </w:rPr>
            </w:pPr>
            <w:r>
              <w:rPr>
                <w:sz w:val="16"/>
              </w:rPr>
              <w:t>520</w:t>
            </w:r>
          </w:p>
        </w:tc>
        <w:tc>
          <w:tcPr>
            <w:tcW w:w="902" w:type="dxa"/>
            <w:shd w:val="clear" w:color="auto" w:fill="FFFFDD"/>
          </w:tcPr>
          <w:p>
            <w:pPr>
              <w:pStyle w:val="TableParagraph"/>
              <w:spacing w:before="9"/>
              <w:ind w:right="90"/>
              <w:jc w:val="right"/>
              <w:rPr>
                <w:sz w:val="16"/>
              </w:rPr>
            </w:pPr>
            <w:r>
              <w:rPr>
                <w:sz w:val="16"/>
              </w:rPr>
              <w:t>1,787.48</w:t>
            </w:r>
          </w:p>
        </w:tc>
        <w:tc>
          <w:tcPr>
            <w:tcW w:w="805" w:type="dxa"/>
            <w:shd w:val="clear" w:color="auto" w:fill="FFFFDD"/>
          </w:tcPr>
          <w:p>
            <w:pPr>
              <w:pStyle w:val="TableParagraph"/>
              <w:spacing w:before="9"/>
              <w:ind w:right="91"/>
              <w:jc w:val="right"/>
              <w:rPr>
                <w:sz w:val="16"/>
              </w:rPr>
            </w:pPr>
            <w:r>
              <w:rPr>
                <w:sz w:val="16"/>
              </w:rPr>
              <w:t>0.29</w:t>
            </w:r>
          </w:p>
        </w:tc>
      </w:tr>
      <w:tr>
        <w:trPr>
          <w:trHeight w:val="306" w:hRule="atLeast"/>
        </w:trPr>
        <w:tc>
          <w:tcPr>
            <w:tcW w:w="991" w:type="dxa"/>
            <w:shd w:val="clear" w:color="auto" w:fill="FFFFDD"/>
          </w:tcPr>
          <w:p>
            <w:pPr>
              <w:pStyle w:val="TableParagraph"/>
              <w:spacing w:line="175" w:lineRule="exact" w:before="111"/>
              <w:ind w:right="88"/>
              <w:jc w:val="right"/>
              <w:rPr>
                <w:sz w:val="16"/>
              </w:rPr>
            </w:pPr>
            <w:r>
              <w:rPr>
                <w:sz w:val="16"/>
              </w:rPr>
              <w:t>26,363</w:t>
            </w:r>
          </w:p>
        </w:tc>
        <w:tc>
          <w:tcPr>
            <w:tcW w:w="1728" w:type="dxa"/>
            <w:shd w:val="clear" w:color="auto" w:fill="FFFFDD"/>
          </w:tcPr>
          <w:p>
            <w:pPr>
              <w:pStyle w:val="TableParagraph"/>
              <w:spacing w:line="175" w:lineRule="exact" w:before="111"/>
              <w:ind w:left="31"/>
              <w:rPr>
                <w:sz w:val="16"/>
              </w:rPr>
            </w:pPr>
            <w:r>
              <w:rPr>
                <w:w w:val="105"/>
                <w:sz w:val="16"/>
              </w:rPr>
              <w:t>E. Malling &amp; Larkfield</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line="175" w:lineRule="exact" w:before="111"/>
              <w:ind w:right="126"/>
              <w:jc w:val="right"/>
              <w:rPr>
                <w:sz w:val="16"/>
              </w:rPr>
            </w:pPr>
            <w:r>
              <w:rPr>
                <w:sz w:val="16"/>
              </w:rPr>
              <w:t>22,396</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4"/>
              <w:jc w:val="right"/>
              <w:rPr>
                <w:sz w:val="16"/>
              </w:rPr>
            </w:pPr>
            <w:r>
              <w:rPr>
                <w:sz w:val="16"/>
              </w:rPr>
              <w:t>22,396</w:t>
            </w:r>
          </w:p>
        </w:tc>
        <w:tc>
          <w:tcPr>
            <w:tcW w:w="902" w:type="dxa"/>
            <w:shd w:val="clear" w:color="auto" w:fill="FFFFDD"/>
          </w:tcPr>
          <w:p>
            <w:pPr>
              <w:pStyle w:val="TableParagraph"/>
              <w:spacing w:line="175" w:lineRule="exact" w:before="111"/>
              <w:ind w:right="90"/>
              <w:jc w:val="right"/>
              <w:rPr>
                <w:sz w:val="16"/>
              </w:rPr>
            </w:pPr>
            <w:r>
              <w:rPr>
                <w:sz w:val="16"/>
              </w:rPr>
              <w:t>4,957.54</w:t>
            </w:r>
          </w:p>
        </w:tc>
        <w:tc>
          <w:tcPr>
            <w:tcW w:w="805" w:type="dxa"/>
            <w:shd w:val="clear" w:color="auto" w:fill="FFFFDD"/>
          </w:tcPr>
          <w:p>
            <w:pPr>
              <w:pStyle w:val="TableParagraph"/>
              <w:spacing w:line="175" w:lineRule="exact" w:before="111"/>
              <w:ind w:right="91"/>
              <w:jc w:val="right"/>
              <w:rPr>
                <w:sz w:val="16"/>
              </w:rPr>
            </w:pPr>
            <w:r>
              <w:rPr>
                <w:sz w:val="16"/>
              </w:rPr>
              <w:t>4.52</w:t>
            </w:r>
          </w:p>
        </w:tc>
      </w:tr>
      <w:tr>
        <w:trPr>
          <w:trHeight w:val="204" w:hRule="atLeast"/>
        </w:trPr>
        <w:tc>
          <w:tcPr>
            <w:tcW w:w="991" w:type="dxa"/>
            <w:shd w:val="clear" w:color="auto" w:fill="FFFFDD"/>
          </w:tcPr>
          <w:p>
            <w:pPr>
              <w:pStyle w:val="TableParagraph"/>
              <w:spacing w:line="175" w:lineRule="exact" w:before="9"/>
              <w:ind w:right="88"/>
              <w:jc w:val="right"/>
              <w:rPr>
                <w:sz w:val="16"/>
              </w:rPr>
            </w:pPr>
            <w:r>
              <w:rPr>
                <w:sz w:val="16"/>
              </w:rPr>
              <w:t>610</w:t>
            </w:r>
          </w:p>
        </w:tc>
        <w:tc>
          <w:tcPr>
            <w:tcW w:w="1728" w:type="dxa"/>
            <w:shd w:val="clear" w:color="auto" w:fill="FFFFDD"/>
          </w:tcPr>
          <w:p>
            <w:pPr>
              <w:pStyle w:val="TableParagraph"/>
              <w:spacing w:line="175" w:lineRule="exact" w:before="9"/>
              <w:ind w:left="31"/>
              <w:rPr>
                <w:sz w:val="16"/>
              </w:rPr>
            </w:pPr>
            <w:r>
              <w:rPr>
                <w:w w:val="105"/>
                <w:sz w:val="16"/>
              </w:rPr>
              <w:t>East Peckham</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spacing w:line="175" w:lineRule="exact" w:before="9"/>
              <w:ind w:right="126"/>
              <w:jc w:val="right"/>
              <w:rPr>
                <w:sz w:val="16"/>
              </w:rPr>
            </w:pPr>
            <w:r>
              <w:rPr>
                <w:sz w:val="16"/>
              </w:rPr>
              <w:t>592</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4"/>
              <w:jc w:val="right"/>
              <w:rPr>
                <w:sz w:val="16"/>
              </w:rPr>
            </w:pPr>
            <w:r>
              <w:rPr>
                <w:sz w:val="16"/>
              </w:rPr>
              <w:t>592</w:t>
            </w:r>
          </w:p>
        </w:tc>
        <w:tc>
          <w:tcPr>
            <w:tcW w:w="902" w:type="dxa"/>
            <w:shd w:val="clear" w:color="auto" w:fill="FFFFDD"/>
          </w:tcPr>
          <w:p>
            <w:pPr>
              <w:pStyle w:val="TableParagraph"/>
              <w:spacing w:line="175" w:lineRule="exact" w:before="9"/>
              <w:ind w:right="90"/>
              <w:jc w:val="right"/>
              <w:rPr>
                <w:sz w:val="16"/>
              </w:rPr>
            </w:pPr>
            <w:r>
              <w:rPr>
                <w:sz w:val="16"/>
              </w:rPr>
              <w:t>1,295.73</w:t>
            </w:r>
          </w:p>
        </w:tc>
        <w:tc>
          <w:tcPr>
            <w:tcW w:w="805" w:type="dxa"/>
            <w:shd w:val="clear" w:color="auto" w:fill="FFFFDD"/>
          </w:tcPr>
          <w:p>
            <w:pPr>
              <w:pStyle w:val="TableParagraph"/>
              <w:spacing w:line="175" w:lineRule="exact" w:before="9"/>
              <w:ind w:right="91"/>
              <w:jc w:val="right"/>
              <w:rPr>
                <w:sz w:val="16"/>
              </w:rPr>
            </w:pPr>
            <w:r>
              <w:rPr>
                <w:sz w:val="16"/>
              </w:rPr>
              <w:t>0.46</w:t>
            </w:r>
          </w:p>
        </w:tc>
      </w:tr>
      <w:tr>
        <w:trPr>
          <w:trHeight w:val="306" w:hRule="atLeast"/>
        </w:trPr>
        <w:tc>
          <w:tcPr>
            <w:tcW w:w="991" w:type="dxa"/>
            <w:shd w:val="clear" w:color="auto" w:fill="FFFFDD"/>
          </w:tcPr>
          <w:p>
            <w:pPr>
              <w:pStyle w:val="TableParagraph"/>
              <w:spacing w:before="9"/>
              <w:ind w:right="87"/>
              <w:jc w:val="right"/>
              <w:rPr>
                <w:sz w:val="16"/>
              </w:rPr>
            </w:pPr>
            <w:r>
              <w:rPr>
                <w:w w:val="103"/>
                <w:sz w:val="16"/>
              </w:rPr>
              <w:t>0</w:t>
            </w:r>
          </w:p>
        </w:tc>
        <w:tc>
          <w:tcPr>
            <w:tcW w:w="1728" w:type="dxa"/>
            <w:shd w:val="clear" w:color="auto" w:fill="FFFFDD"/>
          </w:tcPr>
          <w:p>
            <w:pPr>
              <w:pStyle w:val="TableParagraph"/>
              <w:spacing w:before="9"/>
              <w:ind w:left="32"/>
              <w:rPr>
                <w:sz w:val="16"/>
              </w:rPr>
            </w:pPr>
            <w:r>
              <w:rPr>
                <w:w w:val="105"/>
                <w:sz w:val="16"/>
              </w:rPr>
              <w:t>Hadlow</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3"/>
              <w:jc w:val="right"/>
              <w:rPr>
                <w:sz w:val="16"/>
              </w:rPr>
            </w:pPr>
            <w:r>
              <w:rPr>
                <w:w w:val="103"/>
                <w:sz w:val="16"/>
              </w:rPr>
              <w:t>0</w:t>
            </w:r>
          </w:p>
        </w:tc>
        <w:tc>
          <w:tcPr>
            <w:tcW w:w="902" w:type="dxa"/>
            <w:shd w:val="clear" w:color="auto" w:fill="FFFFDD"/>
          </w:tcPr>
          <w:p>
            <w:pPr>
              <w:pStyle w:val="TableParagraph"/>
              <w:spacing w:before="9"/>
              <w:ind w:right="90"/>
              <w:jc w:val="right"/>
              <w:rPr>
                <w:sz w:val="16"/>
              </w:rPr>
            </w:pPr>
            <w:r>
              <w:rPr>
                <w:sz w:val="16"/>
              </w:rPr>
              <w:t>1,516.67</w:t>
            </w:r>
          </w:p>
        </w:tc>
        <w:tc>
          <w:tcPr>
            <w:tcW w:w="805" w:type="dxa"/>
            <w:shd w:val="clear" w:color="auto" w:fill="FFFFDD"/>
          </w:tcPr>
          <w:p>
            <w:pPr>
              <w:pStyle w:val="TableParagraph"/>
              <w:spacing w:before="9"/>
              <w:ind w:right="91"/>
              <w:jc w:val="right"/>
              <w:rPr>
                <w:sz w:val="16"/>
              </w:rPr>
            </w:pPr>
            <w:r>
              <w:rPr>
                <w:sz w:val="16"/>
              </w:rPr>
              <w:t>0.00</w:t>
            </w:r>
          </w:p>
        </w:tc>
      </w:tr>
      <w:tr>
        <w:trPr>
          <w:trHeight w:val="306" w:hRule="atLeast"/>
        </w:trPr>
        <w:tc>
          <w:tcPr>
            <w:tcW w:w="991" w:type="dxa"/>
            <w:shd w:val="clear" w:color="auto" w:fill="FFFFDD"/>
          </w:tcPr>
          <w:p>
            <w:pPr>
              <w:pStyle w:val="TableParagraph"/>
              <w:spacing w:line="175" w:lineRule="exact" w:before="111"/>
              <w:ind w:right="87"/>
              <w:jc w:val="right"/>
              <w:rPr>
                <w:sz w:val="16"/>
              </w:rPr>
            </w:pPr>
            <w:r>
              <w:rPr>
                <w:w w:val="103"/>
                <w:sz w:val="16"/>
              </w:rPr>
              <w:t>0</w:t>
            </w:r>
          </w:p>
        </w:tc>
        <w:tc>
          <w:tcPr>
            <w:tcW w:w="1728" w:type="dxa"/>
            <w:shd w:val="clear" w:color="auto" w:fill="FFFFDD"/>
          </w:tcPr>
          <w:p>
            <w:pPr>
              <w:pStyle w:val="TableParagraph"/>
              <w:spacing w:line="175" w:lineRule="exact" w:before="111"/>
              <w:ind w:left="32"/>
              <w:rPr>
                <w:sz w:val="16"/>
              </w:rPr>
            </w:pPr>
            <w:r>
              <w:rPr>
                <w:w w:val="105"/>
                <w:sz w:val="16"/>
              </w:rPr>
              <w:t>Hildenborough</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2"/>
              <w:jc w:val="right"/>
              <w:rPr>
                <w:sz w:val="16"/>
              </w:rPr>
            </w:pPr>
            <w:r>
              <w:rPr>
                <w:w w:val="103"/>
                <w:sz w:val="16"/>
              </w:rPr>
              <w:t>0</w:t>
            </w:r>
          </w:p>
        </w:tc>
        <w:tc>
          <w:tcPr>
            <w:tcW w:w="902" w:type="dxa"/>
            <w:shd w:val="clear" w:color="auto" w:fill="FFFFDD"/>
          </w:tcPr>
          <w:p>
            <w:pPr>
              <w:pStyle w:val="TableParagraph"/>
              <w:spacing w:line="175" w:lineRule="exact" w:before="111"/>
              <w:ind w:right="90"/>
              <w:jc w:val="right"/>
              <w:rPr>
                <w:sz w:val="16"/>
              </w:rPr>
            </w:pPr>
            <w:r>
              <w:rPr>
                <w:sz w:val="16"/>
              </w:rPr>
              <w:t>2,187.02</w:t>
            </w:r>
          </w:p>
        </w:tc>
        <w:tc>
          <w:tcPr>
            <w:tcW w:w="805" w:type="dxa"/>
            <w:shd w:val="clear" w:color="auto" w:fill="FFFFDD"/>
          </w:tcPr>
          <w:p>
            <w:pPr>
              <w:pStyle w:val="TableParagraph"/>
              <w:spacing w:line="175" w:lineRule="exact" w:before="111"/>
              <w:ind w:right="91"/>
              <w:jc w:val="right"/>
              <w:rPr>
                <w:sz w:val="16"/>
              </w:rPr>
            </w:pPr>
            <w:r>
              <w:rPr>
                <w:sz w:val="16"/>
              </w:rPr>
              <w:t>0.00</w:t>
            </w:r>
          </w:p>
        </w:tc>
      </w:tr>
      <w:tr>
        <w:trPr>
          <w:trHeight w:val="204" w:hRule="atLeast"/>
        </w:trPr>
        <w:tc>
          <w:tcPr>
            <w:tcW w:w="991" w:type="dxa"/>
            <w:shd w:val="clear" w:color="auto" w:fill="FFFFDD"/>
          </w:tcPr>
          <w:p>
            <w:pPr>
              <w:pStyle w:val="TableParagraph"/>
              <w:spacing w:line="175" w:lineRule="exact" w:before="9"/>
              <w:ind w:right="87"/>
              <w:jc w:val="right"/>
              <w:rPr>
                <w:sz w:val="16"/>
              </w:rPr>
            </w:pPr>
            <w:r>
              <w:rPr>
                <w:w w:val="103"/>
                <w:sz w:val="16"/>
              </w:rPr>
              <w:t>0</w:t>
            </w:r>
          </w:p>
        </w:tc>
        <w:tc>
          <w:tcPr>
            <w:tcW w:w="1728" w:type="dxa"/>
            <w:shd w:val="clear" w:color="auto" w:fill="FFFFDD"/>
          </w:tcPr>
          <w:p>
            <w:pPr>
              <w:pStyle w:val="TableParagraph"/>
              <w:spacing w:line="175" w:lineRule="exact" w:before="9"/>
              <w:ind w:left="32"/>
              <w:rPr>
                <w:sz w:val="16"/>
              </w:rPr>
            </w:pPr>
            <w:r>
              <w:rPr>
                <w:w w:val="105"/>
                <w:sz w:val="16"/>
              </w:rPr>
              <w:t>Ightham</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rPr>
                <w:rFonts w:ascii="Times New Roman"/>
                <w:sz w:val="14"/>
              </w:rPr>
            </w:pP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2"/>
              <w:jc w:val="right"/>
              <w:rPr>
                <w:sz w:val="16"/>
              </w:rPr>
            </w:pPr>
            <w:r>
              <w:rPr>
                <w:w w:val="103"/>
                <w:sz w:val="16"/>
              </w:rPr>
              <w:t>0</w:t>
            </w:r>
          </w:p>
        </w:tc>
        <w:tc>
          <w:tcPr>
            <w:tcW w:w="902" w:type="dxa"/>
            <w:shd w:val="clear" w:color="auto" w:fill="FFFFDD"/>
          </w:tcPr>
          <w:p>
            <w:pPr>
              <w:pStyle w:val="TableParagraph"/>
              <w:spacing w:line="175" w:lineRule="exact" w:before="9"/>
              <w:ind w:right="90"/>
              <w:jc w:val="right"/>
              <w:rPr>
                <w:sz w:val="16"/>
              </w:rPr>
            </w:pPr>
            <w:r>
              <w:rPr>
                <w:sz w:val="16"/>
              </w:rPr>
              <w:t>1,120.09</w:t>
            </w:r>
          </w:p>
        </w:tc>
        <w:tc>
          <w:tcPr>
            <w:tcW w:w="805" w:type="dxa"/>
            <w:shd w:val="clear" w:color="auto" w:fill="FFFFDD"/>
          </w:tcPr>
          <w:p>
            <w:pPr>
              <w:pStyle w:val="TableParagraph"/>
              <w:spacing w:line="175" w:lineRule="exact" w:before="9"/>
              <w:ind w:right="91"/>
              <w:jc w:val="right"/>
              <w:rPr>
                <w:sz w:val="16"/>
              </w:rPr>
            </w:pPr>
            <w:r>
              <w:rPr>
                <w:sz w:val="16"/>
              </w:rPr>
              <w:t>0.00</w:t>
            </w:r>
          </w:p>
        </w:tc>
      </w:tr>
      <w:tr>
        <w:trPr>
          <w:trHeight w:val="306" w:hRule="atLeast"/>
        </w:trPr>
        <w:tc>
          <w:tcPr>
            <w:tcW w:w="991" w:type="dxa"/>
            <w:shd w:val="clear" w:color="auto" w:fill="FFFFDD"/>
          </w:tcPr>
          <w:p>
            <w:pPr>
              <w:pStyle w:val="TableParagraph"/>
              <w:spacing w:before="9"/>
              <w:ind w:right="86"/>
              <w:jc w:val="right"/>
              <w:rPr>
                <w:sz w:val="16"/>
              </w:rPr>
            </w:pPr>
            <w:r>
              <w:rPr>
                <w:w w:val="103"/>
                <w:sz w:val="16"/>
              </w:rPr>
              <w:t>0</w:t>
            </w:r>
          </w:p>
        </w:tc>
        <w:tc>
          <w:tcPr>
            <w:tcW w:w="1728" w:type="dxa"/>
            <w:shd w:val="clear" w:color="auto" w:fill="FFFFDD"/>
          </w:tcPr>
          <w:p>
            <w:pPr>
              <w:pStyle w:val="TableParagraph"/>
              <w:spacing w:before="9"/>
              <w:ind w:left="32"/>
              <w:rPr>
                <w:sz w:val="16"/>
              </w:rPr>
            </w:pPr>
            <w:r>
              <w:rPr>
                <w:w w:val="105"/>
                <w:sz w:val="16"/>
              </w:rPr>
              <w:t>Kings Hill</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2"/>
              <w:jc w:val="right"/>
              <w:rPr>
                <w:sz w:val="16"/>
              </w:rPr>
            </w:pPr>
            <w:r>
              <w:rPr>
                <w:w w:val="103"/>
                <w:sz w:val="16"/>
              </w:rPr>
              <w:t>0</w:t>
            </w:r>
          </w:p>
        </w:tc>
        <w:tc>
          <w:tcPr>
            <w:tcW w:w="902" w:type="dxa"/>
            <w:shd w:val="clear" w:color="auto" w:fill="FFFFDD"/>
          </w:tcPr>
          <w:p>
            <w:pPr>
              <w:pStyle w:val="TableParagraph"/>
              <w:spacing w:before="9"/>
              <w:ind w:right="90"/>
              <w:jc w:val="right"/>
              <w:rPr>
                <w:sz w:val="16"/>
              </w:rPr>
            </w:pPr>
            <w:r>
              <w:rPr>
                <w:sz w:val="16"/>
              </w:rPr>
              <w:t>3,970.48</w:t>
            </w:r>
          </w:p>
        </w:tc>
        <w:tc>
          <w:tcPr>
            <w:tcW w:w="805" w:type="dxa"/>
            <w:shd w:val="clear" w:color="auto" w:fill="FFFFDD"/>
          </w:tcPr>
          <w:p>
            <w:pPr>
              <w:pStyle w:val="TableParagraph"/>
              <w:spacing w:before="9"/>
              <w:ind w:right="91"/>
              <w:jc w:val="right"/>
              <w:rPr>
                <w:sz w:val="16"/>
              </w:rPr>
            </w:pPr>
            <w:r>
              <w:rPr>
                <w:sz w:val="16"/>
              </w:rPr>
              <w:t>0.00</w:t>
            </w:r>
          </w:p>
        </w:tc>
      </w:tr>
      <w:tr>
        <w:trPr>
          <w:trHeight w:val="306" w:hRule="atLeast"/>
        </w:trPr>
        <w:tc>
          <w:tcPr>
            <w:tcW w:w="991" w:type="dxa"/>
            <w:shd w:val="clear" w:color="auto" w:fill="FFFFDD"/>
          </w:tcPr>
          <w:p>
            <w:pPr>
              <w:pStyle w:val="TableParagraph"/>
              <w:spacing w:line="175" w:lineRule="exact" w:before="111"/>
              <w:ind w:right="87"/>
              <w:jc w:val="right"/>
              <w:rPr>
                <w:sz w:val="16"/>
              </w:rPr>
            </w:pPr>
            <w:r>
              <w:rPr>
                <w:sz w:val="16"/>
              </w:rPr>
              <w:t>27,970</w:t>
            </w:r>
          </w:p>
        </w:tc>
        <w:tc>
          <w:tcPr>
            <w:tcW w:w="1728" w:type="dxa"/>
            <w:shd w:val="clear" w:color="auto" w:fill="FFFFDD"/>
          </w:tcPr>
          <w:p>
            <w:pPr>
              <w:pStyle w:val="TableParagraph"/>
              <w:spacing w:line="175" w:lineRule="exact" w:before="111"/>
              <w:ind w:left="32"/>
              <w:rPr>
                <w:sz w:val="16"/>
              </w:rPr>
            </w:pPr>
            <w:r>
              <w:rPr>
                <w:w w:val="105"/>
                <w:sz w:val="16"/>
              </w:rPr>
              <w:t>Leybourne</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line="175" w:lineRule="exact" w:before="111"/>
              <w:ind w:right="125"/>
              <w:jc w:val="right"/>
              <w:rPr>
                <w:sz w:val="16"/>
              </w:rPr>
            </w:pPr>
            <w:r>
              <w:rPr>
                <w:sz w:val="16"/>
              </w:rPr>
              <w:t>27,209</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3"/>
              <w:jc w:val="right"/>
              <w:rPr>
                <w:sz w:val="16"/>
              </w:rPr>
            </w:pPr>
            <w:r>
              <w:rPr>
                <w:sz w:val="16"/>
              </w:rPr>
              <w:t>27,209</w:t>
            </w:r>
          </w:p>
        </w:tc>
        <w:tc>
          <w:tcPr>
            <w:tcW w:w="902" w:type="dxa"/>
            <w:shd w:val="clear" w:color="auto" w:fill="FFFFDD"/>
          </w:tcPr>
          <w:p>
            <w:pPr>
              <w:pStyle w:val="TableParagraph"/>
              <w:spacing w:line="175" w:lineRule="exact" w:before="111"/>
              <w:ind w:right="90"/>
              <w:jc w:val="right"/>
              <w:rPr>
                <w:sz w:val="16"/>
              </w:rPr>
            </w:pPr>
            <w:r>
              <w:rPr>
                <w:sz w:val="16"/>
              </w:rPr>
              <w:t>1,825.18</w:t>
            </w:r>
          </w:p>
        </w:tc>
        <w:tc>
          <w:tcPr>
            <w:tcW w:w="805" w:type="dxa"/>
            <w:shd w:val="clear" w:color="auto" w:fill="FFFFDD"/>
          </w:tcPr>
          <w:p>
            <w:pPr>
              <w:pStyle w:val="TableParagraph"/>
              <w:spacing w:line="175" w:lineRule="exact" w:before="111"/>
              <w:ind w:right="91"/>
              <w:jc w:val="right"/>
              <w:rPr>
                <w:sz w:val="16"/>
              </w:rPr>
            </w:pPr>
            <w:r>
              <w:rPr>
                <w:sz w:val="16"/>
              </w:rPr>
              <w:t>14.91</w:t>
            </w:r>
          </w:p>
        </w:tc>
      </w:tr>
      <w:tr>
        <w:trPr>
          <w:trHeight w:val="204" w:hRule="atLeast"/>
        </w:trPr>
        <w:tc>
          <w:tcPr>
            <w:tcW w:w="991" w:type="dxa"/>
            <w:shd w:val="clear" w:color="auto" w:fill="FFFFDD"/>
          </w:tcPr>
          <w:p>
            <w:pPr>
              <w:pStyle w:val="TableParagraph"/>
              <w:spacing w:line="175" w:lineRule="exact" w:before="9"/>
              <w:ind w:right="87"/>
              <w:jc w:val="right"/>
              <w:rPr>
                <w:sz w:val="16"/>
              </w:rPr>
            </w:pPr>
            <w:r>
              <w:rPr>
                <w:sz w:val="16"/>
              </w:rPr>
              <w:t>30</w:t>
            </w:r>
          </w:p>
        </w:tc>
        <w:tc>
          <w:tcPr>
            <w:tcW w:w="1728" w:type="dxa"/>
            <w:shd w:val="clear" w:color="auto" w:fill="FFFFDD"/>
          </w:tcPr>
          <w:p>
            <w:pPr>
              <w:pStyle w:val="TableParagraph"/>
              <w:spacing w:line="175" w:lineRule="exact" w:before="9"/>
              <w:ind w:left="32"/>
              <w:rPr>
                <w:sz w:val="16"/>
              </w:rPr>
            </w:pPr>
            <w:r>
              <w:rPr>
                <w:w w:val="105"/>
                <w:sz w:val="16"/>
              </w:rPr>
              <w:t>Mereworth</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spacing w:line="175" w:lineRule="exact" w:before="9"/>
              <w:ind w:right="125"/>
              <w:jc w:val="right"/>
              <w:rPr>
                <w:sz w:val="16"/>
              </w:rPr>
            </w:pPr>
            <w:r>
              <w:rPr>
                <w:sz w:val="16"/>
              </w:rPr>
              <w:t>29</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3"/>
              <w:jc w:val="right"/>
              <w:rPr>
                <w:sz w:val="16"/>
              </w:rPr>
            </w:pPr>
            <w:r>
              <w:rPr>
                <w:sz w:val="16"/>
              </w:rPr>
              <w:t>29</w:t>
            </w:r>
          </w:p>
        </w:tc>
        <w:tc>
          <w:tcPr>
            <w:tcW w:w="902" w:type="dxa"/>
            <w:shd w:val="clear" w:color="auto" w:fill="FFFFDD"/>
          </w:tcPr>
          <w:p>
            <w:pPr>
              <w:pStyle w:val="TableParagraph"/>
              <w:spacing w:line="175" w:lineRule="exact" w:before="9"/>
              <w:ind w:right="90"/>
              <w:jc w:val="right"/>
              <w:rPr>
                <w:sz w:val="16"/>
              </w:rPr>
            </w:pPr>
            <w:r>
              <w:rPr>
                <w:sz w:val="16"/>
              </w:rPr>
              <w:t>437.88</w:t>
            </w:r>
          </w:p>
        </w:tc>
        <w:tc>
          <w:tcPr>
            <w:tcW w:w="805" w:type="dxa"/>
            <w:shd w:val="clear" w:color="auto" w:fill="FFFFDD"/>
          </w:tcPr>
          <w:p>
            <w:pPr>
              <w:pStyle w:val="TableParagraph"/>
              <w:spacing w:line="175" w:lineRule="exact" w:before="9"/>
              <w:ind w:right="91"/>
              <w:jc w:val="right"/>
              <w:rPr>
                <w:sz w:val="16"/>
              </w:rPr>
            </w:pPr>
            <w:r>
              <w:rPr>
                <w:sz w:val="16"/>
              </w:rPr>
              <w:t>0.07</w:t>
            </w:r>
          </w:p>
        </w:tc>
      </w:tr>
      <w:tr>
        <w:trPr>
          <w:trHeight w:val="306" w:hRule="atLeast"/>
        </w:trPr>
        <w:tc>
          <w:tcPr>
            <w:tcW w:w="991" w:type="dxa"/>
            <w:shd w:val="clear" w:color="auto" w:fill="FFFFDD"/>
          </w:tcPr>
          <w:p>
            <w:pPr>
              <w:pStyle w:val="TableParagraph"/>
              <w:spacing w:before="9"/>
              <w:ind w:right="86"/>
              <w:jc w:val="right"/>
              <w:rPr>
                <w:sz w:val="16"/>
              </w:rPr>
            </w:pPr>
            <w:r>
              <w:rPr>
                <w:w w:val="103"/>
                <w:sz w:val="16"/>
              </w:rPr>
              <w:t>0</w:t>
            </w:r>
          </w:p>
        </w:tc>
        <w:tc>
          <w:tcPr>
            <w:tcW w:w="1728" w:type="dxa"/>
            <w:shd w:val="clear" w:color="auto" w:fill="FFFFDD"/>
          </w:tcPr>
          <w:p>
            <w:pPr>
              <w:pStyle w:val="TableParagraph"/>
              <w:spacing w:before="9"/>
              <w:ind w:left="32"/>
              <w:rPr>
                <w:sz w:val="16"/>
              </w:rPr>
            </w:pPr>
            <w:r>
              <w:rPr>
                <w:w w:val="105"/>
                <w:sz w:val="16"/>
              </w:rPr>
              <w:t>Offham</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2"/>
              <w:jc w:val="right"/>
              <w:rPr>
                <w:sz w:val="16"/>
              </w:rPr>
            </w:pPr>
            <w:r>
              <w:rPr>
                <w:w w:val="103"/>
                <w:sz w:val="16"/>
              </w:rPr>
              <w:t>0</w:t>
            </w:r>
          </w:p>
        </w:tc>
        <w:tc>
          <w:tcPr>
            <w:tcW w:w="902" w:type="dxa"/>
            <w:shd w:val="clear" w:color="auto" w:fill="FFFFDD"/>
          </w:tcPr>
          <w:p>
            <w:pPr>
              <w:pStyle w:val="TableParagraph"/>
              <w:spacing w:before="9"/>
              <w:ind w:right="89"/>
              <w:jc w:val="right"/>
              <w:rPr>
                <w:sz w:val="16"/>
              </w:rPr>
            </w:pPr>
            <w:r>
              <w:rPr>
                <w:sz w:val="16"/>
              </w:rPr>
              <w:t>379.71</w:t>
            </w:r>
          </w:p>
        </w:tc>
        <w:tc>
          <w:tcPr>
            <w:tcW w:w="805" w:type="dxa"/>
            <w:shd w:val="clear" w:color="auto" w:fill="FFFFDD"/>
          </w:tcPr>
          <w:p>
            <w:pPr>
              <w:pStyle w:val="TableParagraph"/>
              <w:spacing w:before="9"/>
              <w:ind w:right="90"/>
              <w:jc w:val="right"/>
              <w:rPr>
                <w:sz w:val="16"/>
              </w:rPr>
            </w:pPr>
            <w:r>
              <w:rPr>
                <w:sz w:val="16"/>
              </w:rPr>
              <w:t>0.00</w:t>
            </w:r>
          </w:p>
        </w:tc>
      </w:tr>
      <w:tr>
        <w:trPr>
          <w:trHeight w:val="306" w:hRule="atLeast"/>
        </w:trPr>
        <w:tc>
          <w:tcPr>
            <w:tcW w:w="991" w:type="dxa"/>
            <w:shd w:val="clear" w:color="auto" w:fill="FFFFDD"/>
          </w:tcPr>
          <w:p>
            <w:pPr>
              <w:pStyle w:val="TableParagraph"/>
              <w:spacing w:line="175" w:lineRule="exact" w:before="111"/>
              <w:ind w:right="87"/>
              <w:jc w:val="right"/>
              <w:rPr>
                <w:sz w:val="16"/>
              </w:rPr>
            </w:pPr>
            <w:r>
              <w:rPr>
                <w:sz w:val="16"/>
              </w:rPr>
              <w:t>1,237</w:t>
            </w:r>
          </w:p>
        </w:tc>
        <w:tc>
          <w:tcPr>
            <w:tcW w:w="1728" w:type="dxa"/>
            <w:shd w:val="clear" w:color="auto" w:fill="FFFFDD"/>
          </w:tcPr>
          <w:p>
            <w:pPr>
              <w:pStyle w:val="TableParagraph"/>
              <w:spacing w:line="175" w:lineRule="exact" w:before="111"/>
              <w:ind w:left="33"/>
              <w:rPr>
                <w:sz w:val="16"/>
              </w:rPr>
            </w:pPr>
            <w:r>
              <w:rPr>
                <w:w w:val="105"/>
                <w:sz w:val="16"/>
              </w:rPr>
              <w:t>Platt</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line="175" w:lineRule="exact" w:before="111"/>
              <w:ind w:right="125"/>
              <w:jc w:val="right"/>
              <w:rPr>
                <w:sz w:val="16"/>
              </w:rPr>
            </w:pPr>
            <w:r>
              <w:rPr>
                <w:sz w:val="16"/>
              </w:rPr>
              <w:t>1,205</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2"/>
              <w:jc w:val="right"/>
              <w:rPr>
                <w:sz w:val="16"/>
              </w:rPr>
            </w:pPr>
            <w:r>
              <w:rPr>
                <w:sz w:val="16"/>
              </w:rPr>
              <w:t>1,205</w:t>
            </w:r>
          </w:p>
        </w:tc>
        <w:tc>
          <w:tcPr>
            <w:tcW w:w="902" w:type="dxa"/>
            <w:shd w:val="clear" w:color="auto" w:fill="FFFFDD"/>
          </w:tcPr>
          <w:p>
            <w:pPr>
              <w:pStyle w:val="TableParagraph"/>
              <w:spacing w:line="175" w:lineRule="exact" w:before="111"/>
              <w:ind w:right="89"/>
              <w:jc w:val="right"/>
              <w:rPr>
                <w:sz w:val="16"/>
              </w:rPr>
            </w:pPr>
            <w:r>
              <w:rPr>
                <w:sz w:val="16"/>
              </w:rPr>
              <w:t>884.07</w:t>
            </w:r>
          </w:p>
        </w:tc>
        <w:tc>
          <w:tcPr>
            <w:tcW w:w="805" w:type="dxa"/>
            <w:shd w:val="clear" w:color="auto" w:fill="FFFFDD"/>
          </w:tcPr>
          <w:p>
            <w:pPr>
              <w:pStyle w:val="TableParagraph"/>
              <w:spacing w:line="175" w:lineRule="exact" w:before="111"/>
              <w:ind w:right="90"/>
              <w:jc w:val="right"/>
              <w:rPr>
                <w:sz w:val="16"/>
              </w:rPr>
            </w:pPr>
            <w:r>
              <w:rPr>
                <w:sz w:val="16"/>
              </w:rPr>
              <w:t>1.36</w:t>
            </w:r>
          </w:p>
        </w:tc>
      </w:tr>
      <w:tr>
        <w:trPr>
          <w:trHeight w:val="204" w:hRule="atLeast"/>
        </w:trPr>
        <w:tc>
          <w:tcPr>
            <w:tcW w:w="991" w:type="dxa"/>
            <w:shd w:val="clear" w:color="auto" w:fill="FFFFDD"/>
          </w:tcPr>
          <w:p>
            <w:pPr>
              <w:pStyle w:val="TableParagraph"/>
              <w:spacing w:line="175" w:lineRule="exact" w:before="9"/>
              <w:ind w:right="86"/>
              <w:jc w:val="right"/>
              <w:rPr>
                <w:sz w:val="16"/>
              </w:rPr>
            </w:pPr>
            <w:r>
              <w:rPr>
                <w:w w:val="103"/>
                <w:sz w:val="16"/>
              </w:rPr>
              <w:t>0</w:t>
            </w:r>
          </w:p>
        </w:tc>
        <w:tc>
          <w:tcPr>
            <w:tcW w:w="1728" w:type="dxa"/>
            <w:shd w:val="clear" w:color="auto" w:fill="FFFFDD"/>
          </w:tcPr>
          <w:p>
            <w:pPr>
              <w:pStyle w:val="TableParagraph"/>
              <w:spacing w:line="175" w:lineRule="exact" w:before="9"/>
              <w:ind w:left="33"/>
              <w:rPr>
                <w:sz w:val="16"/>
              </w:rPr>
            </w:pPr>
            <w:r>
              <w:rPr>
                <w:w w:val="105"/>
                <w:sz w:val="16"/>
              </w:rPr>
              <w:t>Plaxtol</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rPr>
                <w:rFonts w:ascii="Times New Roman"/>
                <w:sz w:val="14"/>
              </w:rPr>
            </w:pP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1"/>
              <w:jc w:val="right"/>
              <w:rPr>
                <w:sz w:val="16"/>
              </w:rPr>
            </w:pPr>
            <w:r>
              <w:rPr>
                <w:w w:val="103"/>
                <w:sz w:val="16"/>
              </w:rPr>
              <w:t>0</w:t>
            </w:r>
          </w:p>
        </w:tc>
        <w:tc>
          <w:tcPr>
            <w:tcW w:w="902" w:type="dxa"/>
            <w:shd w:val="clear" w:color="auto" w:fill="FFFFDD"/>
          </w:tcPr>
          <w:p>
            <w:pPr>
              <w:pStyle w:val="TableParagraph"/>
              <w:spacing w:line="175" w:lineRule="exact" w:before="9"/>
              <w:ind w:right="89"/>
              <w:jc w:val="right"/>
              <w:rPr>
                <w:sz w:val="16"/>
              </w:rPr>
            </w:pPr>
            <w:r>
              <w:rPr>
                <w:sz w:val="16"/>
              </w:rPr>
              <w:t>592.24</w:t>
            </w:r>
          </w:p>
        </w:tc>
        <w:tc>
          <w:tcPr>
            <w:tcW w:w="805" w:type="dxa"/>
            <w:shd w:val="clear" w:color="auto" w:fill="FFFFDD"/>
          </w:tcPr>
          <w:p>
            <w:pPr>
              <w:pStyle w:val="TableParagraph"/>
              <w:spacing w:line="175" w:lineRule="exact" w:before="9"/>
              <w:ind w:right="90"/>
              <w:jc w:val="right"/>
              <w:rPr>
                <w:sz w:val="16"/>
              </w:rPr>
            </w:pPr>
            <w:r>
              <w:rPr>
                <w:sz w:val="16"/>
              </w:rPr>
              <w:t>0.00</w:t>
            </w:r>
          </w:p>
        </w:tc>
      </w:tr>
      <w:tr>
        <w:trPr>
          <w:trHeight w:val="306" w:hRule="atLeast"/>
        </w:trPr>
        <w:tc>
          <w:tcPr>
            <w:tcW w:w="991" w:type="dxa"/>
            <w:shd w:val="clear" w:color="auto" w:fill="FFFFDD"/>
          </w:tcPr>
          <w:p>
            <w:pPr>
              <w:pStyle w:val="TableParagraph"/>
              <w:spacing w:before="9"/>
              <w:ind w:right="85"/>
              <w:jc w:val="right"/>
              <w:rPr>
                <w:sz w:val="16"/>
              </w:rPr>
            </w:pPr>
            <w:r>
              <w:rPr>
                <w:w w:val="103"/>
                <w:sz w:val="16"/>
              </w:rPr>
              <w:t>0</w:t>
            </w:r>
          </w:p>
        </w:tc>
        <w:tc>
          <w:tcPr>
            <w:tcW w:w="1728" w:type="dxa"/>
            <w:shd w:val="clear" w:color="auto" w:fill="FFFFDD"/>
          </w:tcPr>
          <w:p>
            <w:pPr>
              <w:pStyle w:val="TableParagraph"/>
              <w:spacing w:before="9"/>
              <w:ind w:left="33"/>
              <w:rPr>
                <w:sz w:val="16"/>
              </w:rPr>
            </w:pPr>
            <w:r>
              <w:rPr>
                <w:w w:val="105"/>
                <w:sz w:val="16"/>
              </w:rPr>
              <w:t>Ryarsh</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1"/>
              <w:jc w:val="right"/>
              <w:rPr>
                <w:sz w:val="16"/>
              </w:rPr>
            </w:pPr>
            <w:r>
              <w:rPr>
                <w:w w:val="103"/>
                <w:sz w:val="16"/>
              </w:rPr>
              <w:t>0</w:t>
            </w:r>
          </w:p>
        </w:tc>
        <w:tc>
          <w:tcPr>
            <w:tcW w:w="902" w:type="dxa"/>
            <w:shd w:val="clear" w:color="auto" w:fill="FFFFDD"/>
          </w:tcPr>
          <w:p>
            <w:pPr>
              <w:pStyle w:val="TableParagraph"/>
              <w:spacing w:before="9"/>
              <w:ind w:right="89"/>
              <w:jc w:val="right"/>
              <w:rPr>
                <w:sz w:val="16"/>
              </w:rPr>
            </w:pPr>
            <w:r>
              <w:rPr>
                <w:sz w:val="16"/>
              </w:rPr>
              <w:t>364.80</w:t>
            </w:r>
          </w:p>
        </w:tc>
        <w:tc>
          <w:tcPr>
            <w:tcW w:w="805" w:type="dxa"/>
            <w:shd w:val="clear" w:color="auto" w:fill="FFFFDD"/>
          </w:tcPr>
          <w:p>
            <w:pPr>
              <w:pStyle w:val="TableParagraph"/>
              <w:spacing w:before="9"/>
              <w:ind w:right="90"/>
              <w:jc w:val="right"/>
              <w:rPr>
                <w:sz w:val="16"/>
              </w:rPr>
            </w:pPr>
            <w:r>
              <w:rPr>
                <w:sz w:val="16"/>
              </w:rPr>
              <w:t>0.00</w:t>
            </w:r>
          </w:p>
        </w:tc>
      </w:tr>
      <w:tr>
        <w:trPr>
          <w:trHeight w:val="306" w:hRule="atLeast"/>
        </w:trPr>
        <w:tc>
          <w:tcPr>
            <w:tcW w:w="991" w:type="dxa"/>
            <w:shd w:val="clear" w:color="auto" w:fill="FFFFDD"/>
          </w:tcPr>
          <w:p>
            <w:pPr>
              <w:pStyle w:val="TableParagraph"/>
              <w:spacing w:line="175" w:lineRule="exact" w:before="111"/>
              <w:ind w:right="85"/>
              <w:jc w:val="right"/>
              <w:rPr>
                <w:sz w:val="16"/>
              </w:rPr>
            </w:pPr>
            <w:r>
              <w:rPr>
                <w:w w:val="103"/>
                <w:sz w:val="16"/>
              </w:rPr>
              <w:t>0</w:t>
            </w:r>
          </w:p>
        </w:tc>
        <w:tc>
          <w:tcPr>
            <w:tcW w:w="1728" w:type="dxa"/>
            <w:shd w:val="clear" w:color="auto" w:fill="FFFFDD"/>
          </w:tcPr>
          <w:p>
            <w:pPr>
              <w:pStyle w:val="TableParagraph"/>
              <w:spacing w:line="175" w:lineRule="exact" w:before="111"/>
              <w:ind w:left="33"/>
              <w:rPr>
                <w:sz w:val="16"/>
              </w:rPr>
            </w:pPr>
            <w:r>
              <w:rPr>
                <w:w w:val="105"/>
                <w:sz w:val="16"/>
              </w:rPr>
              <w:t>Shipbourne</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1"/>
              <w:jc w:val="right"/>
              <w:rPr>
                <w:sz w:val="16"/>
              </w:rPr>
            </w:pPr>
            <w:r>
              <w:rPr>
                <w:w w:val="103"/>
                <w:sz w:val="16"/>
              </w:rPr>
              <w:t>0</w:t>
            </w:r>
          </w:p>
        </w:tc>
        <w:tc>
          <w:tcPr>
            <w:tcW w:w="902" w:type="dxa"/>
            <w:shd w:val="clear" w:color="auto" w:fill="FFFFDD"/>
          </w:tcPr>
          <w:p>
            <w:pPr>
              <w:pStyle w:val="TableParagraph"/>
              <w:spacing w:line="175" w:lineRule="exact" w:before="111"/>
              <w:ind w:right="88"/>
              <w:jc w:val="right"/>
              <w:rPr>
                <w:sz w:val="16"/>
              </w:rPr>
            </w:pPr>
            <w:r>
              <w:rPr>
                <w:sz w:val="16"/>
              </w:rPr>
              <w:t>257.52</w:t>
            </w:r>
          </w:p>
        </w:tc>
        <w:tc>
          <w:tcPr>
            <w:tcW w:w="805" w:type="dxa"/>
            <w:shd w:val="clear" w:color="auto" w:fill="FFFFDD"/>
          </w:tcPr>
          <w:p>
            <w:pPr>
              <w:pStyle w:val="TableParagraph"/>
              <w:spacing w:line="175" w:lineRule="exact" w:before="111"/>
              <w:ind w:right="89"/>
              <w:jc w:val="right"/>
              <w:rPr>
                <w:sz w:val="16"/>
              </w:rPr>
            </w:pPr>
            <w:r>
              <w:rPr>
                <w:sz w:val="16"/>
              </w:rPr>
              <w:t>0.00</w:t>
            </w:r>
          </w:p>
        </w:tc>
      </w:tr>
      <w:tr>
        <w:trPr>
          <w:trHeight w:val="204" w:hRule="atLeast"/>
        </w:trPr>
        <w:tc>
          <w:tcPr>
            <w:tcW w:w="991" w:type="dxa"/>
            <w:shd w:val="clear" w:color="auto" w:fill="FFFFDD"/>
          </w:tcPr>
          <w:p>
            <w:pPr>
              <w:pStyle w:val="TableParagraph"/>
              <w:spacing w:line="175" w:lineRule="exact" w:before="9"/>
              <w:ind w:right="86"/>
              <w:jc w:val="right"/>
              <w:rPr>
                <w:sz w:val="16"/>
              </w:rPr>
            </w:pPr>
            <w:r>
              <w:rPr>
                <w:sz w:val="16"/>
              </w:rPr>
              <w:t>19,417</w:t>
            </w:r>
          </w:p>
        </w:tc>
        <w:tc>
          <w:tcPr>
            <w:tcW w:w="1728" w:type="dxa"/>
            <w:shd w:val="clear" w:color="auto" w:fill="FFFFDD"/>
          </w:tcPr>
          <w:p>
            <w:pPr>
              <w:pStyle w:val="TableParagraph"/>
              <w:spacing w:line="175" w:lineRule="exact" w:before="9"/>
              <w:ind w:left="34"/>
              <w:rPr>
                <w:sz w:val="16"/>
              </w:rPr>
            </w:pPr>
            <w:r>
              <w:rPr>
                <w:w w:val="105"/>
                <w:sz w:val="16"/>
              </w:rPr>
              <w:t>Snodland</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spacing w:line="175" w:lineRule="exact" w:before="9"/>
              <w:ind w:right="124"/>
              <w:jc w:val="right"/>
              <w:rPr>
                <w:sz w:val="16"/>
              </w:rPr>
            </w:pPr>
            <w:r>
              <w:rPr>
                <w:sz w:val="16"/>
              </w:rPr>
              <w:t>18,847</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1"/>
              <w:jc w:val="right"/>
              <w:rPr>
                <w:sz w:val="16"/>
              </w:rPr>
            </w:pPr>
            <w:r>
              <w:rPr>
                <w:sz w:val="16"/>
              </w:rPr>
              <w:t>18,847</w:t>
            </w:r>
          </w:p>
        </w:tc>
        <w:tc>
          <w:tcPr>
            <w:tcW w:w="902" w:type="dxa"/>
            <w:shd w:val="clear" w:color="auto" w:fill="FFFFDD"/>
          </w:tcPr>
          <w:p>
            <w:pPr>
              <w:pStyle w:val="TableParagraph"/>
              <w:spacing w:line="175" w:lineRule="exact" w:before="9"/>
              <w:ind w:right="88"/>
              <w:jc w:val="right"/>
              <w:rPr>
                <w:sz w:val="16"/>
              </w:rPr>
            </w:pPr>
            <w:r>
              <w:rPr>
                <w:sz w:val="16"/>
              </w:rPr>
              <w:t>3,624.13</w:t>
            </w:r>
          </w:p>
        </w:tc>
        <w:tc>
          <w:tcPr>
            <w:tcW w:w="805" w:type="dxa"/>
            <w:shd w:val="clear" w:color="auto" w:fill="FFFFDD"/>
          </w:tcPr>
          <w:p>
            <w:pPr>
              <w:pStyle w:val="TableParagraph"/>
              <w:spacing w:line="175" w:lineRule="exact" w:before="9"/>
              <w:ind w:right="89"/>
              <w:jc w:val="right"/>
              <w:rPr>
                <w:sz w:val="16"/>
              </w:rPr>
            </w:pPr>
            <w:r>
              <w:rPr>
                <w:sz w:val="16"/>
              </w:rPr>
              <w:t>5.20</w:t>
            </w:r>
          </w:p>
        </w:tc>
      </w:tr>
      <w:tr>
        <w:trPr>
          <w:trHeight w:val="306" w:hRule="atLeast"/>
        </w:trPr>
        <w:tc>
          <w:tcPr>
            <w:tcW w:w="991" w:type="dxa"/>
            <w:shd w:val="clear" w:color="auto" w:fill="FFFFDD"/>
          </w:tcPr>
          <w:p>
            <w:pPr>
              <w:pStyle w:val="TableParagraph"/>
              <w:spacing w:before="9"/>
              <w:ind w:right="85"/>
              <w:jc w:val="right"/>
              <w:rPr>
                <w:sz w:val="16"/>
              </w:rPr>
            </w:pPr>
            <w:r>
              <w:rPr>
                <w:w w:val="103"/>
                <w:sz w:val="16"/>
              </w:rPr>
              <w:t>0</w:t>
            </w:r>
          </w:p>
        </w:tc>
        <w:tc>
          <w:tcPr>
            <w:tcW w:w="1728" w:type="dxa"/>
            <w:shd w:val="clear" w:color="auto" w:fill="FFFFDD"/>
          </w:tcPr>
          <w:p>
            <w:pPr>
              <w:pStyle w:val="TableParagraph"/>
              <w:spacing w:before="9"/>
              <w:ind w:left="34"/>
              <w:rPr>
                <w:sz w:val="16"/>
              </w:rPr>
            </w:pPr>
            <w:r>
              <w:rPr>
                <w:w w:val="105"/>
                <w:sz w:val="16"/>
              </w:rPr>
              <w:t>Stansted</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0"/>
              <w:jc w:val="right"/>
              <w:rPr>
                <w:sz w:val="16"/>
              </w:rPr>
            </w:pPr>
            <w:r>
              <w:rPr>
                <w:w w:val="103"/>
                <w:sz w:val="16"/>
              </w:rPr>
              <w:t>0</w:t>
            </w:r>
          </w:p>
        </w:tc>
        <w:tc>
          <w:tcPr>
            <w:tcW w:w="902" w:type="dxa"/>
            <w:shd w:val="clear" w:color="auto" w:fill="FFFFDD"/>
          </w:tcPr>
          <w:p>
            <w:pPr>
              <w:pStyle w:val="TableParagraph"/>
              <w:spacing w:before="9"/>
              <w:ind w:right="88"/>
              <w:jc w:val="right"/>
              <w:rPr>
                <w:sz w:val="16"/>
              </w:rPr>
            </w:pPr>
            <w:r>
              <w:rPr>
                <w:sz w:val="16"/>
              </w:rPr>
              <w:t>266.01</w:t>
            </w:r>
          </w:p>
        </w:tc>
        <w:tc>
          <w:tcPr>
            <w:tcW w:w="805" w:type="dxa"/>
            <w:shd w:val="clear" w:color="auto" w:fill="FFFFDD"/>
          </w:tcPr>
          <w:p>
            <w:pPr>
              <w:pStyle w:val="TableParagraph"/>
              <w:spacing w:before="9"/>
              <w:ind w:right="89"/>
              <w:jc w:val="right"/>
              <w:rPr>
                <w:sz w:val="16"/>
              </w:rPr>
            </w:pPr>
            <w:r>
              <w:rPr>
                <w:sz w:val="16"/>
              </w:rPr>
              <w:t>0.00</w:t>
            </w:r>
          </w:p>
        </w:tc>
      </w:tr>
      <w:tr>
        <w:trPr>
          <w:trHeight w:val="305" w:hRule="atLeast"/>
        </w:trPr>
        <w:tc>
          <w:tcPr>
            <w:tcW w:w="991" w:type="dxa"/>
            <w:shd w:val="clear" w:color="auto" w:fill="FFFFDD"/>
          </w:tcPr>
          <w:p>
            <w:pPr>
              <w:pStyle w:val="TableParagraph"/>
              <w:spacing w:line="174" w:lineRule="exact" w:before="111"/>
              <w:ind w:right="84"/>
              <w:jc w:val="right"/>
              <w:rPr>
                <w:sz w:val="16"/>
              </w:rPr>
            </w:pPr>
            <w:r>
              <w:rPr>
                <w:w w:val="103"/>
                <w:sz w:val="16"/>
              </w:rPr>
              <w:t>0</w:t>
            </w:r>
          </w:p>
        </w:tc>
        <w:tc>
          <w:tcPr>
            <w:tcW w:w="1728" w:type="dxa"/>
            <w:shd w:val="clear" w:color="auto" w:fill="FFFFDD"/>
          </w:tcPr>
          <w:p>
            <w:pPr>
              <w:pStyle w:val="TableParagraph"/>
              <w:spacing w:line="174" w:lineRule="exact" w:before="111"/>
              <w:ind w:left="34"/>
              <w:rPr>
                <w:sz w:val="16"/>
              </w:rPr>
            </w:pPr>
            <w:r>
              <w:rPr>
                <w:w w:val="105"/>
                <w:sz w:val="16"/>
              </w:rPr>
              <w:t>Trottiscliffe</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4" w:lineRule="exact" w:before="111"/>
              <w:ind w:right="80"/>
              <w:jc w:val="right"/>
              <w:rPr>
                <w:sz w:val="16"/>
              </w:rPr>
            </w:pPr>
            <w:r>
              <w:rPr>
                <w:w w:val="103"/>
                <w:sz w:val="16"/>
              </w:rPr>
              <w:t>0</w:t>
            </w:r>
          </w:p>
        </w:tc>
        <w:tc>
          <w:tcPr>
            <w:tcW w:w="902" w:type="dxa"/>
            <w:shd w:val="clear" w:color="auto" w:fill="FFFFDD"/>
          </w:tcPr>
          <w:p>
            <w:pPr>
              <w:pStyle w:val="TableParagraph"/>
              <w:spacing w:line="174" w:lineRule="exact" w:before="111"/>
              <w:ind w:right="88"/>
              <w:jc w:val="right"/>
              <w:rPr>
                <w:sz w:val="16"/>
              </w:rPr>
            </w:pPr>
            <w:r>
              <w:rPr>
                <w:sz w:val="16"/>
              </w:rPr>
              <w:t>270.86</w:t>
            </w:r>
          </w:p>
        </w:tc>
        <w:tc>
          <w:tcPr>
            <w:tcW w:w="805" w:type="dxa"/>
            <w:shd w:val="clear" w:color="auto" w:fill="FFFFDD"/>
          </w:tcPr>
          <w:p>
            <w:pPr>
              <w:pStyle w:val="TableParagraph"/>
              <w:spacing w:line="174" w:lineRule="exact" w:before="111"/>
              <w:ind w:right="89"/>
              <w:jc w:val="right"/>
              <w:rPr>
                <w:sz w:val="16"/>
              </w:rPr>
            </w:pPr>
            <w:r>
              <w:rPr>
                <w:sz w:val="16"/>
              </w:rPr>
              <w:t>0.00</w:t>
            </w:r>
          </w:p>
        </w:tc>
      </w:tr>
      <w:tr>
        <w:trPr>
          <w:trHeight w:val="204" w:hRule="atLeast"/>
        </w:trPr>
        <w:tc>
          <w:tcPr>
            <w:tcW w:w="991" w:type="dxa"/>
            <w:shd w:val="clear" w:color="auto" w:fill="FFFFDD"/>
          </w:tcPr>
          <w:p>
            <w:pPr>
              <w:pStyle w:val="TableParagraph"/>
              <w:spacing w:line="174" w:lineRule="exact" w:before="9"/>
              <w:ind w:right="85"/>
              <w:jc w:val="right"/>
              <w:rPr>
                <w:sz w:val="16"/>
              </w:rPr>
            </w:pPr>
            <w:r>
              <w:rPr>
                <w:sz w:val="16"/>
              </w:rPr>
              <w:t>1,938</w:t>
            </w:r>
          </w:p>
        </w:tc>
        <w:tc>
          <w:tcPr>
            <w:tcW w:w="1728" w:type="dxa"/>
            <w:shd w:val="clear" w:color="auto" w:fill="FFFFDD"/>
          </w:tcPr>
          <w:p>
            <w:pPr>
              <w:pStyle w:val="TableParagraph"/>
              <w:spacing w:line="174" w:lineRule="exact" w:before="9"/>
              <w:ind w:left="34"/>
              <w:rPr>
                <w:sz w:val="16"/>
              </w:rPr>
            </w:pPr>
            <w:r>
              <w:rPr>
                <w:w w:val="105"/>
                <w:sz w:val="16"/>
              </w:rPr>
              <w:t>Wateringbury</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spacing w:line="174" w:lineRule="exact" w:before="9"/>
              <w:ind w:right="123"/>
              <w:jc w:val="right"/>
              <w:rPr>
                <w:sz w:val="16"/>
              </w:rPr>
            </w:pPr>
            <w:r>
              <w:rPr>
                <w:sz w:val="16"/>
              </w:rPr>
              <w:t>1,879</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4"/>
              <w:jc w:val="right"/>
              <w:rPr>
                <w:sz w:val="16"/>
              </w:rPr>
            </w:pPr>
            <w:r>
              <w:rPr>
                <w:sz w:val="16"/>
              </w:rPr>
              <w:t>1,879</w:t>
            </w:r>
          </w:p>
        </w:tc>
        <w:tc>
          <w:tcPr>
            <w:tcW w:w="902" w:type="dxa"/>
            <w:shd w:val="clear" w:color="auto" w:fill="FFFFDD"/>
          </w:tcPr>
          <w:p>
            <w:pPr>
              <w:pStyle w:val="TableParagraph"/>
              <w:spacing w:line="175" w:lineRule="exact" w:before="9"/>
              <w:ind w:right="91"/>
              <w:jc w:val="right"/>
              <w:rPr>
                <w:sz w:val="16"/>
              </w:rPr>
            </w:pPr>
            <w:r>
              <w:rPr>
                <w:sz w:val="16"/>
              </w:rPr>
              <w:t>891.53</w:t>
            </w:r>
          </w:p>
        </w:tc>
        <w:tc>
          <w:tcPr>
            <w:tcW w:w="805" w:type="dxa"/>
            <w:shd w:val="clear" w:color="auto" w:fill="FFFFDD"/>
          </w:tcPr>
          <w:p>
            <w:pPr>
              <w:pStyle w:val="TableParagraph"/>
              <w:spacing w:line="175" w:lineRule="exact" w:before="9"/>
              <w:ind w:right="92"/>
              <w:jc w:val="right"/>
              <w:rPr>
                <w:sz w:val="16"/>
              </w:rPr>
            </w:pPr>
            <w:r>
              <w:rPr>
                <w:sz w:val="16"/>
              </w:rPr>
              <w:t>2.11</w:t>
            </w:r>
          </w:p>
        </w:tc>
      </w:tr>
      <w:tr>
        <w:trPr>
          <w:trHeight w:val="305" w:hRule="atLeast"/>
        </w:trPr>
        <w:tc>
          <w:tcPr>
            <w:tcW w:w="991" w:type="dxa"/>
            <w:shd w:val="clear" w:color="auto" w:fill="FFFFDD"/>
          </w:tcPr>
          <w:p>
            <w:pPr>
              <w:pStyle w:val="TableParagraph"/>
              <w:spacing w:before="9"/>
              <w:ind w:right="88"/>
              <w:jc w:val="right"/>
              <w:rPr>
                <w:sz w:val="16"/>
              </w:rPr>
            </w:pPr>
            <w:r>
              <w:rPr>
                <w:sz w:val="16"/>
              </w:rPr>
              <w:t>2,828</w:t>
            </w:r>
          </w:p>
        </w:tc>
        <w:tc>
          <w:tcPr>
            <w:tcW w:w="1728" w:type="dxa"/>
            <w:shd w:val="clear" w:color="auto" w:fill="FFFFDD"/>
          </w:tcPr>
          <w:p>
            <w:pPr>
              <w:pStyle w:val="TableParagraph"/>
              <w:spacing w:before="9"/>
              <w:ind w:left="31"/>
              <w:rPr>
                <w:sz w:val="16"/>
              </w:rPr>
            </w:pPr>
            <w:r>
              <w:rPr>
                <w:w w:val="105"/>
                <w:sz w:val="16"/>
              </w:rPr>
              <w:t>West Malling</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spacing w:before="9"/>
              <w:ind w:right="126"/>
              <w:jc w:val="right"/>
              <w:rPr>
                <w:sz w:val="16"/>
              </w:rPr>
            </w:pPr>
            <w:r>
              <w:rPr>
                <w:sz w:val="16"/>
              </w:rPr>
              <w:t>348</w:t>
            </w: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spacing w:before="9"/>
              <w:ind w:right="79"/>
              <w:jc w:val="right"/>
              <w:rPr>
                <w:sz w:val="16"/>
              </w:rPr>
            </w:pPr>
            <w:r>
              <w:rPr>
                <w:sz w:val="16"/>
              </w:rPr>
              <w:t>2,431</w:t>
            </w: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before="9"/>
              <w:ind w:right="84"/>
              <w:jc w:val="right"/>
              <w:rPr>
                <w:sz w:val="16"/>
              </w:rPr>
            </w:pPr>
            <w:r>
              <w:rPr>
                <w:sz w:val="16"/>
              </w:rPr>
              <w:t>2,779</w:t>
            </w:r>
          </w:p>
        </w:tc>
        <w:tc>
          <w:tcPr>
            <w:tcW w:w="902" w:type="dxa"/>
            <w:shd w:val="clear" w:color="auto" w:fill="FFFFDD"/>
          </w:tcPr>
          <w:p>
            <w:pPr>
              <w:pStyle w:val="TableParagraph"/>
              <w:spacing w:before="9"/>
              <w:ind w:right="91"/>
              <w:jc w:val="right"/>
              <w:rPr>
                <w:sz w:val="16"/>
              </w:rPr>
            </w:pPr>
            <w:r>
              <w:rPr>
                <w:sz w:val="16"/>
              </w:rPr>
              <w:t>1,113.20</w:t>
            </w:r>
          </w:p>
        </w:tc>
        <w:tc>
          <w:tcPr>
            <w:tcW w:w="805" w:type="dxa"/>
            <w:shd w:val="clear" w:color="auto" w:fill="FFFFDD"/>
          </w:tcPr>
          <w:p>
            <w:pPr>
              <w:pStyle w:val="TableParagraph"/>
              <w:spacing w:before="9"/>
              <w:ind w:right="92"/>
              <w:jc w:val="right"/>
              <w:rPr>
                <w:sz w:val="16"/>
              </w:rPr>
            </w:pPr>
            <w:r>
              <w:rPr>
                <w:sz w:val="16"/>
              </w:rPr>
              <w:t>2.50</w:t>
            </w:r>
          </w:p>
        </w:tc>
      </w:tr>
      <w:tr>
        <w:trPr>
          <w:trHeight w:val="306" w:hRule="atLeast"/>
        </w:trPr>
        <w:tc>
          <w:tcPr>
            <w:tcW w:w="991" w:type="dxa"/>
            <w:shd w:val="clear" w:color="auto" w:fill="FFFFDD"/>
          </w:tcPr>
          <w:p>
            <w:pPr>
              <w:pStyle w:val="TableParagraph"/>
              <w:spacing w:line="175" w:lineRule="exact" w:before="111"/>
              <w:ind w:right="87"/>
              <w:jc w:val="right"/>
              <w:rPr>
                <w:sz w:val="16"/>
              </w:rPr>
            </w:pPr>
            <w:r>
              <w:rPr>
                <w:w w:val="103"/>
                <w:sz w:val="16"/>
              </w:rPr>
              <w:t>0</w:t>
            </w:r>
          </w:p>
        </w:tc>
        <w:tc>
          <w:tcPr>
            <w:tcW w:w="1728" w:type="dxa"/>
            <w:shd w:val="clear" w:color="auto" w:fill="FFFFDD"/>
          </w:tcPr>
          <w:p>
            <w:pPr>
              <w:pStyle w:val="TableParagraph"/>
              <w:spacing w:line="175" w:lineRule="exact" w:before="111"/>
              <w:ind w:left="31"/>
              <w:rPr>
                <w:sz w:val="16"/>
              </w:rPr>
            </w:pPr>
            <w:r>
              <w:rPr>
                <w:w w:val="105"/>
                <w:sz w:val="16"/>
              </w:rPr>
              <w:t>West Peckham</w:t>
            </w:r>
          </w:p>
        </w:tc>
        <w:tc>
          <w:tcPr>
            <w:tcW w:w="983" w:type="dxa"/>
            <w:shd w:val="clear" w:color="auto" w:fill="FFFFDD"/>
          </w:tcPr>
          <w:p>
            <w:pPr>
              <w:pStyle w:val="TableParagraph"/>
              <w:rPr>
                <w:rFonts w:ascii="Times New Roman"/>
                <w:sz w:val="16"/>
              </w:rPr>
            </w:pPr>
          </w:p>
        </w:tc>
        <w:tc>
          <w:tcPr>
            <w:tcW w:w="1035" w:type="dxa"/>
            <w:shd w:val="clear" w:color="auto" w:fill="FFFFDD"/>
          </w:tcPr>
          <w:p>
            <w:pPr>
              <w:pStyle w:val="TableParagraph"/>
              <w:rPr>
                <w:rFonts w:ascii="Times New Roman"/>
                <w:sz w:val="16"/>
              </w:rPr>
            </w:pPr>
          </w:p>
        </w:tc>
        <w:tc>
          <w:tcPr>
            <w:tcW w:w="1019" w:type="dxa"/>
            <w:shd w:val="clear" w:color="auto" w:fill="FFFFDD"/>
          </w:tcPr>
          <w:p>
            <w:pPr>
              <w:pStyle w:val="TableParagraph"/>
              <w:rPr>
                <w:rFonts w:ascii="Times New Roman"/>
                <w:sz w:val="16"/>
              </w:rPr>
            </w:pPr>
          </w:p>
        </w:tc>
        <w:tc>
          <w:tcPr>
            <w:tcW w:w="911" w:type="dxa"/>
            <w:shd w:val="clear" w:color="auto" w:fill="FFFFDD"/>
          </w:tcPr>
          <w:p>
            <w:pPr>
              <w:pStyle w:val="TableParagraph"/>
              <w:rPr>
                <w:rFonts w:ascii="Times New Roman"/>
                <w:sz w:val="16"/>
              </w:rPr>
            </w:pPr>
          </w:p>
        </w:tc>
        <w:tc>
          <w:tcPr>
            <w:tcW w:w="1064" w:type="dxa"/>
            <w:shd w:val="clear" w:color="auto" w:fill="FFFFDD"/>
          </w:tcPr>
          <w:p>
            <w:pPr>
              <w:pStyle w:val="TableParagraph"/>
              <w:rPr>
                <w:rFonts w:ascii="Times New Roman"/>
                <w:sz w:val="16"/>
              </w:rPr>
            </w:pPr>
          </w:p>
        </w:tc>
        <w:tc>
          <w:tcPr>
            <w:tcW w:w="919" w:type="dxa"/>
            <w:shd w:val="clear" w:color="auto" w:fill="FFFFDD"/>
          </w:tcPr>
          <w:p>
            <w:pPr>
              <w:pStyle w:val="TableParagraph"/>
              <w:spacing w:line="175" w:lineRule="exact" w:before="111"/>
              <w:ind w:right="83"/>
              <w:jc w:val="right"/>
              <w:rPr>
                <w:sz w:val="16"/>
              </w:rPr>
            </w:pPr>
            <w:r>
              <w:rPr>
                <w:w w:val="103"/>
                <w:sz w:val="16"/>
              </w:rPr>
              <w:t>0</w:t>
            </w:r>
          </w:p>
        </w:tc>
        <w:tc>
          <w:tcPr>
            <w:tcW w:w="902" w:type="dxa"/>
            <w:shd w:val="clear" w:color="auto" w:fill="FFFFDD"/>
          </w:tcPr>
          <w:p>
            <w:pPr>
              <w:pStyle w:val="TableParagraph"/>
              <w:spacing w:line="175" w:lineRule="exact" w:before="111"/>
              <w:ind w:right="91"/>
              <w:jc w:val="right"/>
              <w:rPr>
                <w:sz w:val="16"/>
              </w:rPr>
            </w:pPr>
            <w:r>
              <w:rPr>
                <w:sz w:val="16"/>
              </w:rPr>
              <w:t>178.63</w:t>
            </w:r>
          </w:p>
        </w:tc>
        <w:tc>
          <w:tcPr>
            <w:tcW w:w="805" w:type="dxa"/>
            <w:shd w:val="clear" w:color="auto" w:fill="FFFFDD"/>
          </w:tcPr>
          <w:p>
            <w:pPr>
              <w:pStyle w:val="TableParagraph"/>
              <w:spacing w:line="175" w:lineRule="exact" w:before="111"/>
              <w:ind w:right="92"/>
              <w:jc w:val="right"/>
              <w:rPr>
                <w:sz w:val="16"/>
              </w:rPr>
            </w:pPr>
            <w:r>
              <w:rPr>
                <w:sz w:val="16"/>
              </w:rPr>
              <w:t>0.00</w:t>
            </w:r>
          </w:p>
        </w:tc>
      </w:tr>
      <w:tr>
        <w:trPr>
          <w:trHeight w:val="204" w:hRule="atLeast"/>
        </w:trPr>
        <w:tc>
          <w:tcPr>
            <w:tcW w:w="991" w:type="dxa"/>
            <w:shd w:val="clear" w:color="auto" w:fill="FFFFDD"/>
          </w:tcPr>
          <w:p>
            <w:pPr>
              <w:pStyle w:val="TableParagraph"/>
              <w:spacing w:line="175" w:lineRule="exact" w:before="9"/>
              <w:ind w:right="88"/>
              <w:jc w:val="right"/>
              <w:rPr>
                <w:sz w:val="16"/>
              </w:rPr>
            </w:pPr>
            <w:r>
              <w:rPr>
                <w:sz w:val="16"/>
              </w:rPr>
              <w:t>3,552</w:t>
            </w:r>
          </w:p>
        </w:tc>
        <w:tc>
          <w:tcPr>
            <w:tcW w:w="1728" w:type="dxa"/>
            <w:shd w:val="clear" w:color="auto" w:fill="FFFFDD"/>
          </w:tcPr>
          <w:p>
            <w:pPr>
              <w:pStyle w:val="TableParagraph"/>
              <w:spacing w:line="175" w:lineRule="exact" w:before="9"/>
              <w:ind w:left="31"/>
              <w:rPr>
                <w:sz w:val="16"/>
              </w:rPr>
            </w:pPr>
            <w:r>
              <w:rPr>
                <w:w w:val="105"/>
                <w:sz w:val="16"/>
              </w:rPr>
              <w:t>Wouldham</w:t>
            </w:r>
          </w:p>
        </w:tc>
        <w:tc>
          <w:tcPr>
            <w:tcW w:w="983" w:type="dxa"/>
            <w:shd w:val="clear" w:color="auto" w:fill="FFFFDD"/>
          </w:tcPr>
          <w:p>
            <w:pPr>
              <w:pStyle w:val="TableParagraph"/>
              <w:rPr>
                <w:rFonts w:ascii="Times New Roman"/>
                <w:sz w:val="14"/>
              </w:rPr>
            </w:pPr>
          </w:p>
        </w:tc>
        <w:tc>
          <w:tcPr>
            <w:tcW w:w="1035" w:type="dxa"/>
            <w:shd w:val="clear" w:color="auto" w:fill="FFFFDD"/>
          </w:tcPr>
          <w:p>
            <w:pPr>
              <w:pStyle w:val="TableParagraph"/>
              <w:spacing w:line="175" w:lineRule="exact" w:before="9"/>
              <w:ind w:right="126"/>
              <w:jc w:val="right"/>
              <w:rPr>
                <w:sz w:val="16"/>
              </w:rPr>
            </w:pPr>
            <w:r>
              <w:rPr>
                <w:sz w:val="16"/>
              </w:rPr>
              <w:t>3,456</w:t>
            </w:r>
          </w:p>
        </w:tc>
        <w:tc>
          <w:tcPr>
            <w:tcW w:w="1019" w:type="dxa"/>
            <w:shd w:val="clear" w:color="auto" w:fill="FFFFDD"/>
          </w:tcPr>
          <w:p>
            <w:pPr>
              <w:pStyle w:val="TableParagraph"/>
              <w:rPr>
                <w:rFonts w:ascii="Times New Roman"/>
                <w:sz w:val="14"/>
              </w:rPr>
            </w:pPr>
          </w:p>
        </w:tc>
        <w:tc>
          <w:tcPr>
            <w:tcW w:w="911" w:type="dxa"/>
            <w:shd w:val="clear" w:color="auto" w:fill="FFFFDD"/>
          </w:tcPr>
          <w:p>
            <w:pPr>
              <w:pStyle w:val="TableParagraph"/>
              <w:rPr>
                <w:rFonts w:ascii="Times New Roman"/>
                <w:sz w:val="14"/>
              </w:rPr>
            </w:pPr>
          </w:p>
        </w:tc>
        <w:tc>
          <w:tcPr>
            <w:tcW w:w="1064" w:type="dxa"/>
            <w:shd w:val="clear" w:color="auto" w:fill="FFFFDD"/>
          </w:tcPr>
          <w:p>
            <w:pPr>
              <w:pStyle w:val="TableParagraph"/>
              <w:rPr>
                <w:rFonts w:ascii="Times New Roman"/>
                <w:sz w:val="14"/>
              </w:rPr>
            </w:pPr>
          </w:p>
        </w:tc>
        <w:tc>
          <w:tcPr>
            <w:tcW w:w="919" w:type="dxa"/>
            <w:shd w:val="clear" w:color="auto" w:fill="FFFFDD"/>
          </w:tcPr>
          <w:p>
            <w:pPr>
              <w:pStyle w:val="TableParagraph"/>
              <w:spacing w:line="175" w:lineRule="exact" w:before="9"/>
              <w:ind w:right="84"/>
              <w:jc w:val="right"/>
              <w:rPr>
                <w:sz w:val="16"/>
              </w:rPr>
            </w:pPr>
            <w:r>
              <w:rPr>
                <w:sz w:val="16"/>
              </w:rPr>
              <w:t>3,456</w:t>
            </w:r>
          </w:p>
        </w:tc>
        <w:tc>
          <w:tcPr>
            <w:tcW w:w="902" w:type="dxa"/>
            <w:shd w:val="clear" w:color="auto" w:fill="FFFFDD"/>
          </w:tcPr>
          <w:p>
            <w:pPr>
              <w:pStyle w:val="TableParagraph"/>
              <w:spacing w:line="175" w:lineRule="exact" w:before="9"/>
              <w:ind w:right="91"/>
              <w:jc w:val="right"/>
              <w:rPr>
                <w:sz w:val="16"/>
              </w:rPr>
            </w:pPr>
            <w:r>
              <w:rPr>
                <w:sz w:val="16"/>
              </w:rPr>
              <w:t>597.05</w:t>
            </w:r>
          </w:p>
        </w:tc>
        <w:tc>
          <w:tcPr>
            <w:tcW w:w="805" w:type="dxa"/>
            <w:shd w:val="clear" w:color="auto" w:fill="FFFFDD"/>
          </w:tcPr>
          <w:p>
            <w:pPr>
              <w:pStyle w:val="TableParagraph"/>
              <w:spacing w:line="175" w:lineRule="exact" w:before="9"/>
              <w:ind w:right="92"/>
              <w:jc w:val="right"/>
              <w:rPr>
                <w:sz w:val="16"/>
              </w:rPr>
            </w:pPr>
            <w:r>
              <w:rPr>
                <w:sz w:val="16"/>
              </w:rPr>
              <w:t>5.79</w:t>
            </w:r>
          </w:p>
        </w:tc>
      </w:tr>
      <w:tr>
        <w:trPr>
          <w:trHeight w:val="396" w:hRule="atLeast"/>
        </w:trPr>
        <w:tc>
          <w:tcPr>
            <w:tcW w:w="991" w:type="dxa"/>
            <w:tcBorders>
              <w:bottom w:val="single" w:sz="6" w:space="0" w:color="000000"/>
            </w:tcBorders>
            <w:shd w:val="clear" w:color="auto" w:fill="FFFFDD"/>
          </w:tcPr>
          <w:p>
            <w:pPr>
              <w:pStyle w:val="TableParagraph"/>
              <w:spacing w:before="9"/>
              <w:ind w:right="88"/>
              <w:jc w:val="right"/>
              <w:rPr>
                <w:sz w:val="16"/>
              </w:rPr>
            </w:pPr>
            <w:r>
              <w:rPr>
                <w:sz w:val="16"/>
              </w:rPr>
              <w:t>1,801</w:t>
            </w:r>
          </w:p>
        </w:tc>
        <w:tc>
          <w:tcPr>
            <w:tcW w:w="1728" w:type="dxa"/>
            <w:shd w:val="clear" w:color="auto" w:fill="FFFFDD"/>
          </w:tcPr>
          <w:p>
            <w:pPr>
              <w:pStyle w:val="TableParagraph"/>
              <w:spacing w:before="9"/>
              <w:ind w:left="31"/>
              <w:rPr>
                <w:sz w:val="16"/>
              </w:rPr>
            </w:pPr>
            <w:r>
              <w:rPr>
                <w:w w:val="105"/>
                <w:sz w:val="16"/>
              </w:rPr>
              <w:t>Wrotham</w:t>
            </w:r>
          </w:p>
        </w:tc>
        <w:tc>
          <w:tcPr>
            <w:tcW w:w="983" w:type="dxa"/>
            <w:tcBorders>
              <w:bottom w:val="single" w:sz="6" w:space="0" w:color="000000"/>
            </w:tcBorders>
            <w:shd w:val="clear" w:color="auto" w:fill="FFFFDD"/>
          </w:tcPr>
          <w:p>
            <w:pPr>
              <w:pStyle w:val="TableParagraph"/>
              <w:rPr>
                <w:rFonts w:ascii="Times New Roman"/>
                <w:sz w:val="16"/>
              </w:rPr>
            </w:pPr>
          </w:p>
        </w:tc>
        <w:tc>
          <w:tcPr>
            <w:tcW w:w="1035" w:type="dxa"/>
            <w:tcBorders>
              <w:bottom w:val="single" w:sz="6" w:space="0" w:color="000000"/>
            </w:tcBorders>
            <w:shd w:val="clear" w:color="auto" w:fill="FFFFDD"/>
          </w:tcPr>
          <w:p>
            <w:pPr>
              <w:pStyle w:val="TableParagraph"/>
              <w:spacing w:before="9"/>
              <w:ind w:right="126"/>
              <w:jc w:val="right"/>
              <w:rPr>
                <w:sz w:val="16"/>
              </w:rPr>
            </w:pPr>
            <w:r>
              <w:rPr>
                <w:sz w:val="16"/>
              </w:rPr>
              <w:t>1,805</w:t>
            </w:r>
          </w:p>
        </w:tc>
        <w:tc>
          <w:tcPr>
            <w:tcW w:w="1019" w:type="dxa"/>
            <w:tcBorders>
              <w:bottom w:val="single" w:sz="6" w:space="0" w:color="000000"/>
            </w:tcBorders>
            <w:shd w:val="clear" w:color="auto" w:fill="FFFFDD"/>
          </w:tcPr>
          <w:p>
            <w:pPr>
              <w:pStyle w:val="TableParagraph"/>
              <w:rPr>
                <w:rFonts w:ascii="Times New Roman"/>
                <w:sz w:val="16"/>
              </w:rPr>
            </w:pPr>
          </w:p>
        </w:tc>
        <w:tc>
          <w:tcPr>
            <w:tcW w:w="911" w:type="dxa"/>
            <w:tcBorders>
              <w:bottom w:val="single" w:sz="6" w:space="0" w:color="000000"/>
            </w:tcBorders>
            <w:shd w:val="clear" w:color="auto" w:fill="FFFFDD"/>
          </w:tcPr>
          <w:p>
            <w:pPr>
              <w:pStyle w:val="TableParagraph"/>
              <w:rPr>
                <w:rFonts w:ascii="Times New Roman"/>
                <w:sz w:val="16"/>
              </w:rPr>
            </w:pPr>
          </w:p>
        </w:tc>
        <w:tc>
          <w:tcPr>
            <w:tcW w:w="1064" w:type="dxa"/>
            <w:tcBorders>
              <w:bottom w:val="single" w:sz="6" w:space="0" w:color="000000"/>
            </w:tcBorders>
            <w:shd w:val="clear" w:color="auto" w:fill="FFFFDD"/>
          </w:tcPr>
          <w:p>
            <w:pPr>
              <w:pStyle w:val="TableParagraph"/>
              <w:rPr>
                <w:rFonts w:ascii="Times New Roman"/>
                <w:sz w:val="16"/>
              </w:rPr>
            </w:pPr>
          </w:p>
        </w:tc>
        <w:tc>
          <w:tcPr>
            <w:tcW w:w="919" w:type="dxa"/>
            <w:tcBorders>
              <w:bottom w:val="single" w:sz="6" w:space="0" w:color="000000"/>
            </w:tcBorders>
            <w:shd w:val="clear" w:color="auto" w:fill="FFFFDD"/>
          </w:tcPr>
          <w:p>
            <w:pPr>
              <w:pStyle w:val="TableParagraph"/>
              <w:spacing w:before="9"/>
              <w:ind w:right="84"/>
              <w:jc w:val="right"/>
              <w:rPr>
                <w:sz w:val="16"/>
              </w:rPr>
            </w:pPr>
            <w:r>
              <w:rPr>
                <w:sz w:val="16"/>
              </w:rPr>
              <w:t>1,805</w:t>
            </w:r>
          </w:p>
        </w:tc>
        <w:tc>
          <w:tcPr>
            <w:tcW w:w="902" w:type="dxa"/>
            <w:tcBorders>
              <w:bottom w:val="single" w:sz="6" w:space="0" w:color="000000"/>
            </w:tcBorders>
            <w:shd w:val="clear" w:color="auto" w:fill="FFFFDD"/>
          </w:tcPr>
          <w:p>
            <w:pPr>
              <w:pStyle w:val="TableParagraph"/>
              <w:spacing w:before="9"/>
              <w:ind w:right="91"/>
              <w:jc w:val="right"/>
              <w:rPr>
                <w:sz w:val="16"/>
              </w:rPr>
            </w:pPr>
            <w:r>
              <w:rPr>
                <w:sz w:val="16"/>
              </w:rPr>
              <w:t>891.32</w:t>
            </w:r>
          </w:p>
        </w:tc>
        <w:tc>
          <w:tcPr>
            <w:tcW w:w="805" w:type="dxa"/>
            <w:shd w:val="clear" w:color="auto" w:fill="FFFFDD"/>
          </w:tcPr>
          <w:p>
            <w:pPr>
              <w:pStyle w:val="TableParagraph"/>
              <w:spacing w:before="9"/>
              <w:ind w:right="92"/>
              <w:jc w:val="right"/>
              <w:rPr>
                <w:sz w:val="16"/>
              </w:rPr>
            </w:pPr>
            <w:r>
              <w:rPr>
                <w:sz w:val="16"/>
              </w:rPr>
              <w:t>2.03</w:t>
            </w:r>
          </w:p>
        </w:tc>
      </w:tr>
      <w:tr>
        <w:trPr>
          <w:trHeight w:val="222" w:hRule="atLeast"/>
        </w:trPr>
        <w:tc>
          <w:tcPr>
            <w:tcW w:w="991" w:type="dxa"/>
            <w:tcBorders>
              <w:top w:val="single" w:sz="6" w:space="0" w:color="000000"/>
              <w:bottom w:val="single" w:sz="6" w:space="0" w:color="000000"/>
            </w:tcBorders>
            <w:shd w:val="clear" w:color="auto" w:fill="FFFFDD"/>
          </w:tcPr>
          <w:p>
            <w:pPr>
              <w:pStyle w:val="TableParagraph"/>
              <w:spacing w:line="175" w:lineRule="exact" w:before="27"/>
              <w:ind w:right="88"/>
              <w:jc w:val="right"/>
              <w:rPr>
                <w:b/>
                <w:sz w:val="16"/>
              </w:rPr>
            </w:pPr>
            <w:r>
              <w:rPr>
                <w:b/>
                <w:sz w:val="16"/>
              </w:rPr>
              <w:t>777,009</w:t>
            </w:r>
          </w:p>
        </w:tc>
        <w:tc>
          <w:tcPr>
            <w:tcW w:w="1728" w:type="dxa"/>
            <w:shd w:val="clear" w:color="auto" w:fill="FFFFDD"/>
          </w:tcPr>
          <w:p>
            <w:pPr>
              <w:pStyle w:val="TableParagraph"/>
              <w:spacing w:line="183" w:lineRule="exact" w:before="20"/>
              <w:ind w:left="31"/>
              <w:rPr>
                <w:b/>
                <w:sz w:val="16"/>
              </w:rPr>
            </w:pPr>
            <w:r>
              <w:rPr>
                <w:b/>
                <w:w w:val="105"/>
                <w:sz w:val="16"/>
              </w:rPr>
              <w:t>Total</w:t>
            </w:r>
          </w:p>
        </w:tc>
        <w:tc>
          <w:tcPr>
            <w:tcW w:w="983" w:type="dxa"/>
            <w:tcBorders>
              <w:top w:val="single" w:sz="6" w:space="0" w:color="000000"/>
              <w:bottom w:val="single" w:sz="6" w:space="0" w:color="000000"/>
            </w:tcBorders>
            <w:shd w:val="clear" w:color="auto" w:fill="FFFFDD"/>
          </w:tcPr>
          <w:p>
            <w:pPr>
              <w:pStyle w:val="TableParagraph"/>
              <w:spacing w:line="175" w:lineRule="exact" w:before="27"/>
              <w:ind w:right="80"/>
              <w:jc w:val="right"/>
              <w:rPr>
                <w:b/>
                <w:sz w:val="16"/>
              </w:rPr>
            </w:pPr>
            <w:r>
              <w:rPr>
                <w:b/>
                <w:sz w:val="16"/>
              </w:rPr>
              <w:t>10,450</w:t>
            </w:r>
          </w:p>
        </w:tc>
        <w:tc>
          <w:tcPr>
            <w:tcW w:w="1035" w:type="dxa"/>
            <w:tcBorders>
              <w:top w:val="single" w:sz="6" w:space="0" w:color="000000"/>
              <w:bottom w:val="single" w:sz="6" w:space="0" w:color="000000"/>
            </w:tcBorders>
            <w:shd w:val="clear" w:color="auto" w:fill="FFFFDD"/>
          </w:tcPr>
          <w:p>
            <w:pPr>
              <w:pStyle w:val="TableParagraph"/>
              <w:spacing w:line="175" w:lineRule="exact" w:before="27"/>
              <w:ind w:right="126"/>
              <w:jc w:val="right"/>
              <w:rPr>
                <w:b/>
                <w:sz w:val="16"/>
              </w:rPr>
            </w:pPr>
            <w:r>
              <w:rPr>
                <w:b/>
                <w:sz w:val="16"/>
              </w:rPr>
              <w:t>263,453</w:t>
            </w:r>
          </w:p>
        </w:tc>
        <w:tc>
          <w:tcPr>
            <w:tcW w:w="1019" w:type="dxa"/>
            <w:tcBorders>
              <w:top w:val="single" w:sz="6" w:space="0" w:color="000000"/>
              <w:bottom w:val="single" w:sz="6" w:space="0" w:color="000000"/>
            </w:tcBorders>
            <w:shd w:val="clear" w:color="auto" w:fill="FFFFDD"/>
          </w:tcPr>
          <w:p>
            <w:pPr>
              <w:pStyle w:val="TableParagraph"/>
              <w:spacing w:line="175" w:lineRule="exact" w:before="27"/>
              <w:ind w:right="157"/>
              <w:jc w:val="right"/>
              <w:rPr>
                <w:b/>
                <w:sz w:val="16"/>
              </w:rPr>
            </w:pPr>
            <w:r>
              <w:rPr>
                <w:b/>
                <w:sz w:val="16"/>
              </w:rPr>
              <w:t>452,450</w:t>
            </w:r>
          </w:p>
        </w:tc>
        <w:tc>
          <w:tcPr>
            <w:tcW w:w="911" w:type="dxa"/>
            <w:tcBorders>
              <w:top w:val="single" w:sz="6" w:space="0" w:color="000000"/>
              <w:bottom w:val="single" w:sz="6" w:space="0" w:color="000000"/>
            </w:tcBorders>
            <w:shd w:val="clear" w:color="auto" w:fill="FFFFDD"/>
          </w:tcPr>
          <w:p>
            <w:pPr>
              <w:pStyle w:val="TableParagraph"/>
              <w:spacing w:line="175" w:lineRule="exact" w:before="27"/>
              <w:ind w:right="79"/>
              <w:jc w:val="right"/>
              <w:rPr>
                <w:b/>
                <w:sz w:val="16"/>
              </w:rPr>
            </w:pPr>
            <w:r>
              <w:rPr>
                <w:b/>
                <w:sz w:val="16"/>
              </w:rPr>
              <w:t>48,517</w:t>
            </w:r>
          </w:p>
        </w:tc>
        <w:tc>
          <w:tcPr>
            <w:tcW w:w="1064" w:type="dxa"/>
            <w:tcBorders>
              <w:top w:val="single" w:sz="6" w:space="0" w:color="000000"/>
              <w:bottom w:val="single" w:sz="6" w:space="0" w:color="000000"/>
            </w:tcBorders>
            <w:shd w:val="clear" w:color="auto" w:fill="FFFFDD"/>
          </w:tcPr>
          <w:p>
            <w:pPr>
              <w:pStyle w:val="TableParagraph"/>
              <w:spacing w:line="175" w:lineRule="exact" w:before="27"/>
              <w:ind w:right="154"/>
              <w:jc w:val="right"/>
              <w:rPr>
                <w:b/>
                <w:sz w:val="16"/>
              </w:rPr>
            </w:pPr>
            <w:r>
              <w:rPr>
                <w:b/>
                <w:sz w:val="16"/>
              </w:rPr>
              <w:t>8,300</w:t>
            </w:r>
          </w:p>
        </w:tc>
        <w:tc>
          <w:tcPr>
            <w:tcW w:w="919" w:type="dxa"/>
            <w:tcBorders>
              <w:top w:val="single" w:sz="6" w:space="0" w:color="000000"/>
              <w:bottom w:val="single" w:sz="6" w:space="0" w:color="000000"/>
            </w:tcBorders>
            <w:shd w:val="clear" w:color="auto" w:fill="FFFFDD"/>
          </w:tcPr>
          <w:p>
            <w:pPr>
              <w:pStyle w:val="TableParagraph"/>
              <w:spacing w:line="175" w:lineRule="exact" w:before="27"/>
              <w:ind w:right="84"/>
              <w:jc w:val="right"/>
              <w:rPr>
                <w:b/>
                <w:sz w:val="16"/>
              </w:rPr>
            </w:pPr>
            <w:r>
              <w:rPr>
                <w:b/>
                <w:sz w:val="16"/>
              </w:rPr>
              <w:t>783,170</w:t>
            </w:r>
          </w:p>
        </w:tc>
        <w:tc>
          <w:tcPr>
            <w:tcW w:w="902" w:type="dxa"/>
            <w:tcBorders>
              <w:top w:val="single" w:sz="6" w:space="0" w:color="000000"/>
              <w:bottom w:val="single" w:sz="6" w:space="0" w:color="000000"/>
            </w:tcBorders>
            <w:shd w:val="clear" w:color="auto" w:fill="FFFFDD"/>
          </w:tcPr>
          <w:p>
            <w:pPr>
              <w:pStyle w:val="TableParagraph"/>
              <w:spacing w:line="183" w:lineRule="exact" w:before="20"/>
              <w:ind w:right="91"/>
              <w:jc w:val="right"/>
              <w:rPr>
                <w:b/>
                <w:sz w:val="16"/>
              </w:rPr>
            </w:pPr>
            <w:r>
              <w:rPr>
                <w:b/>
                <w:sz w:val="16"/>
              </w:rPr>
              <w:t>49,924.51</w:t>
            </w:r>
          </w:p>
        </w:tc>
        <w:tc>
          <w:tcPr>
            <w:tcW w:w="805" w:type="dxa"/>
            <w:shd w:val="clear" w:color="auto" w:fill="FFFFDD"/>
          </w:tcPr>
          <w:p>
            <w:pPr>
              <w:pStyle w:val="TableParagraph"/>
              <w:rPr>
                <w:rFonts w:ascii="Times New Roman"/>
                <w:sz w:val="14"/>
              </w:rPr>
            </w:pPr>
          </w:p>
        </w:tc>
      </w:tr>
    </w:tbl>
    <w:p>
      <w:pPr>
        <w:pStyle w:val="BodyText"/>
        <w:spacing w:before="2"/>
        <w:rPr>
          <w:sz w:val="7"/>
        </w:rPr>
      </w:pPr>
      <w:r>
        <w:rPr/>
        <w:pict>
          <v:rect style="position:absolute;margin-left:-.0004pt;margin-top:-.000013pt;width:841.68pt;height:595.2pt;mso-position-horizontal-relative:page;mso-position-vertical-relative:page;z-index:-34343936" filled="true" fillcolor="#ffffdd" stroked="false">
            <v:fill type="solid"/>
            <w10:wrap type="none"/>
          </v:rect>
        </w:pict>
      </w:r>
    </w:p>
    <w:p>
      <w:pPr>
        <w:spacing w:before="100"/>
        <w:ind w:left="5878" w:right="5895" w:firstLine="0"/>
        <w:jc w:val="center"/>
        <w:rPr>
          <w:sz w:val="16"/>
        </w:rPr>
      </w:pPr>
      <w:r>
        <w:rPr>
          <w:w w:val="105"/>
          <w:sz w:val="16"/>
        </w:rPr>
        <w:t>24</w:t>
      </w:r>
    </w:p>
    <w:p>
      <w:pPr>
        <w:spacing w:after="0"/>
        <w:jc w:val="center"/>
        <w:rPr>
          <w:sz w:val="16"/>
        </w:rPr>
        <w:sectPr>
          <w:footerReference w:type="default" r:id="rId27"/>
          <w:pgSz w:w="16840" w:h="11910" w:orient="landscape"/>
          <w:pgMar w:footer="0" w:header="0" w:top="1040" w:bottom="280" w:left="2420" w:right="242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4"/>
        <w:gridCol w:w="2506"/>
        <w:gridCol w:w="1691"/>
        <w:gridCol w:w="1312"/>
        <w:gridCol w:w="1158"/>
        <w:gridCol w:w="1171"/>
      </w:tblGrid>
      <w:tr>
        <w:trPr>
          <w:trHeight w:val="505" w:hRule="atLeast"/>
        </w:trPr>
        <w:tc>
          <w:tcPr>
            <w:tcW w:w="9542" w:type="dxa"/>
            <w:gridSpan w:val="6"/>
            <w:shd w:val="clear" w:color="auto" w:fill="FFFFDD"/>
          </w:tcPr>
          <w:p>
            <w:pPr>
              <w:pStyle w:val="TableParagraph"/>
              <w:spacing w:line="311" w:lineRule="exact"/>
              <w:ind w:left="50"/>
              <w:rPr>
                <w:b/>
                <w:sz w:val="28"/>
              </w:rPr>
            </w:pPr>
            <w:bookmarkStart w:name="13 Parish Council Precepts 1819" w:id="24"/>
            <w:bookmarkEnd w:id="24"/>
            <w:r>
              <w:rPr/>
            </w:r>
            <w:bookmarkStart w:name="Parish Precepts" w:id="25"/>
            <w:bookmarkEnd w:id="25"/>
            <w:r>
              <w:rPr/>
            </w:r>
            <w:r>
              <w:rPr>
                <w:b/>
                <w:sz w:val="28"/>
              </w:rPr>
              <w:t>Parish Council Precepts 2018/19</w:t>
            </w:r>
          </w:p>
        </w:tc>
      </w:tr>
      <w:tr>
        <w:trPr>
          <w:trHeight w:val="473" w:hRule="atLeast"/>
        </w:trPr>
        <w:tc>
          <w:tcPr>
            <w:tcW w:w="1704" w:type="dxa"/>
            <w:shd w:val="clear" w:color="auto" w:fill="FFFFDD"/>
          </w:tcPr>
          <w:p>
            <w:pPr>
              <w:pStyle w:val="TableParagraph"/>
              <w:rPr>
                <w:rFonts w:ascii="Times New Roman"/>
                <w:sz w:val="24"/>
              </w:rPr>
            </w:pPr>
          </w:p>
        </w:tc>
        <w:tc>
          <w:tcPr>
            <w:tcW w:w="2506" w:type="dxa"/>
            <w:shd w:val="clear" w:color="auto" w:fill="FFFFDD"/>
          </w:tcPr>
          <w:p>
            <w:pPr>
              <w:pStyle w:val="TableParagraph"/>
              <w:rPr>
                <w:rFonts w:ascii="Times New Roman"/>
                <w:sz w:val="24"/>
              </w:rPr>
            </w:pPr>
          </w:p>
        </w:tc>
        <w:tc>
          <w:tcPr>
            <w:tcW w:w="1691" w:type="dxa"/>
            <w:shd w:val="clear" w:color="auto" w:fill="FFFFDD"/>
          </w:tcPr>
          <w:p>
            <w:pPr>
              <w:pStyle w:val="TableParagraph"/>
              <w:rPr>
                <w:rFonts w:ascii="Times New Roman"/>
                <w:sz w:val="24"/>
              </w:rPr>
            </w:pPr>
          </w:p>
        </w:tc>
        <w:tc>
          <w:tcPr>
            <w:tcW w:w="1312" w:type="dxa"/>
            <w:shd w:val="clear" w:color="auto" w:fill="FFFFDD"/>
          </w:tcPr>
          <w:p>
            <w:pPr>
              <w:pStyle w:val="TableParagraph"/>
              <w:rPr>
                <w:rFonts w:ascii="Times New Roman"/>
                <w:sz w:val="24"/>
              </w:rPr>
            </w:pPr>
          </w:p>
        </w:tc>
        <w:tc>
          <w:tcPr>
            <w:tcW w:w="1158" w:type="dxa"/>
            <w:shd w:val="clear" w:color="auto" w:fill="FFFFDD"/>
          </w:tcPr>
          <w:p>
            <w:pPr>
              <w:pStyle w:val="TableParagraph"/>
              <w:spacing w:line="272" w:lineRule="exact" w:before="181"/>
              <w:ind w:left="138"/>
              <w:rPr>
                <w:b/>
                <w:sz w:val="24"/>
              </w:rPr>
            </w:pPr>
            <w:r>
              <w:rPr>
                <w:b/>
                <w:sz w:val="24"/>
              </w:rPr>
              <w:t>Amount</w:t>
            </w:r>
          </w:p>
        </w:tc>
        <w:tc>
          <w:tcPr>
            <w:tcW w:w="1171" w:type="dxa"/>
            <w:shd w:val="clear" w:color="auto" w:fill="FFFFDD"/>
          </w:tcPr>
          <w:p>
            <w:pPr>
              <w:pStyle w:val="TableParagraph"/>
              <w:rPr>
                <w:rFonts w:ascii="Times New Roman"/>
                <w:sz w:val="24"/>
              </w:rPr>
            </w:pPr>
          </w:p>
        </w:tc>
      </w:tr>
      <w:tr>
        <w:trPr>
          <w:trHeight w:val="295" w:hRule="atLeast"/>
        </w:trPr>
        <w:tc>
          <w:tcPr>
            <w:tcW w:w="1704" w:type="dxa"/>
            <w:shd w:val="clear" w:color="auto" w:fill="FFFFDD"/>
          </w:tcPr>
          <w:p>
            <w:pPr>
              <w:pStyle w:val="TableParagraph"/>
              <w:rPr>
                <w:rFonts w:ascii="Times New Roman"/>
                <w:sz w:val="22"/>
              </w:rPr>
            </w:pPr>
          </w:p>
        </w:tc>
        <w:tc>
          <w:tcPr>
            <w:tcW w:w="2506" w:type="dxa"/>
            <w:shd w:val="clear" w:color="auto" w:fill="FFFFDD"/>
          </w:tcPr>
          <w:p>
            <w:pPr>
              <w:pStyle w:val="TableParagraph"/>
              <w:rPr>
                <w:rFonts w:ascii="Times New Roman"/>
                <w:sz w:val="22"/>
              </w:rPr>
            </w:pPr>
          </w:p>
        </w:tc>
        <w:tc>
          <w:tcPr>
            <w:tcW w:w="1691" w:type="dxa"/>
            <w:shd w:val="clear" w:color="auto" w:fill="FFFFDD"/>
          </w:tcPr>
          <w:p>
            <w:pPr>
              <w:pStyle w:val="TableParagraph"/>
              <w:rPr>
                <w:rFonts w:ascii="Times New Roman"/>
                <w:sz w:val="22"/>
              </w:rPr>
            </w:pPr>
          </w:p>
        </w:tc>
        <w:tc>
          <w:tcPr>
            <w:tcW w:w="1312" w:type="dxa"/>
            <w:shd w:val="clear" w:color="auto" w:fill="FFFFDD"/>
          </w:tcPr>
          <w:p>
            <w:pPr>
              <w:pStyle w:val="TableParagraph"/>
              <w:rPr>
                <w:rFonts w:ascii="Times New Roman"/>
                <w:sz w:val="22"/>
              </w:rPr>
            </w:pPr>
          </w:p>
        </w:tc>
        <w:tc>
          <w:tcPr>
            <w:tcW w:w="1158" w:type="dxa"/>
            <w:shd w:val="clear" w:color="auto" w:fill="FFFFDD"/>
          </w:tcPr>
          <w:p>
            <w:pPr>
              <w:pStyle w:val="TableParagraph"/>
              <w:spacing w:line="272" w:lineRule="exact" w:before="3"/>
              <w:ind w:left="392"/>
              <w:rPr>
                <w:b/>
                <w:sz w:val="24"/>
              </w:rPr>
            </w:pPr>
            <w:r>
              <w:rPr>
                <w:b/>
                <w:sz w:val="24"/>
              </w:rPr>
              <w:t>Per</w:t>
            </w:r>
          </w:p>
        </w:tc>
        <w:tc>
          <w:tcPr>
            <w:tcW w:w="1171" w:type="dxa"/>
            <w:shd w:val="clear" w:color="auto" w:fill="FFFFDD"/>
          </w:tcPr>
          <w:p>
            <w:pPr>
              <w:pStyle w:val="TableParagraph"/>
              <w:spacing w:line="272" w:lineRule="exact" w:before="3"/>
              <w:ind w:left="372" w:right="372"/>
              <w:jc w:val="center"/>
              <w:rPr>
                <w:b/>
                <w:sz w:val="24"/>
              </w:rPr>
            </w:pPr>
            <w:r>
              <w:rPr>
                <w:b/>
                <w:sz w:val="24"/>
              </w:rPr>
              <w:t>Per</w:t>
            </w:r>
          </w:p>
        </w:tc>
      </w:tr>
      <w:tr>
        <w:trPr>
          <w:trHeight w:val="295" w:hRule="atLeast"/>
        </w:trPr>
        <w:tc>
          <w:tcPr>
            <w:tcW w:w="1704" w:type="dxa"/>
            <w:shd w:val="clear" w:color="auto" w:fill="FFFFDD"/>
          </w:tcPr>
          <w:p>
            <w:pPr>
              <w:pStyle w:val="TableParagraph"/>
              <w:spacing w:line="272" w:lineRule="exact" w:before="3"/>
              <w:ind w:left="218"/>
              <w:rPr>
                <w:b/>
                <w:sz w:val="24"/>
              </w:rPr>
            </w:pPr>
            <w:r>
              <w:rPr>
                <w:b/>
                <w:sz w:val="24"/>
              </w:rPr>
              <w:t>Precept for</w:t>
            </w:r>
          </w:p>
        </w:tc>
        <w:tc>
          <w:tcPr>
            <w:tcW w:w="2506" w:type="dxa"/>
            <w:shd w:val="clear" w:color="auto" w:fill="FFFFDD"/>
          </w:tcPr>
          <w:p>
            <w:pPr>
              <w:pStyle w:val="TableParagraph"/>
              <w:rPr>
                <w:rFonts w:ascii="Times New Roman"/>
                <w:sz w:val="22"/>
              </w:rPr>
            </w:pPr>
          </w:p>
        </w:tc>
        <w:tc>
          <w:tcPr>
            <w:tcW w:w="1691" w:type="dxa"/>
            <w:shd w:val="clear" w:color="auto" w:fill="FFFFDD"/>
          </w:tcPr>
          <w:p>
            <w:pPr>
              <w:pStyle w:val="TableParagraph"/>
              <w:spacing w:line="272" w:lineRule="exact" w:before="3"/>
              <w:ind w:left="217"/>
              <w:rPr>
                <w:b/>
                <w:sz w:val="24"/>
              </w:rPr>
            </w:pPr>
            <w:r>
              <w:rPr>
                <w:b/>
                <w:sz w:val="24"/>
              </w:rPr>
              <w:t>Precept for</w:t>
            </w:r>
          </w:p>
        </w:tc>
        <w:tc>
          <w:tcPr>
            <w:tcW w:w="1312" w:type="dxa"/>
            <w:shd w:val="clear" w:color="auto" w:fill="FFFFDD"/>
          </w:tcPr>
          <w:p>
            <w:pPr>
              <w:pStyle w:val="TableParagraph"/>
              <w:rPr>
                <w:rFonts w:ascii="Times New Roman"/>
                <w:sz w:val="22"/>
              </w:rPr>
            </w:pPr>
          </w:p>
        </w:tc>
        <w:tc>
          <w:tcPr>
            <w:tcW w:w="1158" w:type="dxa"/>
            <w:shd w:val="clear" w:color="auto" w:fill="FFFFDD"/>
          </w:tcPr>
          <w:p>
            <w:pPr>
              <w:pStyle w:val="TableParagraph"/>
              <w:spacing w:line="272" w:lineRule="exact" w:before="3"/>
              <w:ind w:left="166"/>
              <w:rPr>
                <w:b/>
                <w:sz w:val="24"/>
              </w:rPr>
            </w:pPr>
            <w:r>
              <w:rPr>
                <w:b/>
                <w:sz w:val="24"/>
              </w:rPr>
              <w:t>Band D</w:t>
            </w:r>
          </w:p>
        </w:tc>
        <w:tc>
          <w:tcPr>
            <w:tcW w:w="1171" w:type="dxa"/>
            <w:shd w:val="clear" w:color="auto" w:fill="FFFFDD"/>
          </w:tcPr>
          <w:p>
            <w:pPr>
              <w:pStyle w:val="TableParagraph"/>
              <w:spacing w:line="272" w:lineRule="exact" w:before="3"/>
              <w:ind w:left="172"/>
              <w:rPr>
                <w:b/>
                <w:sz w:val="24"/>
              </w:rPr>
            </w:pPr>
            <w:r>
              <w:rPr>
                <w:b/>
                <w:sz w:val="24"/>
              </w:rPr>
              <w:t>Band D</w:t>
            </w:r>
          </w:p>
        </w:tc>
      </w:tr>
      <w:tr>
        <w:trPr>
          <w:trHeight w:val="304" w:hRule="atLeast"/>
        </w:trPr>
        <w:tc>
          <w:tcPr>
            <w:tcW w:w="1704" w:type="dxa"/>
            <w:shd w:val="clear" w:color="auto" w:fill="FFFFDD"/>
          </w:tcPr>
          <w:p>
            <w:pPr>
              <w:pStyle w:val="TableParagraph"/>
              <w:spacing w:before="3"/>
              <w:ind w:left="415"/>
              <w:rPr>
                <w:b/>
                <w:sz w:val="24"/>
              </w:rPr>
            </w:pPr>
            <w:r>
              <w:rPr>
                <w:b/>
                <w:sz w:val="24"/>
              </w:rPr>
              <w:t>2017/18</w:t>
            </w:r>
          </w:p>
        </w:tc>
        <w:tc>
          <w:tcPr>
            <w:tcW w:w="2506" w:type="dxa"/>
            <w:shd w:val="clear" w:color="auto" w:fill="FFFFDD"/>
          </w:tcPr>
          <w:p>
            <w:pPr>
              <w:pStyle w:val="TableParagraph"/>
              <w:spacing w:line="262" w:lineRule="exact" w:before="22"/>
              <w:ind w:left="40"/>
              <w:rPr>
                <w:b/>
                <w:sz w:val="24"/>
              </w:rPr>
            </w:pPr>
            <w:r>
              <w:rPr>
                <w:b/>
                <w:sz w:val="24"/>
              </w:rPr>
              <w:t>Parish Council</w:t>
            </w:r>
          </w:p>
        </w:tc>
        <w:tc>
          <w:tcPr>
            <w:tcW w:w="1691" w:type="dxa"/>
            <w:shd w:val="clear" w:color="auto" w:fill="FFFFDD"/>
          </w:tcPr>
          <w:p>
            <w:pPr>
              <w:pStyle w:val="TableParagraph"/>
              <w:spacing w:before="3"/>
              <w:ind w:left="414"/>
              <w:rPr>
                <w:b/>
                <w:sz w:val="24"/>
              </w:rPr>
            </w:pPr>
            <w:r>
              <w:rPr>
                <w:b/>
                <w:sz w:val="24"/>
              </w:rPr>
              <w:t>2018/19</w:t>
            </w:r>
          </w:p>
        </w:tc>
        <w:tc>
          <w:tcPr>
            <w:tcW w:w="1312" w:type="dxa"/>
            <w:shd w:val="clear" w:color="auto" w:fill="FFFFDD"/>
          </w:tcPr>
          <w:p>
            <w:pPr>
              <w:pStyle w:val="TableParagraph"/>
              <w:spacing w:before="3"/>
              <w:ind w:right="119"/>
              <w:jc w:val="right"/>
              <w:rPr>
                <w:b/>
                <w:sz w:val="24"/>
              </w:rPr>
            </w:pPr>
            <w:r>
              <w:rPr>
                <w:b/>
                <w:sz w:val="24"/>
              </w:rPr>
              <w:t>Tax Base</w:t>
            </w:r>
          </w:p>
        </w:tc>
        <w:tc>
          <w:tcPr>
            <w:tcW w:w="1158" w:type="dxa"/>
            <w:shd w:val="clear" w:color="auto" w:fill="FFFFDD"/>
          </w:tcPr>
          <w:p>
            <w:pPr>
              <w:pStyle w:val="TableParagraph"/>
              <w:spacing w:before="3"/>
              <w:ind w:left="94"/>
              <w:rPr>
                <w:b/>
                <w:sz w:val="24"/>
              </w:rPr>
            </w:pPr>
            <w:r>
              <w:rPr>
                <w:b/>
                <w:sz w:val="24"/>
              </w:rPr>
              <w:t>Property</w:t>
            </w:r>
          </w:p>
        </w:tc>
        <w:tc>
          <w:tcPr>
            <w:tcW w:w="1171" w:type="dxa"/>
            <w:shd w:val="clear" w:color="auto" w:fill="FFFFDD"/>
          </w:tcPr>
          <w:p>
            <w:pPr>
              <w:pStyle w:val="TableParagraph"/>
              <w:spacing w:before="3"/>
              <w:ind w:right="66"/>
              <w:jc w:val="right"/>
              <w:rPr>
                <w:b/>
                <w:sz w:val="24"/>
              </w:rPr>
            </w:pPr>
            <w:r>
              <w:rPr>
                <w:b/>
                <w:sz w:val="24"/>
              </w:rPr>
              <w:t>Variation</w:t>
            </w:r>
          </w:p>
        </w:tc>
      </w:tr>
      <w:tr>
        <w:trPr>
          <w:trHeight w:val="312" w:hRule="atLeast"/>
        </w:trPr>
        <w:tc>
          <w:tcPr>
            <w:tcW w:w="1704" w:type="dxa"/>
            <w:tcBorders>
              <w:bottom w:val="single" w:sz="8" w:space="0" w:color="000000"/>
            </w:tcBorders>
            <w:shd w:val="clear" w:color="auto" w:fill="FFFFDD"/>
          </w:tcPr>
          <w:p>
            <w:pPr>
              <w:pStyle w:val="TableParagraph"/>
              <w:spacing w:line="270" w:lineRule="exact"/>
              <w:jc w:val="center"/>
              <w:rPr>
                <w:b/>
                <w:sz w:val="24"/>
              </w:rPr>
            </w:pPr>
            <w:r>
              <w:rPr>
                <w:b/>
                <w:sz w:val="24"/>
              </w:rPr>
              <w:t>£</w:t>
            </w:r>
          </w:p>
        </w:tc>
        <w:tc>
          <w:tcPr>
            <w:tcW w:w="2506" w:type="dxa"/>
            <w:tcBorders>
              <w:bottom w:val="single" w:sz="8" w:space="0" w:color="000000"/>
            </w:tcBorders>
            <w:shd w:val="clear" w:color="auto" w:fill="FFFFDD"/>
          </w:tcPr>
          <w:p>
            <w:pPr>
              <w:pStyle w:val="TableParagraph"/>
              <w:rPr>
                <w:rFonts w:ascii="Times New Roman"/>
                <w:sz w:val="22"/>
              </w:rPr>
            </w:pPr>
          </w:p>
        </w:tc>
        <w:tc>
          <w:tcPr>
            <w:tcW w:w="1691" w:type="dxa"/>
            <w:tcBorders>
              <w:bottom w:val="single" w:sz="8" w:space="0" w:color="000000"/>
            </w:tcBorders>
            <w:shd w:val="clear" w:color="auto" w:fill="FFFFDD"/>
          </w:tcPr>
          <w:p>
            <w:pPr>
              <w:pStyle w:val="TableParagraph"/>
              <w:spacing w:line="270" w:lineRule="exact"/>
              <w:ind w:left="11"/>
              <w:jc w:val="center"/>
              <w:rPr>
                <w:b/>
                <w:sz w:val="24"/>
              </w:rPr>
            </w:pPr>
            <w:r>
              <w:rPr>
                <w:b/>
                <w:sz w:val="24"/>
              </w:rPr>
              <w:t>£</w:t>
            </w:r>
          </w:p>
        </w:tc>
        <w:tc>
          <w:tcPr>
            <w:tcW w:w="1312" w:type="dxa"/>
            <w:tcBorders>
              <w:bottom w:val="single" w:sz="8" w:space="0" w:color="000000"/>
            </w:tcBorders>
            <w:shd w:val="clear" w:color="auto" w:fill="FFFFDD"/>
          </w:tcPr>
          <w:p>
            <w:pPr>
              <w:pStyle w:val="TableParagraph"/>
              <w:rPr>
                <w:rFonts w:ascii="Times New Roman"/>
                <w:sz w:val="22"/>
              </w:rPr>
            </w:pPr>
          </w:p>
        </w:tc>
        <w:tc>
          <w:tcPr>
            <w:tcW w:w="1158" w:type="dxa"/>
            <w:tcBorders>
              <w:bottom w:val="single" w:sz="8" w:space="0" w:color="000000"/>
            </w:tcBorders>
            <w:shd w:val="clear" w:color="auto" w:fill="FFFFDD"/>
          </w:tcPr>
          <w:p>
            <w:pPr>
              <w:pStyle w:val="TableParagraph"/>
              <w:spacing w:line="270" w:lineRule="exact"/>
              <w:jc w:val="center"/>
              <w:rPr>
                <w:b/>
                <w:sz w:val="24"/>
              </w:rPr>
            </w:pPr>
            <w:r>
              <w:rPr>
                <w:b/>
                <w:sz w:val="24"/>
              </w:rPr>
              <w:t>£</w:t>
            </w:r>
          </w:p>
        </w:tc>
        <w:tc>
          <w:tcPr>
            <w:tcW w:w="1171" w:type="dxa"/>
            <w:tcBorders>
              <w:bottom w:val="single" w:sz="8" w:space="0" w:color="000000"/>
            </w:tcBorders>
            <w:shd w:val="clear" w:color="auto" w:fill="FFFFDD"/>
          </w:tcPr>
          <w:p>
            <w:pPr>
              <w:pStyle w:val="TableParagraph"/>
              <w:spacing w:line="270" w:lineRule="exact"/>
              <w:ind w:left="2"/>
              <w:jc w:val="center"/>
              <w:rPr>
                <w:b/>
                <w:sz w:val="24"/>
              </w:rPr>
            </w:pPr>
            <w:r>
              <w:rPr>
                <w:b/>
                <w:sz w:val="24"/>
              </w:rPr>
              <w:t>%</w:t>
            </w:r>
          </w:p>
        </w:tc>
      </w:tr>
      <w:tr>
        <w:trPr>
          <w:trHeight w:val="579" w:hRule="atLeast"/>
        </w:trPr>
        <w:tc>
          <w:tcPr>
            <w:tcW w:w="1704" w:type="dxa"/>
            <w:tcBorders>
              <w:top w:val="single" w:sz="8" w:space="0" w:color="000000"/>
            </w:tcBorders>
            <w:shd w:val="clear" w:color="auto" w:fill="FFFFDD"/>
          </w:tcPr>
          <w:p>
            <w:pPr>
              <w:pStyle w:val="TableParagraph"/>
              <w:rPr>
                <w:sz w:val="25"/>
              </w:rPr>
            </w:pPr>
          </w:p>
          <w:p>
            <w:pPr>
              <w:pStyle w:val="TableParagraph"/>
              <w:spacing w:line="272" w:lineRule="exact" w:before="1"/>
              <w:ind w:right="122"/>
              <w:jc w:val="right"/>
              <w:rPr>
                <w:sz w:val="24"/>
              </w:rPr>
            </w:pPr>
            <w:r>
              <w:rPr>
                <w:sz w:val="24"/>
              </w:rPr>
              <w:t>23,000.00</w:t>
            </w:r>
          </w:p>
        </w:tc>
        <w:tc>
          <w:tcPr>
            <w:tcW w:w="2506" w:type="dxa"/>
            <w:tcBorders>
              <w:top w:val="single" w:sz="8" w:space="0" w:color="000000"/>
            </w:tcBorders>
            <w:shd w:val="clear" w:color="auto" w:fill="FFFFDD"/>
          </w:tcPr>
          <w:p>
            <w:pPr>
              <w:pStyle w:val="TableParagraph"/>
              <w:rPr>
                <w:sz w:val="25"/>
              </w:rPr>
            </w:pPr>
          </w:p>
          <w:p>
            <w:pPr>
              <w:pStyle w:val="TableParagraph"/>
              <w:spacing w:line="272" w:lineRule="exact" w:before="1"/>
              <w:ind w:left="40"/>
              <w:rPr>
                <w:sz w:val="24"/>
              </w:rPr>
            </w:pPr>
            <w:r>
              <w:rPr>
                <w:sz w:val="24"/>
              </w:rPr>
              <w:t>Addington</w:t>
            </w:r>
          </w:p>
        </w:tc>
        <w:tc>
          <w:tcPr>
            <w:tcW w:w="1691" w:type="dxa"/>
            <w:tcBorders>
              <w:top w:val="single" w:sz="8" w:space="0" w:color="000000"/>
            </w:tcBorders>
            <w:shd w:val="clear" w:color="auto" w:fill="FFFFDD"/>
          </w:tcPr>
          <w:p>
            <w:pPr>
              <w:pStyle w:val="TableParagraph"/>
              <w:rPr>
                <w:sz w:val="25"/>
              </w:rPr>
            </w:pPr>
          </w:p>
          <w:p>
            <w:pPr>
              <w:pStyle w:val="TableParagraph"/>
              <w:spacing w:line="272" w:lineRule="exact" w:before="1"/>
              <w:ind w:right="110"/>
              <w:jc w:val="right"/>
              <w:rPr>
                <w:sz w:val="24"/>
              </w:rPr>
            </w:pPr>
            <w:r>
              <w:rPr>
                <w:sz w:val="24"/>
              </w:rPr>
              <w:t>23,000.00</w:t>
            </w:r>
          </w:p>
        </w:tc>
        <w:tc>
          <w:tcPr>
            <w:tcW w:w="1312" w:type="dxa"/>
            <w:tcBorders>
              <w:top w:val="single" w:sz="8" w:space="0" w:color="000000"/>
            </w:tcBorders>
            <w:shd w:val="clear" w:color="auto" w:fill="FFFFDD"/>
          </w:tcPr>
          <w:p>
            <w:pPr>
              <w:pStyle w:val="TableParagraph"/>
              <w:rPr>
                <w:sz w:val="25"/>
              </w:rPr>
            </w:pPr>
          </w:p>
          <w:p>
            <w:pPr>
              <w:pStyle w:val="TableParagraph"/>
              <w:spacing w:line="272" w:lineRule="exact" w:before="1"/>
              <w:ind w:right="123"/>
              <w:jc w:val="right"/>
              <w:rPr>
                <w:sz w:val="24"/>
              </w:rPr>
            </w:pPr>
            <w:r>
              <w:rPr>
                <w:sz w:val="24"/>
              </w:rPr>
              <w:t>404.26</w:t>
            </w:r>
          </w:p>
        </w:tc>
        <w:tc>
          <w:tcPr>
            <w:tcW w:w="1158" w:type="dxa"/>
            <w:tcBorders>
              <w:top w:val="single" w:sz="8" w:space="0" w:color="000000"/>
            </w:tcBorders>
            <w:shd w:val="clear" w:color="auto" w:fill="FFFFDD"/>
          </w:tcPr>
          <w:p>
            <w:pPr>
              <w:pStyle w:val="TableParagraph"/>
              <w:rPr>
                <w:sz w:val="25"/>
              </w:rPr>
            </w:pPr>
          </w:p>
          <w:p>
            <w:pPr>
              <w:pStyle w:val="TableParagraph"/>
              <w:spacing w:line="272" w:lineRule="exact" w:before="1"/>
              <w:ind w:right="117"/>
              <w:jc w:val="right"/>
              <w:rPr>
                <w:sz w:val="24"/>
              </w:rPr>
            </w:pPr>
            <w:r>
              <w:rPr>
                <w:sz w:val="24"/>
              </w:rPr>
              <w:t>56.89</w:t>
            </w:r>
          </w:p>
        </w:tc>
        <w:tc>
          <w:tcPr>
            <w:tcW w:w="1171" w:type="dxa"/>
            <w:tcBorders>
              <w:top w:val="single" w:sz="8" w:space="0" w:color="000000"/>
            </w:tcBorders>
            <w:shd w:val="clear" w:color="auto" w:fill="FFFFDD"/>
          </w:tcPr>
          <w:p>
            <w:pPr>
              <w:pStyle w:val="TableParagraph"/>
              <w:rPr>
                <w:sz w:val="25"/>
              </w:rPr>
            </w:pPr>
          </w:p>
          <w:p>
            <w:pPr>
              <w:pStyle w:val="TableParagraph"/>
              <w:spacing w:line="272" w:lineRule="exact" w:before="1"/>
              <w:ind w:right="44"/>
              <w:jc w:val="right"/>
              <w:rPr>
                <w:sz w:val="24"/>
              </w:rPr>
            </w:pPr>
            <w:r>
              <w:rPr>
                <w:sz w:val="24"/>
              </w:rPr>
              <w:t>(4.4)</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223,000.00</w:t>
            </w:r>
          </w:p>
        </w:tc>
        <w:tc>
          <w:tcPr>
            <w:tcW w:w="2506" w:type="dxa"/>
            <w:shd w:val="clear" w:color="auto" w:fill="FFFFDD"/>
          </w:tcPr>
          <w:p>
            <w:pPr>
              <w:pStyle w:val="TableParagraph"/>
              <w:spacing w:line="272" w:lineRule="exact" w:before="3"/>
              <w:ind w:left="40"/>
              <w:rPr>
                <w:sz w:val="24"/>
              </w:rPr>
            </w:pPr>
            <w:r>
              <w:rPr>
                <w:sz w:val="24"/>
              </w:rPr>
              <w:t>Aylesford</w:t>
            </w:r>
          </w:p>
        </w:tc>
        <w:tc>
          <w:tcPr>
            <w:tcW w:w="1691" w:type="dxa"/>
            <w:shd w:val="clear" w:color="auto" w:fill="FFFFDD"/>
          </w:tcPr>
          <w:p>
            <w:pPr>
              <w:pStyle w:val="TableParagraph"/>
              <w:spacing w:line="272" w:lineRule="exact" w:before="3"/>
              <w:ind w:right="110"/>
              <w:jc w:val="right"/>
              <w:rPr>
                <w:sz w:val="24"/>
              </w:rPr>
            </w:pPr>
            <w:r>
              <w:rPr>
                <w:sz w:val="24"/>
              </w:rPr>
              <w:t>235,100.00</w:t>
            </w:r>
          </w:p>
        </w:tc>
        <w:tc>
          <w:tcPr>
            <w:tcW w:w="1312" w:type="dxa"/>
            <w:shd w:val="clear" w:color="auto" w:fill="FFFFDD"/>
          </w:tcPr>
          <w:p>
            <w:pPr>
              <w:pStyle w:val="TableParagraph"/>
              <w:spacing w:line="272" w:lineRule="exact" w:before="3"/>
              <w:ind w:right="123"/>
              <w:jc w:val="right"/>
              <w:rPr>
                <w:sz w:val="24"/>
              </w:rPr>
            </w:pPr>
            <w:r>
              <w:rPr>
                <w:sz w:val="24"/>
              </w:rPr>
              <w:t>4,272.98</w:t>
            </w:r>
          </w:p>
        </w:tc>
        <w:tc>
          <w:tcPr>
            <w:tcW w:w="1158" w:type="dxa"/>
            <w:shd w:val="clear" w:color="auto" w:fill="FFFFDD"/>
          </w:tcPr>
          <w:p>
            <w:pPr>
              <w:pStyle w:val="TableParagraph"/>
              <w:spacing w:line="272" w:lineRule="exact" w:before="3"/>
              <w:ind w:right="117"/>
              <w:jc w:val="right"/>
              <w:rPr>
                <w:sz w:val="24"/>
              </w:rPr>
            </w:pPr>
            <w:r>
              <w:rPr>
                <w:sz w:val="24"/>
              </w:rPr>
              <w:t>55.02</w:t>
            </w:r>
          </w:p>
        </w:tc>
        <w:tc>
          <w:tcPr>
            <w:tcW w:w="1171" w:type="dxa"/>
            <w:shd w:val="clear" w:color="auto" w:fill="FFFFDD"/>
          </w:tcPr>
          <w:p>
            <w:pPr>
              <w:pStyle w:val="TableParagraph"/>
              <w:spacing w:line="272" w:lineRule="exact" w:before="3"/>
              <w:ind w:right="125"/>
              <w:jc w:val="right"/>
              <w:rPr>
                <w:sz w:val="24"/>
              </w:rPr>
            </w:pPr>
            <w:r>
              <w:rPr>
                <w:sz w:val="24"/>
              </w:rPr>
              <w:t>1.1</w:t>
            </w:r>
          </w:p>
        </w:tc>
      </w:tr>
      <w:tr>
        <w:trPr>
          <w:trHeight w:val="442" w:hRule="atLeast"/>
        </w:trPr>
        <w:tc>
          <w:tcPr>
            <w:tcW w:w="1704" w:type="dxa"/>
            <w:shd w:val="clear" w:color="auto" w:fill="FFFFDD"/>
          </w:tcPr>
          <w:p>
            <w:pPr>
              <w:pStyle w:val="TableParagraph"/>
              <w:spacing w:before="3"/>
              <w:ind w:right="122"/>
              <w:jc w:val="right"/>
              <w:rPr>
                <w:sz w:val="24"/>
              </w:rPr>
            </w:pPr>
            <w:r>
              <w:rPr>
                <w:sz w:val="24"/>
              </w:rPr>
              <w:t>9,262.00</w:t>
            </w:r>
          </w:p>
        </w:tc>
        <w:tc>
          <w:tcPr>
            <w:tcW w:w="2506" w:type="dxa"/>
            <w:shd w:val="clear" w:color="auto" w:fill="FFFFDD"/>
          </w:tcPr>
          <w:p>
            <w:pPr>
              <w:pStyle w:val="TableParagraph"/>
              <w:spacing w:before="3"/>
              <w:ind w:left="40"/>
              <w:rPr>
                <w:sz w:val="24"/>
              </w:rPr>
            </w:pPr>
            <w:r>
              <w:rPr>
                <w:sz w:val="24"/>
              </w:rPr>
              <w:t>Birling</w:t>
            </w:r>
          </w:p>
        </w:tc>
        <w:tc>
          <w:tcPr>
            <w:tcW w:w="1691" w:type="dxa"/>
            <w:shd w:val="clear" w:color="auto" w:fill="FFFFDD"/>
          </w:tcPr>
          <w:p>
            <w:pPr>
              <w:pStyle w:val="TableParagraph"/>
              <w:spacing w:before="3"/>
              <w:ind w:right="110"/>
              <w:jc w:val="right"/>
              <w:rPr>
                <w:sz w:val="24"/>
              </w:rPr>
            </w:pPr>
            <w:r>
              <w:rPr>
                <w:sz w:val="24"/>
              </w:rPr>
              <w:t>9,957.74</w:t>
            </w:r>
          </w:p>
        </w:tc>
        <w:tc>
          <w:tcPr>
            <w:tcW w:w="1312" w:type="dxa"/>
            <w:shd w:val="clear" w:color="auto" w:fill="FFFFDD"/>
          </w:tcPr>
          <w:p>
            <w:pPr>
              <w:pStyle w:val="TableParagraph"/>
              <w:spacing w:before="3"/>
              <w:ind w:right="123"/>
              <w:jc w:val="right"/>
              <w:rPr>
                <w:sz w:val="24"/>
              </w:rPr>
            </w:pPr>
            <w:r>
              <w:rPr>
                <w:sz w:val="24"/>
              </w:rPr>
              <w:t>202.38</w:t>
            </w:r>
          </w:p>
        </w:tc>
        <w:tc>
          <w:tcPr>
            <w:tcW w:w="1158" w:type="dxa"/>
            <w:shd w:val="clear" w:color="auto" w:fill="FFFFDD"/>
          </w:tcPr>
          <w:p>
            <w:pPr>
              <w:pStyle w:val="TableParagraph"/>
              <w:spacing w:before="3"/>
              <w:ind w:right="117"/>
              <w:jc w:val="right"/>
              <w:rPr>
                <w:sz w:val="24"/>
              </w:rPr>
            </w:pPr>
            <w:r>
              <w:rPr>
                <w:sz w:val="24"/>
              </w:rPr>
              <w:t>49.20</w:t>
            </w:r>
          </w:p>
        </w:tc>
        <w:tc>
          <w:tcPr>
            <w:tcW w:w="1171" w:type="dxa"/>
            <w:shd w:val="clear" w:color="auto" w:fill="FFFFDD"/>
          </w:tcPr>
          <w:p>
            <w:pPr>
              <w:pStyle w:val="TableParagraph"/>
              <w:spacing w:before="3"/>
              <w:ind w:right="125"/>
              <w:jc w:val="right"/>
              <w:rPr>
                <w:sz w:val="24"/>
              </w:rPr>
            </w:pPr>
            <w:r>
              <w:rPr>
                <w:sz w:val="24"/>
              </w:rPr>
              <w:t>5.3</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165,125.00</w:t>
            </w:r>
          </w:p>
        </w:tc>
        <w:tc>
          <w:tcPr>
            <w:tcW w:w="2506" w:type="dxa"/>
            <w:shd w:val="clear" w:color="auto" w:fill="FFFFDD"/>
          </w:tcPr>
          <w:p>
            <w:pPr>
              <w:pStyle w:val="TableParagraph"/>
              <w:spacing w:line="272" w:lineRule="exact" w:before="151"/>
              <w:ind w:left="40"/>
              <w:rPr>
                <w:sz w:val="24"/>
              </w:rPr>
            </w:pPr>
            <w:r>
              <w:rPr>
                <w:sz w:val="24"/>
              </w:rPr>
              <w:t>Borough Green</w:t>
            </w:r>
          </w:p>
        </w:tc>
        <w:tc>
          <w:tcPr>
            <w:tcW w:w="1691" w:type="dxa"/>
            <w:shd w:val="clear" w:color="auto" w:fill="FFFFDD"/>
          </w:tcPr>
          <w:p>
            <w:pPr>
              <w:pStyle w:val="TableParagraph"/>
              <w:spacing w:line="272" w:lineRule="exact" w:before="151"/>
              <w:ind w:right="110"/>
              <w:jc w:val="right"/>
              <w:rPr>
                <w:sz w:val="24"/>
              </w:rPr>
            </w:pPr>
            <w:r>
              <w:rPr>
                <w:sz w:val="24"/>
              </w:rPr>
              <w:t>169,570.00</w:t>
            </w:r>
          </w:p>
        </w:tc>
        <w:tc>
          <w:tcPr>
            <w:tcW w:w="1312" w:type="dxa"/>
            <w:shd w:val="clear" w:color="auto" w:fill="FFFFDD"/>
          </w:tcPr>
          <w:p>
            <w:pPr>
              <w:pStyle w:val="TableParagraph"/>
              <w:spacing w:line="272" w:lineRule="exact" w:before="151"/>
              <w:ind w:right="123"/>
              <w:jc w:val="right"/>
              <w:rPr>
                <w:sz w:val="24"/>
              </w:rPr>
            </w:pPr>
            <w:r>
              <w:rPr>
                <w:sz w:val="24"/>
              </w:rPr>
              <w:t>1,649.69</w:t>
            </w:r>
          </w:p>
        </w:tc>
        <w:tc>
          <w:tcPr>
            <w:tcW w:w="1158" w:type="dxa"/>
            <w:shd w:val="clear" w:color="auto" w:fill="FFFFDD"/>
          </w:tcPr>
          <w:p>
            <w:pPr>
              <w:pStyle w:val="TableParagraph"/>
              <w:spacing w:line="272" w:lineRule="exact" w:before="151"/>
              <w:ind w:right="117"/>
              <w:jc w:val="right"/>
              <w:rPr>
                <w:sz w:val="24"/>
              </w:rPr>
            </w:pPr>
            <w:r>
              <w:rPr>
                <w:sz w:val="24"/>
              </w:rPr>
              <w:t>102.79</w:t>
            </w:r>
          </w:p>
        </w:tc>
        <w:tc>
          <w:tcPr>
            <w:tcW w:w="1171" w:type="dxa"/>
            <w:shd w:val="clear" w:color="auto" w:fill="FFFFDD"/>
          </w:tcPr>
          <w:p>
            <w:pPr>
              <w:pStyle w:val="TableParagraph"/>
              <w:spacing w:line="272" w:lineRule="exact" w:before="151"/>
              <w:ind w:right="125"/>
              <w:jc w:val="right"/>
              <w:rPr>
                <w:sz w:val="24"/>
              </w:rPr>
            </w:pPr>
            <w:r>
              <w:rPr>
                <w:sz w:val="24"/>
              </w:rPr>
              <w:t>0.6</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25,061.82</w:t>
            </w:r>
          </w:p>
        </w:tc>
        <w:tc>
          <w:tcPr>
            <w:tcW w:w="2506" w:type="dxa"/>
            <w:shd w:val="clear" w:color="auto" w:fill="FFFFDD"/>
          </w:tcPr>
          <w:p>
            <w:pPr>
              <w:pStyle w:val="TableParagraph"/>
              <w:spacing w:line="272" w:lineRule="exact" w:before="3"/>
              <w:ind w:left="40"/>
              <w:rPr>
                <w:sz w:val="24"/>
              </w:rPr>
            </w:pPr>
            <w:r>
              <w:rPr>
                <w:sz w:val="24"/>
              </w:rPr>
              <w:t>Burham</w:t>
            </w:r>
          </w:p>
        </w:tc>
        <w:tc>
          <w:tcPr>
            <w:tcW w:w="1691" w:type="dxa"/>
            <w:shd w:val="clear" w:color="auto" w:fill="FFFFDD"/>
          </w:tcPr>
          <w:p>
            <w:pPr>
              <w:pStyle w:val="TableParagraph"/>
              <w:spacing w:line="272" w:lineRule="exact" w:before="3"/>
              <w:ind w:right="110"/>
              <w:jc w:val="right"/>
              <w:rPr>
                <w:sz w:val="24"/>
              </w:rPr>
            </w:pPr>
            <w:r>
              <w:rPr>
                <w:sz w:val="24"/>
              </w:rPr>
              <w:t>25,813.68</w:t>
            </w:r>
          </w:p>
        </w:tc>
        <w:tc>
          <w:tcPr>
            <w:tcW w:w="1312" w:type="dxa"/>
            <w:shd w:val="clear" w:color="auto" w:fill="FFFFDD"/>
          </w:tcPr>
          <w:p>
            <w:pPr>
              <w:pStyle w:val="TableParagraph"/>
              <w:spacing w:line="272" w:lineRule="exact" w:before="3"/>
              <w:ind w:right="123"/>
              <w:jc w:val="right"/>
              <w:rPr>
                <w:sz w:val="24"/>
              </w:rPr>
            </w:pPr>
            <w:r>
              <w:rPr>
                <w:sz w:val="24"/>
              </w:rPr>
              <w:t>454.19</w:t>
            </w:r>
          </w:p>
        </w:tc>
        <w:tc>
          <w:tcPr>
            <w:tcW w:w="1158" w:type="dxa"/>
            <w:shd w:val="clear" w:color="auto" w:fill="FFFFDD"/>
          </w:tcPr>
          <w:p>
            <w:pPr>
              <w:pStyle w:val="TableParagraph"/>
              <w:spacing w:line="272" w:lineRule="exact" w:before="3"/>
              <w:ind w:right="117"/>
              <w:jc w:val="right"/>
              <w:rPr>
                <w:sz w:val="24"/>
              </w:rPr>
            </w:pPr>
            <w:r>
              <w:rPr>
                <w:sz w:val="24"/>
              </w:rPr>
              <w:t>56.83</w:t>
            </w:r>
          </w:p>
        </w:tc>
        <w:tc>
          <w:tcPr>
            <w:tcW w:w="1171" w:type="dxa"/>
            <w:shd w:val="clear" w:color="auto" w:fill="FFFFDD"/>
          </w:tcPr>
          <w:p>
            <w:pPr>
              <w:pStyle w:val="TableParagraph"/>
              <w:spacing w:line="272" w:lineRule="exact" w:before="3"/>
              <w:ind w:right="125"/>
              <w:jc w:val="right"/>
              <w:rPr>
                <w:sz w:val="24"/>
              </w:rPr>
            </w:pPr>
            <w:r>
              <w:rPr>
                <w:sz w:val="24"/>
              </w:rPr>
              <w:t>2.0</w:t>
            </w:r>
          </w:p>
        </w:tc>
      </w:tr>
      <w:tr>
        <w:trPr>
          <w:trHeight w:val="442" w:hRule="atLeast"/>
        </w:trPr>
        <w:tc>
          <w:tcPr>
            <w:tcW w:w="1704" w:type="dxa"/>
            <w:shd w:val="clear" w:color="auto" w:fill="FFFFDD"/>
          </w:tcPr>
          <w:p>
            <w:pPr>
              <w:pStyle w:val="TableParagraph"/>
              <w:spacing w:before="3"/>
              <w:ind w:right="122"/>
              <w:jc w:val="right"/>
              <w:rPr>
                <w:sz w:val="24"/>
              </w:rPr>
            </w:pPr>
            <w:r>
              <w:rPr>
                <w:sz w:val="24"/>
              </w:rPr>
              <w:t>264,923.00</w:t>
            </w:r>
          </w:p>
        </w:tc>
        <w:tc>
          <w:tcPr>
            <w:tcW w:w="2506" w:type="dxa"/>
            <w:shd w:val="clear" w:color="auto" w:fill="FFFFDD"/>
          </w:tcPr>
          <w:p>
            <w:pPr>
              <w:pStyle w:val="TableParagraph"/>
              <w:spacing w:before="3"/>
              <w:ind w:left="40"/>
              <w:rPr>
                <w:sz w:val="24"/>
              </w:rPr>
            </w:pPr>
            <w:r>
              <w:rPr>
                <w:sz w:val="24"/>
              </w:rPr>
              <w:t>Ditton</w:t>
            </w:r>
          </w:p>
        </w:tc>
        <w:tc>
          <w:tcPr>
            <w:tcW w:w="1691" w:type="dxa"/>
            <w:shd w:val="clear" w:color="auto" w:fill="FFFFDD"/>
          </w:tcPr>
          <w:p>
            <w:pPr>
              <w:pStyle w:val="TableParagraph"/>
              <w:spacing w:before="3"/>
              <w:ind w:right="110"/>
              <w:jc w:val="right"/>
              <w:rPr>
                <w:sz w:val="24"/>
              </w:rPr>
            </w:pPr>
            <w:r>
              <w:rPr>
                <w:sz w:val="24"/>
              </w:rPr>
              <w:t>267,880.00</w:t>
            </w:r>
          </w:p>
        </w:tc>
        <w:tc>
          <w:tcPr>
            <w:tcW w:w="1312" w:type="dxa"/>
            <w:shd w:val="clear" w:color="auto" w:fill="FFFFDD"/>
          </w:tcPr>
          <w:p>
            <w:pPr>
              <w:pStyle w:val="TableParagraph"/>
              <w:spacing w:before="3"/>
              <w:ind w:right="123"/>
              <w:jc w:val="right"/>
              <w:rPr>
                <w:sz w:val="24"/>
              </w:rPr>
            </w:pPr>
            <w:r>
              <w:rPr>
                <w:sz w:val="24"/>
              </w:rPr>
              <w:t>1,787.48</w:t>
            </w:r>
          </w:p>
        </w:tc>
        <w:tc>
          <w:tcPr>
            <w:tcW w:w="1158" w:type="dxa"/>
            <w:shd w:val="clear" w:color="auto" w:fill="FFFFDD"/>
          </w:tcPr>
          <w:p>
            <w:pPr>
              <w:pStyle w:val="TableParagraph"/>
              <w:spacing w:before="3"/>
              <w:ind w:right="117"/>
              <w:jc w:val="right"/>
              <w:rPr>
                <w:sz w:val="24"/>
              </w:rPr>
            </w:pPr>
            <w:r>
              <w:rPr>
                <w:sz w:val="24"/>
              </w:rPr>
              <w:t>149.86</w:t>
            </w:r>
          </w:p>
        </w:tc>
        <w:tc>
          <w:tcPr>
            <w:tcW w:w="1171" w:type="dxa"/>
            <w:shd w:val="clear" w:color="auto" w:fill="FFFFDD"/>
          </w:tcPr>
          <w:p>
            <w:pPr>
              <w:pStyle w:val="TableParagraph"/>
              <w:spacing w:before="3"/>
              <w:ind w:right="125"/>
              <w:jc w:val="right"/>
              <w:rPr>
                <w:sz w:val="24"/>
              </w:rPr>
            </w:pPr>
            <w:r>
              <w:rPr>
                <w:sz w:val="24"/>
              </w:rPr>
              <w:t>0.0</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282,000.00</w:t>
            </w:r>
          </w:p>
        </w:tc>
        <w:tc>
          <w:tcPr>
            <w:tcW w:w="2506" w:type="dxa"/>
            <w:shd w:val="clear" w:color="auto" w:fill="FFFFDD"/>
          </w:tcPr>
          <w:p>
            <w:pPr>
              <w:pStyle w:val="TableParagraph"/>
              <w:spacing w:line="272" w:lineRule="exact" w:before="151"/>
              <w:ind w:left="40"/>
              <w:rPr>
                <w:sz w:val="24"/>
              </w:rPr>
            </w:pPr>
            <w:r>
              <w:rPr>
                <w:sz w:val="24"/>
              </w:rPr>
              <w:t>E. Malling &amp; Larkfield</w:t>
            </w:r>
          </w:p>
        </w:tc>
        <w:tc>
          <w:tcPr>
            <w:tcW w:w="1691" w:type="dxa"/>
            <w:shd w:val="clear" w:color="auto" w:fill="FFFFDD"/>
          </w:tcPr>
          <w:p>
            <w:pPr>
              <w:pStyle w:val="TableParagraph"/>
              <w:spacing w:line="272" w:lineRule="exact" w:before="151"/>
              <w:ind w:right="110"/>
              <w:jc w:val="right"/>
              <w:rPr>
                <w:sz w:val="24"/>
              </w:rPr>
            </w:pPr>
            <w:r>
              <w:rPr>
                <w:sz w:val="24"/>
              </w:rPr>
              <w:t>294,577.00</w:t>
            </w:r>
          </w:p>
        </w:tc>
        <w:tc>
          <w:tcPr>
            <w:tcW w:w="1312" w:type="dxa"/>
            <w:shd w:val="clear" w:color="auto" w:fill="FFFFDD"/>
          </w:tcPr>
          <w:p>
            <w:pPr>
              <w:pStyle w:val="TableParagraph"/>
              <w:spacing w:line="272" w:lineRule="exact" w:before="151"/>
              <w:ind w:right="123"/>
              <w:jc w:val="right"/>
              <w:rPr>
                <w:sz w:val="24"/>
              </w:rPr>
            </w:pPr>
            <w:r>
              <w:rPr>
                <w:sz w:val="24"/>
              </w:rPr>
              <w:t>4,957.54</w:t>
            </w:r>
          </w:p>
        </w:tc>
        <w:tc>
          <w:tcPr>
            <w:tcW w:w="1158" w:type="dxa"/>
            <w:shd w:val="clear" w:color="auto" w:fill="FFFFDD"/>
          </w:tcPr>
          <w:p>
            <w:pPr>
              <w:pStyle w:val="TableParagraph"/>
              <w:spacing w:line="272" w:lineRule="exact" w:before="151"/>
              <w:ind w:right="117"/>
              <w:jc w:val="right"/>
              <w:rPr>
                <w:sz w:val="24"/>
              </w:rPr>
            </w:pPr>
            <w:r>
              <w:rPr>
                <w:sz w:val="24"/>
              </w:rPr>
              <w:t>59.42</w:t>
            </w:r>
          </w:p>
        </w:tc>
        <w:tc>
          <w:tcPr>
            <w:tcW w:w="1171" w:type="dxa"/>
            <w:shd w:val="clear" w:color="auto" w:fill="FFFFDD"/>
          </w:tcPr>
          <w:p>
            <w:pPr>
              <w:pStyle w:val="TableParagraph"/>
              <w:spacing w:line="272" w:lineRule="exact" w:before="151"/>
              <w:ind w:right="125"/>
              <w:jc w:val="right"/>
              <w:rPr>
                <w:sz w:val="24"/>
              </w:rPr>
            </w:pPr>
            <w:r>
              <w:rPr>
                <w:sz w:val="24"/>
              </w:rPr>
              <w:t>3.9</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139,950.00</w:t>
            </w:r>
          </w:p>
        </w:tc>
        <w:tc>
          <w:tcPr>
            <w:tcW w:w="2506" w:type="dxa"/>
            <w:shd w:val="clear" w:color="auto" w:fill="FFFFDD"/>
          </w:tcPr>
          <w:p>
            <w:pPr>
              <w:pStyle w:val="TableParagraph"/>
              <w:spacing w:line="272" w:lineRule="exact" w:before="3"/>
              <w:ind w:left="40"/>
              <w:rPr>
                <w:sz w:val="24"/>
              </w:rPr>
            </w:pPr>
            <w:r>
              <w:rPr>
                <w:sz w:val="24"/>
              </w:rPr>
              <w:t>East Peckham</w:t>
            </w:r>
          </w:p>
        </w:tc>
        <w:tc>
          <w:tcPr>
            <w:tcW w:w="1691" w:type="dxa"/>
            <w:shd w:val="clear" w:color="auto" w:fill="FFFFDD"/>
          </w:tcPr>
          <w:p>
            <w:pPr>
              <w:pStyle w:val="TableParagraph"/>
              <w:spacing w:line="272" w:lineRule="exact" w:before="3"/>
              <w:ind w:right="110"/>
              <w:jc w:val="right"/>
              <w:rPr>
                <w:sz w:val="24"/>
              </w:rPr>
            </w:pPr>
            <w:r>
              <w:rPr>
                <w:sz w:val="24"/>
              </w:rPr>
              <w:t>140,000.00</w:t>
            </w:r>
          </w:p>
        </w:tc>
        <w:tc>
          <w:tcPr>
            <w:tcW w:w="1312" w:type="dxa"/>
            <w:shd w:val="clear" w:color="auto" w:fill="FFFFDD"/>
          </w:tcPr>
          <w:p>
            <w:pPr>
              <w:pStyle w:val="TableParagraph"/>
              <w:spacing w:line="272" w:lineRule="exact" w:before="3"/>
              <w:ind w:right="123"/>
              <w:jc w:val="right"/>
              <w:rPr>
                <w:sz w:val="24"/>
              </w:rPr>
            </w:pPr>
            <w:r>
              <w:rPr>
                <w:sz w:val="24"/>
              </w:rPr>
              <w:t>1,295.73</w:t>
            </w:r>
          </w:p>
        </w:tc>
        <w:tc>
          <w:tcPr>
            <w:tcW w:w="1158" w:type="dxa"/>
            <w:shd w:val="clear" w:color="auto" w:fill="FFFFDD"/>
          </w:tcPr>
          <w:p>
            <w:pPr>
              <w:pStyle w:val="TableParagraph"/>
              <w:spacing w:line="272" w:lineRule="exact" w:before="3"/>
              <w:ind w:right="117"/>
              <w:jc w:val="right"/>
              <w:rPr>
                <w:sz w:val="24"/>
              </w:rPr>
            </w:pPr>
            <w:r>
              <w:rPr>
                <w:sz w:val="24"/>
              </w:rPr>
              <w:t>108.05</w:t>
            </w:r>
          </w:p>
        </w:tc>
        <w:tc>
          <w:tcPr>
            <w:tcW w:w="1171" w:type="dxa"/>
            <w:shd w:val="clear" w:color="auto" w:fill="FFFFDD"/>
          </w:tcPr>
          <w:p>
            <w:pPr>
              <w:pStyle w:val="TableParagraph"/>
              <w:spacing w:line="272" w:lineRule="exact" w:before="3"/>
              <w:ind w:right="44"/>
              <w:jc w:val="right"/>
              <w:rPr>
                <w:sz w:val="24"/>
              </w:rPr>
            </w:pPr>
            <w:r>
              <w:rPr>
                <w:sz w:val="24"/>
              </w:rPr>
              <w:t>(1.2)</w:t>
            </w:r>
          </w:p>
        </w:tc>
      </w:tr>
      <w:tr>
        <w:trPr>
          <w:trHeight w:val="442" w:hRule="atLeast"/>
        </w:trPr>
        <w:tc>
          <w:tcPr>
            <w:tcW w:w="1704" w:type="dxa"/>
            <w:shd w:val="clear" w:color="auto" w:fill="FFFFDD"/>
          </w:tcPr>
          <w:p>
            <w:pPr>
              <w:pStyle w:val="TableParagraph"/>
              <w:spacing w:before="3"/>
              <w:ind w:right="122"/>
              <w:jc w:val="right"/>
              <w:rPr>
                <w:sz w:val="24"/>
              </w:rPr>
            </w:pPr>
            <w:r>
              <w:rPr>
                <w:sz w:val="24"/>
              </w:rPr>
              <w:t>110,475.00</w:t>
            </w:r>
          </w:p>
        </w:tc>
        <w:tc>
          <w:tcPr>
            <w:tcW w:w="2506" w:type="dxa"/>
            <w:shd w:val="clear" w:color="auto" w:fill="FFFFDD"/>
          </w:tcPr>
          <w:p>
            <w:pPr>
              <w:pStyle w:val="TableParagraph"/>
              <w:spacing w:before="3"/>
              <w:ind w:left="40"/>
              <w:rPr>
                <w:sz w:val="24"/>
              </w:rPr>
            </w:pPr>
            <w:r>
              <w:rPr>
                <w:sz w:val="24"/>
              </w:rPr>
              <w:t>Hadlow</w:t>
            </w:r>
          </w:p>
        </w:tc>
        <w:tc>
          <w:tcPr>
            <w:tcW w:w="1691" w:type="dxa"/>
            <w:shd w:val="clear" w:color="auto" w:fill="FFFFDD"/>
          </w:tcPr>
          <w:p>
            <w:pPr>
              <w:pStyle w:val="TableParagraph"/>
              <w:spacing w:before="3"/>
              <w:ind w:right="110"/>
              <w:jc w:val="right"/>
              <w:rPr>
                <w:sz w:val="24"/>
              </w:rPr>
            </w:pPr>
            <w:r>
              <w:rPr>
                <w:sz w:val="24"/>
              </w:rPr>
              <w:t>111,385.00</w:t>
            </w:r>
          </w:p>
        </w:tc>
        <w:tc>
          <w:tcPr>
            <w:tcW w:w="1312" w:type="dxa"/>
            <w:shd w:val="clear" w:color="auto" w:fill="FFFFDD"/>
          </w:tcPr>
          <w:p>
            <w:pPr>
              <w:pStyle w:val="TableParagraph"/>
              <w:spacing w:before="3"/>
              <w:ind w:right="123"/>
              <w:jc w:val="right"/>
              <w:rPr>
                <w:sz w:val="24"/>
              </w:rPr>
            </w:pPr>
            <w:r>
              <w:rPr>
                <w:sz w:val="24"/>
              </w:rPr>
              <w:t>1,516.67</w:t>
            </w:r>
          </w:p>
        </w:tc>
        <w:tc>
          <w:tcPr>
            <w:tcW w:w="1158" w:type="dxa"/>
            <w:shd w:val="clear" w:color="auto" w:fill="FFFFDD"/>
          </w:tcPr>
          <w:p>
            <w:pPr>
              <w:pStyle w:val="TableParagraph"/>
              <w:spacing w:before="3"/>
              <w:ind w:right="117"/>
              <w:jc w:val="right"/>
              <w:rPr>
                <w:sz w:val="24"/>
              </w:rPr>
            </w:pPr>
            <w:r>
              <w:rPr>
                <w:sz w:val="24"/>
              </w:rPr>
              <w:t>73.44</w:t>
            </w:r>
          </w:p>
        </w:tc>
        <w:tc>
          <w:tcPr>
            <w:tcW w:w="1171" w:type="dxa"/>
            <w:shd w:val="clear" w:color="auto" w:fill="FFFFDD"/>
          </w:tcPr>
          <w:p>
            <w:pPr>
              <w:pStyle w:val="TableParagraph"/>
              <w:spacing w:before="3"/>
              <w:ind w:right="44"/>
              <w:jc w:val="right"/>
              <w:rPr>
                <w:sz w:val="24"/>
              </w:rPr>
            </w:pPr>
            <w:r>
              <w:rPr>
                <w:sz w:val="24"/>
              </w:rPr>
              <w:t>(0.4)</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66,441.00</w:t>
            </w:r>
          </w:p>
        </w:tc>
        <w:tc>
          <w:tcPr>
            <w:tcW w:w="2506" w:type="dxa"/>
            <w:shd w:val="clear" w:color="auto" w:fill="FFFFDD"/>
          </w:tcPr>
          <w:p>
            <w:pPr>
              <w:pStyle w:val="TableParagraph"/>
              <w:spacing w:line="272" w:lineRule="exact" w:before="151"/>
              <w:ind w:left="40"/>
              <w:rPr>
                <w:sz w:val="24"/>
              </w:rPr>
            </w:pPr>
            <w:r>
              <w:rPr>
                <w:sz w:val="24"/>
              </w:rPr>
              <w:t>Hildenborough</w:t>
            </w:r>
          </w:p>
        </w:tc>
        <w:tc>
          <w:tcPr>
            <w:tcW w:w="1691" w:type="dxa"/>
            <w:shd w:val="clear" w:color="auto" w:fill="FFFFDD"/>
          </w:tcPr>
          <w:p>
            <w:pPr>
              <w:pStyle w:val="TableParagraph"/>
              <w:spacing w:line="272" w:lineRule="exact" w:before="151"/>
              <w:ind w:right="110"/>
              <w:jc w:val="right"/>
              <w:rPr>
                <w:sz w:val="24"/>
              </w:rPr>
            </w:pPr>
            <w:r>
              <w:rPr>
                <w:sz w:val="24"/>
              </w:rPr>
              <w:t>67,644.00</w:t>
            </w:r>
          </w:p>
        </w:tc>
        <w:tc>
          <w:tcPr>
            <w:tcW w:w="1312" w:type="dxa"/>
            <w:shd w:val="clear" w:color="auto" w:fill="FFFFDD"/>
          </w:tcPr>
          <w:p>
            <w:pPr>
              <w:pStyle w:val="TableParagraph"/>
              <w:spacing w:line="272" w:lineRule="exact" w:before="151"/>
              <w:ind w:right="123"/>
              <w:jc w:val="right"/>
              <w:rPr>
                <w:sz w:val="24"/>
              </w:rPr>
            </w:pPr>
            <w:r>
              <w:rPr>
                <w:sz w:val="24"/>
              </w:rPr>
              <w:t>2,187.02</w:t>
            </w:r>
          </w:p>
        </w:tc>
        <w:tc>
          <w:tcPr>
            <w:tcW w:w="1158" w:type="dxa"/>
            <w:shd w:val="clear" w:color="auto" w:fill="FFFFDD"/>
          </w:tcPr>
          <w:p>
            <w:pPr>
              <w:pStyle w:val="TableParagraph"/>
              <w:spacing w:line="272" w:lineRule="exact" w:before="151"/>
              <w:ind w:right="117"/>
              <w:jc w:val="right"/>
              <w:rPr>
                <w:sz w:val="24"/>
              </w:rPr>
            </w:pPr>
            <w:r>
              <w:rPr>
                <w:sz w:val="24"/>
              </w:rPr>
              <w:t>30.93</w:t>
            </w:r>
          </w:p>
        </w:tc>
        <w:tc>
          <w:tcPr>
            <w:tcW w:w="1171" w:type="dxa"/>
            <w:shd w:val="clear" w:color="auto" w:fill="FFFFDD"/>
          </w:tcPr>
          <w:p>
            <w:pPr>
              <w:pStyle w:val="TableParagraph"/>
              <w:spacing w:line="272" w:lineRule="exact" w:before="151"/>
              <w:ind w:right="125"/>
              <w:jc w:val="right"/>
              <w:rPr>
                <w:sz w:val="24"/>
              </w:rPr>
            </w:pPr>
            <w:r>
              <w:rPr>
                <w:sz w:val="24"/>
              </w:rPr>
              <w:t>1.8</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116,949.00</w:t>
            </w:r>
          </w:p>
        </w:tc>
        <w:tc>
          <w:tcPr>
            <w:tcW w:w="2506" w:type="dxa"/>
            <w:shd w:val="clear" w:color="auto" w:fill="FFFFDD"/>
          </w:tcPr>
          <w:p>
            <w:pPr>
              <w:pStyle w:val="TableParagraph"/>
              <w:spacing w:line="272" w:lineRule="exact" w:before="3"/>
              <w:ind w:left="40"/>
              <w:rPr>
                <w:sz w:val="24"/>
              </w:rPr>
            </w:pPr>
            <w:r>
              <w:rPr>
                <w:sz w:val="24"/>
              </w:rPr>
              <w:t>Ightham</w:t>
            </w:r>
          </w:p>
        </w:tc>
        <w:tc>
          <w:tcPr>
            <w:tcW w:w="1691" w:type="dxa"/>
            <w:shd w:val="clear" w:color="auto" w:fill="FFFFDD"/>
          </w:tcPr>
          <w:p>
            <w:pPr>
              <w:pStyle w:val="TableParagraph"/>
              <w:spacing w:line="272" w:lineRule="exact" w:before="3"/>
              <w:ind w:right="110"/>
              <w:jc w:val="right"/>
              <w:rPr>
                <w:sz w:val="24"/>
              </w:rPr>
            </w:pPr>
            <w:r>
              <w:rPr>
                <w:sz w:val="24"/>
              </w:rPr>
              <w:t>123,360.00</w:t>
            </w:r>
          </w:p>
        </w:tc>
        <w:tc>
          <w:tcPr>
            <w:tcW w:w="1312" w:type="dxa"/>
            <w:shd w:val="clear" w:color="auto" w:fill="FFFFDD"/>
          </w:tcPr>
          <w:p>
            <w:pPr>
              <w:pStyle w:val="TableParagraph"/>
              <w:spacing w:line="272" w:lineRule="exact" w:before="3"/>
              <w:ind w:right="123"/>
              <w:jc w:val="right"/>
              <w:rPr>
                <w:sz w:val="24"/>
              </w:rPr>
            </w:pPr>
            <w:r>
              <w:rPr>
                <w:sz w:val="24"/>
              </w:rPr>
              <w:t>1,120.09</w:t>
            </w:r>
          </w:p>
        </w:tc>
        <w:tc>
          <w:tcPr>
            <w:tcW w:w="1158" w:type="dxa"/>
            <w:shd w:val="clear" w:color="auto" w:fill="FFFFDD"/>
          </w:tcPr>
          <w:p>
            <w:pPr>
              <w:pStyle w:val="TableParagraph"/>
              <w:spacing w:line="272" w:lineRule="exact" w:before="3"/>
              <w:ind w:right="117"/>
              <w:jc w:val="right"/>
              <w:rPr>
                <w:sz w:val="24"/>
              </w:rPr>
            </w:pPr>
            <w:r>
              <w:rPr>
                <w:sz w:val="24"/>
              </w:rPr>
              <w:t>110.13</w:t>
            </w:r>
          </w:p>
        </w:tc>
        <w:tc>
          <w:tcPr>
            <w:tcW w:w="1171" w:type="dxa"/>
            <w:shd w:val="clear" w:color="auto" w:fill="FFFFDD"/>
          </w:tcPr>
          <w:p>
            <w:pPr>
              <w:pStyle w:val="TableParagraph"/>
              <w:spacing w:line="272" w:lineRule="exact" w:before="3"/>
              <w:ind w:right="125"/>
              <w:jc w:val="right"/>
              <w:rPr>
                <w:sz w:val="24"/>
              </w:rPr>
            </w:pPr>
            <w:r>
              <w:rPr>
                <w:sz w:val="24"/>
              </w:rPr>
              <w:t>3.0</w:t>
            </w:r>
          </w:p>
        </w:tc>
      </w:tr>
      <w:tr>
        <w:trPr>
          <w:trHeight w:val="442" w:hRule="atLeast"/>
        </w:trPr>
        <w:tc>
          <w:tcPr>
            <w:tcW w:w="1704" w:type="dxa"/>
            <w:shd w:val="clear" w:color="auto" w:fill="FFFFDD"/>
          </w:tcPr>
          <w:p>
            <w:pPr>
              <w:pStyle w:val="TableParagraph"/>
              <w:spacing w:before="3"/>
              <w:ind w:right="122"/>
              <w:jc w:val="right"/>
              <w:rPr>
                <w:sz w:val="24"/>
              </w:rPr>
            </w:pPr>
            <w:r>
              <w:rPr>
                <w:sz w:val="24"/>
              </w:rPr>
              <w:t>279,138.00</w:t>
            </w:r>
          </w:p>
        </w:tc>
        <w:tc>
          <w:tcPr>
            <w:tcW w:w="2506" w:type="dxa"/>
            <w:shd w:val="clear" w:color="auto" w:fill="FFFFDD"/>
          </w:tcPr>
          <w:p>
            <w:pPr>
              <w:pStyle w:val="TableParagraph"/>
              <w:spacing w:before="3"/>
              <w:ind w:left="40"/>
              <w:rPr>
                <w:sz w:val="24"/>
              </w:rPr>
            </w:pPr>
            <w:r>
              <w:rPr>
                <w:sz w:val="24"/>
              </w:rPr>
              <w:t>Kings Hill</w:t>
            </w:r>
          </w:p>
        </w:tc>
        <w:tc>
          <w:tcPr>
            <w:tcW w:w="1691" w:type="dxa"/>
            <w:shd w:val="clear" w:color="auto" w:fill="FFFFDD"/>
          </w:tcPr>
          <w:p>
            <w:pPr>
              <w:pStyle w:val="TableParagraph"/>
              <w:spacing w:before="3"/>
              <w:ind w:right="110"/>
              <w:jc w:val="right"/>
              <w:rPr>
                <w:sz w:val="24"/>
              </w:rPr>
            </w:pPr>
            <w:r>
              <w:rPr>
                <w:sz w:val="24"/>
              </w:rPr>
              <w:t>292,896.75</w:t>
            </w:r>
          </w:p>
        </w:tc>
        <w:tc>
          <w:tcPr>
            <w:tcW w:w="1312" w:type="dxa"/>
            <w:shd w:val="clear" w:color="auto" w:fill="FFFFDD"/>
          </w:tcPr>
          <w:p>
            <w:pPr>
              <w:pStyle w:val="TableParagraph"/>
              <w:spacing w:before="3"/>
              <w:ind w:right="123"/>
              <w:jc w:val="right"/>
              <w:rPr>
                <w:sz w:val="24"/>
              </w:rPr>
            </w:pPr>
            <w:r>
              <w:rPr>
                <w:sz w:val="24"/>
              </w:rPr>
              <w:t>3,970.48</w:t>
            </w:r>
          </w:p>
        </w:tc>
        <w:tc>
          <w:tcPr>
            <w:tcW w:w="1158" w:type="dxa"/>
            <w:shd w:val="clear" w:color="auto" w:fill="FFFFDD"/>
          </w:tcPr>
          <w:p>
            <w:pPr>
              <w:pStyle w:val="TableParagraph"/>
              <w:spacing w:before="3"/>
              <w:ind w:right="117"/>
              <w:jc w:val="right"/>
              <w:rPr>
                <w:sz w:val="24"/>
              </w:rPr>
            </w:pPr>
            <w:r>
              <w:rPr>
                <w:sz w:val="24"/>
              </w:rPr>
              <w:t>73.77</w:t>
            </w:r>
          </w:p>
        </w:tc>
        <w:tc>
          <w:tcPr>
            <w:tcW w:w="1171" w:type="dxa"/>
            <w:shd w:val="clear" w:color="auto" w:fill="FFFFDD"/>
          </w:tcPr>
          <w:p>
            <w:pPr>
              <w:pStyle w:val="TableParagraph"/>
              <w:spacing w:before="3"/>
              <w:ind w:right="125"/>
              <w:jc w:val="right"/>
              <w:rPr>
                <w:sz w:val="24"/>
              </w:rPr>
            </w:pPr>
            <w:r>
              <w:rPr>
                <w:sz w:val="24"/>
              </w:rPr>
              <w:t>3.2</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136,903.00</w:t>
            </w:r>
          </w:p>
        </w:tc>
        <w:tc>
          <w:tcPr>
            <w:tcW w:w="2506" w:type="dxa"/>
            <w:shd w:val="clear" w:color="auto" w:fill="FFFFDD"/>
          </w:tcPr>
          <w:p>
            <w:pPr>
              <w:pStyle w:val="TableParagraph"/>
              <w:spacing w:line="272" w:lineRule="exact" w:before="151"/>
              <w:ind w:left="40"/>
              <w:rPr>
                <w:sz w:val="24"/>
              </w:rPr>
            </w:pPr>
            <w:r>
              <w:rPr>
                <w:sz w:val="24"/>
              </w:rPr>
              <w:t>Leybourne</w:t>
            </w:r>
          </w:p>
        </w:tc>
        <w:tc>
          <w:tcPr>
            <w:tcW w:w="1691" w:type="dxa"/>
            <w:shd w:val="clear" w:color="auto" w:fill="FFFFDD"/>
          </w:tcPr>
          <w:p>
            <w:pPr>
              <w:pStyle w:val="TableParagraph"/>
              <w:spacing w:line="272" w:lineRule="exact" w:before="151"/>
              <w:ind w:right="110"/>
              <w:jc w:val="right"/>
              <w:rPr>
                <w:sz w:val="24"/>
              </w:rPr>
            </w:pPr>
            <w:r>
              <w:rPr>
                <w:sz w:val="24"/>
              </w:rPr>
              <w:t>152,567.00</w:t>
            </w:r>
          </w:p>
        </w:tc>
        <w:tc>
          <w:tcPr>
            <w:tcW w:w="1312" w:type="dxa"/>
            <w:shd w:val="clear" w:color="auto" w:fill="FFFFDD"/>
          </w:tcPr>
          <w:p>
            <w:pPr>
              <w:pStyle w:val="TableParagraph"/>
              <w:spacing w:line="272" w:lineRule="exact" w:before="151"/>
              <w:ind w:right="123"/>
              <w:jc w:val="right"/>
              <w:rPr>
                <w:sz w:val="24"/>
              </w:rPr>
            </w:pPr>
            <w:r>
              <w:rPr>
                <w:sz w:val="24"/>
              </w:rPr>
              <w:t>1,825.18</w:t>
            </w:r>
          </w:p>
        </w:tc>
        <w:tc>
          <w:tcPr>
            <w:tcW w:w="1158" w:type="dxa"/>
            <w:shd w:val="clear" w:color="auto" w:fill="FFFFDD"/>
          </w:tcPr>
          <w:p>
            <w:pPr>
              <w:pStyle w:val="TableParagraph"/>
              <w:spacing w:line="272" w:lineRule="exact" w:before="151"/>
              <w:ind w:right="117"/>
              <w:jc w:val="right"/>
              <w:rPr>
                <w:sz w:val="24"/>
              </w:rPr>
            </w:pPr>
            <w:r>
              <w:rPr>
                <w:sz w:val="24"/>
              </w:rPr>
              <w:t>83.59</w:t>
            </w:r>
          </w:p>
        </w:tc>
        <w:tc>
          <w:tcPr>
            <w:tcW w:w="1171" w:type="dxa"/>
            <w:shd w:val="clear" w:color="auto" w:fill="FFFFDD"/>
          </w:tcPr>
          <w:p>
            <w:pPr>
              <w:pStyle w:val="TableParagraph"/>
              <w:spacing w:line="272" w:lineRule="exact" w:before="151"/>
              <w:ind w:right="125"/>
              <w:jc w:val="right"/>
              <w:rPr>
                <w:sz w:val="24"/>
              </w:rPr>
            </w:pPr>
            <w:r>
              <w:rPr>
                <w:sz w:val="24"/>
              </w:rPr>
              <w:t>0.0</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27,520.00</w:t>
            </w:r>
          </w:p>
        </w:tc>
        <w:tc>
          <w:tcPr>
            <w:tcW w:w="2506" w:type="dxa"/>
            <w:shd w:val="clear" w:color="auto" w:fill="FFFFDD"/>
          </w:tcPr>
          <w:p>
            <w:pPr>
              <w:pStyle w:val="TableParagraph"/>
              <w:spacing w:line="272" w:lineRule="exact" w:before="3"/>
              <w:ind w:left="40"/>
              <w:rPr>
                <w:sz w:val="24"/>
              </w:rPr>
            </w:pPr>
            <w:r>
              <w:rPr>
                <w:sz w:val="24"/>
              </w:rPr>
              <w:t>Mereworth</w:t>
            </w:r>
          </w:p>
        </w:tc>
        <w:tc>
          <w:tcPr>
            <w:tcW w:w="1691" w:type="dxa"/>
            <w:shd w:val="clear" w:color="auto" w:fill="FFFFDD"/>
          </w:tcPr>
          <w:p>
            <w:pPr>
              <w:pStyle w:val="TableParagraph"/>
              <w:spacing w:line="272" w:lineRule="exact" w:before="3"/>
              <w:ind w:right="110"/>
              <w:jc w:val="right"/>
              <w:rPr>
                <w:sz w:val="24"/>
              </w:rPr>
            </w:pPr>
            <w:r>
              <w:rPr>
                <w:sz w:val="24"/>
              </w:rPr>
              <w:t>31,120.00</w:t>
            </w:r>
          </w:p>
        </w:tc>
        <w:tc>
          <w:tcPr>
            <w:tcW w:w="1312" w:type="dxa"/>
            <w:shd w:val="clear" w:color="auto" w:fill="FFFFDD"/>
          </w:tcPr>
          <w:p>
            <w:pPr>
              <w:pStyle w:val="TableParagraph"/>
              <w:spacing w:line="272" w:lineRule="exact" w:before="3"/>
              <w:ind w:right="123"/>
              <w:jc w:val="right"/>
              <w:rPr>
                <w:sz w:val="24"/>
              </w:rPr>
            </w:pPr>
            <w:r>
              <w:rPr>
                <w:sz w:val="24"/>
              </w:rPr>
              <w:t>437.88</w:t>
            </w:r>
          </w:p>
        </w:tc>
        <w:tc>
          <w:tcPr>
            <w:tcW w:w="1158" w:type="dxa"/>
            <w:shd w:val="clear" w:color="auto" w:fill="FFFFDD"/>
          </w:tcPr>
          <w:p>
            <w:pPr>
              <w:pStyle w:val="TableParagraph"/>
              <w:spacing w:line="272" w:lineRule="exact" w:before="3"/>
              <w:ind w:right="117"/>
              <w:jc w:val="right"/>
              <w:rPr>
                <w:sz w:val="24"/>
              </w:rPr>
            </w:pPr>
            <w:r>
              <w:rPr>
                <w:sz w:val="24"/>
              </w:rPr>
              <w:t>71.07</w:t>
            </w:r>
          </w:p>
        </w:tc>
        <w:tc>
          <w:tcPr>
            <w:tcW w:w="1171" w:type="dxa"/>
            <w:shd w:val="clear" w:color="auto" w:fill="FFFFDD"/>
          </w:tcPr>
          <w:p>
            <w:pPr>
              <w:pStyle w:val="TableParagraph"/>
              <w:spacing w:line="272" w:lineRule="exact" w:before="3"/>
              <w:ind w:right="125"/>
              <w:jc w:val="right"/>
              <w:rPr>
                <w:sz w:val="24"/>
              </w:rPr>
            </w:pPr>
            <w:r>
              <w:rPr>
                <w:sz w:val="24"/>
              </w:rPr>
              <w:t>11.0</w:t>
            </w:r>
          </w:p>
        </w:tc>
      </w:tr>
      <w:tr>
        <w:trPr>
          <w:trHeight w:val="442" w:hRule="atLeast"/>
        </w:trPr>
        <w:tc>
          <w:tcPr>
            <w:tcW w:w="1704" w:type="dxa"/>
            <w:shd w:val="clear" w:color="auto" w:fill="FFFFDD"/>
          </w:tcPr>
          <w:p>
            <w:pPr>
              <w:pStyle w:val="TableParagraph"/>
              <w:spacing w:before="3"/>
              <w:ind w:right="122"/>
              <w:jc w:val="right"/>
              <w:rPr>
                <w:sz w:val="24"/>
              </w:rPr>
            </w:pPr>
            <w:r>
              <w:rPr>
                <w:sz w:val="24"/>
              </w:rPr>
              <w:t>20,415.00</w:t>
            </w:r>
          </w:p>
        </w:tc>
        <w:tc>
          <w:tcPr>
            <w:tcW w:w="2506" w:type="dxa"/>
            <w:shd w:val="clear" w:color="auto" w:fill="FFFFDD"/>
          </w:tcPr>
          <w:p>
            <w:pPr>
              <w:pStyle w:val="TableParagraph"/>
              <w:spacing w:before="3"/>
              <w:ind w:left="40"/>
              <w:rPr>
                <w:sz w:val="24"/>
              </w:rPr>
            </w:pPr>
            <w:r>
              <w:rPr>
                <w:sz w:val="24"/>
              </w:rPr>
              <w:t>Offham</w:t>
            </w:r>
          </w:p>
        </w:tc>
        <w:tc>
          <w:tcPr>
            <w:tcW w:w="1691" w:type="dxa"/>
            <w:shd w:val="clear" w:color="auto" w:fill="FFFFDD"/>
          </w:tcPr>
          <w:p>
            <w:pPr>
              <w:pStyle w:val="TableParagraph"/>
              <w:spacing w:before="3"/>
              <w:ind w:right="110"/>
              <w:jc w:val="right"/>
              <w:rPr>
                <w:sz w:val="24"/>
              </w:rPr>
            </w:pPr>
            <w:r>
              <w:rPr>
                <w:sz w:val="24"/>
              </w:rPr>
              <w:t>20,415.00</w:t>
            </w:r>
          </w:p>
        </w:tc>
        <w:tc>
          <w:tcPr>
            <w:tcW w:w="1312" w:type="dxa"/>
            <w:shd w:val="clear" w:color="auto" w:fill="FFFFDD"/>
          </w:tcPr>
          <w:p>
            <w:pPr>
              <w:pStyle w:val="TableParagraph"/>
              <w:spacing w:before="3"/>
              <w:ind w:right="123"/>
              <w:jc w:val="right"/>
              <w:rPr>
                <w:sz w:val="24"/>
              </w:rPr>
            </w:pPr>
            <w:r>
              <w:rPr>
                <w:sz w:val="24"/>
              </w:rPr>
              <w:t>379.71</w:t>
            </w:r>
          </w:p>
        </w:tc>
        <w:tc>
          <w:tcPr>
            <w:tcW w:w="1158" w:type="dxa"/>
            <w:shd w:val="clear" w:color="auto" w:fill="FFFFDD"/>
          </w:tcPr>
          <w:p>
            <w:pPr>
              <w:pStyle w:val="TableParagraph"/>
              <w:spacing w:before="3"/>
              <w:ind w:right="117"/>
              <w:jc w:val="right"/>
              <w:rPr>
                <w:sz w:val="24"/>
              </w:rPr>
            </w:pPr>
            <w:r>
              <w:rPr>
                <w:sz w:val="24"/>
              </w:rPr>
              <w:t>53.76</w:t>
            </w:r>
          </w:p>
        </w:tc>
        <w:tc>
          <w:tcPr>
            <w:tcW w:w="1171" w:type="dxa"/>
            <w:shd w:val="clear" w:color="auto" w:fill="FFFFDD"/>
          </w:tcPr>
          <w:p>
            <w:pPr>
              <w:pStyle w:val="TableParagraph"/>
              <w:spacing w:before="3"/>
              <w:ind w:right="44"/>
              <w:jc w:val="right"/>
              <w:rPr>
                <w:sz w:val="24"/>
              </w:rPr>
            </w:pPr>
            <w:r>
              <w:rPr>
                <w:sz w:val="24"/>
              </w:rPr>
              <w:t>(1.7)</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70,000.00</w:t>
            </w:r>
          </w:p>
        </w:tc>
        <w:tc>
          <w:tcPr>
            <w:tcW w:w="2506" w:type="dxa"/>
            <w:shd w:val="clear" w:color="auto" w:fill="FFFFDD"/>
          </w:tcPr>
          <w:p>
            <w:pPr>
              <w:pStyle w:val="TableParagraph"/>
              <w:spacing w:line="272" w:lineRule="exact" w:before="151"/>
              <w:ind w:left="40"/>
              <w:rPr>
                <w:sz w:val="24"/>
              </w:rPr>
            </w:pPr>
            <w:r>
              <w:rPr>
                <w:sz w:val="24"/>
              </w:rPr>
              <w:t>Platt</w:t>
            </w:r>
          </w:p>
        </w:tc>
        <w:tc>
          <w:tcPr>
            <w:tcW w:w="1691" w:type="dxa"/>
            <w:shd w:val="clear" w:color="auto" w:fill="FFFFDD"/>
          </w:tcPr>
          <w:p>
            <w:pPr>
              <w:pStyle w:val="TableParagraph"/>
              <w:spacing w:line="272" w:lineRule="exact" w:before="151"/>
              <w:ind w:right="110"/>
              <w:jc w:val="right"/>
              <w:rPr>
                <w:sz w:val="24"/>
              </w:rPr>
            </w:pPr>
            <w:r>
              <w:rPr>
                <w:sz w:val="24"/>
              </w:rPr>
              <w:t>70,000.00</w:t>
            </w:r>
          </w:p>
        </w:tc>
        <w:tc>
          <w:tcPr>
            <w:tcW w:w="1312" w:type="dxa"/>
            <w:shd w:val="clear" w:color="auto" w:fill="FFFFDD"/>
          </w:tcPr>
          <w:p>
            <w:pPr>
              <w:pStyle w:val="TableParagraph"/>
              <w:spacing w:line="272" w:lineRule="exact" w:before="151"/>
              <w:ind w:right="123"/>
              <w:jc w:val="right"/>
              <w:rPr>
                <w:sz w:val="24"/>
              </w:rPr>
            </w:pPr>
            <w:r>
              <w:rPr>
                <w:sz w:val="24"/>
              </w:rPr>
              <w:t>884.07</w:t>
            </w:r>
          </w:p>
        </w:tc>
        <w:tc>
          <w:tcPr>
            <w:tcW w:w="1158" w:type="dxa"/>
            <w:shd w:val="clear" w:color="auto" w:fill="FFFFDD"/>
          </w:tcPr>
          <w:p>
            <w:pPr>
              <w:pStyle w:val="TableParagraph"/>
              <w:spacing w:line="272" w:lineRule="exact" w:before="151"/>
              <w:ind w:right="117"/>
              <w:jc w:val="right"/>
              <w:rPr>
                <w:sz w:val="24"/>
              </w:rPr>
            </w:pPr>
            <w:r>
              <w:rPr>
                <w:sz w:val="24"/>
              </w:rPr>
              <w:t>79.18</w:t>
            </w:r>
          </w:p>
        </w:tc>
        <w:tc>
          <w:tcPr>
            <w:tcW w:w="1171" w:type="dxa"/>
            <w:shd w:val="clear" w:color="auto" w:fill="FFFFDD"/>
          </w:tcPr>
          <w:p>
            <w:pPr>
              <w:pStyle w:val="TableParagraph"/>
              <w:spacing w:line="272" w:lineRule="exact" w:before="151"/>
              <w:ind w:right="44"/>
              <w:jc w:val="right"/>
              <w:rPr>
                <w:sz w:val="24"/>
              </w:rPr>
            </w:pPr>
            <w:r>
              <w:rPr>
                <w:sz w:val="24"/>
              </w:rPr>
              <w:t>(0.2)</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38,229.00</w:t>
            </w:r>
          </w:p>
        </w:tc>
        <w:tc>
          <w:tcPr>
            <w:tcW w:w="2506" w:type="dxa"/>
            <w:shd w:val="clear" w:color="auto" w:fill="FFFFDD"/>
          </w:tcPr>
          <w:p>
            <w:pPr>
              <w:pStyle w:val="TableParagraph"/>
              <w:spacing w:line="272" w:lineRule="exact" w:before="3"/>
              <w:ind w:left="40"/>
              <w:rPr>
                <w:sz w:val="24"/>
              </w:rPr>
            </w:pPr>
            <w:r>
              <w:rPr>
                <w:sz w:val="24"/>
              </w:rPr>
              <w:t>Plaxtol</w:t>
            </w:r>
          </w:p>
        </w:tc>
        <w:tc>
          <w:tcPr>
            <w:tcW w:w="1691" w:type="dxa"/>
            <w:shd w:val="clear" w:color="auto" w:fill="FFFFDD"/>
          </w:tcPr>
          <w:p>
            <w:pPr>
              <w:pStyle w:val="TableParagraph"/>
              <w:spacing w:line="272" w:lineRule="exact" w:before="3"/>
              <w:ind w:right="110"/>
              <w:jc w:val="right"/>
              <w:rPr>
                <w:sz w:val="24"/>
              </w:rPr>
            </w:pPr>
            <w:r>
              <w:rPr>
                <w:sz w:val="24"/>
              </w:rPr>
              <w:t>38,229.00</w:t>
            </w:r>
          </w:p>
        </w:tc>
        <w:tc>
          <w:tcPr>
            <w:tcW w:w="1312" w:type="dxa"/>
            <w:shd w:val="clear" w:color="auto" w:fill="FFFFDD"/>
          </w:tcPr>
          <w:p>
            <w:pPr>
              <w:pStyle w:val="TableParagraph"/>
              <w:spacing w:line="272" w:lineRule="exact" w:before="3"/>
              <w:ind w:right="123"/>
              <w:jc w:val="right"/>
              <w:rPr>
                <w:sz w:val="24"/>
              </w:rPr>
            </w:pPr>
            <w:r>
              <w:rPr>
                <w:sz w:val="24"/>
              </w:rPr>
              <w:t>592.24</w:t>
            </w:r>
          </w:p>
        </w:tc>
        <w:tc>
          <w:tcPr>
            <w:tcW w:w="1158" w:type="dxa"/>
            <w:shd w:val="clear" w:color="auto" w:fill="FFFFDD"/>
          </w:tcPr>
          <w:p>
            <w:pPr>
              <w:pStyle w:val="TableParagraph"/>
              <w:spacing w:line="272" w:lineRule="exact" w:before="3"/>
              <w:ind w:right="117"/>
              <w:jc w:val="right"/>
              <w:rPr>
                <w:sz w:val="24"/>
              </w:rPr>
            </w:pPr>
            <w:r>
              <w:rPr>
                <w:sz w:val="24"/>
              </w:rPr>
              <w:t>64.55</w:t>
            </w:r>
          </w:p>
        </w:tc>
        <w:tc>
          <w:tcPr>
            <w:tcW w:w="1171" w:type="dxa"/>
            <w:shd w:val="clear" w:color="auto" w:fill="FFFFDD"/>
          </w:tcPr>
          <w:p>
            <w:pPr>
              <w:pStyle w:val="TableParagraph"/>
              <w:spacing w:line="272" w:lineRule="exact" w:before="3"/>
              <w:ind w:right="44"/>
              <w:jc w:val="right"/>
              <w:rPr>
                <w:sz w:val="24"/>
              </w:rPr>
            </w:pPr>
            <w:r>
              <w:rPr>
                <w:sz w:val="24"/>
              </w:rPr>
              <w:t>(1.4)</w:t>
            </w:r>
          </w:p>
        </w:tc>
      </w:tr>
      <w:tr>
        <w:trPr>
          <w:trHeight w:val="442" w:hRule="atLeast"/>
        </w:trPr>
        <w:tc>
          <w:tcPr>
            <w:tcW w:w="1704" w:type="dxa"/>
            <w:shd w:val="clear" w:color="auto" w:fill="FFFFDD"/>
          </w:tcPr>
          <w:p>
            <w:pPr>
              <w:pStyle w:val="TableParagraph"/>
              <w:spacing w:before="3"/>
              <w:ind w:right="122"/>
              <w:jc w:val="right"/>
              <w:rPr>
                <w:sz w:val="24"/>
              </w:rPr>
            </w:pPr>
            <w:r>
              <w:rPr>
                <w:sz w:val="24"/>
              </w:rPr>
              <w:t>18,926.00</w:t>
            </w:r>
          </w:p>
        </w:tc>
        <w:tc>
          <w:tcPr>
            <w:tcW w:w="2506" w:type="dxa"/>
            <w:shd w:val="clear" w:color="auto" w:fill="FFFFDD"/>
          </w:tcPr>
          <w:p>
            <w:pPr>
              <w:pStyle w:val="TableParagraph"/>
              <w:spacing w:before="3"/>
              <w:ind w:left="40"/>
              <w:rPr>
                <w:sz w:val="24"/>
              </w:rPr>
            </w:pPr>
            <w:r>
              <w:rPr>
                <w:sz w:val="24"/>
              </w:rPr>
              <w:t>Ryarsh</w:t>
            </w:r>
          </w:p>
        </w:tc>
        <w:tc>
          <w:tcPr>
            <w:tcW w:w="1691" w:type="dxa"/>
            <w:shd w:val="clear" w:color="auto" w:fill="FFFFDD"/>
          </w:tcPr>
          <w:p>
            <w:pPr>
              <w:pStyle w:val="TableParagraph"/>
              <w:spacing w:before="3"/>
              <w:ind w:right="110"/>
              <w:jc w:val="right"/>
              <w:rPr>
                <w:sz w:val="24"/>
              </w:rPr>
            </w:pPr>
            <w:r>
              <w:rPr>
                <w:sz w:val="24"/>
              </w:rPr>
              <w:t>19,305.00</w:t>
            </w:r>
          </w:p>
        </w:tc>
        <w:tc>
          <w:tcPr>
            <w:tcW w:w="1312" w:type="dxa"/>
            <w:shd w:val="clear" w:color="auto" w:fill="FFFFDD"/>
          </w:tcPr>
          <w:p>
            <w:pPr>
              <w:pStyle w:val="TableParagraph"/>
              <w:spacing w:before="3"/>
              <w:ind w:right="123"/>
              <w:jc w:val="right"/>
              <w:rPr>
                <w:sz w:val="24"/>
              </w:rPr>
            </w:pPr>
            <w:r>
              <w:rPr>
                <w:sz w:val="24"/>
              </w:rPr>
              <w:t>364.80</w:t>
            </w:r>
          </w:p>
        </w:tc>
        <w:tc>
          <w:tcPr>
            <w:tcW w:w="1158" w:type="dxa"/>
            <w:shd w:val="clear" w:color="auto" w:fill="FFFFDD"/>
          </w:tcPr>
          <w:p>
            <w:pPr>
              <w:pStyle w:val="TableParagraph"/>
              <w:spacing w:before="3"/>
              <w:ind w:right="117"/>
              <w:jc w:val="right"/>
              <w:rPr>
                <w:sz w:val="24"/>
              </w:rPr>
            </w:pPr>
            <w:r>
              <w:rPr>
                <w:sz w:val="24"/>
              </w:rPr>
              <w:t>52.92</w:t>
            </w:r>
          </w:p>
        </w:tc>
        <w:tc>
          <w:tcPr>
            <w:tcW w:w="1171" w:type="dxa"/>
            <w:shd w:val="clear" w:color="auto" w:fill="FFFFDD"/>
          </w:tcPr>
          <w:p>
            <w:pPr>
              <w:pStyle w:val="TableParagraph"/>
              <w:spacing w:before="3"/>
              <w:ind w:right="44"/>
              <w:jc w:val="right"/>
              <w:rPr>
                <w:sz w:val="24"/>
              </w:rPr>
            </w:pPr>
            <w:r>
              <w:rPr>
                <w:sz w:val="24"/>
              </w:rPr>
              <w:t>(13.0)</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10,195.00</w:t>
            </w:r>
          </w:p>
        </w:tc>
        <w:tc>
          <w:tcPr>
            <w:tcW w:w="2506" w:type="dxa"/>
            <w:shd w:val="clear" w:color="auto" w:fill="FFFFDD"/>
          </w:tcPr>
          <w:p>
            <w:pPr>
              <w:pStyle w:val="TableParagraph"/>
              <w:spacing w:line="272" w:lineRule="exact" w:before="151"/>
              <w:ind w:left="40"/>
              <w:rPr>
                <w:sz w:val="24"/>
              </w:rPr>
            </w:pPr>
            <w:r>
              <w:rPr>
                <w:sz w:val="24"/>
              </w:rPr>
              <w:t>Shipbourne</w:t>
            </w:r>
          </w:p>
        </w:tc>
        <w:tc>
          <w:tcPr>
            <w:tcW w:w="1691" w:type="dxa"/>
            <w:shd w:val="clear" w:color="auto" w:fill="FFFFDD"/>
          </w:tcPr>
          <w:p>
            <w:pPr>
              <w:pStyle w:val="TableParagraph"/>
              <w:spacing w:line="272" w:lineRule="exact" w:before="151"/>
              <w:ind w:right="110"/>
              <w:jc w:val="right"/>
              <w:rPr>
                <w:sz w:val="24"/>
              </w:rPr>
            </w:pPr>
            <w:r>
              <w:rPr>
                <w:sz w:val="24"/>
              </w:rPr>
              <w:t>10,195.00</w:t>
            </w:r>
          </w:p>
        </w:tc>
        <w:tc>
          <w:tcPr>
            <w:tcW w:w="1312" w:type="dxa"/>
            <w:shd w:val="clear" w:color="auto" w:fill="FFFFDD"/>
          </w:tcPr>
          <w:p>
            <w:pPr>
              <w:pStyle w:val="TableParagraph"/>
              <w:spacing w:line="272" w:lineRule="exact" w:before="151"/>
              <w:ind w:right="123"/>
              <w:jc w:val="right"/>
              <w:rPr>
                <w:sz w:val="24"/>
              </w:rPr>
            </w:pPr>
            <w:r>
              <w:rPr>
                <w:sz w:val="24"/>
              </w:rPr>
              <w:t>257.52</w:t>
            </w:r>
          </w:p>
        </w:tc>
        <w:tc>
          <w:tcPr>
            <w:tcW w:w="1158" w:type="dxa"/>
            <w:shd w:val="clear" w:color="auto" w:fill="FFFFDD"/>
          </w:tcPr>
          <w:p>
            <w:pPr>
              <w:pStyle w:val="TableParagraph"/>
              <w:spacing w:line="272" w:lineRule="exact" w:before="151"/>
              <w:ind w:right="117"/>
              <w:jc w:val="right"/>
              <w:rPr>
                <w:sz w:val="24"/>
              </w:rPr>
            </w:pPr>
            <w:r>
              <w:rPr>
                <w:sz w:val="24"/>
              </w:rPr>
              <w:t>39.59</w:t>
            </w:r>
          </w:p>
        </w:tc>
        <w:tc>
          <w:tcPr>
            <w:tcW w:w="1171" w:type="dxa"/>
            <w:shd w:val="clear" w:color="auto" w:fill="FFFFDD"/>
          </w:tcPr>
          <w:p>
            <w:pPr>
              <w:pStyle w:val="TableParagraph"/>
              <w:spacing w:line="272" w:lineRule="exact" w:before="151"/>
              <w:ind w:right="44"/>
              <w:jc w:val="right"/>
              <w:rPr>
                <w:sz w:val="24"/>
              </w:rPr>
            </w:pPr>
            <w:r>
              <w:rPr>
                <w:sz w:val="24"/>
              </w:rPr>
              <w:t>(2.2)</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286,535.00</w:t>
            </w:r>
          </w:p>
        </w:tc>
        <w:tc>
          <w:tcPr>
            <w:tcW w:w="2506" w:type="dxa"/>
            <w:shd w:val="clear" w:color="auto" w:fill="FFFFDD"/>
          </w:tcPr>
          <w:p>
            <w:pPr>
              <w:pStyle w:val="TableParagraph"/>
              <w:spacing w:line="272" w:lineRule="exact" w:before="3"/>
              <w:ind w:left="40"/>
              <w:rPr>
                <w:sz w:val="24"/>
              </w:rPr>
            </w:pPr>
            <w:r>
              <w:rPr>
                <w:sz w:val="24"/>
              </w:rPr>
              <w:t>Snodland</w:t>
            </w:r>
          </w:p>
        </w:tc>
        <w:tc>
          <w:tcPr>
            <w:tcW w:w="1691" w:type="dxa"/>
            <w:shd w:val="clear" w:color="auto" w:fill="FFFFDD"/>
          </w:tcPr>
          <w:p>
            <w:pPr>
              <w:pStyle w:val="TableParagraph"/>
              <w:spacing w:line="272" w:lineRule="exact" w:before="3"/>
              <w:ind w:right="110"/>
              <w:jc w:val="right"/>
              <w:rPr>
                <w:sz w:val="24"/>
              </w:rPr>
            </w:pPr>
            <w:r>
              <w:rPr>
                <w:sz w:val="24"/>
              </w:rPr>
              <w:t>293,053.00</w:t>
            </w:r>
          </w:p>
        </w:tc>
        <w:tc>
          <w:tcPr>
            <w:tcW w:w="1312" w:type="dxa"/>
            <w:shd w:val="clear" w:color="auto" w:fill="FFFFDD"/>
          </w:tcPr>
          <w:p>
            <w:pPr>
              <w:pStyle w:val="TableParagraph"/>
              <w:spacing w:line="272" w:lineRule="exact" w:before="3"/>
              <w:ind w:right="123"/>
              <w:jc w:val="right"/>
              <w:rPr>
                <w:sz w:val="24"/>
              </w:rPr>
            </w:pPr>
            <w:r>
              <w:rPr>
                <w:sz w:val="24"/>
              </w:rPr>
              <w:t>3,624.13</w:t>
            </w:r>
          </w:p>
        </w:tc>
        <w:tc>
          <w:tcPr>
            <w:tcW w:w="1158" w:type="dxa"/>
            <w:shd w:val="clear" w:color="auto" w:fill="FFFFDD"/>
          </w:tcPr>
          <w:p>
            <w:pPr>
              <w:pStyle w:val="TableParagraph"/>
              <w:spacing w:line="272" w:lineRule="exact" w:before="3"/>
              <w:ind w:right="117"/>
              <w:jc w:val="right"/>
              <w:rPr>
                <w:sz w:val="24"/>
              </w:rPr>
            </w:pPr>
            <w:r>
              <w:rPr>
                <w:sz w:val="24"/>
              </w:rPr>
              <w:t>80.86</w:t>
            </w:r>
          </w:p>
        </w:tc>
        <w:tc>
          <w:tcPr>
            <w:tcW w:w="1171" w:type="dxa"/>
            <w:shd w:val="clear" w:color="auto" w:fill="FFFFDD"/>
          </w:tcPr>
          <w:p>
            <w:pPr>
              <w:pStyle w:val="TableParagraph"/>
              <w:spacing w:line="272" w:lineRule="exact" w:before="3"/>
              <w:ind w:right="125"/>
              <w:jc w:val="right"/>
              <w:rPr>
                <w:sz w:val="24"/>
              </w:rPr>
            </w:pPr>
            <w:r>
              <w:rPr>
                <w:sz w:val="24"/>
              </w:rPr>
              <w:t>0.0</w:t>
            </w:r>
          </w:p>
        </w:tc>
      </w:tr>
      <w:tr>
        <w:trPr>
          <w:trHeight w:val="442" w:hRule="atLeast"/>
        </w:trPr>
        <w:tc>
          <w:tcPr>
            <w:tcW w:w="1704" w:type="dxa"/>
            <w:shd w:val="clear" w:color="auto" w:fill="FFFFDD"/>
          </w:tcPr>
          <w:p>
            <w:pPr>
              <w:pStyle w:val="TableParagraph"/>
              <w:spacing w:before="3"/>
              <w:ind w:right="122"/>
              <w:jc w:val="right"/>
              <w:rPr>
                <w:sz w:val="24"/>
              </w:rPr>
            </w:pPr>
            <w:r>
              <w:rPr>
                <w:sz w:val="24"/>
              </w:rPr>
              <w:t>22,260.00</w:t>
            </w:r>
          </w:p>
        </w:tc>
        <w:tc>
          <w:tcPr>
            <w:tcW w:w="2506" w:type="dxa"/>
            <w:shd w:val="clear" w:color="auto" w:fill="FFFFDD"/>
          </w:tcPr>
          <w:p>
            <w:pPr>
              <w:pStyle w:val="TableParagraph"/>
              <w:spacing w:before="3"/>
              <w:ind w:left="40"/>
              <w:rPr>
                <w:sz w:val="24"/>
              </w:rPr>
            </w:pPr>
            <w:r>
              <w:rPr>
                <w:sz w:val="24"/>
              </w:rPr>
              <w:t>Stansted</w:t>
            </w:r>
          </w:p>
        </w:tc>
        <w:tc>
          <w:tcPr>
            <w:tcW w:w="1691" w:type="dxa"/>
            <w:shd w:val="clear" w:color="auto" w:fill="FFFFDD"/>
          </w:tcPr>
          <w:p>
            <w:pPr>
              <w:pStyle w:val="TableParagraph"/>
              <w:spacing w:before="3"/>
              <w:ind w:right="110"/>
              <w:jc w:val="right"/>
              <w:rPr>
                <w:sz w:val="24"/>
              </w:rPr>
            </w:pPr>
            <w:r>
              <w:rPr>
                <w:sz w:val="24"/>
              </w:rPr>
              <w:t>32,260.00</w:t>
            </w:r>
          </w:p>
        </w:tc>
        <w:tc>
          <w:tcPr>
            <w:tcW w:w="1312" w:type="dxa"/>
            <w:shd w:val="clear" w:color="auto" w:fill="FFFFDD"/>
          </w:tcPr>
          <w:p>
            <w:pPr>
              <w:pStyle w:val="TableParagraph"/>
              <w:spacing w:before="3"/>
              <w:ind w:right="123"/>
              <w:jc w:val="right"/>
              <w:rPr>
                <w:sz w:val="24"/>
              </w:rPr>
            </w:pPr>
            <w:r>
              <w:rPr>
                <w:sz w:val="24"/>
              </w:rPr>
              <w:t>266.01</w:t>
            </w:r>
          </w:p>
        </w:tc>
        <w:tc>
          <w:tcPr>
            <w:tcW w:w="1158" w:type="dxa"/>
            <w:shd w:val="clear" w:color="auto" w:fill="FFFFDD"/>
          </w:tcPr>
          <w:p>
            <w:pPr>
              <w:pStyle w:val="TableParagraph"/>
              <w:spacing w:before="3"/>
              <w:ind w:right="117"/>
              <w:jc w:val="right"/>
              <w:rPr>
                <w:sz w:val="24"/>
              </w:rPr>
            </w:pPr>
            <w:r>
              <w:rPr>
                <w:sz w:val="24"/>
              </w:rPr>
              <w:t>121.27</w:t>
            </w:r>
          </w:p>
        </w:tc>
        <w:tc>
          <w:tcPr>
            <w:tcW w:w="1171" w:type="dxa"/>
            <w:shd w:val="clear" w:color="auto" w:fill="FFFFDD"/>
          </w:tcPr>
          <w:p>
            <w:pPr>
              <w:pStyle w:val="TableParagraph"/>
              <w:spacing w:before="3"/>
              <w:ind w:right="125"/>
              <w:jc w:val="right"/>
              <w:rPr>
                <w:sz w:val="24"/>
              </w:rPr>
            </w:pPr>
            <w:r>
              <w:rPr>
                <w:sz w:val="24"/>
              </w:rPr>
              <w:t>40.8</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16,500.00</w:t>
            </w:r>
          </w:p>
        </w:tc>
        <w:tc>
          <w:tcPr>
            <w:tcW w:w="2506" w:type="dxa"/>
            <w:shd w:val="clear" w:color="auto" w:fill="FFFFDD"/>
          </w:tcPr>
          <w:p>
            <w:pPr>
              <w:pStyle w:val="TableParagraph"/>
              <w:spacing w:line="272" w:lineRule="exact" w:before="151"/>
              <w:ind w:left="40"/>
              <w:rPr>
                <w:sz w:val="24"/>
              </w:rPr>
            </w:pPr>
            <w:r>
              <w:rPr>
                <w:sz w:val="24"/>
              </w:rPr>
              <w:t>Trottiscliffe</w:t>
            </w:r>
          </w:p>
        </w:tc>
        <w:tc>
          <w:tcPr>
            <w:tcW w:w="1691" w:type="dxa"/>
            <w:shd w:val="clear" w:color="auto" w:fill="FFFFDD"/>
          </w:tcPr>
          <w:p>
            <w:pPr>
              <w:pStyle w:val="TableParagraph"/>
              <w:spacing w:line="272" w:lineRule="exact" w:before="151"/>
              <w:ind w:right="110"/>
              <w:jc w:val="right"/>
              <w:rPr>
                <w:sz w:val="24"/>
              </w:rPr>
            </w:pPr>
            <w:r>
              <w:rPr>
                <w:sz w:val="24"/>
              </w:rPr>
              <w:t>16,500.00</w:t>
            </w:r>
          </w:p>
        </w:tc>
        <w:tc>
          <w:tcPr>
            <w:tcW w:w="1312" w:type="dxa"/>
            <w:shd w:val="clear" w:color="auto" w:fill="FFFFDD"/>
          </w:tcPr>
          <w:p>
            <w:pPr>
              <w:pStyle w:val="TableParagraph"/>
              <w:spacing w:line="272" w:lineRule="exact" w:before="151"/>
              <w:ind w:right="123"/>
              <w:jc w:val="right"/>
              <w:rPr>
                <w:sz w:val="24"/>
              </w:rPr>
            </w:pPr>
            <w:r>
              <w:rPr>
                <w:sz w:val="24"/>
              </w:rPr>
              <w:t>270.86</w:t>
            </w:r>
          </w:p>
        </w:tc>
        <w:tc>
          <w:tcPr>
            <w:tcW w:w="1158" w:type="dxa"/>
            <w:shd w:val="clear" w:color="auto" w:fill="FFFFDD"/>
          </w:tcPr>
          <w:p>
            <w:pPr>
              <w:pStyle w:val="TableParagraph"/>
              <w:spacing w:line="272" w:lineRule="exact" w:before="151"/>
              <w:ind w:right="117"/>
              <w:jc w:val="right"/>
              <w:rPr>
                <w:sz w:val="24"/>
              </w:rPr>
            </w:pPr>
            <w:r>
              <w:rPr>
                <w:sz w:val="24"/>
              </w:rPr>
              <w:t>60.92</w:t>
            </w:r>
          </w:p>
        </w:tc>
        <w:tc>
          <w:tcPr>
            <w:tcW w:w="1171" w:type="dxa"/>
            <w:shd w:val="clear" w:color="auto" w:fill="FFFFDD"/>
          </w:tcPr>
          <w:p>
            <w:pPr>
              <w:pStyle w:val="TableParagraph"/>
              <w:spacing w:line="272" w:lineRule="exact" w:before="151"/>
              <w:ind w:right="44"/>
              <w:jc w:val="right"/>
              <w:rPr>
                <w:sz w:val="24"/>
              </w:rPr>
            </w:pPr>
            <w:r>
              <w:rPr>
                <w:sz w:val="24"/>
              </w:rPr>
              <w:t>(1.5)</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77,441.78</w:t>
            </w:r>
          </w:p>
        </w:tc>
        <w:tc>
          <w:tcPr>
            <w:tcW w:w="2506" w:type="dxa"/>
            <w:shd w:val="clear" w:color="auto" w:fill="FFFFDD"/>
          </w:tcPr>
          <w:p>
            <w:pPr>
              <w:pStyle w:val="TableParagraph"/>
              <w:spacing w:line="272" w:lineRule="exact" w:before="3"/>
              <w:ind w:left="40"/>
              <w:rPr>
                <w:sz w:val="24"/>
              </w:rPr>
            </w:pPr>
            <w:r>
              <w:rPr>
                <w:sz w:val="24"/>
              </w:rPr>
              <w:t>Wateringbury</w:t>
            </w:r>
          </w:p>
        </w:tc>
        <w:tc>
          <w:tcPr>
            <w:tcW w:w="1691" w:type="dxa"/>
            <w:shd w:val="clear" w:color="auto" w:fill="FFFFDD"/>
          </w:tcPr>
          <w:p>
            <w:pPr>
              <w:pStyle w:val="TableParagraph"/>
              <w:spacing w:line="272" w:lineRule="exact" w:before="3"/>
              <w:ind w:right="110"/>
              <w:jc w:val="right"/>
              <w:rPr>
                <w:sz w:val="24"/>
              </w:rPr>
            </w:pPr>
            <w:r>
              <w:rPr>
                <w:sz w:val="24"/>
              </w:rPr>
              <w:t>84,625.39</w:t>
            </w:r>
          </w:p>
        </w:tc>
        <w:tc>
          <w:tcPr>
            <w:tcW w:w="1312" w:type="dxa"/>
            <w:shd w:val="clear" w:color="auto" w:fill="FFFFDD"/>
          </w:tcPr>
          <w:p>
            <w:pPr>
              <w:pStyle w:val="TableParagraph"/>
              <w:spacing w:line="272" w:lineRule="exact" w:before="3"/>
              <w:ind w:right="123"/>
              <w:jc w:val="right"/>
              <w:rPr>
                <w:sz w:val="24"/>
              </w:rPr>
            </w:pPr>
            <w:r>
              <w:rPr>
                <w:sz w:val="24"/>
              </w:rPr>
              <w:t>891.53</w:t>
            </w:r>
          </w:p>
        </w:tc>
        <w:tc>
          <w:tcPr>
            <w:tcW w:w="1158" w:type="dxa"/>
            <w:shd w:val="clear" w:color="auto" w:fill="FFFFDD"/>
          </w:tcPr>
          <w:p>
            <w:pPr>
              <w:pStyle w:val="TableParagraph"/>
              <w:spacing w:line="272" w:lineRule="exact" w:before="3"/>
              <w:ind w:right="117"/>
              <w:jc w:val="right"/>
              <w:rPr>
                <w:sz w:val="24"/>
              </w:rPr>
            </w:pPr>
            <w:r>
              <w:rPr>
                <w:sz w:val="24"/>
              </w:rPr>
              <w:t>94.92</w:t>
            </w:r>
          </w:p>
        </w:tc>
        <w:tc>
          <w:tcPr>
            <w:tcW w:w="1171" w:type="dxa"/>
            <w:shd w:val="clear" w:color="auto" w:fill="FFFFDD"/>
          </w:tcPr>
          <w:p>
            <w:pPr>
              <w:pStyle w:val="TableParagraph"/>
              <w:spacing w:line="272" w:lineRule="exact" w:before="3"/>
              <w:ind w:right="125"/>
              <w:jc w:val="right"/>
              <w:rPr>
                <w:sz w:val="24"/>
              </w:rPr>
            </w:pPr>
            <w:r>
              <w:rPr>
                <w:sz w:val="24"/>
              </w:rPr>
              <w:t>8.2</w:t>
            </w:r>
          </w:p>
        </w:tc>
      </w:tr>
      <w:tr>
        <w:trPr>
          <w:trHeight w:val="442" w:hRule="atLeast"/>
        </w:trPr>
        <w:tc>
          <w:tcPr>
            <w:tcW w:w="1704" w:type="dxa"/>
            <w:shd w:val="clear" w:color="auto" w:fill="FFFFDD"/>
          </w:tcPr>
          <w:p>
            <w:pPr>
              <w:pStyle w:val="TableParagraph"/>
              <w:spacing w:before="3"/>
              <w:ind w:right="122"/>
              <w:jc w:val="right"/>
              <w:rPr>
                <w:sz w:val="24"/>
              </w:rPr>
            </w:pPr>
            <w:r>
              <w:rPr>
                <w:sz w:val="24"/>
              </w:rPr>
              <w:t>116,089.76</w:t>
            </w:r>
          </w:p>
        </w:tc>
        <w:tc>
          <w:tcPr>
            <w:tcW w:w="2506" w:type="dxa"/>
            <w:shd w:val="clear" w:color="auto" w:fill="FFFFDD"/>
          </w:tcPr>
          <w:p>
            <w:pPr>
              <w:pStyle w:val="TableParagraph"/>
              <w:spacing w:before="3"/>
              <w:ind w:left="40"/>
              <w:rPr>
                <w:sz w:val="24"/>
              </w:rPr>
            </w:pPr>
            <w:r>
              <w:rPr>
                <w:sz w:val="24"/>
              </w:rPr>
              <w:t>West Malling</w:t>
            </w:r>
          </w:p>
        </w:tc>
        <w:tc>
          <w:tcPr>
            <w:tcW w:w="1691" w:type="dxa"/>
            <w:shd w:val="clear" w:color="auto" w:fill="FFFFDD"/>
          </w:tcPr>
          <w:p>
            <w:pPr>
              <w:pStyle w:val="TableParagraph"/>
              <w:spacing w:before="3"/>
              <w:ind w:right="110"/>
              <w:jc w:val="right"/>
              <w:rPr>
                <w:sz w:val="24"/>
              </w:rPr>
            </w:pPr>
            <w:r>
              <w:rPr>
                <w:sz w:val="24"/>
              </w:rPr>
              <w:t>118,410.00</w:t>
            </w:r>
          </w:p>
        </w:tc>
        <w:tc>
          <w:tcPr>
            <w:tcW w:w="1312" w:type="dxa"/>
            <w:shd w:val="clear" w:color="auto" w:fill="FFFFDD"/>
          </w:tcPr>
          <w:p>
            <w:pPr>
              <w:pStyle w:val="TableParagraph"/>
              <w:spacing w:before="3"/>
              <w:ind w:right="123"/>
              <w:jc w:val="right"/>
              <w:rPr>
                <w:sz w:val="24"/>
              </w:rPr>
            </w:pPr>
            <w:r>
              <w:rPr>
                <w:sz w:val="24"/>
              </w:rPr>
              <w:t>1,113.20</w:t>
            </w:r>
          </w:p>
        </w:tc>
        <w:tc>
          <w:tcPr>
            <w:tcW w:w="1158" w:type="dxa"/>
            <w:shd w:val="clear" w:color="auto" w:fill="FFFFDD"/>
          </w:tcPr>
          <w:p>
            <w:pPr>
              <w:pStyle w:val="TableParagraph"/>
              <w:spacing w:before="3"/>
              <w:ind w:right="117"/>
              <w:jc w:val="right"/>
              <w:rPr>
                <w:sz w:val="24"/>
              </w:rPr>
            </w:pPr>
            <w:r>
              <w:rPr>
                <w:sz w:val="24"/>
              </w:rPr>
              <w:t>106.37</w:t>
            </w:r>
          </w:p>
        </w:tc>
        <w:tc>
          <w:tcPr>
            <w:tcW w:w="1171" w:type="dxa"/>
            <w:shd w:val="clear" w:color="auto" w:fill="FFFFDD"/>
          </w:tcPr>
          <w:p>
            <w:pPr>
              <w:pStyle w:val="TableParagraph"/>
              <w:spacing w:before="3"/>
              <w:ind w:right="125"/>
              <w:jc w:val="right"/>
              <w:rPr>
                <w:sz w:val="24"/>
              </w:rPr>
            </w:pPr>
            <w:r>
              <w:rPr>
                <w:sz w:val="24"/>
              </w:rPr>
              <w:t>1.8</w:t>
            </w:r>
          </w:p>
        </w:tc>
      </w:tr>
      <w:tr>
        <w:trPr>
          <w:trHeight w:val="442" w:hRule="atLeast"/>
        </w:trPr>
        <w:tc>
          <w:tcPr>
            <w:tcW w:w="1704" w:type="dxa"/>
            <w:shd w:val="clear" w:color="auto" w:fill="FFFFDD"/>
          </w:tcPr>
          <w:p>
            <w:pPr>
              <w:pStyle w:val="TableParagraph"/>
              <w:spacing w:line="272" w:lineRule="exact" w:before="151"/>
              <w:ind w:right="122"/>
              <w:jc w:val="right"/>
              <w:rPr>
                <w:sz w:val="24"/>
              </w:rPr>
            </w:pPr>
            <w:r>
              <w:rPr>
                <w:sz w:val="24"/>
              </w:rPr>
              <w:t>5,400.00</w:t>
            </w:r>
          </w:p>
        </w:tc>
        <w:tc>
          <w:tcPr>
            <w:tcW w:w="2506" w:type="dxa"/>
            <w:shd w:val="clear" w:color="auto" w:fill="FFFFDD"/>
          </w:tcPr>
          <w:p>
            <w:pPr>
              <w:pStyle w:val="TableParagraph"/>
              <w:spacing w:line="272" w:lineRule="exact" w:before="151"/>
              <w:ind w:left="40"/>
              <w:rPr>
                <w:sz w:val="24"/>
              </w:rPr>
            </w:pPr>
            <w:r>
              <w:rPr>
                <w:sz w:val="24"/>
              </w:rPr>
              <w:t>West Peckham</w:t>
            </w:r>
          </w:p>
        </w:tc>
        <w:tc>
          <w:tcPr>
            <w:tcW w:w="1691" w:type="dxa"/>
            <w:shd w:val="clear" w:color="auto" w:fill="FFFFDD"/>
          </w:tcPr>
          <w:p>
            <w:pPr>
              <w:pStyle w:val="TableParagraph"/>
              <w:spacing w:line="272" w:lineRule="exact" w:before="151"/>
              <w:ind w:right="110"/>
              <w:jc w:val="right"/>
              <w:rPr>
                <w:sz w:val="24"/>
              </w:rPr>
            </w:pPr>
            <w:r>
              <w:rPr>
                <w:sz w:val="24"/>
              </w:rPr>
              <w:t>5,400.00</w:t>
            </w:r>
          </w:p>
        </w:tc>
        <w:tc>
          <w:tcPr>
            <w:tcW w:w="1312" w:type="dxa"/>
            <w:shd w:val="clear" w:color="auto" w:fill="FFFFDD"/>
          </w:tcPr>
          <w:p>
            <w:pPr>
              <w:pStyle w:val="TableParagraph"/>
              <w:spacing w:line="272" w:lineRule="exact" w:before="151"/>
              <w:ind w:right="123"/>
              <w:jc w:val="right"/>
              <w:rPr>
                <w:sz w:val="24"/>
              </w:rPr>
            </w:pPr>
            <w:r>
              <w:rPr>
                <w:sz w:val="24"/>
              </w:rPr>
              <w:t>178.63</w:t>
            </w:r>
          </w:p>
        </w:tc>
        <w:tc>
          <w:tcPr>
            <w:tcW w:w="1158" w:type="dxa"/>
            <w:shd w:val="clear" w:color="auto" w:fill="FFFFDD"/>
          </w:tcPr>
          <w:p>
            <w:pPr>
              <w:pStyle w:val="TableParagraph"/>
              <w:spacing w:line="272" w:lineRule="exact" w:before="151"/>
              <w:ind w:right="117"/>
              <w:jc w:val="right"/>
              <w:rPr>
                <w:sz w:val="24"/>
              </w:rPr>
            </w:pPr>
            <w:r>
              <w:rPr>
                <w:sz w:val="24"/>
              </w:rPr>
              <w:t>30.23</w:t>
            </w:r>
          </w:p>
        </w:tc>
        <w:tc>
          <w:tcPr>
            <w:tcW w:w="1171" w:type="dxa"/>
            <w:shd w:val="clear" w:color="auto" w:fill="FFFFDD"/>
          </w:tcPr>
          <w:p>
            <w:pPr>
              <w:pStyle w:val="TableParagraph"/>
              <w:spacing w:line="272" w:lineRule="exact" w:before="151"/>
              <w:ind w:right="44"/>
              <w:jc w:val="right"/>
              <w:rPr>
                <w:sz w:val="24"/>
              </w:rPr>
            </w:pPr>
            <w:r>
              <w:rPr>
                <w:sz w:val="24"/>
              </w:rPr>
              <w:t>(1.3)</w:t>
            </w:r>
          </w:p>
        </w:tc>
      </w:tr>
      <w:tr>
        <w:trPr>
          <w:trHeight w:val="295" w:hRule="atLeast"/>
        </w:trPr>
        <w:tc>
          <w:tcPr>
            <w:tcW w:w="1704" w:type="dxa"/>
            <w:shd w:val="clear" w:color="auto" w:fill="FFFFDD"/>
          </w:tcPr>
          <w:p>
            <w:pPr>
              <w:pStyle w:val="TableParagraph"/>
              <w:spacing w:line="272" w:lineRule="exact" w:before="3"/>
              <w:ind w:right="122"/>
              <w:jc w:val="right"/>
              <w:rPr>
                <w:sz w:val="24"/>
              </w:rPr>
            </w:pPr>
            <w:r>
              <w:rPr>
                <w:sz w:val="24"/>
              </w:rPr>
              <w:t>32,154.00</w:t>
            </w:r>
          </w:p>
        </w:tc>
        <w:tc>
          <w:tcPr>
            <w:tcW w:w="2506" w:type="dxa"/>
            <w:shd w:val="clear" w:color="auto" w:fill="FFFFDD"/>
          </w:tcPr>
          <w:p>
            <w:pPr>
              <w:pStyle w:val="TableParagraph"/>
              <w:spacing w:line="272" w:lineRule="exact" w:before="3"/>
              <w:ind w:left="40"/>
              <w:rPr>
                <w:sz w:val="24"/>
              </w:rPr>
            </w:pPr>
            <w:r>
              <w:rPr>
                <w:sz w:val="24"/>
              </w:rPr>
              <w:t>Wouldham</w:t>
            </w:r>
          </w:p>
        </w:tc>
        <w:tc>
          <w:tcPr>
            <w:tcW w:w="1691" w:type="dxa"/>
            <w:shd w:val="clear" w:color="auto" w:fill="FFFFDD"/>
          </w:tcPr>
          <w:p>
            <w:pPr>
              <w:pStyle w:val="TableParagraph"/>
              <w:spacing w:line="272" w:lineRule="exact" w:before="3"/>
              <w:ind w:right="110"/>
              <w:jc w:val="right"/>
              <w:rPr>
                <w:sz w:val="24"/>
              </w:rPr>
            </w:pPr>
            <w:r>
              <w:rPr>
                <w:sz w:val="24"/>
              </w:rPr>
              <w:t>39,423.00</w:t>
            </w:r>
          </w:p>
        </w:tc>
        <w:tc>
          <w:tcPr>
            <w:tcW w:w="1312" w:type="dxa"/>
            <w:shd w:val="clear" w:color="auto" w:fill="FFFFDD"/>
          </w:tcPr>
          <w:p>
            <w:pPr>
              <w:pStyle w:val="TableParagraph"/>
              <w:spacing w:line="272" w:lineRule="exact" w:before="3"/>
              <w:ind w:right="123"/>
              <w:jc w:val="right"/>
              <w:rPr>
                <w:sz w:val="24"/>
              </w:rPr>
            </w:pPr>
            <w:r>
              <w:rPr>
                <w:sz w:val="24"/>
              </w:rPr>
              <w:t>597.05</w:t>
            </w:r>
          </w:p>
        </w:tc>
        <w:tc>
          <w:tcPr>
            <w:tcW w:w="1158" w:type="dxa"/>
            <w:shd w:val="clear" w:color="auto" w:fill="FFFFDD"/>
          </w:tcPr>
          <w:p>
            <w:pPr>
              <w:pStyle w:val="TableParagraph"/>
              <w:spacing w:line="272" w:lineRule="exact" w:before="3"/>
              <w:ind w:right="117"/>
              <w:jc w:val="right"/>
              <w:rPr>
                <w:sz w:val="24"/>
              </w:rPr>
            </w:pPr>
            <w:r>
              <w:rPr>
                <w:sz w:val="24"/>
              </w:rPr>
              <w:t>66.03</w:t>
            </w:r>
          </w:p>
        </w:tc>
        <w:tc>
          <w:tcPr>
            <w:tcW w:w="1171" w:type="dxa"/>
            <w:shd w:val="clear" w:color="auto" w:fill="FFFFDD"/>
          </w:tcPr>
          <w:p>
            <w:pPr>
              <w:pStyle w:val="TableParagraph"/>
              <w:spacing w:line="272" w:lineRule="exact" w:before="3"/>
              <w:ind w:right="44"/>
              <w:jc w:val="right"/>
              <w:rPr>
                <w:sz w:val="24"/>
              </w:rPr>
            </w:pPr>
            <w:r>
              <w:rPr>
                <w:sz w:val="24"/>
              </w:rPr>
              <w:t>(0.0)</w:t>
            </w:r>
          </w:p>
        </w:tc>
      </w:tr>
      <w:tr>
        <w:trPr>
          <w:trHeight w:val="580" w:hRule="atLeast"/>
        </w:trPr>
        <w:tc>
          <w:tcPr>
            <w:tcW w:w="1704" w:type="dxa"/>
            <w:tcBorders>
              <w:bottom w:val="single" w:sz="8" w:space="0" w:color="000000"/>
            </w:tcBorders>
            <w:shd w:val="clear" w:color="auto" w:fill="FFFFDD"/>
          </w:tcPr>
          <w:p>
            <w:pPr>
              <w:pStyle w:val="TableParagraph"/>
              <w:spacing w:before="3"/>
              <w:ind w:right="122"/>
              <w:jc w:val="right"/>
              <w:rPr>
                <w:sz w:val="24"/>
              </w:rPr>
            </w:pPr>
            <w:r>
              <w:rPr>
                <w:sz w:val="24"/>
              </w:rPr>
              <w:t>81,740.00</w:t>
            </w:r>
          </w:p>
        </w:tc>
        <w:tc>
          <w:tcPr>
            <w:tcW w:w="2506" w:type="dxa"/>
            <w:shd w:val="clear" w:color="auto" w:fill="FFFFDD"/>
          </w:tcPr>
          <w:p>
            <w:pPr>
              <w:pStyle w:val="TableParagraph"/>
              <w:spacing w:before="3"/>
              <w:ind w:left="40"/>
              <w:rPr>
                <w:sz w:val="24"/>
              </w:rPr>
            </w:pPr>
            <w:r>
              <w:rPr>
                <w:sz w:val="24"/>
              </w:rPr>
              <w:t>Wrotham</w:t>
            </w:r>
          </w:p>
        </w:tc>
        <w:tc>
          <w:tcPr>
            <w:tcW w:w="1691" w:type="dxa"/>
            <w:tcBorders>
              <w:bottom w:val="single" w:sz="8" w:space="0" w:color="000000"/>
            </w:tcBorders>
            <w:shd w:val="clear" w:color="auto" w:fill="FFFFDD"/>
          </w:tcPr>
          <w:p>
            <w:pPr>
              <w:pStyle w:val="TableParagraph"/>
              <w:spacing w:before="3"/>
              <w:ind w:right="110"/>
              <w:jc w:val="right"/>
              <w:rPr>
                <w:sz w:val="24"/>
              </w:rPr>
            </w:pPr>
            <w:r>
              <w:rPr>
                <w:sz w:val="24"/>
              </w:rPr>
              <w:t>86,950.00</w:t>
            </w:r>
          </w:p>
        </w:tc>
        <w:tc>
          <w:tcPr>
            <w:tcW w:w="1312" w:type="dxa"/>
            <w:tcBorders>
              <w:bottom w:val="single" w:sz="8" w:space="0" w:color="000000"/>
            </w:tcBorders>
            <w:shd w:val="clear" w:color="auto" w:fill="FFFFDD"/>
          </w:tcPr>
          <w:p>
            <w:pPr>
              <w:pStyle w:val="TableParagraph"/>
              <w:spacing w:before="3"/>
              <w:ind w:right="123"/>
              <w:jc w:val="right"/>
              <w:rPr>
                <w:sz w:val="24"/>
              </w:rPr>
            </w:pPr>
            <w:r>
              <w:rPr>
                <w:sz w:val="24"/>
              </w:rPr>
              <w:t>891.32</w:t>
            </w:r>
          </w:p>
        </w:tc>
        <w:tc>
          <w:tcPr>
            <w:tcW w:w="1158" w:type="dxa"/>
            <w:shd w:val="clear" w:color="auto" w:fill="FFFFDD"/>
          </w:tcPr>
          <w:p>
            <w:pPr>
              <w:pStyle w:val="TableParagraph"/>
              <w:spacing w:before="3"/>
              <w:ind w:right="117"/>
              <w:jc w:val="right"/>
              <w:rPr>
                <w:sz w:val="24"/>
              </w:rPr>
            </w:pPr>
            <w:r>
              <w:rPr>
                <w:sz w:val="24"/>
              </w:rPr>
              <w:t>97.55</w:t>
            </w:r>
          </w:p>
        </w:tc>
        <w:tc>
          <w:tcPr>
            <w:tcW w:w="1171" w:type="dxa"/>
            <w:shd w:val="clear" w:color="auto" w:fill="FFFFDD"/>
          </w:tcPr>
          <w:p>
            <w:pPr>
              <w:pStyle w:val="TableParagraph"/>
              <w:spacing w:before="3"/>
              <w:ind w:right="125"/>
              <w:jc w:val="right"/>
              <w:rPr>
                <w:sz w:val="24"/>
              </w:rPr>
            </w:pPr>
            <w:r>
              <w:rPr>
                <w:sz w:val="24"/>
              </w:rPr>
              <w:t>3.0</w:t>
            </w:r>
          </w:p>
        </w:tc>
      </w:tr>
      <w:tr>
        <w:trPr>
          <w:trHeight w:val="325" w:hRule="atLeast"/>
        </w:trPr>
        <w:tc>
          <w:tcPr>
            <w:tcW w:w="1704" w:type="dxa"/>
            <w:tcBorders>
              <w:top w:val="single" w:sz="8" w:space="0" w:color="000000"/>
              <w:bottom w:val="single" w:sz="8" w:space="0" w:color="000000"/>
            </w:tcBorders>
            <w:shd w:val="clear" w:color="auto" w:fill="FFFFDD"/>
          </w:tcPr>
          <w:p>
            <w:pPr>
              <w:pStyle w:val="TableParagraph"/>
              <w:spacing w:before="24"/>
              <w:ind w:left="168"/>
              <w:rPr>
                <w:b/>
                <w:sz w:val="24"/>
              </w:rPr>
            </w:pPr>
            <w:r>
              <w:rPr>
                <w:b/>
                <w:sz w:val="24"/>
              </w:rPr>
              <w:t>2,665,633.36</w:t>
            </w:r>
          </w:p>
        </w:tc>
        <w:tc>
          <w:tcPr>
            <w:tcW w:w="2506" w:type="dxa"/>
            <w:shd w:val="clear" w:color="auto" w:fill="FFFFDD"/>
          </w:tcPr>
          <w:p>
            <w:pPr>
              <w:pStyle w:val="TableParagraph"/>
              <w:spacing w:before="24"/>
              <w:ind w:left="40"/>
              <w:rPr>
                <w:b/>
                <w:sz w:val="24"/>
              </w:rPr>
            </w:pPr>
            <w:r>
              <w:rPr>
                <w:b/>
                <w:sz w:val="24"/>
              </w:rPr>
              <w:t>Total</w:t>
            </w:r>
          </w:p>
        </w:tc>
        <w:tc>
          <w:tcPr>
            <w:tcW w:w="1691" w:type="dxa"/>
            <w:tcBorders>
              <w:top w:val="single" w:sz="8" w:space="0" w:color="000000"/>
              <w:bottom w:val="single" w:sz="8" w:space="0" w:color="000000"/>
            </w:tcBorders>
            <w:shd w:val="clear" w:color="auto" w:fill="FFFFDD"/>
          </w:tcPr>
          <w:p>
            <w:pPr>
              <w:pStyle w:val="TableParagraph"/>
              <w:spacing w:before="24"/>
              <w:ind w:right="110"/>
              <w:jc w:val="right"/>
              <w:rPr>
                <w:b/>
                <w:sz w:val="24"/>
              </w:rPr>
            </w:pPr>
            <w:r>
              <w:rPr>
                <w:b/>
                <w:sz w:val="24"/>
              </w:rPr>
              <w:t>2,779,636.56</w:t>
            </w:r>
          </w:p>
        </w:tc>
        <w:tc>
          <w:tcPr>
            <w:tcW w:w="1312" w:type="dxa"/>
            <w:tcBorders>
              <w:top w:val="single" w:sz="8" w:space="0" w:color="000000"/>
              <w:bottom w:val="single" w:sz="8" w:space="0" w:color="000000"/>
            </w:tcBorders>
            <w:shd w:val="clear" w:color="auto" w:fill="FFFFDD"/>
          </w:tcPr>
          <w:p>
            <w:pPr>
              <w:pStyle w:val="TableParagraph"/>
              <w:spacing w:before="24"/>
              <w:ind w:right="123"/>
              <w:jc w:val="right"/>
              <w:rPr>
                <w:b/>
                <w:sz w:val="24"/>
              </w:rPr>
            </w:pPr>
            <w:r>
              <w:rPr>
                <w:b/>
                <w:sz w:val="24"/>
              </w:rPr>
              <w:t>36,392.64</w:t>
            </w:r>
          </w:p>
        </w:tc>
        <w:tc>
          <w:tcPr>
            <w:tcW w:w="1158" w:type="dxa"/>
            <w:shd w:val="clear" w:color="auto" w:fill="FFFFDD"/>
          </w:tcPr>
          <w:p>
            <w:pPr>
              <w:pStyle w:val="TableParagraph"/>
              <w:rPr>
                <w:rFonts w:ascii="Times New Roman"/>
                <w:sz w:val="24"/>
              </w:rPr>
            </w:pPr>
          </w:p>
        </w:tc>
        <w:tc>
          <w:tcPr>
            <w:tcW w:w="1171" w:type="dxa"/>
            <w:shd w:val="clear" w:color="auto" w:fill="FFFFDD"/>
          </w:tcPr>
          <w:p>
            <w:pPr>
              <w:pStyle w:val="TableParagraph"/>
              <w:rPr>
                <w:rFonts w:ascii="Times New Roman"/>
                <w:sz w:val="24"/>
              </w:rPr>
            </w:pPr>
          </w:p>
        </w:tc>
      </w:tr>
    </w:tbl>
    <w:p>
      <w:pPr>
        <w:pStyle w:val="BodyText"/>
        <w:rPr>
          <w:sz w:val="20"/>
        </w:rPr>
      </w:pPr>
      <w:r>
        <w:rPr/>
        <w:pict>
          <v:rect style="position:absolute;margin-left:.0002pt;margin-top:.000021pt;width:595.2pt;height:841.68pt;mso-position-horizontal-relative:page;mso-position-vertical-relative:page;z-index:-34343424" filled="true" fillcolor="#ffffdd" stroked="false">
            <v:fill type="solid"/>
            <w10:wrap type="none"/>
          </v:rect>
        </w:pict>
      </w: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94"/>
        <w:ind w:left="4773" w:right="4712" w:firstLine="0"/>
        <w:jc w:val="center"/>
        <w:rPr>
          <w:sz w:val="22"/>
        </w:rPr>
      </w:pPr>
      <w:r>
        <w:rPr>
          <w:sz w:val="22"/>
        </w:rPr>
        <w:t>25</w:t>
      </w:r>
    </w:p>
    <w:p>
      <w:pPr>
        <w:spacing w:after="0"/>
        <w:jc w:val="center"/>
        <w:rPr>
          <w:sz w:val="22"/>
        </w:rPr>
        <w:sectPr>
          <w:footerReference w:type="default" r:id="rId28"/>
          <w:pgSz w:w="11910" w:h="16840"/>
          <w:pgMar w:footer="0" w:header="0" w:top="1040" w:bottom="280" w:left="1060" w:right="108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
        <w:gridCol w:w="4413"/>
        <w:gridCol w:w="1576"/>
        <w:gridCol w:w="1576"/>
        <w:gridCol w:w="1576"/>
      </w:tblGrid>
      <w:tr>
        <w:trPr>
          <w:trHeight w:val="354" w:hRule="atLeast"/>
        </w:trPr>
        <w:tc>
          <w:tcPr>
            <w:tcW w:w="9537" w:type="dxa"/>
            <w:gridSpan w:val="5"/>
          </w:tcPr>
          <w:p>
            <w:pPr>
              <w:pStyle w:val="TableParagraph"/>
              <w:spacing w:line="216" w:lineRule="exact"/>
              <w:ind w:left="2561" w:right="2451"/>
              <w:jc w:val="center"/>
              <w:rPr>
                <w:b/>
                <w:sz w:val="20"/>
              </w:rPr>
            </w:pPr>
            <w:bookmarkStart w:name="05 Corporate Services Estimates 1819" w:id="26"/>
            <w:bookmarkEnd w:id="26"/>
            <w:r>
              <w:rPr/>
            </w:r>
            <w:bookmarkStart w:name="05a Corporate Services Estimate 1819" w:id="27"/>
            <w:bookmarkEnd w:id="27"/>
            <w:r>
              <w:rPr/>
            </w:r>
            <w:r>
              <w:rPr>
                <w:b/>
                <w:sz w:val="20"/>
                <w:u w:val="thick"/>
              </w:rPr>
              <w:t>CORPORATE SERVICES</w:t>
            </w:r>
          </w:p>
        </w:tc>
      </w:tr>
      <w:tr>
        <w:trPr>
          <w:trHeight w:val="1036" w:hRule="atLeast"/>
        </w:trPr>
        <w:tc>
          <w:tcPr>
            <w:tcW w:w="9537" w:type="dxa"/>
            <w:gridSpan w:val="5"/>
          </w:tcPr>
          <w:p>
            <w:pPr>
              <w:pStyle w:val="TableParagraph"/>
              <w:spacing w:before="116"/>
              <w:ind w:left="2561" w:right="2454"/>
              <w:jc w:val="center"/>
              <w:rPr>
                <w:b/>
                <w:sz w:val="20"/>
              </w:rPr>
            </w:pPr>
            <w:r>
              <w:rPr>
                <w:b/>
                <w:sz w:val="20"/>
                <w:u w:val="thick"/>
              </w:rPr>
              <w:t>SUMMARY</w:t>
            </w:r>
          </w:p>
        </w:tc>
      </w:tr>
      <w:tr>
        <w:trPr>
          <w:trHeight w:val="250" w:hRule="atLeast"/>
        </w:trPr>
        <w:tc>
          <w:tcPr>
            <w:tcW w:w="396" w:type="dxa"/>
          </w:tcPr>
          <w:p>
            <w:pPr>
              <w:pStyle w:val="TableParagraph"/>
              <w:rPr>
                <w:rFonts w:ascii="Times New Roman"/>
                <w:sz w:val="18"/>
              </w:rPr>
            </w:pPr>
          </w:p>
        </w:tc>
        <w:tc>
          <w:tcPr>
            <w:tcW w:w="4413" w:type="dxa"/>
            <w:tcBorders>
              <w:right w:val="single" w:sz="8" w:space="0" w:color="000000"/>
            </w:tcBorders>
          </w:tcPr>
          <w:p>
            <w:pPr>
              <w:pStyle w:val="TableParagraph"/>
              <w:rPr>
                <w:rFonts w:ascii="Times New Roman"/>
                <w:sz w:val="18"/>
              </w:rPr>
            </w:pPr>
          </w:p>
        </w:tc>
        <w:tc>
          <w:tcPr>
            <w:tcW w:w="3152" w:type="dxa"/>
            <w:gridSpan w:val="2"/>
            <w:tcBorders>
              <w:top w:val="single" w:sz="8" w:space="0" w:color="000000"/>
              <w:left w:val="single" w:sz="8" w:space="0" w:color="000000"/>
              <w:right w:val="single" w:sz="8" w:space="0" w:color="000000"/>
            </w:tcBorders>
          </w:tcPr>
          <w:p>
            <w:pPr>
              <w:pStyle w:val="TableParagraph"/>
              <w:spacing w:line="221" w:lineRule="exact"/>
              <w:ind w:left="1309" w:right="1060"/>
              <w:jc w:val="center"/>
              <w:rPr>
                <w:b/>
                <w:sz w:val="20"/>
              </w:rPr>
            </w:pPr>
            <w:r>
              <w:rPr>
                <w:b/>
                <w:sz w:val="20"/>
              </w:rPr>
              <w:t>2017/18</w:t>
            </w:r>
          </w:p>
        </w:tc>
        <w:tc>
          <w:tcPr>
            <w:tcW w:w="1576" w:type="dxa"/>
            <w:tcBorders>
              <w:top w:val="single" w:sz="8" w:space="0" w:color="000000"/>
              <w:left w:val="single" w:sz="8" w:space="0" w:color="000000"/>
              <w:right w:val="single" w:sz="8" w:space="0" w:color="000000"/>
            </w:tcBorders>
          </w:tcPr>
          <w:p>
            <w:pPr>
              <w:pStyle w:val="TableParagraph"/>
              <w:spacing w:line="221" w:lineRule="exact"/>
              <w:ind w:left="431"/>
              <w:rPr>
                <w:b/>
                <w:sz w:val="20"/>
              </w:rPr>
            </w:pPr>
            <w:r>
              <w:rPr>
                <w:b/>
                <w:sz w:val="20"/>
              </w:rPr>
              <w:t>2018/19</w:t>
            </w:r>
          </w:p>
        </w:tc>
      </w:tr>
      <w:tr>
        <w:trPr>
          <w:trHeight w:val="258" w:hRule="atLeast"/>
        </w:trPr>
        <w:tc>
          <w:tcPr>
            <w:tcW w:w="396" w:type="dxa"/>
          </w:tcPr>
          <w:p>
            <w:pPr>
              <w:pStyle w:val="TableParagraph"/>
              <w:rPr>
                <w:rFonts w:ascii="Times New Roman"/>
                <w:sz w:val="18"/>
              </w:rPr>
            </w:pPr>
          </w:p>
        </w:tc>
        <w:tc>
          <w:tcPr>
            <w:tcW w:w="4413" w:type="dxa"/>
            <w:tcBorders>
              <w:right w:val="single" w:sz="8" w:space="0" w:color="000000"/>
            </w:tcBorders>
          </w:tcPr>
          <w:p>
            <w:pPr>
              <w:pStyle w:val="TableParagraph"/>
              <w:rPr>
                <w:rFonts w:ascii="Times New Roman"/>
                <w:sz w:val="18"/>
              </w:rPr>
            </w:pPr>
          </w:p>
        </w:tc>
        <w:tc>
          <w:tcPr>
            <w:tcW w:w="1576" w:type="dxa"/>
            <w:tcBorders>
              <w:left w:val="single" w:sz="8" w:space="0" w:color="000000"/>
              <w:right w:val="single" w:sz="8" w:space="0" w:color="000000"/>
            </w:tcBorders>
          </w:tcPr>
          <w:p>
            <w:pPr>
              <w:pStyle w:val="TableParagraph"/>
              <w:spacing w:before="2"/>
              <w:ind w:right="283"/>
              <w:jc w:val="right"/>
              <w:rPr>
                <w:b/>
                <w:sz w:val="20"/>
              </w:rPr>
            </w:pPr>
            <w:r>
              <w:rPr>
                <w:b/>
                <w:sz w:val="20"/>
              </w:rPr>
              <w:t>ORIGINAL</w:t>
            </w:r>
          </w:p>
        </w:tc>
        <w:tc>
          <w:tcPr>
            <w:tcW w:w="1576" w:type="dxa"/>
            <w:tcBorders>
              <w:left w:val="single" w:sz="8" w:space="0" w:color="000000"/>
              <w:right w:val="single" w:sz="8" w:space="0" w:color="000000"/>
            </w:tcBorders>
          </w:tcPr>
          <w:p>
            <w:pPr>
              <w:pStyle w:val="TableParagraph"/>
              <w:spacing w:before="2"/>
              <w:ind w:left="353"/>
              <w:rPr>
                <w:b/>
                <w:sz w:val="20"/>
              </w:rPr>
            </w:pPr>
            <w:r>
              <w:rPr>
                <w:b/>
                <w:sz w:val="20"/>
              </w:rPr>
              <w:t>REVISED</w:t>
            </w:r>
          </w:p>
        </w:tc>
        <w:tc>
          <w:tcPr>
            <w:tcW w:w="1576" w:type="dxa"/>
            <w:tcBorders>
              <w:left w:val="single" w:sz="8" w:space="0" w:color="000000"/>
              <w:right w:val="single" w:sz="8" w:space="0" w:color="000000"/>
            </w:tcBorders>
          </w:tcPr>
          <w:p>
            <w:pPr>
              <w:pStyle w:val="TableParagraph"/>
              <w:spacing w:before="2"/>
              <w:ind w:left="285"/>
              <w:rPr>
                <w:b/>
                <w:sz w:val="20"/>
              </w:rPr>
            </w:pPr>
            <w:r>
              <w:rPr>
                <w:b/>
                <w:sz w:val="20"/>
              </w:rPr>
              <w:t>ESTIMATE</w:t>
            </w:r>
          </w:p>
        </w:tc>
      </w:tr>
      <w:tr>
        <w:trPr>
          <w:trHeight w:val="408" w:hRule="atLeast"/>
        </w:trPr>
        <w:tc>
          <w:tcPr>
            <w:tcW w:w="396" w:type="dxa"/>
          </w:tcPr>
          <w:p>
            <w:pPr>
              <w:pStyle w:val="TableParagraph"/>
              <w:rPr>
                <w:rFonts w:ascii="Times New Roman"/>
                <w:sz w:val="18"/>
              </w:rPr>
            </w:pPr>
          </w:p>
        </w:tc>
        <w:tc>
          <w:tcPr>
            <w:tcW w:w="4413" w:type="dxa"/>
            <w:tcBorders>
              <w:right w:val="single" w:sz="8" w:space="0" w:color="000000"/>
            </w:tcBorders>
          </w:tcPr>
          <w:p>
            <w:pPr>
              <w:pStyle w:val="TableParagraph"/>
              <w:rPr>
                <w:rFonts w:ascii="Times New Roman"/>
                <w:sz w:val="18"/>
              </w:rPr>
            </w:pPr>
          </w:p>
        </w:tc>
        <w:tc>
          <w:tcPr>
            <w:tcW w:w="1576" w:type="dxa"/>
            <w:tcBorders>
              <w:left w:val="single" w:sz="8" w:space="0" w:color="000000"/>
              <w:right w:val="single" w:sz="8" w:space="0" w:color="000000"/>
            </w:tcBorders>
          </w:tcPr>
          <w:p>
            <w:pPr>
              <w:pStyle w:val="TableParagraph"/>
              <w:spacing w:before="5"/>
              <w:ind w:left="18"/>
              <w:jc w:val="center"/>
              <w:rPr>
                <w:b/>
                <w:sz w:val="20"/>
              </w:rPr>
            </w:pPr>
            <w:r>
              <w:rPr>
                <w:b/>
                <w:w w:val="99"/>
                <w:sz w:val="20"/>
              </w:rPr>
              <w:t>£</w:t>
            </w:r>
          </w:p>
        </w:tc>
        <w:tc>
          <w:tcPr>
            <w:tcW w:w="1576" w:type="dxa"/>
            <w:tcBorders>
              <w:left w:val="single" w:sz="8" w:space="0" w:color="000000"/>
              <w:right w:val="single" w:sz="8" w:space="0" w:color="000000"/>
            </w:tcBorders>
          </w:tcPr>
          <w:p>
            <w:pPr>
              <w:pStyle w:val="TableParagraph"/>
              <w:spacing w:before="5"/>
              <w:ind w:left="20"/>
              <w:jc w:val="center"/>
              <w:rPr>
                <w:b/>
                <w:sz w:val="20"/>
              </w:rPr>
            </w:pPr>
            <w:r>
              <w:rPr>
                <w:b/>
                <w:w w:val="99"/>
                <w:sz w:val="20"/>
              </w:rPr>
              <w:t>£</w:t>
            </w:r>
          </w:p>
        </w:tc>
        <w:tc>
          <w:tcPr>
            <w:tcW w:w="1576" w:type="dxa"/>
            <w:tcBorders>
              <w:left w:val="single" w:sz="8" w:space="0" w:color="000000"/>
              <w:right w:val="single" w:sz="8" w:space="0" w:color="000000"/>
            </w:tcBorders>
          </w:tcPr>
          <w:p>
            <w:pPr>
              <w:pStyle w:val="TableParagraph"/>
              <w:spacing w:before="5"/>
              <w:ind w:left="23"/>
              <w:jc w:val="center"/>
              <w:rPr>
                <w:b/>
                <w:sz w:val="20"/>
              </w:rPr>
            </w:pPr>
            <w:r>
              <w:rPr>
                <w:b/>
                <w:w w:val="99"/>
                <w:sz w:val="20"/>
              </w:rPr>
              <w:t>£</w:t>
            </w:r>
          </w:p>
        </w:tc>
      </w:tr>
      <w:tr>
        <w:trPr>
          <w:trHeight w:val="397" w:hRule="atLeast"/>
        </w:trPr>
        <w:tc>
          <w:tcPr>
            <w:tcW w:w="396" w:type="dxa"/>
          </w:tcPr>
          <w:p>
            <w:pPr>
              <w:pStyle w:val="TableParagraph"/>
              <w:spacing w:before="153"/>
              <w:ind w:right="93"/>
              <w:jc w:val="right"/>
              <w:rPr>
                <w:b/>
                <w:sz w:val="18"/>
              </w:rPr>
            </w:pPr>
            <w:r>
              <w:rPr>
                <w:b/>
                <w:sz w:val="18"/>
              </w:rPr>
              <w:t>1</w:t>
            </w:r>
          </w:p>
        </w:tc>
        <w:tc>
          <w:tcPr>
            <w:tcW w:w="4413" w:type="dxa"/>
            <w:tcBorders>
              <w:right w:val="single" w:sz="8" w:space="0" w:color="000000"/>
            </w:tcBorders>
          </w:tcPr>
          <w:p>
            <w:pPr>
              <w:pStyle w:val="TableParagraph"/>
              <w:spacing w:before="153"/>
              <w:ind w:left="96"/>
              <w:rPr>
                <w:sz w:val="18"/>
              </w:rPr>
            </w:pPr>
            <w:r>
              <w:rPr>
                <w:sz w:val="18"/>
              </w:rPr>
              <w:t>SALARIES &amp; ONCOSTS</w:t>
            </w:r>
          </w:p>
        </w:tc>
        <w:tc>
          <w:tcPr>
            <w:tcW w:w="1576" w:type="dxa"/>
            <w:tcBorders>
              <w:left w:val="single" w:sz="8" w:space="0" w:color="000000"/>
              <w:right w:val="single" w:sz="8" w:space="0" w:color="000000"/>
            </w:tcBorders>
          </w:tcPr>
          <w:p>
            <w:pPr>
              <w:pStyle w:val="TableParagraph"/>
              <w:spacing w:before="153"/>
              <w:ind w:right="312"/>
              <w:jc w:val="right"/>
              <w:rPr>
                <w:sz w:val="18"/>
              </w:rPr>
            </w:pPr>
            <w:r>
              <w:rPr>
                <w:sz w:val="18"/>
              </w:rPr>
              <w:t>11,348,450</w:t>
            </w:r>
          </w:p>
        </w:tc>
        <w:tc>
          <w:tcPr>
            <w:tcW w:w="1576" w:type="dxa"/>
            <w:tcBorders>
              <w:left w:val="single" w:sz="8" w:space="0" w:color="000000"/>
              <w:right w:val="single" w:sz="8" w:space="0" w:color="000000"/>
            </w:tcBorders>
          </w:tcPr>
          <w:p>
            <w:pPr>
              <w:pStyle w:val="TableParagraph"/>
              <w:spacing w:before="153"/>
              <w:ind w:left="336"/>
              <w:rPr>
                <w:sz w:val="18"/>
              </w:rPr>
            </w:pPr>
            <w:r>
              <w:rPr>
                <w:sz w:val="18"/>
              </w:rPr>
              <w:t>11,135,200</w:t>
            </w:r>
          </w:p>
        </w:tc>
        <w:tc>
          <w:tcPr>
            <w:tcW w:w="1576" w:type="dxa"/>
            <w:tcBorders>
              <w:left w:val="single" w:sz="8" w:space="0" w:color="000000"/>
              <w:right w:val="single" w:sz="8" w:space="0" w:color="000000"/>
            </w:tcBorders>
          </w:tcPr>
          <w:p>
            <w:pPr>
              <w:pStyle w:val="TableParagraph"/>
              <w:spacing w:before="153"/>
              <w:ind w:left="338"/>
              <w:rPr>
                <w:sz w:val="18"/>
              </w:rPr>
            </w:pPr>
            <w:r>
              <w:rPr>
                <w:sz w:val="18"/>
              </w:rPr>
              <w:t>11,653,850</w:t>
            </w:r>
          </w:p>
        </w:tc>
      </w:tr>
      <w:tr>
        <w:trPr>
          <w:trHeight w:val="261" w:hRule="atLeast"/>
        </w:trPr>
        <w:tc>
          <w:tcPr>
            <w:tcW w:w="396" w:type="dxa"/>
          </w:tcPr>
          <w:p>
            <w:pPr>
              <w:pStyle w:val="TableParagraph"/>
              <w:spacing w:before="17"/>
              <w:ind w:right="93"/>
              <w:jc w:val="right"/>
              <w:rPr>
                <w:b/>
                <w:sz w:val="18"/>
              </w:rPr>
            </w:pPr>
            <w:r>
              <w:rPr>
                <w:b/>
                <w:sz w:val="18"/>
              </w:rPr>
              <w:t>2</w:t>
            </w:r>
          </w:p>
        </w:tc>
        <w:tc>
          <w:tcPr>
            <w:tcW w:w="4413" w:type="dxa"/>
            <w:tcBorders>
              <w:right w:val="single" w:sz="8" w:space="0" w:color="000000"/>
            </w:tcBorders>
          </w:tcPr>
          <w:p>
            <w:pPr>
              <w:pStyle w:val="TableParagraph"/>
              <w:spacing w:before="17"/>
              <w:ind w:left="96"/>
              <w:rPr>
                <w:sz w:val="18"/>
              </w:rPr>
            </w:pPr>
            <w:r>
              <w:rPr>
                <w:sz w:val="18"/>
              </w:rPr>
              <w:t>OVERHEAD EXPENSES</w:t>
            </w:r>
          </w:p>
        </w:tc>
        <w:tc>
          <w:tcPr>
            <w:tcW w:w="1576" w:type="dxa"/>
            <w:tcBorders>
              <w:left w:val="single" w:sz="8" w:space="0" w:color="000000"/>
              <w:right w:val="single" w:sz="8" w:space="0" w:color="000000"/>
            </w:tcBorders>
          </w:tcPr>
          <w:p>
            <w:pPr>
              <w:pStyle w:val="TableParagraph"/>
              <w:spacing w:before="17"/>
              <w:ind w:right="312"/>
              <w:jc w:val="right"/>
              <w:rPr>
                <w:sz w:val="18"/>
              </w:rPr>
            </w:pPr>
            <w:r>
              <w:rPr>
                <w:sz w:val="18"/>
              </w:rPr>
              <w:t>4,115,800</w:t>
            </w:r>
          </w:p>
        </w:tc>
        <w:tc>
          <w:tcPr>
            <w:tcW w:w="1576" w:type="dxa"/>
            <w:tcBorders>
              <w:left w:val="single" w:sz="8" w:space="0" w:color="000000"/>
              <w:right w:val="single" w:sz="8" w:space="0" w:color="000000"/>
            </w:tcBorders>
          </w:tcPr>
          <w:p>
            <w:pPr>
              <w:pStyle w:val="TableParagraph"/>
              <w:spacing w:before="17"/>
              <w:ind w:right="311"/>
              <w:jc w:val="right"/>
              <w:rPr>
                <w:sz w:val="18"/>
              </w:rPr>
            </w:pPr>
            <w:r>
              <w:rPr>
                <w:sz w:val="18"/>
              </w:rPr>
              <w:t>3,896,950</w:t>
            </w:r>
          </w:p>
        </w:tc>
        <w:tc>
          <w:tcPr>
            <w:tcW w:w="1576" w:type="dxa"/>
            <w:tcBorders>
              <w:left w:val="single" w:sz="8" w:space="0" w:color="000000"/>
              <w:right w:val="single" w:sz="8" w:space="0" w:color="000000"/>
            </w:tcBorders>
          </w:tcPr>
          <w:p>
            <w:pPr>
              <w:pStyle w:val="TableParagraph"/>
              <w:spacing w:before="17"/>
              <w:ind w:left="438"/>
              <w:rPr>
                <w:sz w:val="18"/>
              </w:rPr>
            </w:pPr>
            <w:r>
              <w:rPr>
                <w:sz w:val="18"/>
              </w:rPr>
              <w:t>4,226,450</w:t>
            </w:r>
          </w:p>
        </w:tc>
      </w:tr>
      <w:tr>
        <w:trPr>
          <w:trHeight w:val="496" w:hRule="atLeast"/>
        </w:trPr>
        <w:tc>
          <w:tcPr>
            <w:tcW w:w="396" w:type="dxa"/>
          </w:tcPr>
          <w:p>
            <w:pPr>
              <w:pStyle w:val="TableParagraph"/>
              <w:spacing w:before="17"/>
              <w:ind w:right="93"/>
              <w:jc w:val="right"/>
              <w:rPr>
                <w:b/>
                <w:sz w:val="18"/>
              </w:rPr>
            </w:pPr>
            <w:r>
              <w:rPr>
                <w:b/>
                <w:sz w:val="18"/>
              </w:rPr>
              <w:t>3</w:t>
            </w:r>
          </w:p>
        </w:tc>
        <w:tc>
          <w:tcPr>
            <w:tcW w:w="4413" w:type="dxa"/>
            <w:tcBorders>
              <w:right w:val="single" w:sz="8" w:space="0" w:color="000000"/>
            </w:tcBorders>
          </w:tcPr>
          <w:p>
            <w:pPr>
              <w:pStyle w:val="TableParagraph"/>
              <w:spacing w:before="17"/>
              <w:ind w:left="96"/>
              <w:rPr>
                <w:sz w:val="18"/>
              </w:rPr>
            </w:pPr>
            <w:r>
              <w:rPr>
                <w:sz w:val="18"/>
              </w:rPr>
              <w:t>RECHARGES TO SERVICE BUDGETS</w:t>
            </w:r>
          </w:p>
        </w:tc>
        <w:tc>
          <w:tcPr>
            <w:tcW w:w="1576" w:type="dxa"/>
            <w:tcBorders>
              <w:left w:val="single" w:sz="8" w:space="0" w:color="000000"/>
              <w:bottom w:val="single" w:sz="8" w:space="0" w:color="000000"/>
              <w:right w:val="single" w:sz="8" w:space="0" w:color="000000"/>
            </w:tcBorders>
          </w:tcPr>
          <w:p>
            <w:pPr>
              <w:pStyle w:val="TableParagraph"/>
              <w:spacing w:before="17"/>
              <w:ind w:right="252"/>
              <w:jc w:val="right"/>
              <w:rPr>
                <w:sz w:val="18"/>
              </w:rPr>
            </w:pPr>
            <w:r>
              <w:rPr>
                <w:sz w:val="18"/>
              </w:rPr>
              <w:t>(13,725,550)</w:t>
            </w:r>
          </w:p>
        </w:tc>
        <w:tc>
          <w:tcPr>
            <w:tcW w:w="1576" w:type="dxa"/>
            <w:tcBorders>
              <w:left w:val="single" w:sz="8" w:space="0" w:color="000000"/>
              <w:bottom w:val="single" w:sz="8" w:space="0" w:color="000000"/>
              <w:right w:val="single" w:sz="8" w:space="0" w:color="000000"/>
            </w:tcBorders>
          </w:tcPr>
          <w:p>
            <w:pPr>
              <w:pStyle w:val="TableParagraph"/>
              <w:spacing w:before="17"/>
              <w:ind w:left="276"/>
              <w:rPr>
                <w:sz w:val="18"/>
              </w:rPr>
            </w:pPr>
            <w:r>
              <w:rPr>
                <w:sz w:val="18"/>
              </w:rPr>
              <w:t>(13,404,950)</w:t>
            </w:r>
          </w:p>
        </w:tc>
        <w:tc>
          <w:tcPr>
            <w:tcW w:w="1576" w:type="dxa"/>
            <w:tcBorders>
              <w:left w:val="single" w:sz="8" w:space="0" w:color="000000"/>
              <w:bottom w:val="single" w:sz="8" w:space="0" w:color="000000"/>
              <w:right w:val="single" w:sz="8" w:space="0" w:color="000000"/>
            </w:tcBorders>
          </w:tcPr>
          <w:p>
            <w:pPr>
              <w:pStyle w:val="TableParagraph"/>
              <w:spacing w:before="17"/>
              <w:ind w:left="278"/>
              <w:rPr>
                <w:sz w:val="18"/>
              </w:rPr>
            </w:pPr>
            <w:r>
              <w:rPr>
                <w:sz w:val="18"/>
              </w:rPr>
              <w:t>(13,991,850)</w:t>
            </w:r>
          </w:p>
        </w:tc>
      </w:tr>
      <w:tr>
        <w:trPr>
          <w:trHeight w:val="660" w:hRule="atLeast"/>
        </w:trPr>
        <w:tc>
          <w:tcPr>
            <w:tcW w:w="396" w:type="dxa"/>
          </w:tcPr>
          <w:p>
            <w:pPr>
              <w:pStyle w:val="TableParagraph"/>
              <w:rPr>
                <w:rFonts w:ascii="Times New Roman"/>
                <w:sz w:val="18"/>
              </w:rPr>
            </w:pPr>
          </w:p>
        </w:tc>
        <w:tc>
          <w:tcPr>
            <w:tcW w:w="4413" w:type="dxa"/>
            <w:tcBorders>
              <w:right w:val="single" w:sz="8" w:space="0" w:color="000000"/>
            </w:tcBorders>
          </w:tcPr>
          <w:p>
            <w:pPr>
              <w:pStyle w:val="TableParagraph"/>
              <w:spacing w:before="9"/>
              <w:rPr>
                <w:sz w:val="24"/>
              </w:rPr>
            </w:pPr>
          </w:p>
          <w:p>
            <w:pPr>
              <w:pStyle w:val="TableParagraph"/>
              <w:ind w:left="96"/>
              <w:rPr>
                <w:sz w:val="18"/>
              </w:rPr>
            </w:pPr>
            <w:r>
              <w:rPr>
                <w:sz w:val="18"/>
              </w:rPr>
              <w:t>NON DISTRIBUTED COSTS</w:t>
            </w:r>
          </w:p>
        </w:tc>
        <w:tc>
          <w:tcPr>
            <w:tcW w:w="1576" w:type="dxa"/>
            <w:tcBorders>
              <w:top w:val="single" w:sz="8" w:space="0" w:color="000000"/>
              <w:left w:val="single" w:sz="8" w:space="0" w:color="000000"/>
              <w:right w:val="single" w:sz="8" w:space="0" w:color="000000"/>
            </w:tcBorders>
          </w:tcPr>
          <w:p>
            <w:pPr>
              <w:pStyle w:val="TableParagraph"/>
              <w:spacing w:before="9"/>
              <w:rPr>
                <w:sz w:val="24"/>
              </w:rPr>
            </w:pPr>
          </w:p>
          <w:p>
            <w:pPr>
              <w:pStyle w:val="TableParagraph"/>
              <w:ind w:right="312"/>
              <w:jc w:val="right"/>
              <w:rPr>
                <w:b/>
                <w:sz w:val="18"/>
              </w:rPr>
            </w:pPr>
            <w:r>
              <w:rPr>
                <w:b/>
                <w:sz w:val="18"/>
              </w:rPr>
              <w:t>1,738,700</w:t>
            </w:r>
          </w:p>
        </w:tc>
        <w:tc>
          <w:tcPr>
            <w:tcW w:w="1576" w:type="dxa"/>
            <w:tcBorders>
              <w:top w:val="single" w:sz="8" w:space="0" w:color="000000"/>
              <w:left w:val="single" w:sz="8" w:space="0" w:color="000000"/>
              <w:right w:val="single" w:sz="8" w:space="0" w:color="000000"/>
            </w:tcBorders>
          </w:tcPr>
          <w:p>
            <w:pPr>
              <w:pStyle w:val="TableParagraph"/>
              <w:spacing w:before="9"/>
              <w:rPr>
                <w:sz w:val="24"/>
              </w:rPr>
            </w:pPr>
          </w:p>
          <w:p>
            <w:pPr>
              <w:pStyle w:val="TableParagraph"/>
              <w:ind w:right="311"/>
              <w:jc w:val="right"/>
              <w:rPr>
                <w:b/>
                <w:sz w:val="18"/>
              </w:rPr>
            </w:pPr>
            <w:r>
              <w:rPr>
                <w:b/>
                <w:sz w:val="18"/>
              </w:rPr>
              <w:t>1,627,200</w:t>
            </w:r>
          </w:p>
        </w:tc>
        <w:tc>
          <w:tcPr>
            <w:tcW w:w="1576" w:type="dxa"/>
            <w:tcBorders>
              <w:top w:val="single" w:sz="8" w:space="0" w:color="000000"/>
              <w:left w:val="single" w:sz="8" w:space="0" w:color="000000"/>
              <w:right w:val="single" w:sz="8" w:space="0" w:color="000000"/>
            </w:tcBorders>
          </w:tcPr>
          <w:p>
            <w:pPr>
              <w:pStyle w:val="TableParagraph"/>
              <w:spacing w:before="9"/>
              <w:rPr>
                <w:sz w:val="24"/>
              </w:rPr>
            </w:pPr>
          </w:p>
          <w:p>
            <w:pPr>
              <w:pStyle w:val="TableParagraph"/>
              <w:ind w:left="438"/>
              <w:rPr>
                <w:b/>
                <w:sz w:val="18"/>
              </w:rPr>
            </w:pPr>
            <w:r>
              <w:rPr>
                <w:b/>
                <w:sz w:val="18"/>
              </w:rPr>
              <w:t>1,888,450</w:t>
            </w:r>
          </w:p>
        </w:tc>
      </w:tr>
      <w:tr>
        <w:trPr>
          <w:trHeight w:val="392" w:hRule="atLeast"/>
        </w:trPr>
        <w:tc>
          <w:tcPr>
            <w:tcW w:w="396" w:type="dxa"/>
          </w:tcPr>
          <w:p>
            <w:pPr>
              <w:pStyle w:val="TableParagraph"/>
              <w:spacing w:before="148"/>
              <w:ind w:right="93"/>
              <w:jc w:val="right"/>
              <w:rPr>
                <w:b/>
                <w:sz w:val="18"/>
              </w:rPr>
            </w:pPr>
            <w:r>
              <w:rPr>
                <w:b/>
                <w:sz w:val="18"/>
              </w:rPr>
              <w:t>4</w:t>
            </w:r>
          </w:p>
        </w:tc>
        <w:tc>
          <w:tcPr>
            <w:tcW w:w="4413" w:type="dxa"/>
            <w:tcBorders>
              <w:right w:val="single" w:sz="8" w:space="0" w:color="000000"/>
            </w:tcBorders>
          </w:tcPr>
          <w:p>
            <w:pPr>
              <w:pStyle w:val="TableParagraph"/>
              <w:spacing w:before="148"/>
              <w:ind w:left="96"/>
              <w:rPr>
                <w:sz w:val="18"/>
              </w:rPr>
            </w:pPr>
            <w:r>
              <w:rPr>
                <w:sz w:val="18"/>
              </w:rPr>
              <w:t>DEMOCRATIC REPRESENTATION</w:t>
            </w:r>
          </w:p>
        </w:tc>
        <w:tc>
          <w:tcPr>
            <w:tcW w:w="1576" w:type="dxa"/>
            <w:tcBorders>
              <w:left w:val="single" w:sz="8" w:space="0" w:color="000000"/>
              <w:right w:val="single" w:sz="8" w:space="0" w:color="000000"/>
            </w:tcBorders>
          </w:tcPr>
          <w:p>
            <w:pPr>
              <w:pStyle w:val="TableParagraph"/>
              <w:spacing w:before="148"/>
              <w:ind w:right="312"/>
              <w:jc w:val="right"/>
              <w:rPr>
                <w:sz w:val="18"/>
              </w:rPr>
            </w:pPr>
            <w:r>
              <w:rPr>
                <w:sz w:val="18"/>
              </w:rPr>
              <w:t>1,376,450</w:t>
            </w:r>
          </w:p>
        </w:tc>
        <w:tc>
          <w:tcPr>
            <w:tcW w:w="1576" w:type="dxa"/>
            <w:tcBorders>
              <w:left w:val="single" w:sz="8" w:space="0" w:color="000000"/>
              <w:right w:val="single" w:sz="8" w:space="0" w:color="000000"/>
            </w:tcBorders>
          </w:tcPr>
          <w:p>
            <w:pPr>
              <w:pStyle w:val="TableParagraph"/>
              <w:spacing w:before="148"/>
              <w:ind w:right="311"/>
              <w:jc w:val="right"/>
              <w:rPr>
                <w:sz w:val="18"/>
              </w:rPr>
            </w:pPr>
            <w:r>
              <w:rPr>
                <w:sz w:val="18"/>
              </w:rPr>
              <w:t>1,316,550</w:t>
            </w:r>
          </w:p>
        </w:tc>
        <w:tc>
          <w:tcPr>
            <w:tcW w:w="1576" w:type="dxa"/>
            <w:tcBorders>
              <w:left w:val="single" w:sz="8" w:space="0" w:color="000000"/>
              <w:right w:val="single" w:sz="8" w:space="0" w:color="000000"/>
            </w:tcBorders>
          </w:tcPr>
          <w:p>
            <w:pPr>
              <w:pStyle w:val="TableParagraph"/>
              <w:spacing w:before="148"/>
              <w:ind w:left="438"/>
              <w:rPr>
                <w:sz w:val="18"/>
              </w:rPr>
            </w:pPr>
            <w:r>
              <w:rPr>
                <w:sz w:val="18"/>
              </w:rPr>
              <w:t>1,365,950</w:t>
            </w:r>
          </w:p>
        </w:tc>
      </w:tr>
      <w:tr>
        <w:trPr>
          <w:trHeight w:val="261" w:hRule="atLeast"/>
        </w:trPr>
        <w:tc>
          <w:tcPr>
            <w:tcW w:w="396" w:type="dxa"/>
          </w:tcPr>
          <w:p>
            <w:pPr>
              <w:pStyle w:val="TableParagraph"/>
              <w:spacing w:before="17"/>
              <w:ind w:right="93"/>
              <w:jc w:val="right"/>
              <w:rPr>
                <w:b/>
                <w:sz w:val="18"/>
              </w:rPr>
            </w:pPr>
            <w:r>
              <w:rPr>
                <w:b/>
                <w:sz w:val="18"/>
              </w:rPr>
              <w:t>5</w:t>
            </w:r>
          </w:p>
        </w:tc>
        <w:tc>
          <w:tcPr>
            <w:tcW w:w="4413" w:type="dxa"/>
            <w:tcBorders>
              <w:right w:val="single" w:sz="8" w:space="0" w:color="000000"/>
            </w:tcBorders>
          </w:tcPr>
          <w:p>
            <w:pPr>
              <w:pStyle w:val="TableParagraph"/>
              <w:spacing w:before="17"/>
              <w:ind w:left="96"/>
              <w:rPr>
                <w:sz w:val="18"/>
              </w:rPr>
            </w:pPr>
            <w:r>
              <w:rPr>
                <w:sz w:val="18"/>
              </w:rPr>
              <w:t>CORPORATE MANAGEMENT</w:t>
            </w:r>
          </w:p>
        </w:tc>
        <w:tc>
          <w:tcPr>
            <w:tcW w:w="1576" w:type="dxa"/>
            <w:tcBorders>
              <w:left w:val="single" w:sz="8" w:space="0" w:color="000000"/>
              <w:right w:val="single" w:sz="8" w:space="0" w:color="000000"/>
            </w:tcBorders>
          </w:tcPr>
          <w:p>
            <w:pPr>
              <w:pStyle w:val="TableParagraph"/>
              <w:spacing w:before="17"/>
              <w:ind w:right="312"/>
              <w:jc w:val="right"/>
              <w:rPr>
                <w:sz w:val="18"/>
              </w:rPr>
            </w:pPr>
            <w:r>
              <w:rPr>
                <w:sz w:val="18"/>
              </w:rPr>
              <w:t>595,250</w:t>
            </w:r>
          </w:p>
        </w:tc>
        <w:tc>
          <w:tcPr>
            <w:tcW w:w="1576" w:type="dxa"/>
            <w:tcBorders>
              <w:left w:val="single" w:sz="8" w:space="0" w:color="000000"/>
              <w:right w:val="single" w:sz="8" w:space="0" w:color="000000"/>
            </w:tcBorders>
          </w:tcPr>
          <w:p>
            <w:pPr>
              <w:pStyle w:val="TableParagraph"/>
              <w:spacing w:before="17"/>
              <w:ind w:right="311"/>
              <w:jc w:val="right"/>
              <w:rPr>
                <w:sz w:val="18"/>
              </w:rPr>
            </w:pPr>
            <w:r>
              <w:rPr>
                <w:sz w:val="18"/>
              </w:rPr>
              <w:t>587,750</w:t>
            </w:r>
          </w:p>
        </w:tc>
        <w:tc>
          <w:tcPr>
            <w:tcW w:w="1576" w:type="dxa"/>
            <w:tcBorders>
              <w:left w:val="single" w:sz="8" w:space="0" w:color="000000"/>
              <w:right w:val="single" w:sz="8" w:space="0" w:color="000000"/>
            </w:tcBorders>
          </w:tcPr>
          <w:p>
            <w:pPr>
              <w:pStyle w:val="TableParagraph"/>
              <w:spacing w:before="17"/>
              <w:ind w:left="590"/>
              <w:rPr>
                <w:sz w:val="18"/>
              </w:rPr>
            </w:pPr>
            <w:r>
              <w:rPr>
                <w:sz w:val="18"/>
              </w:rPr>
              <w:t>587,400</w:t>
            </w:r>
          </w:p>
        </w:tc>
      </w:tr>
      <w:tr>
        <w:trPr>
          <w:trHeight w:val="458" w:hRule="atLeast"/>
        </w:trPr>
        <w:tc>
          <w:tcPr>
            <w:tcW w:w="396" w:type="dxa"/>
          </w:tcPr>
          <w:p>
            <w:pPr>
              <w:pStyle w:val="TableParagraph"/>
              <w:spacing w:before="17"/>
              <w:ind w:right="93"/>
              <w:jc w:val="right"/>
              <w:rPr>
                <w:b/>
                <w:sz w:val="18"/>
              </w:rPr>
            </w:pPr>
            <w:r>
              <w:rPr>
                <w:b/>
                <w:sz w:val="18"/>
              </w:rPr>
              <w:t>6</w:t>
            </w:r>
          </w:p>
        </w:tc>
        <w:tc>
          <w:tcPr>
            <w:tcW w:w="4413" w:type="dxa"/>
            <w:tcBorders>
              <w:right w:val="single" w:sz="8" w:space="0" w:color="000000"/>
            </w:tcBorders>
          </w:tcPr>
          <w:p>
            <w:pPr>
              <w:pStyle w:val="TableParagraph"/>
              <w:spacing w:before="17"/>
              <w:ind w:left="96"/>
              <w:rPr>
                <w:sz w:val="18"/>
              </w:rPr>
            </w:pPr>
            <w:r>
              <w:rPr>
                <w:sz w:val="18"/>
              </w:rPr>
              <w:t>CAPITAL PROGRAMME REVENUE EXPENSES</w:t>
            </w:r>
          </w:p>
        </w:tc>
        <w:tc>
          <w:tcPr>
            <w:tcW w:w="1576" w:type="dxa"/>
            <w:tcBorders>
              <w:left w:val="single" w:sz="8" w:space="0" w:color="000000"/>
              <w:bottom w:val="single" w:sz="8" w:space="0" w:color="000000"/>
              <w:right w:val="single" w:sz="8" w:space="0" w:color="000000"/>
            </w:tcBorders>
          </w:tcPr>
          <w:p>
            <w:pPr>
              <w:pStyle w:val="TableParagraph"/>
              <w:spacing w:before="17"/>
              <w:ind w:right="312"/>
              <w:jc w:val="right"/>
              <w:rPr>
                <w:sz w:val="18"/>
              </w:rPr>
            </w:pPr>
            <w:r>
              <w:rPr>
                <w:sz w:val="18"/>
              </w:rPr>
              <w:t>11,200</w:t>
            </w:r>
          </w:p>
        </w:tc>
        <w:tc>
          <w:tcPr>
            <w:tcW w:w="1576" w:type="dxa"/>
            <w:tcBorders>
              <w:left w:val="single" w:sz="8" w:space="0" w:color="000000"/>
              <w:bottom w:val="single" w:sz="8" w:space="0" w:color="000000"/>
              <w:right w:val="single" w:sz="8" w:space="0" w:color="000000"/>
            </w:tcBorders>
          </w:tcPr>
          <w:p>
            <w:pPr>
              <w:pStyle w:val="TableParagraph"/>
              <w:spacing w:before="17"/>
              <w:ind w:left="22"/>
              <w:jc w:val="center"/>
              <w:rPr>
                <w:sz w:val="18"/>
              </w:rPr>
            </w:pPr>
            <w:r>
              <w:rPr>
                <w:sz w:val="18"/>
              </w:rPr>
              <w:t>-</w:t>
            </w:r>
          </w:p>
        </w:tc>
        <w:tc>
          <w:tcPr>
            <w:tcW w:w="1576" w:type="dxa"/>
            <w:tcBorders>
              <w:left w:val="single" w:sz="8" w:space="0" w:color="000000"/>
              <w:bottom w:val="single" w:sz="8" w:space="0" w:color="000000"/>
              <w:right w:val="single" w:sz="8" w:space="0" w:color="000000"/>
            </w:tcBorders>
          </w:tcPr>
          <w:p>
            <w:pPr>
              <w:pStyle w:val="TableParagraph"/>
              <w:spacing w:before="17"/>
              <w:ind w:left="25"/>
              <w:jc w:val="center"/>
              <w:rPr>
                <w:sz w:val="18"/>
              </w:rPr>
            </w:pPr>
            <w:r>
              <w:rPr>
                <w:sz w:val="18"/>
              </w:rPr>
              <w:t>-</w:t>
            </w:r>
          </w:p>
        </w:tc>
      </w:tr>
      <w:tr>
        <w:trPr>
          <w:trHeight w:val="650" w:hRule="atLeast"/>
        </w:trPr>
        <w:tc>
          <w:tcPr>
            <w:tcW w:w="396" w:type="dxa"/>
          </w:tcPr>
          <w:p>
            <w:pPr>
              <w:pStyle w:val="TableParagraph"/>
              <w:rPr>
                <w:rFonts w:ascii="Times New Roman"/>
                <w:sz w:val="18"/>
              </w:rPr>
            </w:pPr>
          </w:p>
        </w:tc>
        <w:tc>
          <w:tcPr>
            <w:tcW w:w="4413" w:type="dxa"/>
            <w:tcBorders>
              <w:right w:val="single" w:sz="8" w:space="0" w:color="000000"/>
            </w:tcBorders>
          </w:tcPr>
          <w:p>
            <w:pPr>
              <w:pStyle w:val="TableParagraph"/>
              <w:rPr>
                <w:rFonts w:ascii="Times New Roman"/>
                <w:sz w:val="18"/>
              </w:rPr>
            </w:pPr>
          </w:p>
        </w:tc>
        <w:tc>
          <w:tcPr>
            <w:tcW w:w="1576" w:type="dxa"/>
            <w:tcBorders>
              <w:top w:val="single" w:sz="8" w:space="0" w:color="000000"/>
              <w:left w:val="single" w:sz="8" w:space="0" w:color="000000"/>
              <w:right w:val="single" w:sz="8" w:space="0" w:color="000000"/>
            </w:tcBorders>
          </w:tcPr>
          <w:p>
            <w:pPr>
              <w:pStyle w:val="TableParagraph"/>
              <w:spacing w:before="1"/>
              <w:rPr>
                <w:sz w:val="18"/>
              </w:rPr>
            </w:pPr>
          </w:p>
          <w:p>
            <w:pPr>
              <w:pStyle w:val="TableParagraph"/>
              <w:spacing w:before="1"/>
              <w:ind w:right="312"/>
              <w:jc w:val="right"/>
              <w:rPr>
                <w:b/>
                <w:sz w:val="18"/>
              </w:rPr>
            </w:pPr>
            <w:r>
              <w:rPr>
                <w:b/>
                <w:sz w:val="18"/>
              </w:rPr>
              <w:t>3,721,600</w:t>
            </w:r>
          </w:p>
        </w:tc>
        <w:tc>
          <w:tcPr>
            <w:tcW w:w="1576" w:type="dxa"/>
            <w:tcBorders>
              <w:top w:val="single" w:sz="8" w:space="0" w:color="000000"/>
              <w:left w:val="single" w:sz="8" w:space="0" w:color="000000"/>
              <w:right w:val="single" w:sz="8" w:space="0" w:color="000000"/>
            </w:tcBorders>
          </w:tcPr>
          <w:p>
            <w:pPr>
              <w:pStyle w:val="TableParagraph"/>
              <w:spacing w:before="1"/>
              <w:rPr>
                <w:sz w:val="18"/>
              </w:rPr>
            </w:pPr>
          </w:p>
          <w:p>
            <w:pPr>
              <w:pStyle w:val="TableParagraph"/>
              <w:spacing w:before="1"/>
              <w:ind w:right="311"/>
              <w:jc w:val="right"/>
              <w:rPr>
                <w:b/>
                <w:sz w:val="18"/>
              </w:rPr>
            </w:pPr>
            <w:r>
              <w:rPr>
                <w:b/>
                <w:sz w:val="18"/>
              </w:rPr>
              <w:t>3,531,500</w:t>
            </w:r>
          </w:p>
        </w:tc>
        <w:tc>
          <w:tcPr>
            <w:tcW w:w="1576" w:type="dxa"/>
            <w:tcBorders>
              <w:top w:val="single" w:sz="8" w:space="0" w:color="000000"/>
              <w:left w:val="single" w:sz="8" w:space="0" w:color="000000"/>
              <w:bottom w:val="single" w:sz="8" w:space="0" w:color="000000"/>
              <w:right w:val="single" w:sz="8" w:space="0" w:color="000000"/>
            </w:tcBorders>
          </w:tcPr>
          <w:p>
            <w:pPr>
              <w:pStyle w:val="TableParagraph"/>
              <w:spacing w:before="1"/>
              <w:rPr>
                <w:sz w:val="18"/>
              </w:rPr>
            </w:pPr>
          </w:p>
          <w:p>
            <w:pPr>
              <w:pStyle w:val="TableParagraph"/>
              <w:spacing w:before="1"/>
              <w:ind w:left="438"/>
              <w:rPr>
                <w:b/>
                <w:sz w:val="18"/>
              </w:rPr>
            </w:pPr>
            <w:r>
              <w:rPr>
                <w:b/>
                <w:sz w:val="18"/>
              </w:rPr>
              <w:t>3,841,800</w:t>
            </w:r>
          </w:p>
        </w:tc>
      </w:tr>
      <w:tr>
        <w:trPr>
          <w:trHeight w:val="203" w:hRule="atLeast"/>
        </w:trPr>
        <w:tc>
          <w:tcPr>
            <w:tcW w:w="396" w:type="dxa"/>
          </w:tcPr>
          <w:p>
            <w:pPr>
              <w:pStyle w:val="TableParagraph"/>
              <w:rPr>
                <w:rFonts w:ascii="Times New Roman"/>
                <w:sz w:val="14"/>
              </w:rPr>
            </w:pPr>
          </w:p>
        </w:tc>
        <w:tc>
          <w:tcPr>
            <w:tcW w:w="4413" w:type="dxa"/>
            <w:tcBorders>
              <w:right w:val="single" w:sz="8" w:space="0" w:color="000000"/>
            </w:tcBorders>
          </w:tcPr>
          <w:p>
            <w:pPr>
              <w:pStyle w:val="TableParagraph"/>
              <w:rPr>
                <w:rFonts w:ascii="Times New Roman"/>
                <w:sz w:val="14"/>
              </w:rPr>
            </w:pPr>
          </w:p>
        </w:tc>
        <w:tc>
          <w:tcPr>
            <w:tcW w:w="1576" w:type="dxa"/>
            <w:tcBorders>
              <w:left w:val="single" w:sz="8" w:space="0" w:color="000000"/>
              <w:bottom w:val="single" w:sz="8" w:space="0" w:color="000000"/>
              <w:right w:val="single" w:sz="8" w:space="0" w:color="000000"/>
            </w:tcBorders>
          </w:tcPr>
          <w:p>
            <w:pPr>
              <w:pStyle w:val="TableParagraph"/>
              <w:rPr>
                <w:rFonts w:ascii="Times New Roman"/>
                <w:sz w:val="14"/>
              </w:rPr>
            </w:pPr>
          </w:p>
        </w:tc>
        <w:tc>
          <w:tcPr>
            <w:tcW w:w="1576" w:type="dxa"/>
            <w:tcBorders>
              <w:left w:val="single" w:sz="8" w:space="0" w:color="000000"/>
              <w:bottom w:val="single" w:sz="8" w:space="0" w:color="000000"/>
              <w:right w:val="single" w:sz="8" w:space="0" w:color="000000"/>
            </w:tcBorders>
          </w:tcPr>
          <w:p>
            <w:pPr>
              <w:pStyle w:val="TableParagraph"/>
              <w:rPr>
                <w:rFonts w:ascii="Times New Roman"/>
                <w:sz w:val="14"/>
              </w:rPr>
            </w:pPr>
          </w:p>
        </w:tc>
        <w:tc>
          <w:tcPr>
            <w:tcW w:w="157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r>
      <w:tr>
        <w:trPr>
          <w:trHeight w:val="8710" w:hRule="atLeast"/>
        </w:trPr>
        <w:tc>
          <w:tcPr>
            <w:tcW w:w="396" w:type="dxa"/>
          </w:tcPr>
          <w:p>
            <w:pPr>
              <w:pStyle w:val="TableParagraph"/>
              <w:rPr>
                <w:rFonts w:ascii="Times New Roman"/>
                <w:sz w:val="18"/>
              </w:rPr>
            </w:pPr>
          </w:p>
        </w:tc>
        <w:tc>
          <w:tcPr>
            <w:tcW w:w="5989" w:type="dxa"/>
            <w:gridSpan w:val="2"/>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32"/>
              </w:rPr>
            </w:pPr>
          </w:p>
          <w:p>
            <w:pPr>
              <w:pStyle w:val="TableParagraph"/>
              <w:spacing w:line="217" w:lineRule="exact"/>
              <w:ind w:right="1217"/>
              <w:jc w:val="right"/>
              <w:rPr>
                <w:b/>
                <w:sz w:val="20"/>
              </w:rPr>
            </w:pPr>
            <w:r>
              <w:rPr>
                <w:b/>
                <w:sz w:val="20"/>
              </w:rPr>
              <w:t>- CS 1 -</w:t>
            </w:r>
          </w:p>
        </w:tc>
        <w:tc>
          <w:tcPr>
            <w:tcW w:w="1576" w:type="dxa"/>
            <w:tcBorders>
              <w:top w:val="single" w:sz="8" w:space="0" w:color="000000"/>
            </w:tcBorders>
          </w:tcPr>
          <w:p>
            <w:pPr>
              <w:pStyle w:val="TableParagraph"/>
              <w:rPr>
                <w:rFonts w:ascii="Times New Roman"/>
                <w:sz w:val="18"/>
              </w:rPr>
            </w:pPr>
          </w:p>
        </w:tc>
        <w:tc>
          <w:tcPr>
            <w:tcW w:w="1576" w:type="dxa"/>
            <w:tcBorders>
              <w:top w:val="single" w:sz="8" w:space="0" w:color="000000"/>
            </w:tcBorders>
          </w:tcPr>
          <w:p>
            <w:pPr>
              <w:pStyle w:val="TableParagraph"/>
              <w:rPr>
                <w:rFonts w:ascii="Times New Roman"/>
                <w:sz w:val="18"/>
              </w:rPr>
            </w:pPr>
          </w:p>
        </w:tc>
      </w:tr>
    </w:tbl>
    <w:p>
      <w:pPr>
        <w:rPr>
          <w:sz w:val="2"/>
          <w:szCs w:val="2"/>
        </w:rPr>
      </w:pPr>
      <w:r>
        <w:rPr/>
        <w:pict>
          <v:rect style="position:absolute;margin-left:308.329987pt;margin-top:346.75pt;width:56.184pt;height:.84pt;mso-position-horizontal-relative:page;mso-position-vertical-relative:page;z-index:-34342912" filled="true" fillcolor="#000000" stroked="false">
            <v:fill type="solid"/>
            <w10:wrap type="none"/>
          </v:rect>
        </w:pict>
      </w:r>
      <w:r>
        <w:rPr/>
        <w:pict>
          <v:rect style="position:absolute;margin-left:387.190002pt;margin-top:346.75pt;width:56.184pt;height:.84pt;mso-position-horizontal-relative:page;mso-position-vertical-relative:page;z-index:-34342400" filled="true" fillcolor="#000000" stroked="false">
            <v:fill type="solid"/>
            <w10:wrap type="none"/>
          </v:rect>
        </w:pict>
      </w:r>
    </w:p>
    <w:p>
      <w:pPr>
        <w:spacing w:after="0"/>
        <w:rPr>
          <w:sz w:val="2"/>
          <w:szCs w:val="2"/>
        </w:rPr>
        <w:sectPr>
          <w:footerReference w:type="default" r:id="rId29"/>
          <w:pgSz w:w="11910" w:h="16840"/>
          <w:pgMar w:footer="0" w:header="0" w:top="980" w:bottom="280" w:left="1020" w:right="1100"/>
        </w:sectPr>
      </w:pPr>
    </w:p>
    <w:p>
      <w:pPr>
        <w:spacing w:before="65"/>
        <w:ind w:left="3359" w:right="3277" w:firstLine="0"/>
        <w:jc w:val="center"/>
        <w:rPr>
          <w:b/>
          <w:sz w:val="20"/>
        </w:rPr>
      </w:pP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5"/>
        </w:numPr>
        <w:tabs>
          <w:tab w:pos="604" w:val="left" w:leader="none"/>
          <w:tab w:pos="605" w:val="left" w:leader="none"/>
        </w:tabs>
        <w:spacing w:line="240" w:lineRule="auto" w:before="93" w:after="0"/>
        <w:ind w:left="604" w:right="0" w:hanging="370"/>
        <w:jc w:val="left"/>
        <w:rPr>
          <w:b/>
          <w:sz w:val="20"/>
        </w:rPr>
      </w:pPr>
      <w:r>
        <w:rPr/>
        <w:pict>
          <v:shape style="position:absolute;margin-left:296.570007pt;margin-top:-44.650131pt;width:237.85pt;height:642.85pt;mso-position-horizontal-relative:page;mso-position-vertical-relative:paragraph;z-index:157859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left="359"/>
                          <w:rPr>
                            <w:b/>
                            <w:sz w:val="20"/>
                          </w:rPr>
                        </w:pPr>
                        <w:r>
                          <w:rPr>
                            <w:b/>
                            <w:sz w:val="20"/>
                          </w:rPr>
                          <w:t>REVISED</w:t>
                        </w:r>
                      </w:p>
                    </w:tc>
                    <w:tc>
                      <w:tcPr>
                        <w:tcW w:w="1577" w:type="dxa"/>
                        <w:tcBorders>
                          <w:top w:val="nil"/>
                          <w:bottom w:val="nil"/>
                        </w:tcBorders>
                      </w:tcPr>
                      <w:p>
                        <w:pPr>
                          <w:pStyle w:val="TableParagraph"/>
                          <w:spacing w:line="229" w:lineRule="exact" w:before="9"/>
                          <w:ind w:left="290"/>
                          <w:rPr>
                            <w:b/>
                            <w:sz w:val="20"/>
                          </w:rPr>
                        </w:pPr>
                        <w:r>
                          <w:rPr>
                            <w:b/>
                            <w:sz w:val="20"/>
                          </w:rPr>
                          <w:t>ESTIMATE</w:t>
                        </w:r>
                      </w:p>
                    </w:tc>
                  </w:tr>
                  <w:tr>
                    <w:trPr>
                      <w:trHeight w:val="704"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786" w:hRule="atLeast"/>
                    </w:trPr>
                    <w:tc>
                      <w:tcPr>
                        <w:tcW w:w="1577" w:type="dxa"/>
                        <w:tcBorders>
                          <w:top w:val="nil"/>
                          <w:bottom w:val="nil"/>
                        </w:tcBorders>
                      </w:tcPr>
                      <w:p>
                        <w:pPr>
                          <w:pStyle w:val="TableParagraph"/>
                          <w:rPr>
                            <w:b/>
                            <w:sz w:val="20"/>
                          </w:rPr>
                        </w:pPr>
                      </w:p>
                      <w:p>
                        <w:pPr>
                          <w:pStyle w:val="TableParagraph"/>
                          <w:spacing w:before="8"/>
                          <w:rPr>
                            <w:b/>
                            <w:sz w:val="19"/>
                          </w:rPr>
                        </w:pPr>
                      </w:p>
                      <w:p>
                        <w:pPr>
                          <w:pStyle w:val="TableParagraph"/>
                          <w:ind w:right="306"/>
                          <w:jc w:val="right"/>
                          <w:rPr>
                            <w:sz w:val="18"/>
                          </w:rPr>
                        </w:pPr>
                        <w:r>
                          <w:rPr>
                            <w:sz w:val="18"/>
                          </w:rPr>
                          <w:t>9,632,000</w:t>
                        </w:r>
                      </w:p>
                    </w:tc>
                    <w:tc>
                      <w:tcPr>
                        <w:tcW w:w="1577" w:type="dxa"/>
                        <w:tcBorders>
                          <w:top w:val="nil"/>
                          <w:bottom w:val="nil"/>
                        </w:tcBorders>
                      </w:tcPr>
                      <w:p>
                        <w:pPr>
                          <w:pStyle w:val="TableParagraph"/>
                          <w:rPr>
                            <w:b/>
                            <w:sz w:val="20"/>
                          </w:rPr>
                        </w:pPr>
                      </w:p>
                      <w:p>
                        <w:pPr>
                          <w:pStyle w:val="TableParagraph"/>
                          <w:spacing w:before="8"/>
                          <w:rPr>
                            <w:b/>
                            <w:sz w:val="19"/>
                          </w:rPr>
                        </w:pPr>
                      </w:p>
                      <w:p>
                        <w:pPr>
                          <w:pStyle w:val="TableParagraph"/>
                          <w:ind w:right="306"/>
                          <w:jc w:val="right"/>
                          <w:rPr>
                            <w:sz w:val="18"/>
                          </w:rPr>
                        </w:pPr>
                        <w:r>
                          <w:rPr>
                            <w:sz w:val="18"/>
                          </w:rPr>
                          <w:t>9,480,900</w:t>
                        </w:r>
                      </w:p>
                    </w:tc>
                    <w:tc>
                      <w:tcPr>
                        <w:tcW w:w="1577" w:type="dxa"/>
                        <w:tcBorders>
                          <w:top w:val="nil"/>
                          <w:bottom w:val="nil"/>
                        </w:tcBorders>
                      </w:tcPr>
                      <w:p>
                        <w:pPr>
                          <w:pStyle w:val="TableParagraph"/>
                          <w:rPr>
                            <w:b/>
                            <w:sz w:val="20"/>
                          </w:rPr>
                        </w:pPr>
                      </w:p>
                      <w:p>
                        <w:pPr>
                          <w:pStyle w:val="TableParagraph"/>
                          <w:spacing w:before="8"/>
                          <w:rPr>
                            <w:b/>
                            <w:sz w:val="19"/>
                          </w:rPr>
                        </w:pPr>
                      </w:p>
                      <w:p>
                        <w:pPr>
                          <w:pStyle w:val="TableParagraph"/>
                          <w:ind w:left="444"/>
                          <w:rPr>
                            <w:sz w:val="18"/>
                          </w:rPr>
                        </w:pPr>
                        <w:r>
                          <w:rPr>
                            <w:sz w:val="18"/>
                          </w:rPr>
                          <w:t>9,845,150</w:t>
                        </w:r>
                      </w:p>
                    </w:tc>
                  </w:tr>
                  <w:tr>
                    <w:trPr>
                      <w:trHeight w:val="446" w:hRule="atLeast"/>
                    </w:trPr>
                    <w:tc>
                      <w:tcPr>
                        <w:tcW w:w="1577" w:type="dxa"/>
                        <w:tcBorders>
                          <w:top w:val="nil"/>
                          <w:bottom w:val="nil"/>
                        </w:tcBorders>
                      </w:tcPr>
                      <w:p>
                        <w:pPr>
                          <w:pStyle w:val="TableParagraph"/>
                          <w:spacing w:before="116"/>
                          <w:ind w:right="305"/>
                          <w:jc w:val="right"/>
                          <w:rPr>
                            <w:sz w:val="18"/>
                          </w:rPr>
                        </w:pPr>
                        <w:r>
                          <w:rPr>
                            <w:sz w:val="18"/>
                          </w:rPr>
                          <w:t>49,950</w:t>
                        </w:r>
                      </w:p>
                    </w:tc>
                    <w:tc>
                      <w:tcPr>
                        <w:tcW w:w="1577" w:type="dxa"/>
                        <w:tcBorders>
                          <w:top w:val="nil"/>
                          <w:bottom w:val="nil"/>
                        </w:tcBorders>
                      </w:tcPr>
                      <w:p>
                        <w:pPr>
                          <w:pStyle w:val="TableParagraph"/>
                          <w:spacing w:before="116"/>
                          <w:ind w:left="33"/>
                          <w:jc w:val="center"/>
                          <w:rPr>
                            <w:sz w:val="18"/>
                          </w:rPr>
                        </w:pPr>
                        <w:r>
                          <w:rPr>
                            <w:sz w:val="18"/>
                          </w:rPr>
                          <w:t>-</w:t>
                        </w:r>
                      </w:p>
                    </w:tc>
                    <w:tc>
                      <w:tcPr>
                        <w:tcW w:w="1577" w:type="dxa"/>
                        <w:tcBorders>
                          <w:top w:val="nil"/>
                          <w:bottom w:val="nil"/>
                        </w:tcBorders>
                      </w:tcPr>
                      <w:p>
                        <w:pPr>
                          <w:pStyle w:val="TableParagraph"/>
                          <w:spacing w:before="116"/>
                          <w:ind w:right="305"/>
                          <w:jc w:val="right"/>
                          <w:rPr>
                            <w:sz w:val="18"/>
                          </w:rPr>
                        </w:pPr>
                        <w:r>
                          <w:rPr>
                            <w:sz w:val="18"/>
                          </w:rPr>
                          <w:t>88,550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1,374,000</w:t>
                        </w:r>
                      </w:p>
                    </w:tc>
                    <w:tc>
                      <w:tcPr>
                        <w:tcW w:w="1577" w:type="dxa"/>
                        <w:tcBorders>
                          <w:top w:val="nil"/>
                          <w:bottom w:val="nil"/>
                        </w:tcBorders>
                      </w:tcPr>
                      <w:p>
                        <w:pPr>
                          <w:pStyle w:val="TableParagraph"/>
                          <w:spacing w:before="116"/>
                          <w:ind w:right="306"/>
                          <w:jc w:val="right"/>
                          <w:rPr>
                            <w:sz w:val="18"/>
                          </w:rPr>
                        </w:pPr>
                        <w:r>
                          <w:rPr>
                            <w:sz w:val="18"/>
                          </w:rPr>
                          <w:t>1,374,000</w:t>
                        </w:r>
                      </w:p>
                    </w:tc>
                    <w:tc>
                      <w:tcPr>
                        <w:tcW w:w="1577" w:type="dxa"/>
                        <w:tcBorders>
                          <w:top w:val="nil"/>
                          <w:bottom w:val="nil"/>
                        </w:tcBorders>
                      </w:tcPr>
                      <w:p>
                        <w:pPr>
                          <w:pStyle w:val="TableParagraph"/>
                          <w:spacing w:before="116"/>
                          <w:ind w:left="444"/>
                          <w:rPr>
                            <w:sz w:val="18"/>
                          </w:rPr>
                        </w:pPr>
                        <w:r>
                          <w:rPr>
                            <w:sz w:val="18"/>
                          </w:rPr>
                          <w:t>1,407,000</w:t>
                        </w:r>
                      </w:p>
                    </w:tc>
                  </w:tr>
                  <w:tr>
                    <w:trPr>
                      <w:trHeight w:val="446" w:hRule="atLeast"/>
                    </w:trPr>
                    <w:tc>
                      <w:tcPr>
                        <w:tcW w:w="1577" w:type="dxa"/>
                        <w:tcBorders>
                          <w:top w:val="nil"/>
                          <w:bottom w:val="nil"/>
                        </w:tcBorders>
                      </w:tcPr>
                      <w:p>
                        <w:pPr>
                          <w:pStyle w:val="TableParagraph"/>
                          <w:spacing w:before="116"/>
                          <w:ind w:right="245"/>
                          <w:jc w:val="right"/>
                          <w:rPr>
                            <w:sz w:val="18"/>
                          </w:rPr>
                        </w:pPr>
                        <w:r>
                          <w:rPr>
                            <w:sz w:val="18"/>
                          </w:rPr>
                          <w:t>(100,000)</w:t>
                        </w:r>
                      </w:p>
                    </w:tc>
                    <w:tc>
                      <w:tcPr>
                        <w:tcW w:w="1577" w:type="dxa"/>
                        <w:tcBorders>
                          <w:top w:val="nil"/>
                          <w:bottom w:val="nil"/>
                        </w:tcBorders>
                      </w:tcPr>
                      <w:p>
                        <w:pPr>
                          <w:pStyle w:val="TableParagraph"/>
                          <w:spacing w:before="116"/>
                          <w:ind w:right="245"/>
                          <w:jc w:val="right"/>
                          <w:rPr>
                            <w:sz w:val="18"/>
                          </w:rPr>
                        </w:pPr>
                        <w:r>
                          <w:rPr>
                            <w:sz w:val="18"/>
                          </w:rPr>
                          <w:t>(175,000)</w:t>
                        </w:r>
                      </w:p>
                    </w:tc>
                    <w:tc>
                      <w:tcPr>
                        <w:tcW w:w="1577" w:type="dxa"/>
                        <w:tcBorders>
                          <w:top w:val="nil"/>
                          <w:bottom w:val="nil"/>
                        </w:tcBorders>
                      </w:tcPr>
                      <w:p>
                        <w:pPr>
                          <w:pStyle w:val="TableParagraph"/>
                          <w:spacing w:before="116"/>
                          <w:ind w:right="245"/>
                          <w:jc w:val="right"/>
                          <w:rPr>
                            <w:sz w:val="18"/>
                          </w:rPr>
                        </w:pPr>
                        <w:r>
                          <w:rPr>
                            <w:sz w:val="18"/>
                          </w:rPr>
                          <w:t>(100,000)</w:t>
                        </w:r>
                      </w:p>
                    </w:tc>
                  </w:tr>
                  <w:tr>
                    <w:trPr>
                      <w:trHeight w:val="446" w:hRule="atLeast"/>
                    </w:trPr>
                    <w:tc>
                      <w:tcPr>
                        <w:tcW w:w="1577" w:type="dxa"/>
                        <w:tcBorders>
                          <w:top w:val="nil"/>
                          <w:bottom w:val="nil"/>
                        </w:tcBorders>
                      </w:tcPr>
                      <w:p>
                        <w:pPr>
                          <w:pStyle w:val="TableParagraph"/>
                          <w:spacing w:before="116"/>
                          <w:ind w:right="305"/>
                          <w:jc w:val="right"/>
                          <w:rPr>
                            <w:sz w:val="18"/>
                          </w:rPr>
                        </w:pPr>
                        <w:r>
                          <w:rPr>
                            <w:sz w:val="18"/>
                          </w:rPr>
                          <w:t>35,750</w:t>
                        </w:r>
                      </w:p>
                    </w:tc>
                    <w:tc>
                      <w:tcPr>
                        <w:tcW w:w="1577" w:type="dxa"/>
                        <w:tcBorders>
                          <w:top w:val="nil"/>
                          <w:bottom w:val="nil"/>
                        </w:tcBorders>
                      </w:tcPr>
                      <w:p>
                        <w:pPr>
                          <w:pStyle w:val="TableParagraph"/>
                          <w:spacing w:before="116"/>
                          <w:ind w:right="306"/>
                          <w:jc w:val="right"/>
                          <w:rPr>
                            <w:sz w:val="18"/>
                          </w:rPr>
                        </w:pPr>
                        <w:r>
                          <w:rPr>
                            <w:sz w:val="18"/>
                          </w:rPr>
                          <w:t>37,300</w:t>
                        </w:r>
                      </w:p>
                    </w:tc>
                    <w:tc>
                      <w:tcPr>
                        <w:tcW w:w="1577" w:type="dxa"/>
                        <w:tcBorders>
                          <w:top w:val="nil"/>
                          <w:bottom w:val="nil"/>
                        </w:tcBorders>
                      </w:tcPr>
                      <w:p>
                        <w:pPr>
                          <w:pStyle w:val="TableParagraph"/>
                          <w:spacing w:before="116"/>
                          <w:ind w:right="305"/>
                          <w:jc w:val="right"/>
                          <w:rPr>
                            <w:sz w:val="18"/>
                          </w:rPr>
                        </w:pPr>
                        <w:r>
                          <w:rPr>
                            <w:sz w:val="18"/>
                          </w:rPr>
                          <w:t>39,000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279,000</w:t>
                        </w:r>
                      </w:p>
                    </w:tc>
                    <w:tc>
                      <w:tcPr>
                        <w:tcW w:w="1577" w:type="dxa"/>
                        <w:tcBorders>
                          <w:top w:val="nil"/>
                          <w:bottom w:val="nil"/>
                        </w:tcBorders>
                      </w:tcPr>
                      <w:p>
                        <w:pPr>
                          <w:pStyle w:val="TableParagraph"/>
                          <w:spacing w:before="116"/>
                          <w:ind w:right="306"/>
                          <w:jc w:val="right"/>
                          <w:rPr>
                            <w:sz w:val="18"/>
                          </w:rPr>
                        </w:pPr>
                        <w:r>
                          <w:rPr>
                            <w:sz w:val="18"/>
                          </w:rPr>
                          <w:t>338,600</w:t>
                        </w:r>
                      </w:p>
                    </w:tc>
                    <w:tc>
                      <w:tcPr>
                        <w:tcW w:w="1577" w:type="dxa"/>
                        <w:tcBorders>
                          <w:top w:val="nil"/>
                          <w:bottom w:val="nil"/>
                        </w:tcBorders>
                      </w:tcPr>
                      <w:p>
                        <w:pPr>
                          <w:pStyle w:val="TableParagraph"/>
                          <w:spacing w:before="116"/>
                          <w:ind w:left="595"/>
                          <w:rPr>
                            <w:sz w:val="18"/>
                          </w:rPr>
                        </w:pPr>
                        <w:r>
                          <w:rPr>
                            <w:sz w:val="18"/>
                          </w:rPr>
                          <w:t>296,400</w:t>
                        </w:r>
                      </w:p>
                    </w:tc>
                  </w:tr>
                  <w:tr>
                    <w:trPr>
                      <w:trHeight w:val="550" w:hRule="atLeast"/>
                    </w:trPr>
                    <w:tc>
                      <w:tcPr>
                        <w:tcW w:w="1577" w:type="dxa"/>
                        <w:tcBorders>
                          <w:top w:val="nil"/>
                        </w:tcBorders>
                      </w:tcPr>
                      <w:p>
                        <w:pPr>
                          <w:pStyle w:val="TableParagraph"/>
                          <w:spacing w:before="116"/>
                          <w:ind w:right="305"/>
                          <w:jc w:val="right"/>
                          <w:rPr>
                            <w:sz w:val="18"/>
                          </w:rPr>
                        </w:pPr>
                        <w:r>
                          <w:rPr>
                            <w:sz w:val="18"/>
                          </w:rPr>
                          <w:t>77,750</w:t>
                        </w:r>
                      </w:p>
                    </w:tc>
                    <w:tc>
                      <w:tcPr>
                        <w:tcW w:w="1577" w:type="dxa"/>
                        <w:tcBorders>
                          <w:top w:val="nil"/>
                        </w:tcBorders>
                      </w:tcPr>
                      <w:p>
                        <w:pPr>
                          <w:pStyle w:val="TableParagraph"/>
                          <w:spacing w:before="116"/>
                          <w:ind w:right="306"/>
                          <w:jc w:val="right"/>
                          <w:rPr>
                            <w:sz w:val="18"/>
                          </w:rPr>
                        </w:pPr>
                        <w:r>
                          <w:rPr>
                            <w:sz w:val="18"/>
                          </w:rPr>
                          <w:t>79,400</w:t>
                        </w:r>
                      </w:p>
                    </w:tc>
                    <w:tc>
                      <w:tcPr>
                        <w:tcW w:w="1577" w:type="dxa"/>
                        <w:tcBorders>
                          <w:top w:val="nil"/>
                        </w:tcBorders>
                      </w:tcPr>
                      <w:p>
                        <w:pPr>
                          <w:pStyle w:val="TableParagraph"/>
                          <w:spacing w:before="116"/>
                          <w:ind w:right="305"/>
                          <w:jc w:val="right"/>
                          <w:rPr>
                            <w:sz w:val="18"/>
                          </w:rPr>
                        </w:pPr>
                        <w:r>
                          <w:rPr>
                            <w:sz w:val="18"/>
                          </w:rPr>
                          <w:t>77,750</w:t>
                        </w:r>
                      </w:p>
                    </w:tc>
                  </w:tr>
                  <w:tr>
                    <w:trPr>
                      <w:trHeight w:val="650" w:hRule="atLeast"/>
                    </w:trPr>
                    <w:tc>
                      <w:tcPr>
                        <w:tcW w:w="1577" w:type="dxa"/>
                      </w:tcPr>
                      <w:p>
                        <w:pPr>
                          <w:pStyle w:val="TableParagraph"/>
                          <w:spacing w:before="6"/>
                          <w:rPr>
                            <w:b/>
                            <w:sz w:val="17"/>
                          </w:rPr>
                        </w:pPr>
                      </w:p>
                      <w:p>
                        <w:pPr>
                          <w:pStyle w:val="TableParagraph"/>
                          <w:ind w:right="306"/>
                          <w:jc w:val="right"/>
                          <w:rPr>
                            <w:b/>
                            <w:sz w:val="18"/>
                          </w:rPr>
                        </w:pPr>
                        <w:r>
                          <w:rPr>
                            <w:b/>
                            <w:sz w:val="18"/>
                          </w:rPr>
                          <w:t>11,348,450</w:t>
                        </w:r>
                      </w:p>
                    </w:tc>
                    <w:tc>
                      <w:tcPr>
                        <w:tcW w:w="1577" w:type="dxa"/>
                      </w:tcPr>
                      <w:p>
                        <w:pPr>
                          <w:pStyle w:val="TableParagraph"/>
                          <w:spacing w:before="6"/>
                          <w:rPr>
                            <w:b/>
                            <w:sz w:val="17"/>
                          </w:rPr>
                        </w:pPr>
                      </w:p>
                      <w:p>
                        <w:pPr>
                          <w:pStyle w:val="TableParagraph"/>
                          <w:ind w:left="342"/>
                          <w:rPr>
                            <w:b/>
                            <w:sz w:val="18"/>
                          </w:rPr>
                        </w:pPr>
                        <w:r>
                          <w:rPr>
                            <w:b/>
                            <w:sz w:val="18"/>
                          </w:rPr>
                          <w:t>11,135,200</w:t>
                        </w:r>
                      </w:p>
                    </w:tc>
                    <w:tc>
                      <w:tcPr>
                        <w:tcW w:w="1577" w:type="dxa"/>
                      </w:tcPr>
                      <w:p>
                        <w:pPr>
                          <w:pStyle w:val="TableParagraph"/>
                          <w:spacing w:before="6"/>
                          <w:rPr>
                            <w:b/>
                            <w:sz w:val="17"/>
                          </w:rPr>
                        </w:pPr>
                      </w:p>
                      <w:p>
                        <w:pPr>
                          <w:pStyle w:val="TableParagraph"/>
                          <w:ind w:left="343"/>
                          <w:rPr>
                            <w:b/>
                            <w:sz w:val="18"/>
                          </w:rPr>
                        </w:pPr>
                        <w:r>
                          <w:rPr>
                            <w:b/>
                            <w:sz w:val="18"/>
                          </w:rPr>
                          <w:t>11,653,850</w:t>
                        </w:r>
                      </w:p>
                    </w:tc>
                  </w:tr>
                  <w:tr>
                    <w:trPr>
                      <w:trHeight w:val="2107" w:hRule="atLeast"/>
                    </w:trPr>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8"/>
                          <w:ind w:right="306"/>
                          <w:jc w:val="right"/>
                          <w:rPr>
                            <w:sz w:val="18"/>
                          </w:rPr>
                        </w:pPr>
                        <w:r>
                          <w:rPr>
                            <w:sz w:val="18"/>
                          </w:rPr>
                          <w:t>142,700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8"/>
                          <w:ind w:right="306"/>
                          <w:jc w:val="right"/>
                          <w:rPr>
                            <w:sz w:val="18"/>
                          </w:rPr>
                        </w:pPr>
                        <w:r>
                          <w:rPr>
                            <w:sz w:val="18"/>
                          </w:rPr>
                          <w:t>140,200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8"/>
                          <w:ind w:left="595"/>
                          <w:rPr>
                            <w:sz w:val="18"/>
                          </w:rPr>
                        </w:pPr>
                        <w:r>
                          <w:rPr>
                            <w:sz w:val="18"/>
                          </w:rPr>
                          <w:t>143,950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685,100</w:t>
                        </w:r>
                      </w:p>
                    </w:tc>
                    <w:tc>
                      <w:tcPr>
                        <w:tcW w:w="1577" w:type="dxa"/>
                        <w:tcBorders>
                          <w:top w:val="nil"/>
                          <w:bottom w:val="nil"/>
                        </w:tcBorders>
                      </w:tcPr>
                      <w:p>
                        <w:pPr>
                          <w:pStyle w:val="TableParagraph"/>
                          <w:spacing w:before="116"/>
                          <w:ind w:right="306"/>
                          <w:jc w:val="right"/>
                          <w:rPr>
                            <w:sz w:val="18"/>
                          </w:rPr>
                        </w:pPr>
                        <w:r>
                          <w:rPr>
                            <w:sz w:val="18"/>
                          </w:rPr>
                          <w:t>623,450</w:t>
                        </w:r>
                      </w:p>
                    </w:tc>
                    <w:tc>
                      <w:tcPr>
                        <w:tcW w:w="1577" w:type="dxa"/>
                        <w:tcBorders>
                          <w:top w:val="nil"/>
                          <w:bottom w:val="nil"/>
                        </w:tcBorders>
                      </w:tcPr>
                      <w:p>
                        <w:pPr>
                          <w:pStyle w:val="TableParagraph"/>
                          <w:spacing w:before="116"/>
                          <w:ind w:left="595"/>
                          <w:rPr>
                            <w:sz w:val="18"/>
                          </w:rPr>
                        </w:pPr>
                        <w:r>
                          <w:rPr>
                            <w:sz w:val="18"/>
                          </w:rPr>
                          <w:t>740,550</w:t>
                        </w:r>
                      </w:p>
                    </w:tc>
                  </w:tr>
                  <w:tr>
                    <w:trPr>
                      <w:trHeight w:val="446" w:hRule="atLeast"/>
                    </w:trPr>
                    <w:tc>
                      <w:tcPr>
                        <w:tcW w:w="1577" w:type="dxa"/>
                        <w:tcBorders>
                          <w:top w:val="nil"/>
                          <w:bottom w:val="nil"/>
                        </w:tcBorders>
                      </w:tcPr>
                      <w:p>
                        <w:pPr>
                          <w:pStyle w:val="TableParagraph"/>
                          <w:spacing w:before="117"/>
                          <w:ind w:right="305"/>
                          <w:jc w:val="right"/>
                          <w:rPr>
                            <w:sz w:val="18"/>
                          </w:rPr>
                        </w:pPr>
                        <w:r>
                          <w:rPr>
                            <w:sz w:val="18"/>
                          </w:rPr>
                          <w:t>35,850</w:t>
                        </w:r>
                      </w:p>
                    </w:tc>
                    <w:tc>
                      <w:tcPr>
                        <w:tcW w:w="1577" w:type="dxa"/>
                        <w:tcBorders>
                          <w:top w:val="nil"/>
                          <w:bottom w:val="nil"/>
                        </w:tcBorders>
                      </w:tcPr>
                      <w:p>
                        <w:pPr>
                          <w:pStyle w:val="TableParagraph"/>
                          <w:spacing w:before="117"/>
                          <w:ind w:right="306"/>
                          <w:jc w:val="right"/>
                          <w:rPr>
                            <w:sz w:val="18"/>
                          </w:rPr>
                        </w:pPr>
                        <w:r>
                          <w:rPr>
                            <w:sz w:val="18"/>
                          </w:rPr>
                          <w:t>34,450</w:t>
                        </w:r>
                      </w:p>
                    </w:tc>
                    <w:tc>
                      <w:tcPr>
                        <w:tcW w:w="1577" w:type="dxa"/>
                        <w:tcBorders>
                          <w:top w:val="nil"/>
                          <w:bottom w:val="nil"/>
                        </w:tcBorders>
                      </w:tcPr>
                      <w:p>
                        <w:pPr>
                          <w:pStyle w:val="TableParagraph"/>
                          <w:spacing w:before="117"/>
                          <w:ind w:right="305"/>
                          <w:jc w:val="right"/>
                          <w:rPr>
                            <w:sz w:val="18"/>
                          </w:rPr>
                        </w:pPr>
                        <w:r>
                          <w:rPr>
                            <w:sz w:val="18"/>
                          </w:rPr>
                          <w:t>34,450</w:t>
                        </w:r>
                      </w:p>
                    </w:tc>
                  </w:tr>
                  <w:tr>
                    <w:trPr>
                      <w:trHeight w:val="550" w:hRule="atLeast"/>
                    </w:trPr>
                    <w:tc>
                      <w:tcPr>
                        <w:tcW w:w="1577" w:type="dxa"/>
                        <w:tcBorders>
                          <w:top w:val="nil"/>
                        </w:tcBorders>
                      </w:tcPr>
                      <w:p>
                        <w:pPr>
                          <w:pStyle w:val="TableParagraph"/>
                          <w:spacing w:before="116"/>
                          <w:ind w:right="305"/>
                          <w:jc w:val="right"/>
                          <w:rPr>
                            <w:sz w:val="18"/>
                          </w:rPr>
                        </w:pPr>
                        <w:r>
                          <w:rPr>
                            <w:sz w:val="18"/>
                          </w:rPr>
                          <w:t>1,850</w:t>
                        </w:r>
                      </w:p>
                    </w:tc>
                    <w:tc>
                      <w:tcPr>
                        <w:tcW w:w="1577" w:type="dxa"/>
                        <w:tcBorders>
                          <w:top w:val="nil"/>
                        </w:tcBorders>
                      </w:tcPr>
                      <w:p>
                        <w:pPr>
                          <w:pStyle w:val="TableParagraph"/>
                          <w:spacing w:before="116"/>
                          <w:ind w:right="305"/>
                          <w:jc w:val="right"/>
                          <w:rPr>
                            <w:sz w:val="18"/>
                          </w:rPr>
                        </w:pPr>
                        <w:r>
                          <w:rPr>
                            <w:sz w:val="18"/>
                          </w:rPr>
                          <w:t>1,850</w:t>
                        </w:r>
                      </w:p>
                    </w:tc>
                    <w:tc>
                      <w:tcPr>
                        <w:tcW w:w="1577" w:type="dxa"/>
                        <w:tcBorders>
                          <w:top w:val="nil"/>
                        </w:tcBorders>
                      </w:tcPr>
                      <w:p>
                        <w:pPr>
                          <w:pStyle w:val="TableParagraph"/>
                          <w:spacing w:before="116"/>
                          <w:ind w:right="305"/>
                          <w:jc w:val="right"/>
                          <w:rPr>
                            <w:sz w:val="18"/>
                          </w:rPr>
                        </w:pPr>
                        <w:r>
                          <w:rPr>
                            <w:sz w:val="18"/>
                          </w:rPr>
                          <w:t>1,900</w:t>
                        </w:r>
                      </w:p>
                    </w:tc>
                  </w:tr>
                  <w:tr>
                    <w:trPr>
                      <w:trHeight w:val="545"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865,500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799,950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920,850</w:t>
                        </w:r>
                      </w:p>
                    </w:tc>
                  </w:tr>
                  <w:tr>
                    <w:trPr>
                      <w:trHeight w:val="550" w:hRule="atLeast"/>
                    </w:trPr>
                    <w:tc>
                      <w:tcPr>
                        <w:tcW w:w="1577" w:type="dxa"/>
                        <w:tcBorders>
                          <w:top w:val="nil"/>
                        </w:tcBorders>
                      </w:tcPr>
                      <w:p>
                        <w:pPr>
                          <w:pStyle w:val="TableParagraph"/>
                          <w:spacing w:before="116"/>
                          <w:ind w:right="245"/>
                          <w:jc w:val="right"/>
                          <w:rPr>
                            <w:sz w:val="18"/>
                          </w:rPr>
                        </w:pPr>
                        <w:r>
                          <w:rPr>
                            <w:sz w:val="18"/>
                          </w:rPr>
                          <w:t>(73,650)</w:t>
                        </w:r>
                      </w:p>
                    </w:tc>
                    <w:tc>
                      <w:tcPr>
                        <w:tcW w:w="1577" w:type="dxa"/>
                        <w:tcBorders>
                          <w:top w:val="nil"/>
                        </w:tcBorders>
                      </w:tcPr>
                      <w:p>
                        <w:pPr>
                          <w:pStyle w:val="TableParagraph"/>
                          <w:spacing w:before="116"/>
                          <w:ind w:right="245"/>
                          <w:jc w:val="right"/>
                          <w:rPr>
                            <w:sz w:val="18"/>
                          </w:rPr>
                        </w:pPr>
                        <w:r>
                          <w:rPr>
                            <w:sz w:val="18"/>
                          </w:rPr>
                          <w:t>(66,150)</w:t>
                        </w:r>
                      </w:p>
                    </w:tc>
                    <w:tc>
                      <w:tcPr>
                        <w:tcW w:w="1577" w:type="dxa"/>
                        <w:tcBorders>
                          <w:top w:val="nil"/>
                        </w:tcBorders>
                      </w:tcPr>
                      <w:p>
                        <w:pPr>
                          <w:pStyle w:val="TableParagraph"/>
                          <w:spacing w:before="116"/>
                          <w:ind w:right="245"/>
                          <w:jc w:val="right"/>
                          <w:rPr>
                            <w:sz w:val="18"/>
                          </w:rPr>
                        </w:pPr>
                        <w:r>
                          <w:rPr>
                            <w:sz w:val="18"/>
                          </w:rPr>
                          <w:t>(74,850)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791,850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733,800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846,000</w:t>
                        </w:r>
                      </w:p>
                    </w:tc>
                  </w:tr>
                  <w:tr>
                    <w:trPr>
                      <w:trHeight w:val="558" w:hRule="atLeast"/>
                    </w:trPr>
                    <w:tc>
                      <w:tcPr>
                        <w:tcW w:w="1577" w:type="dxa"/>
                        <w:tcBorders>
                          <w:top w:val="nil"/>
                          <w:bottom w:val="nil"/>
                        </w:tcBorders>
                      </w:tcPr>
                      <w:p>
                        <w:pPr>
                          <w:pStyle w:val="TableParagraph"/>
                          <w:spacing w:before="9"/>
                          <w:rPr>
                            <w:b/>
                            <w:sz w:val="19"/>
                          </w:rPr>
                        </w:pPr>
                      </w:p>
                      <w:p>
                        <w:pPr>
                          <w:pStyle w:val="TableParagraph"/>
                          <w:spacing w:before="1"/>
                          <w:ind w:right="305"/>
                          <w:jc w:val="right"/>
                          <w:rPr>
                            <w:sz w:val="18"/>
                          </w:rPr>
                        </w:pPr>
                        <w:r>
                          <w:rPr>
                            <w:sz w:val="18"/>
                          </w:rPr>
                          <w:t>63,000</w:t>
                        </w:r>
                      </w:p>
                    </w:tc>
                    <w:tc>
                      <w:tcPr>
                        <w:tcW w:w="1577" w:type="dxa"/>
                        <w:tcBorders>
                          <w:top w:val="nil"/>
                          <w:bottom w:val="nil"/>
                        </w:tcBorders>
                      </w:tcPr>
                      <w:p>
                        <w:pPr>
                          <w:pStyle w:val="TableParagraph"/>
                          <w:spacing w:before="9"/>
                          <w:rPr>
                            <w:b/>
                            <w:sz w:val="19"/>
                          </w:rPr>
                        </w:pPr>
                      </w:p>
                      <w:p>
                        <w:pPr>
                          <w:pStyle w:val="TableParagraph"/>
                          <w:spacing w:before="1"/>
                          <w:ind w:right="306"/>
                          <w:jc w:val="right"/>
                          <w:rPr>
                            <w:sz w:val="18"/>
                          </w:rPr>
                        </w:pPr>
                        <w:r>
                          <w:rPr>
                            <w:sz w:val="18"/>
                          </w:rPr>
                          <w:t>61,150</w:t>
                        </w:r>
                      </w:p>
                    </w:tc>
                    <w:tc>
                      <w:tcPr>
                        <w:tcW w:w="1577" w:type="dxa"/>
                        <w:tcBorders>
                          <w:top w:val="nil"/>
                          <w:bottom w:val="nil"/>
                        </w:tcBorders>
                      </w:tcPr>
                      <w:p>
                        <w:pPr>
                          <w:pStyle w:val="TableParagraph"/>
                          <w:spacing w:before="9"/>
                          <w:rPr>
                            <w:b/>
                            <w:sz w:val="19"/>
                          </w:rPr>
                        </w:pPr>
                      </w:p>
                      <w:p>
                        <w:pPr>
                          <w:pStyle w:val="TableParagraph"/>
                          <w:spacing w:before="1"/>
                          <w:ind w:right="305"/>
                          <w:jc w:val="right"/>
                          <w:rPr>
                            <w:sz w:val="18"/>
                          </w:rPr>
                        </w:pPr>
                        <w:r>
                          <w:rPr>
                            <w:sz w:val="18"/>
                          </w:rPr>
                          <w:t>65,100</w:t>
                        </w:r>
                      </w:p>
                    </w:tc>
                  </w:tr>
                  <w:tr>
                    <w:trPr>
                      <w:trHeight w:val="550" w:hRule="atLeast"/>
                    </w:trPr>
                    <w:tc>
                      <w:tcPr>
                        <w:tcW w:w="1577" w:type="dxa"/>
                        <w:tcBorders>
                          <w:top w:val="nil"/>
                        </w:tcBorders>
                      </w:tcPr>
                      <w:p>
                        <w:pPr>
                          <w:pStyle w:val="TableParagraph"/>
                          <w:spacing w:before="117"/>
                          <w:ind w:right="306"/>
                          <w:jc w:val="right"/>
                          <w:rPr>
                            <w:sz w:val="18"/>
                          </w:rPr>
                        </w:pPr>
                        <w:r>
                          <w:rPr>
                            <w:sz w:val="18"/>
                          </w:rPr>
                          <w:t>147,550</w:t>
                        </w:r>
                      </w:p>
                    </w:tc>
                    <w:tc>
                      <w:tcPr>
                        <w:tcW w:w="1577" w:type="dxa"/>
                        <w:tcBorders>
                          <w:top w:val="nil"/>
                        </w:tcBorders>
                      </w:tcPr>
                      <w:p>
                        <w:pPr>
                          <w:pStyle w:val="TableParagraph"/>
                          <w:spacing w:before="117"/>
                          <w:ind w:right="306"/>
                          <w:jc w:val="right"/>
                          <w:rPr>
                            <w:sz w:val="18"/>
                          </w:rPr>
                        </w:pPr>
                        <w:r>
                          <w:rPr>
                            <w:sz w:val="18"/>
                          </w:rPr>
                          <w:t>147,550</w:t>
                        </w:r>
                      </w:p>
                    </w:tc>
                    <w:tc>
                      <w:tcPr>
                        <w:tcW w:w="1577" w:type="dxa"/>
                        <w:tcBorders>
                          <w:top w:val="nil"/>
                        </w:tcBorders>
                      </w:tcPr>
                      <w:p>
                        <w:pPr>
                          <w:pStyle w:val="TableParagraph"/>
                          <w:spacing w:before="117"/>
                          <w:ind w:left="595"/>
                          <w:rPr>
                            <w:sz w:val="18"/>
                          </w:rPr>
                        </w:pPr>
                        <w:r>
                          <w:rPr>
                            <w:sz w:val="18"/>
                          </w:rPr>
                          <w:t>146,300</w:t>
                        </w:r>
                      </w:p>
                    </w:tc>
                  </w:tr>
                  <w:tr>
                    <w:trPr>
                      <w:trHeight w:val="872"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1,002,400</w:t>
                        </w:r>
                      </w:p>
                    </w:tc>
                    <w:tc>
                      <w:tcPr>
                        <w:tcW w:w="1577" w:type="dxa"/>
                      </w:tcPr>
                      <w:p>
                        <w:pPr>
                          <w:pStyle w:val="TableParagraph"/>
                          <w:spacing w:before="8"/>
                          <w:rPr>
                            <w:b/>
                            <w:sz w:val="18"/>
                          </w:rPr>
                        </w:pPr>
                      </w:p>
                      <w:p>
                        <w:pPr>
                          <w:pStyle w:val="TableParagraph"/>
                          <w:spacing w:before="1"/>
                          <w:ind w:right="306"/>
                          <w:jc w:val="right"/>
                          <w:rPr>
                            <w:b/>
                            <w:sz w:val="18"/>
                          </w:rPr>
                        </w:pPr>
                        <w:r>
                          <w:rPr>
                            <w:b/>
                            <w:sz w:val="18"/>
                          </w:rPr>
                          <w:t>942,500</w:t>
                        </w:r>
                      </w:p>
                    </w:tc>
                    <w:tc>
                      <w:tcPr>
                        <w:tcW w:w="1577" w:type="dxa"/>
                      </w:tcPr>
                      <w:p>
                        <w:pPr>
                          <w:pStyle w:val="TableParagraph"/>
                          <w:spacing w:before="8"/>
                          <w:rPr>
                            <w:b/>
                            <w:sz w:val="18"/>
                          </w:rPr>
                        </w:pPr>
                      </w:p>
                      <w:p>
                        <w:pPr>
                          <w:pStyle w:val="TableParagraph"/>
                          <w:spacing w:before="1"/>
                          <w:ind w:left="444"/>
                          <w:rPr>
                            <w:b/>
                            <w:sz w:val="18"/>
                          </w:rPr>
                        </w:pPr>
                        <w:r>
                          <w:rPr>
                            <w:b/>
                            <w:sz w:val="18"/>
                          </w:rPr>
                          <w:t>1,057,400</w:t>
                        </w:r>
                      </w:p>
                    </w:tc>
                  </w:tr>
                </w:tbl>
                <w:p>
                  <w:pPr>
                    <w:pStyle w:val="BodyText"/>
                  </w:pPr>
                </w:p>
              </w:txbxContent>
            </v:textbox>
            <w10:wrap type="none"/>
          </v:shape>
        </w:pict>
      </w:r>
      <w:r>
        <w:rPr>
          <w:b/>
          <w:spacing w:val="-3"/>
          <w:sz w:val="20"/>
          <w:u w:val="thick"/>
        </w:rPr>
        <w:t>SALARIES </w:t>
      </w:r>
      <w:r>
        <w:rPr>
          <w:b/>
          <w:sz w:val="20"/>
          <w:u w:val="thick"/>
        </w:rPr>
        <w:t>&amp; ONCOSTS</w:t>
      </w:r>
    </w:p>
    <w:p>
      <w:pPr>
        <w:pStyle w:val="BodyText"/>
        <w:rPr>
          <w:b/>
          <w:sz w:val="22"/>
        </w:rPr>
      </w:pPr>
    </w:p>
    <w:p>
      <w:pPr>
        <w:pStyle w:val="BodyText"/>
        <w:spacing w:before="1"/>
        <w:rPr>
          <w:b/>
          <w:sz w:val="19"/>
        </w:rPr>
      </w:pPr>
    </w:p>
    <w:p>
      <w:pPr>
        <w:spacing w:line="518" w:lineRule="auto" w:before="1"/>
        <w:ind w:left="1243" w:right="5695" w:firstLine="0"/>
        <w:jc w:val="left"/>
        <w:rPr>
          <w:b/>
          <w:sz w:val="18"/>
        </w:rPr>
      </w:pPr>
      <w:r>
        <w:rPr>
          <w:b/>
          <w:sz w:val="18"/>
        </w:rPr>
        <w:t>Salaries - see analysis page CS 9 Salaries - Ring-fenced Sums Superannuation Backfunding Staff Turnover Saving Apprenticeship Scheme / Levy Termination Payments Recruitment &amp; Training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5"/>
        </w:numPr>
        <w:tabs>
          <w:tab w:pos="604" w:val="left" w:leader="none"/>
          <w:tab w:pos="605" w:val="left" w:leader="none"/>
        </w:tabs>
        <w:spacing w:line="240" w:lineRule="auto" w:before="145" w:after="0"/>
        <w:ind w:left="604" w:right="0" w:hanging="370"/>
        <w:jc w:val="left"/>
        <w:rPr>
          <w:b/>
          <w:sz w:val="20"/>
        </w:rPr>
      </w:pPr>
      <w:r>
        <w:rPr>
          <w:b/>
          <w:sz w:val="20"/>
          <w:u w:val="thick"/>
        </w:rPr>
        <w:t>OVERHEAD</w:t>
      </w:r>
      <w:r>
        <w:rPr>
          <w:b/>
          <w:spacing w:val="-2"/>
          <w:sz w:val="20"/>
          <w:u w:val="thick"/>
        </w:rPr>
        <w:t> </w:t>
      </w:r>
      <w:r>
        <w:rPr>
          <w:b/>
          <w:sz w:val="20"/>
          <w:u w:val="thick"/>
        </w:rPr>
        <w:t>EXPENSES</w:t>
      </w:r>
    </w:p>
    <w:p>
      <w:pPr>
        <w:pStyle w:val="BodyText"/>
        <w:spacing w:before="8"/>
        <w:rPr>
          <w:b/>
          <w:sz w:val="21"/>
        </w:rPr>
      </w:pPr>
    </w:p>
    <w:p>
      <w:pPr>
        <w:pStyle w:val="ListParagraph"/>
        <w:numPr>
          <w:ilvl w:val="1"/>
          <w:numId w:val="5"/>
        </w:numPr>
        <w:tabs>
          <w:tab w:pos="973" w:val="left" w:leader="none"/>
        </w:tabs>
        <w:spacing w:line="240" w:lineRule="auto" w:before="0" w:after="0"/>
        <w:ind w:left="972" w:right="0" w:hanging="371"/>
        <w:jc w:val="left"/>
        <w:rPr>
          <w:b/>
          <w:sz w:val="18"/>
        </w:rPr>
      </w:pPr>
      <w:r>
        <w:rPr>
          <w:b/>
          <w:sz w:val="18"/>
          <w:u w:val="single"/>
        </w:rPr>
        <w:t>COUNCIL</w:t>
      </w:r>
      <w:r>
        <w:rPr>
          <w:b/>
          <w:spacing w:val="-1"/>
          <w:sz w:val="18"/>
          <w:u w:val="single"/>
        </w:rPr>
        <w:t> </w:t>
      </w:r>
      <w:r>
        <w:rPr>
          <w:b/>
          <w:sz w:val="18"/>
          <w:u w:val="single"/>
        </w:rPr>
        <w:t>OFFICES</w:t>
      </w:r>
    </w:p>
    <w:p>
      <w:pPr>
        <w:pStyle w:val="BodyText"/>
        <w:spacing w:before="9"/>
        <w:rPr>
          <w:b/>
          <w:sz w:val="20"/>
        </w:rPr>
      </w:pPr>
    </w:p>
    <w:p>
      <w:pPr>
        <w:spacing w:before="0"/>
        <w:ind w:left="1243" w:right="0" w:firstLine="0"/>
        <w:jc w:val="left"/>
        <w:rPr>
          <w:b/>
          <w:sz w:val="18"/>
        </w:rPr>
      </w:pPr>
      <w:r>
        <w:rPr>
          <w:b/>
          <w:sz w:val="18"/>
        </w:rPr>
        <w:t>Employees</w:t>
      </w:r>
    </w:p>
    <w:p>
      <w:pPr>
        <w:pStyle w:val="BodyText"/>
        <w:spacing w:before="9"/>
        <w:rPr>
          <w:b/>
          <w:sz w:val="20"/>
        </w:rPr>
      </w:pPr>
    </w:p>
    <w:p>
      <w:pPr>
        <w:spacing w:line="518" w:lineRule="auto" w:before="1"/>
        <w:ind w:left="1243" w:right="6135" w:firstLine="0"/>
        <w:jc w:val="left"/>
        <w:rPr>
          <w:b/>
          <w:sz w:val="18"/>
        </w:rPr>
      </w:pPr>
      <w:r>
        <w:rPr>
          <w:b/>
          <w:sz w:val="18"/>
        </w:rPr>
        <w:t>Premises Related Expenses Supplies &amp; Services</w:t>
      </w:r>
    </w:p>
    <w:p>
      <w:pPr>
        <w:spacing w:line="206" w:lineRule="exact" w:before="0"/>
        <w:ind w:left="1243"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124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243" w:right="0" w:firstLine="2131"/>
        <w:jc w:val="left"/>
        <w:rPr>
          <w:b/>
          <w:sz w:val="18"/>
        </w:rPr>
      </w:pPr>
      <w:r>
        <w:rPr>
          <w:b/>
          <w:sz w:val="18"/>
          <w:u w:val="single"/>
        </w:rPr>
        <w:t>Sub-total</w:t>
      </w:r>
    </w:p>
    <w:p>
      <w:pPr>
        <w:pStyle w:val="BodyText"/>
        <w:spacing w:before="9"/>
        <w:rPr>
          <w:b/>
          <w:sz w:val="20"/>
        </w:rPr>
      </w:pPr>
    </w:p>
    <w:p>
      <w:pPr>
        <w:spacing w:line="259" w:lineRule="auto" w:before="0"/>
        <w:ind w:left="1243" w:right="5596" w:firstLine="0"/>
        <w:jc w:val="left"/>
        <w:rPr>
          <w:b/>
          <w:sz w:val="18"/>
        </w:rPr>
      </w:pPr>
      <w:r>
        <w:rPr>
          <w:b/>
          <w:sz w:val="18"/>
        </w:rPr>
        <w:t>Central, Departmental &amp; Technical Support Services</w:t>
      </w:r>
    </w:p>
    <w:p>
      <w:pPr>
        <w:pStyle w:val="BodyText"/>
        <w:spacing w:before="5"/>
        <w:rPr>
          <w:b/>
          <w:sz w:val="19"/>
        </w:rPr>
      </w:pPr>
    </w:p>
    <w:p>
      <w:pPr>
        <w:spacing w:before="0"/>
        <w:ind w:left="1243" w:right="0" w:firstLine="0"/>
        <w:jc w:val="left"/>
        <w:rPr>
          <w:b/>
          <w:sz w:val="18"/>
        </w:rPr>
      </w:pPr>
      <w:r>
        <w:rPr>
          <w:b/>
          <w:sz w:val="18"/>
        </w:rPr>
        <w:t>Depreciation &amp; Impairment</w:t>
      </w:r>
    </w:p>
    <w:p>
      <w:pPr>
        <w:pStyle w:val="BodyText"/>
        <w:rPr>
          <w:b/>
          <w:sz w:val="20"/>
        </w:rPr>
      </w:pPr>
    </w:p>
    <w:p>
      <w:pPr>
        <w:pStyle w:val="BodyText"/>
        <w:rPr>
          <w:b/>
          <w:sz w:val="20"/>
        </w:rPr>
      </w:pPr>
    </w:p>
    <w:p>
      <w:pPr>
        <w:pStyle w:val="BodyText"/>
        <w:rPr>
          <w:b/>
          <w:sz w:val="20"/>
        </w:rPr>
      </w:pPr>
    </w:p>
    <w:p>
      <w:pPr>
        <w:pStyle w:val="BodyText"/>
        <w:spacing w:before="7"/>
        <w:rPr>
          <w:b/>
          <w:sz w:val="14"/>
        </w:rPr>
      </w:pPr>
      <w:r>
        <w:rPr/>
        <w:pict>
          <v:rect style="position:absolute;margin-left:308.329987pt;margin-top:10.398551pt;width:56.184pt;height:.84pt;mso-position-horizontal-relative:page;mso-position-vertical-relative:paragraph;z-index:-15672832;mso-wrap-distance-left:0;mso-wrap-distance-right:0" filled="true" fillcolor="#000000" stroked="false">
            <v:fill type="solid"/>
            <w10:wrap type="topAndBottom"/>
          </v:rect>
        </w:pict>
      </w:r>
      <w:r>
        <w:rPr/>
        <w:pict>
          <v:rect style="position:absolute;margin-left:387.190002pt;margin-top:10.398551pt;width:56.184pt;height:.84pt;mso-position-horizontal-relative:page;mso-position-vertical-relative:paragraph;z-index:-15672320;mso-wrap-distance-left:0;mso-wrap-distance-right:0" filled="true" fillcolor="#000000" stroked="false">
            <v:fill type="solid"/>
            <w10:wrap type="topAndBottom"/>
          </v:rect>
        </w:pict>
      </w:r>
      <w:r>
        <w:rPr/>
        <w:pict>
          <v:rect style="position:absolute;margin-left:466.059998pt;margin-top:10.398551pt;width:56.16pt;height:.84pt;mso-position-horizontal-relative:page;mso-position-vertical-relative:paragraph;z-index:-15671808;mso-wrap-distance-left:0;mso-wrap-distance-right:0" filled="true" fillcolor="#000000" stroked="false">
            <v:fill type="solid"/>
            <w10:wrap type="topAndBottom"/>
          </v:rect>
        </w:pict>
      </w:r>
    </w:p>
    <w:p>
      <w:pPr>
        <w:spacing w:after="0"/>
        <w:rPr>
          <w:sz w:val="14"/>
        </w:rPr>
        <w:sectPr>
          <w:footerReference w:type="default" r:id="rId30"/>
          <w:pgSz w:w="11910" w:h="16840"/>
          <w:pgMar w:footer="984" w:header="0" w:top="900" w:bottom="1180" w:left="1020" w:right="1100"/>
          <w:pgNumType w:start="2"/>
        </w:sectPr>
      </w:pPr>
    </w:p>
    <w:p>
      <w:pPr>
        <w:spacing w:before="65"/>
        <w:ind w:left="3359" w:right="3277" w:firstLine="0"/>
        <w:jc w:val="center"/>
        <w:rPr>
          <w:b/>
          <w:sz w:val="20"/>
        </w:rPr>
      </w:pP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tabs>
          <w:tab w:pos="604" w:val="left" w:leader="none"/>
        </w:tabs>
        <w:spacing w:before="93"/>
        <w:ind w:left="235" w:right="0" w:firstLine="0"/>
        <w:jc w:val="left"/>
        <w:rPr>
          <w:b/>
          <w:sz w:val="20"/>
        </w:rPr>
      </w:pPr>
      <w:r>
        <w:rPr/>
        <w:pict>
          <v:shape style="position:absolute;margin-left:296.570007pt;margin-top:-44.650131pt;width:237.85pt;height:631.7pt;mso-position-horizontal-relative:page;mso-position-vertical-relative:paragraph;z-index:157880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left="359"/>
                          <w:rPr>
                            <w:b/>
                            <w:sz w:val="20"/>
                          </w:rPr>
                        </w:pPr>
                        <w:r>
                          <w:rPr>
                            <w:b/>
                            <w:sz w:val="20"/>
                          </w:rPr>
                          <w:t>REVISED</w:t>
                        </w:r>
                      </w:p>
                    </w:tc>
                    <w:tc>
                      <w:tcPr>
                        <w:tcW w:w="1577" w:type="dxa"/>
                        <w:tcBorders>
                          <w:top w:val="nil"/>
                          <w:bottom w:val="nil"/>
                        </w:tcBorders>
                      </w:tcPr>
                      <w:p>
                        <w:pPr>
                          <w:pStyle w:val="TableParagraph"/>
                          <w:spacing w:line="229" w:lineRule="exact" w:before="9"/>
                          <w:ind w:left="290"/>
                          <w:rPr>
                            <w:b/>
                            <w:sz w:val="20"/>
                          </w:rPr>
                        </w:pPr>
                        <w:r>
                          <w:rPr>
                            <w:b/>
                            <w:sz w:val="20"/>
                          </w:rPr>
                          <w:t>ESTIMATE</w:t>
                        </w:r>
                      </w:p>
                    </w:tc>
                  </w:tr>
                  <w:tr>
                    <w:trPr>
                      <w:trHeight w:val="928"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1009" w:hRule="atLeast"/>
                    </w:trPr>
                    <w:tc>
                      <w:tcPr>
                        <w:tcW w:w="1577" w:type="dxa"/>
                        <w:tcBorders>
                          <w:top w:val="nil"/>
                          <w:bottom w:val="nil"/>
                        </w:tcBorders>
                      </w:tcPr>
                      <w:p>
                        <w:pPr>
                          <w:pStyle w:val="TableParagraph"/>
                          <w:rPr>
                            <w:b/>
                            <w:sz w:val="20"/>
                          </w:rPr>
                        </w:pPr>
                      </w:p>
                      <w:p>
                        <w:pPr>
                          <w:pStyle w:val="TableParagraph"/>
                          <w:rPr>
                            <w:b/>
                            <w:sz w:val="20"/>
                          </w:rPr>
                        </w:pPr>
                      </w:p>
                      <w:p>
                        <w:pPr>
                          <w:pStyle w:val="TableParagraph"/>
                          <w:spacing w:before="1"/>
                          <w:rPr>
                            <w:b/>
                            <w:sz w:val="19"/>
                          </w:rPr>
                        </w:pPr>
                      </w:p>
                      <w:p>
                        <w:pPr>
                          <w:pStyle w:val="TableParagraph"/>
                          <w:ind w:right="305"/>
                          <w:jc w:val="right"/>
                          <w:rPr>
                            <w:sz w:val="18"/>
                          </w:rPr>
                        </w:pPr>
                        <w:r>
                          <w:rPr>
                            <w:sz w:val="18"/>
                          </w:rPr>
                          <w:t>74,300</w:t>
                        </w:r>
                      </w:p>
                    </w:tc>
                    <w:tc>
                      <w:tcPr>
                        <w:tcW w:w="1577" w:type="dxa"/>
                        <w:tcBorders>
                          <w:top w:val="nil"/>
                          <w:bottom w:val="nil"/>
                        </w:tcBorders>
                      </w:tcPr>
                      <w:p>
                        <w:pPr>
                          <w:pStyle w:val="TableParagraph"/>
                          <w:rPr>
                            <w:b/>
                            <w:sz w:val="20"/>
                          </w:rPr>
                        </w:pPr>
                      </w:p>
                      <w:p>
                        <w:pPr>
                          <w:pStyle w:val="TableParagraph"/>
                          <w:rPr>
                            <w:b/>
                            <w:sz w:val="20"/>
                          </w:rPr>
                        </w:pPr>
                      </w:p>
                      <w:p>
                        <w:pPr>
                          <w:pStyle w:val="TableParagraph"/>
                          <w:spacing w:before="1"/>
                          <w:rPr>
                            <w:b/>
                            <w:sz w:val="19"/>
                          </w:rPr>
                        </w:pPr>
                      </w:p>
                      <w:p>
                        <w:pPr>
                          <w:pStyle w:val="TableParagraph"/>
                          <w:ind w:right="306"/>
                          <w:jc w:val="right"/>
                          <w:rPr>
                            <w:sz w:val="18"/>
                          </w:rPr>
                        </w:pPr>
                        <w:r>
                          <w:rPr>
                            <w:sz w:val="18"/>
                          </w:rPr>
                          <w:t>72,100</w:t>
                        </w:r>
                      </w:p>
                    </w:tc>
                    <w:tc>
                      <w:tcPr>
                        <w:tcW w:w="1577" w:type="dxa"/>
                        <w:tcBorders>
                          <w:top w:val="nil"/>
                          <w:bottom w:val="nil"/>
                        </w:tcBorders>
                      </w:tcPr>
                      <w:p>
                        <w:pPr>
                          <w:pStyle w:val="TableParagraph"/>
                          <w:rPr>
                            <w:b/>
                            <w:sz w:val="20"/>
                          </w:rPr>
                        </w:pPr>
                      </w:p>
                      <w:p>
                        <w:pPr>
                          <w:pStyle w:val="TableParagraph"/>
                          <w:rPr>
                            <w:b/>
                            <w:sz w:val="20"/>
                          </w:rPr>
                        </w:pPr>
                      </w:p>
                      <w:p>
                        <w:pPr>
                          <w:pStyle w:val="TableParagraph"/>
                          <w:spacing w:before="1"/>
                          <w:rPr>
                            <w:b/>
                            <w:sz w:val="19"/>
                          </w:rPr>
                        </w:pPr>
                      </w:p>
                      <w:p>
                        <w:pPr>
                          <w:pStyle w:val="TableParagraph"/>
                          <w:ind w:right="305"/>
                          <w:jc w:val="right"/>
                          <w:rPr>
                            <w:sz w:val="18"/>
                          </w:rPr>
                        </w:pPr>
                        <w:r>
                          <w:rPr>
                            <w:sz w:val="18"/>
                          </w:rPr>
                          <w:t>75,850</w:t>
                        </w:r>
                      </w:p>
                    </w:tc>
                  </w:tr>
                  <w:tr>
                    <w:trPr>
                      <w:trHeight w:val="550" w:hRule="atLeast"/>
                    </w:trPr>
                    <w:tc>
                      <w:tcPr>
                        <w:tcW w:w="1577" w:type="dxa"/>
                        <w:tcBorders>
                          <w:top w:val="nil"/>
                        </w:tcBorders>
                      </w:tcPr>
                      <w:p>
                        <w:pPr>
                          <w:pStyle w:val="TableParagraph"/>
                          <w:spacing w:before="116"/>
                          <w:ind w:right="305"/>
                          <w:jc w:val="right"/>
                          <w:rPr>
                            <w:sz w:val="18"/>
                          </w:rPr>
                        </w:pPr>
                        <w:r>
                          <w:rPr>
                            <w:sz w:val="18"/>
                          </w:rPr>
                          <w:t>68,700</w:t>
                        </w:r>
                      </w:p>
                    </w:tc>
                    <w:tc>
                      <w:tcPr>
                        <w:tcW w:w="1577" w:type="dxa"/>
                        <w:tcBorders>
                          <w:top w:val="nil"/>
                        </w:tcBorders>
                      </w:tcPr>
                      <w:p>
                        <w:pPr>
                          <w:pStyle w:val="TableParagraph"/>
                          <w:spacing w:before="116"/>
                          <w:ind w:right="306"/>
                          <w:jc w:val="right"/>
                          <w:rPr>
                            <w:sz w:val="18"/>
                          </w:rPr>
                        </w:pPr>
                        <w:r>
                          <w:rPr>
                            <w:sz w:val="18"/>
                          </w:rPr>
                          <w:t>70,800</w:t>
                        </w:r>
                      </w:p>
                    </w:tc>
                    <w:tc>
                      <w:tcPr>
                        <w:tcW w:w="1577" w:type="dxa"/>
                        <w:tcBorders>
                          <w:top w:val="nil"/>
                        </w:tcBorders>
                      </w:tcPr>
                      <w:p>
                        <w:pPr>
                          <w:pStyle w:val="TableParagraph"/>
                          <w:spacing w:before="116"/>
                          <w:ind w:right="305"/>
                          <w:jc w:val="right"/>
                          <w:rPr>
                            <w:sz w:val="18"/>
                          </w:rPr>
                        </w:pPr>
                        <w:r>
                          <w:rPr>
                            <w:sz w:val="18"/>
                          </w:rPr>
                          <w:t>69,200</w:t>
                        </w:r>
                      </w:p>
                    </w:tc>
                  </w:tr>
                  <w:tr>
                    <w:trPr>
                      <w:trHeight w:val="545"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143,000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142,900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145,050</w:t>
                        </w:r>
                      </w:p>
                    </w:tc>
                  </w:tr>
                  <w:tr>
                    <w:trPr>
                      <w:trHeight w:val="550" w:hRule="atLeast"/>
                    </w:trPr>
                    <w:tc>
                      <w:tcPr>
                        <w:tcW w:w="1577" w:type="dxa"/>
                        <w:tcBorders>
                          <w:top w:val="nil"/>
                        </w:tcBorders>
                      </w:tcPr>
                      <w:p>
                        <w:pPr>
                          <w:pStyle w:val="TableParagraph"/>
                          <w:spacing w:before="116"/>
                          <w:ind w:right="245"/>
                          <w:jc w:val="right"/>
                          <w:rPr>
                            <w:sz w:val="18"/>
                          </w:rPr>
                        </w:pPr>
                        <w:r>
                          <w:rPr>
                            <w:sz w:val="18"/>
                          </w:rPr>
                          <w:t>(41,050)</w:t>
                        </w:r>
                      </w:p>
                    </w:tc>
                    <w:tc>
                      <w:tcPr>
                        <w:tcW w:w="1577" w:type="dxa"/>
                        <w:tcBorders>
                          <w:top w:val="nil"/>
                        </w:tcBorders>
                      </w:tcPr>
                      <w:p>
                        <w:pPr>
                          <w:pStyle w:val="TableParagraph"/>
                          <w:spacing w:before="116"/>
                          <w:ind w:right="245"/>
                          <w:jc w:val="right"/>
                          <w:rPr>
                            <w:sz w:val="18"/>
                          </w:rPr>
                        </w:pPr>
                        <w:r>
                          <w:rPr>
                            <w:sz w:val="18"/>
                          </w:rPr>
                          <w:t>(44,500)</w:t>
                        </w:r>
                      </w:p>
                    </w:tc>
                    <w:tc>
                      <w:tcPr>
                        <w:tcW w:w="1577" w:type="dxa"/>
                        <w:tcBorders>
                          <w:top w:val="nil"/>
                        </w:tcBorders>
                      </w:tcPr>
                      <w:p>
                        <w:pPr>
                          <w:pStyle w:val="TableParagraph"/>
                          <w:spacing w:before="116"/>
                          <w:ind w:right="245"/>
                          <w:jc w:val="right"/>
                          <w:rPr>
                            <w:sz w:val="18"/>
                          </w:rPr>
                        </w:pPr>
                        <w:r>
                          <w:rPr>
                            <w:sz w:val="18"/>
                          </w:rPr>
                          <w:t>(44,000)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101,950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98,400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101,050</w:t>
                        </w:r>
                      </w:p>
                    </w:tc>
                  </w:tr>
                  <w:tr>
                    <w:trPr>
                      <w:trHeight w:val="558" w:hRule="atLeast"/>
                    </w:trPr>
                    <w:tc>
                      <w:tcPr>
                        <w:tcW w:w="1577" w:type="dxa"/>
                        <w:tcBorders>
                          <w:top w:val="nil"/>
                          <w:bottom w:val="nil"/>
                        </w:tcBorders>
                      </w:tcPr>
                      <w:p>
                        <w:pPr>
                          <w:pStyle w:val="TableParagraph"/>
                          <w:spacing w:before="10"/>
                          <w:rPr>
                            <w:b/>
                            <w:sz w:val="19"/>
                          </w:rPr>
                        </w:pPr>
                      </w:p>
                      <w:p>
                        <w:pPr>
                          <w:pStyle w:val="TableParagraph"/>
                          <w:ind w:right="305"/>
                          <w:jc w:val="right"/>
                          <w:rPr>
                            <w:sz w:val="18"/>
                          </w:rPr>
                        </w:pPr>
                        <w:r>
                          <w:rPr>
                            <w:sz w:val="18"/>
                          </w:rPr>
                          <w:t>65,000</w:t>
                        </w:r>
                      </w:p>
                    </w:tc>
                    <w:tc>
                      <w:tcPr>
                        <w:tcW w:w="1577" w:type="dxa"/>
                        <w:tcBorders>
                          <w:top w:val="nil"/>
                          <w:bottom w:val="nil"/>
                        </w:tcBorders>
                      </w:tcPr>
                      <w:p>
                        <w:pPr>
                          <w:pStyle w:val="TableParagraph"/>
                          <w:spacing w:before="10"/>
                          <w:rPr>
                            <w:b/>
                            <w:sz w:val="19"/>
                          </w:rPr>
                        </w:pPr>
                      </w:p>
                      <w:p>
                        <w:pPr>
                          <w:pStyle w:val="TableParagraph"/>
                          <w:ind w:right="306"/>
                          <w:jc w:val="right"/>
                          <w:rPr>
                            <w:sz w:val="18"/>
                          </w:rPr>
                        </w:pPr>
                        <w:r>
                          <w:rPr>
                            <w:sz w:val="18"/>
                          </w:rPr>
                          <w:t>69,000</w:t>
                        </w:r>
                      </w:p>
                    </w:tc>
                    <w:tc>
                      <w:tcPr>
                        <w:tcW w:w="1577" w:type="dxa"/>
                        <w:tcBorders>
                          <w:top w:val="nil"/>
                          <w:bottom w:val="nil"/>
                        </w:tcBorders>
                      </w:tcPr>
                      <w:p>
                        <w:pPr>
                          <w:pStyle w:val="TableParagraph"/>
                          <w:spacing w:before="10"/>
                          <w:rPr>
                            <w:b/>
                            <w:sz w:val="19"/>
                          </w:rPr>
                        </w:pPr>
                      </w:p>
                      <w:p>
                        <w:pPr>
                          <w:pStyle w:val="TableParagraph"/>
                          <w:ind w:right="305"/>
                          <w:jc w:val="right"/>
                          <w:rPr>
                            <w:sz w:val="18"/>
                          </w:rPr>
                        </w:pPr>
                        <w:r>
                          <w:rPr>
                            <w:sz w:val="18"/>
                          </w:rPr>
                          <w:t>71,200</w:t>
                        </w:r>
                      </w:p>
                    </w:tc>
                  </w:tr>
                  <w:tr>
                    <w:trPr>
                      <w:trHeight w:val="550" w:hRule="atLeast"/>
                    </w:trPr>
                    <w:tc>
                      <w:tcPr>
                        <w:tcW w:w="1577" w:type="dxa"/>
                        <w:tcBorders>
                          <w:top w:val="nil"/>
                        </w:tcBorders>
                      </w:tcPr>
                      <w:p>
                        <w:pPr>
                          <w:pStyle w:val="TableParagraph"/>
                          <w:spacing w:before="116"/>
                          <w:ind w:right="305"/>
                          <w:jc w:val="right"/>
                          <w:rPr>
                            <w:sz w:val="18"/>
                          </w:rPr>
                        </w:pPr>
                        <w:r>
                          <w:rPr>
                            <w:sz w:val="18"/>
                          </w:rPr>
                          <w:t>32,700</w:t>
                        </w:r>
                      </w:p>
                    </w:tc>
                    <w:tc>
                      <w:tcPr>
                        <w:tcW w:w="1577" w:type="dxa"/>
                        <w:tcBorders>
                          <w:top w:val="nil"/>
                        </w:tcBorders>
                      </w:tcPr>
                      <w:p>
                        <w:pPr>
                          <w:pStyle w:val="TableParagraph"/>
                          <w:spacing w:before="116"/>
                          <w:ind w:right="305"/>
                          <w:jc w:val="right"/>
                          <w:rPr>
                            <w:sz w:val="18"/>
                          </w:rPr>
                        </w:pPr>
                        <w:r>
                          <w:rPr>
                            <w:sz w:val="18"/>
                          </w:rPr>
                          <w:t>6,050</w:t>
                        </w:r>
                      </w:p>
                    </w:tc>
                    <w:tc>
                      <w:tcPr>
                        <w:tcW w:w="1577" w:type="dxa"/>
                        <w:tcBorders>
                          <w:top w:val="nil"/>
                        </w:tcBorders>
                      </w:tcPr>
                      <w:p>
                        <w:pPr>
                          <w:pStyle w:val="TableParagraph"/>
                          <w:spacing w:before="116"/>
                          <w:ind w:right="305"/>
                          <w:jc w:val="right"/>
                          <w:rPr>
                            <w:sz w:val="18"/>
                          </w:rPr>
                        </w:pPr>
                        <w:r>
                          <w:rPr>
                            <w:sz w:val="18"/>
                          </w:rPr>
                          <w:t>17,900</w:t>
                        </w:r>
                      </w:p>
                    </w:tc>
                  </w:tr>
                  <w:tr>
                    <w:trPr>
                      <w:trHeight w:val="649"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199,650</w:t>
                        </w:r>
                      </w:p>
                    </w:tc>
                    <w:tc>
                      <w:tcPr>
                        <w:tcW w:w="1577" w:type="dxa"/>
                      </w:tcPr>
                      <w:p>
                        <w:pPr>
                          <w:pStyle w:val="TableParagraph"/>
                          <w:spacing w:before="8"/>
                          <w:rPr>
                            <w:b/>
                            <w:sz w:val="18"/>
                          </w:rPr>
                        </w:pPr>
                      </w:p>
                      <w:p>
                        <w:pPr>
                          <w:pStyle w:val="TableParagraph"/>
                          <w:spacing w:before="1"/>
                          <w:ind w:right="306"/>
                          <w:jc w:val="right"/>
                          <w:rPr>
                            <w:b/>
                            <w:sz w:val="18"/>
                          </w:rPr>
                        </w:pPr>
                        <w:r>
                          <w:rPr>
                            <w:b/>
                            <w:sz w:val="18"/>
                          </w:rPr>
                          <w:t>173,450</w:t>
                        </w:r>
                      </w:p>
                    </w:tc>
                    <w:tc>
                      <w:tcPr>
                        <w:tcW w:w="1577" w:type="dxa"/>
                      </w:tcPr>
                      <w:p>
                        <w:pPr>
                          <w:pStyle w:val="TableParagraph"/>
                          <w:spacing w:before="8"/>
                          <w:rPr>
                            <w:b/>
                            <w:sz w:val="18"/>
                          </w:rPr>
                        </w:pPr>
                      </w:p>
                      <w:p>
                        <w:pPr>
                          <w:pStyle w:val="TableParagraph"/>
                          <w:spacing w:before="1"/>
                          <w:ind w:left="595"/>
                          <w:rPr>
                            <w:b/>
                            <w:sz w:val="18"/>
                          </w:rPr>
                        </w:pPr>
                        <w:r>
                          <w:rPr>
                            <w:b/>
                            <w:sz w:val="18"/>
                          </w:rPr>
                          <w:t>190,150</w:t>
                        </w:r>
                      </w:p>
                    </w:tc>
                  </w:tr>
                  <w:tr>
                    <w:trPr>
                      <w:trHeight w:val="1661" w:hRule="atLeast"/>
                    </w:trPr>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267,100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228,900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left="595"/>
                          <w:rPr>
                            <w:sz w:val="18"/>
                          </w:rPr>
                        </w:pPr>
                        <w:r>
                          <w:rPr>
                            <w:sz w:val="18"/>
                          </w:rPr>
                          <w:t>242,950</w:t>
                        </w:r>
                      </w:p>
                    </w:tc>
                  </w:tr>
                  <w:tr>
                    <w:trPr>
                      <w:trHeight w:val="446" w:hRule="atLeast"/>
                    </w:trPr>
                    <w:tc>
                      <w:tcPr>
                        <w:tcW w:w="1577" w:type="dxa"/>
                        <w:tcBorders>
                          <w:top w:val="nil"/>
                          <w:bottom w:val="nil"/>
                        </w:tcBorders>
                      </w:tcPr>
                      <w:p>
                        <w:pPr>
                          <w:pStyle w:val="TableParagraph"/>
                          <w:spacing w:before="117"/>
                          <w:ind w:right="305"/>
                          <w:jc w:val="right"/>
                          <w:rPr>
                            <w:sz w:val="18"/>
                          </w:rPr>
                        </w:pPr>
                        <w:r>
                          <w:rPr>
                            <w:sz w:val="18"/>
                          </w:rPr>
                          <w:t>3,250</w:t>
                        </w:r>
                      </w:p>
                    </w:tc>
                    <w:tc>
                      <w:tcPr>
                        <w:tcW w:w="1577" w:type="dxa"/>
                        <w:tcBorders>
                          <w:top w:val="nil"/>
                          <w:bottom w:val="nil"/>
                        </w:tcBorders>
                      </w:tcPr>
                      <w:p>
                        <w:pPr>
                          <w:pStyle w:val="TableParagraph"/>
                          <w:spacing w:before="117"/>
                          <w:ind w:right="305"/>
                          <w:jc w:val="right"/>
                          <w:rPr>
                            <w:sz w:val="18"/>
                          </w:rPr>
                        </w:pPr>
                        <w:r>
                          <w:rPr>
                            <w:sz w:val="18"/>
                          </w:rPr>
                          <w:t>3,250</w:t>
                        </w:r>
                      </w:p>
                    </w:tc>
                    <w:tc>
                      <w:tcPr>
                        <w:tcW w:w="1577" w:type="dxa"/>
                        <w:tcBorders>
                          <w:top w:val="nil"/>
                          <w:bottom w:val="nil"/>
                        </w:tcBorders>
                      </w:tcPr>
                      <w:p>
                        <w:pPr>
                          <w:pStyle w:val="TableParagraph"/>
                          <w:spacing w:before="117"/>
                          <w:ind w:right="305"/>
                          <w:jc w:val="right"/>
                          <w:rPr>
                            <w:sz w:val="18"/>
                          </w:rPr>
                        </w:pPr>
                        <w:r>
                          <w:rPr>
                            <w:sz w:val="18"/>
                          </w:rPr>
                          <w:t>3,250</w:t>
                        </w:r>
                      </w:p>
                    </w:tc>
                  </w:tr>
                  <w:tr>
                    <w:trPr>
                      <w:trHeight w:val="550" w:hRule="atLeast"/>
                    </w:trPr>
                    <w:tc>
                      <w:tcPr>
                        <w:tcW w:w="1577" w:type="dxa"/>
                        <w:tcBorders>
                          <w:top w:val="nil"/>
                        </w:tcBorders>
                      </w:tcPr>
                      <w:p>
                        <w:pPr>
                          <w:pStyle w:val="TableParagraph"/>
                          <w:spacing w:before="116"/>
                          <w:ind w:right="305"/>
                          <w:jc w:val="right"/>
                          <w:rPr>
                            <w:sz w:val="18"/>
                          </w:rPr>
                        </w:pPr>
                        <w:r>
                          <w:rPr>
                            <w:sz w:val="18"/>
                          </w:rPr>
                          <w:t>51,250</w:t>
                        </w:r>
                      </w:p>
                    </w:tc>
                    <w:tc>
                      <w:tcPr>
                        <w:tcW w:w="1577" w:type="dxa"/>
                        <w:tcBorders>
                          <w:top w:val="nil"/>
                        </w:tcBorders>
                      </w:tcPr>
                      <w:p>
                        <w:pPr>
                          <w:pStyle w:val="TableParagraph"/>
                          <w:spacing w:before="116"/>
                          <w:ind w:right="306"/>
                          <w:jc w:val="right"/>
                          <w:rPr>
                            <w:sz w:val="18"/>
                          </w:rPr>
                        </w:pPr>
                        <w:r>
                          <w:rPr>
                            <w:sz w:val="18"/>
                          </w:rPr>
                          <w:t>44,850</w:t>
                        </w:r>
                      </w:p>
                    </w:tc>
                    <w:tc>
                      <w:tcPr>
                        <w:tcW w:w="1577" w:type="dxa"/>
                        <w:tcBorders>
                          <w:top w:val="nil"/>
                        </w:tcBorders>
                      </w:tcPr>
                      <w:p>
                        <w:pPr>
                          <w:pStyle w:val="TableParagraph"/>
                          <w:spacing w:before="116"/>
                          <w:ind w:right="305"/>
                          <w:jc w:val="right"/>
                          <w:rPr>
                            <w:sz w:val="18"/>
                          </w:rPr>
                        </w:pPr>
                        <w:r>
                          <w:rPr>
                            <w:sz w:val="18"/>
                          </w:rPr>
                          <w:t>44,400</w:t>
                        </w:r>
                      </w:p>
                    </w:tc>
                  </w:tr>
                  <w:tr>
                    <w:trPr>
                      <w:trHeight w:val="545"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321,600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277,000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290,600</w:t>
                        </w:r>
                      </w:p>
                    </w:tc>
                  </w:tr>
                  <w:tr>
                    <w:trPr>
                      <w:trHeight w:val="550" w:hRule="atLeast"/>
                    </w:trPr>
                    <w:tc>
                      <w:tcPr>
                        <w:tcW w:w="1577" w:type="dxa"/>
                        <w:tcBorders>
                          <w:top w:val="nil"/>
                        </w:tcBorders>
                      </w:tcPr>
                      <w:p>
                        <w:pPr>
                          <w:pStyle w:val="TableParagraph"/>
                          <w:spacing w:before="116"/>
                          <w:ind w:right="245"/>
                          <w:jc w:val="right"/>
                          <w:rPr>
                            <w:sz w:val="18"/>
                          </w:rPr>
                        </w:pPr>
                        <w:r>
                          <w:rPr>
                            <w:sz w:val="18"/>
                          </w:rPr>
                          <w:t>(127,350)</w:t>
                        </w:r>
                      </w:p>
                    </w:tc>
                    <w:tc>
                      <w:tcPr>
                        <w:tcW w:w="1577" w:type="dxa"/>
                        <w:tcBorders>
                          <w:top w:val="nil"/>
                        </w:tcBorders>
                      </w:tcPr>
                      <w:p>
                        <w:pPr>
                          <w:pStyle w:val="TableParagraph"/>
                          <w:spacing w:before="116"/>
                          <w:ind w:right="245"/>
                          <w:jc w:val="right"/>
                          <w:rPr>
                            <w:sz w:val="18"/>
                          </w:rPr>
                        </w:pPr>
                        <w:r>
                          <w:rPr>
                            <w:sz w:val="18"/>
                          </w:rPr>
                          <w:t>(130,850)</w:t>
                        </w:r>
                      </w:p>
                    </w:tc>
                    <w:tc>
                      <w:tcPr>
                        <w:tcW w:w="1577" w:type="dxa"/>
                        <w:tcBorders>
                          <w:top w:val="nil"/>
                        </w:tcBorders>
                      </w:tcPr>
                      <w:p>
                        <w:pPr>
                          <w:pStyle w:val="TableParagraph"/>
                          <w:spacing w:before="116"/>
                          <w:ind w:right="245"/>
                          <w:jc w:val="right"/>
                          <w:rPr>
                            <w:sz w:val="18"/>
                          </w:rPr>
                        </w:pPr>
                        <w:r>
                          <w:rPr>
                            <w:sz w:val="18"/>
                          </w:rPr>
                          <w:t>(133,700)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194,250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146,150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156,900</w:t>
                        </w:r>
                      </w:p>
                    </w:tc>
                  </w:tr>
                  <w:tr>
                    <w:trPr>
                      <w:trHeight w:val="662" w:hRule="atLeast"/>
                    </w:trPr>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156,400</w:t>
                        </w:r>
                      </w:p>
                    </w:tc>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151,200</w:t>
                        </w:r>
                      </w:p>
                    </w:tc>
                    <w:tc>
                      <w:tcPr>
                        <w:tcW w:w="1577" w:type="dxa"/>
                        <w:tcBorders>
                          <w:top w:val="nil"/>
                        </w:tcBorders>
                      </w:tcPr>
                      <w:p>
                        <w:pPr>
                          <w:pStyle w:val="TableParagraph"/>
                          <w:spacing w:before="9"/>
                          <w:rPr>
                            <w:b/>
                            <w:sz w:val="19"/>
                          </w:rPr>
                        </w:pPr>
                      </w:p>
                      <w:p>
                        <w:pPr>
                          <w:pStyle w:val="TableParagraph"/>
                          <w:spacing w:before="1"/>
                          <w:ind w:left="595"/>
                          <w:rPr>
                            <w:sz w:val="18"/>
                          </w:rPr>
                        </w:pPr>
                        <w:r>
                          <w:rPr>
                            <w:sz w:val="18"/>
                          </w:rPr>
                          <w:t>162,300</w:t>
                        </w:r>
                      </w:p>
                    </w:tc>
                  </w:tr>
                  <w:tr>
                    <w:trPr>
                      <w:trHeight w:val="872"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350,650</w:t>
                        </w:r>
                      </w:p>
                    </w:tc>
                    <w:tc>
                      <w:tcPr>
                        <w:tcW w:w="1577" w:type="dxa"/>
                      </w:tcPr>
                      <w:p>
                        <w:pPr>
                          <w:pStyle w:val="TableParagraph"/>
                          <w:spacing w:before="8"/>
                          <w:rPr>
                            <w:b/>
                            <w:sz w:val="18"/>
                          </w:rPr>
                        </w:pPr>
                      </w:p>
                      <w:p>
                        <w:pPr>
                          <w:pStyle w:val="TableParagraph"/>
                          <w:spacing w:before="1"/>
                          <w:ind w:right="306"/>
                          <w:jc w:val="right"/>
                          <w:rPr>
                            <w:b/>
                            <w:sz w:val="18"/>
                          </w:rPr>
                        </w:pPr>
                        <w:r>
                          <w:rPr>
                            <w:b/>
                            <w:sz w:val="18"/>
                          </w:rPr>
                          <w:t>297,350</w:t>
                        </w:r>
                      </w:p>
                    </w:tc>
                    <w:tc>
                      <w:tcPr>
                        <w:tcW w:w="1577" w:type="dxa"/>
                      </w:tcPr>
                      <w:p>
                        <w:pPr>
                          <w:pStyle w:val="TableParagraph"/>
                          <w:spacing w:before="8"/>
                          <w:rPr>
                            <w:b/>
                            <w:sz w:val="18"/>
                          </w:rPr>
                        </w:pPr>
                      </w:p>
                      <w:p>
                        <w:pPr>
                          <w:pStyle w:val="TableParagraph"/>
                          <w:spacing w:before="1"/>
                          <w:ind w:left="595"/>
                          <w:rPr>
                            <w:b/>
                            <w:sz w:val="18"/>
                          </w:rPr>
                        </w:pPr>
                        <w:r>
                          <w:rPr>
                            <w:b/>
                            <w:sz w:val="18"/>
                          </w:rPr>
                          <w:t>319,200</w:t>
                        </w:r>
                      </w:p>
                    </w:tc>
                  </w:tr>
                </w:tbl>
                <w:p>
                  <w:pPr>
                    <w:pStyle w:val="BodyText"/>
                  </w:pPr>
                </w:p>
              </w:txbxContent>
            </v:textbox>
            <w10:wrap type="none"/>
          </v:shape>
        </w:pict>
      </w:r>
      <w:r>
        <w:rPr>
          <w:b/>
          <w:sz w:val="20"/>
        </w:rPr>
        <w:t>2</w:t>
        <w:tab/>
      </w:r>
      <w:r>
        <w:rPr>
          <w:b/>
          <w:sz w:val="20"/>
          <w:u w:val="thick"/>
        </w:rPr>
        <w:t>OVERHEAD EXPENSES</w:t>
      </w:r>
      <w:r>
        <w:rPr>
          <w:b/>
          <w:spacing w:val="-3"/>
          <w:sz w:val="20"/>
          <w:u w:val="thick"/>
        </w:rPr>
        <w:t> </w:t>
      </w:r>
      <w:r>
        <w:rPr>
          <w:b/>
          <w:sz w:val="20"/>
          <w:u w:val="thick"/>
        </w:rPr>
        <w:t>(Continued)</w:t>
      </w:r>
    </w:p>
    <w:p>
      <w:pPr>
        <w:pStyle w:val="BodyText"/>
        <w:spacing w:before="8"/>
        <w:rPr>
          <w:b/>
          <w:sz w:val="21"/>
        </w:rPr>
      </w:pPr>
    </w:p>
    <w:p>
      <w:pPr>
        <w:pStyle w:val="ListParagraph"/>
        <w:numPr>
          <w:ilvl w:val="1"/>
          <w:numId w:val="5"/>
        </w:numPr>
        <w:tabs>
          <w:tab w:pos="973" w:val="left" w:leader="none"/>
        </w:tabs>
        <w:spacing w:line="259" w:lineRule="auto" w:before="0" w:after="0"/>
        <w:ind w:left="972" w:right="5339" w:hanging="371"/>
        <w:jc w:val="left"/>
        <w:rPr>
          <w:b/>
          <w:sz w:val="18"/>
        </w:rPr>
      </w:pPr>
      <w:r>
        <w:rPr>
          <w:b/>
          <w:sz w:val="18"/>
          <w:u w:val="single"/>
        </w:rPr>
        <w:t>PRINTING SECTION &amp; MULTI FUNCTION DEVICES</w:t>
      </w:r>
    </w:p>
    <w:p>
      <w:pPr>
        <w:pStyle w:val="BodyText"/>
        <w:spacing w:before="4"/>
        <w:rPr>
          <w:b/>
          <w:sz w:val="19"/>
        </w:rPr>
      </w:pPr>
    </w:p>
    <w:p>
      <w:pPr>
        <w:spacing w:line="518" w:lineRule="auto" w:before="0"/>
        <w:ind w:left="1243" w:right="6814"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2"/>
        <w:rPr>
          <w:b/>
          <w:sz w:val="18"/>
        </w:rPr>
      </w:pPr>
    </w:p>
    <w:p>
      <w:pPr>
        <w:spacing w:before="0"/>
        <w:ind w:left="124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243" w:right="0" w:firstLine="2131"/>
        <w:jc w:val="left"/>
        <w:rPr>
          <w:b/>
          <w:sz w:val="18"/>
        </w:rPr>
      </w:pPr>
      <w:r>
        <w:rPr>
          <w:b/>
          <w:sz w:val="18"/>
          <w:u w:val="single"/>
        </w:rPr>
        <w:t>Sub-total</w:t>
      </w:r>
    </w:p>
    <w:p>
      <w:pPr>
        <w:pStyle w:val="BodyText"/>
        <w:spacing w:before="7"/>
        <w:rPr>
          <w:b/>
          <w:sz w:val="19"/>
        </w:rPr>
      </w:pPr>
    </w:p>
    <w:p>
      <w:pPr>
        <w:spacing w:line="276" w:lineRule="auto" w:before="0"/>
        <w:ind w:left="1243" w:right="5596" w:firstLine="0"/>
        <w:jc w:val="left"/>
        <w:rPr>
          <w:b/>
          <w:sz w:val="18"/>
        </w:rPr>
      </w:pPr>
      <w:r>
        <w:rPr>
          <w:b/>
          <w:sz w:val="18"/>
        </w:rPr>
        <w:t>Central, Departmental &amp; Technical Support Services</w:t>
      </w:r>
    </w:p>
    <w:p>
      <w:pPr>
        <w:pStyle w:val="BodyText"/>
        <w:spacing w:before="1"/>
        <w:rPr>
          <w:b/>
          <w:sz w:val="18"/>
        </w:rPr>
      </w:pPr>
    </w:p>
    <w:p>
      <w:pPr>
        <w:spacing w:before="0"/>
        <w:ind w:left="1243" w:right="0" w:firstLine="0"/>
        <w:jc w:val="left"/>
        <w:rPr>
          <w:b/>
          <w:sz w:val="18"/>
        </w:rPr>
      </w:pPr>
      <w:r>
        <w:rPr>
          <w:b/>
          <w:sz w:val="18"/>
        </w:rPr>
        <w:t>Depreciation &amp; Impairment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pStyle w:val="ListParagraph"/>
        <w:numPr>
          <w:ilvl w:val="1"/>
          <w:numId w:val="5"/>
        </w:numPr>
        <w:tabs>
          <w:tab w:pos="973" w:val="left" w:leader="none"/>
        </w:tabs>
        <w:spacing w:line="518" w:lineRule="auto" w:before="0" w:after="0"/>
        <w:ind w:left="1243" w:right="6819" w:hanging="642"/>
        <w:jc w:val="left"/>
        <w:rPr>
          <w:b/>
          <w:sz w:val="18"/>
        </w:rPr>
      </w:pPr>
      <w:r>
        <w:rPr>
          <w:b/>
          <w:sz w:val="18"/>
          <w:u w:val="single"/>
        </w:rPr>
        <w:t>CUSTOMER </w:t>
      </w:r>
      <w:r>
        <w:rPr>
          <w:b/>
          <w:spacing w:val="-3"/>
          <w:sz w:val="18"/>
          <w:u w:val="single"/>
        </w:rPr>
        <w:t>SERVICES</w:t>
      </w:r>
      <w:r>
        <w:rPr>
          <w:b/>
          <w:spacing w:val="-3"/>
          <w:sz w:val="18"/>
        </w:rPr>
        <w:t> </w:t>
      </w:r>
      <w:r>
        <w:rPr>
          <w:b/>
          <w:sz w:val="18"/>
        </w:rPr>
        <w:t>Employees</w:t>
      </w:r>
    </w:p>
    <w:p>
      <w:pPr>
        <w:spacing w:line="518" w:lineRule="auto" w:before="0"/>
        <w:ind w:left="1243" w:right="6135" w:firstLine="0"/>
        <w:jc w:val="left"/>
        <w:rPr>
          <w:b/>
          <w:sz w:val="18"/>
        </w:rPr>
      </w:pPr>
      <w:r>
        <w:rPr>
          <w:b/>
          <w:sz w:val="18"/>
        </w:rPr>
        <w:t>Premises Related Expenses Supplies &amp; Services</w:t>
      </w:r>
    </w:p>
    <w:p>
      <w:pPr>
        <w:pStyle w:val="BodyText"/>
        <w:rPr>
          <w:b/>
          <w:sz w:val="20"/>
        </w:rPr>
      </w:pPr>
    </w:p>
    <w:p>
      <w:pPr>
        <w:pStyle w:val="BodyText"/>
        <w:rPr>
          <w:b/>
          <w:sz w:val="20"/>
        </w:rPr>
      </w:pPr>
    </w:p>
    <w:p>
      <w:pPr>
        <w:pStyle w:val="BodyText"/>
        <w:spacing w:before="1"/>
        <w:rPr>
          <w:b/>
          <w:sz w:val="18"/>
        </w:rPr>
      </w:pPr>
    </w:p>
    <w:p>
      <w:pPr>
        <w:spacing w:before="0"/>
        <w:ind w:left="124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243" w:right="0" w:firstLine="2131"/>
        <w:jc w:val="left"/>
        <w:rPr>
          <w:b/>
          <w:sz w:val="18"/>
        </w:rPr>
      </w:pPr>
      <w:r>
        <w:rPr>
          <w:b/>
          <w:sz w:val="18"/>
          <w:u w:val="single"/>
        </w:rPr>
        <w:t>Sub-total</w:t>
      </w:r>
    </w:p>
    <w:p>
      <w:pPr>
        <w:pStyle w:val="BodyText"/>
        <w:spacing w:before="7"/>
        <w:rPr>
          <w:b/>
          <w:sz w:val="19"/>
        </w:rPr>
      </w:pPr>
    </w:p>
    <w:p>
      <w:pPr>
        <w:spacing w:line="276" w:lineRule="auto" w:before="0"/>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12"/>
        </w:rPr>
      </w:pPr>
      <w:r>
        <w:rPr/>
        <w:pict>
          <v:rect style="position:absolute;margin-left:308.329987pt;margin-top:8.858173pt;width:56.184pt;height:.84pt;mso-position-horizontal-relative:page;mso-position-vertical-relative:paragraph;z-index:-15670784;mso-wrap-distance-left:0;mso-wrap-distance-right:0" filled="true" fillcolor="#000000" stroked="false">
            <v:fill type="solid"/>
            <w10:wrap type="topAndBottom"/>
          </v:rect>
        </w:pict>
      </w:r>
      <w:r>
        <w:rPr/>
        <w:pict>
          <v:rect style="position:absolute;margin-left:387.190002pt;margin-top:8.858173pt;width:56.184pt;height:.84pt;mso-position-horizontal-relative:page;mso-position-vertical-relative:paragraph;z-index:-15670272;mso-wrap-distance-left:0;mso-wrap-distance-right:0" filled="true" fillcolor="#000000" stroked="false">
            <v:fill type="solid"/>
            <w10:wrap type="topAndBottom"/>
          </v:rect>
        </w:pict>
      </w:r>
      <w:r>
        <w:rPr/>
        <w:pict>
          <v:rect style="position:absolute;margin-left:466.059998pt;margin-top:8.858173pt;width:56.16pt;height:.84pt;mso-position-horizontal-relative:page;mso-position-vertical-relative:paragraph;z-index:-15669760;mso-wrap-distance-left:0;mso-wrap-distance-right:0" filled="true" fillcolor="#000000" stroked="false">
            <v:fill type="solid"/>
            <w10:wrap type="topAndBottom"/>
          </v:rect>
        </w:pict>
      </w:r>
    </w:p>
    <w:p>
      <w:pPr>
        <w:spacing w:after="0"/>
        <w:rPr>
          <w:sz w:val="12"/>
        </w:rPr>
        <w:sectPr>
          <w:pgSz w:w="11910" w:h="16840"/>
          <w:pgMar w:header="0" w:footer="984" w:top="900" w:bottom="1180" w:left="1020" w:right="1100"/>
        </w:sectPr>
      </w:pPr>
    </w:p>
    <w:p>
      <w:pPr>
        <w:spacing w:before="65"/>
        <w:ind w:left="3359" w:right="3277" w:firstLine="0"/>
        <w:jc w:val="center"/>
        <w:rPr>
          <w:b/>
          <w:sz w:val="20"/>
        </w:rPr>
      </w:pP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tabs>
          <w:tab w:pos="604" w:val="left" w:leader="none"/>
        </w:tabs>
        <w:spacing w:before="93"/>
        <w:ind w:left="235" w:right="0" w:firstLine="0"/>
        <w:jc w:val="left"/>
        <w:rPr>
          <w:b/>
          <w:sz w:val="20"/>
        </w:rPr>
      </w:pPr>
      <w:r>
        <w:rPr/>
        <w:pict>
          <v:shape style="position:absolute;margin-left:296.570007pt;margin-top:-44.650131pt;width:237.85pt;height:564.7pt;mso-position-horizontal-relative:page;mso-position-vertical-relative:paragraph;z-index:157900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left="359"/>
                          <w:rPr>
                            <w:b/>
                            <w:sz w:val="20"/>
                          </w:rPr>
                        </w:pPr>
                        <w:r>
                          <w:rPr>
                            <w:b/>
                            <w:sz w:val="20"/>
                          </w:rPr>
                          <w:t>REVISED</w:t>
                        </w:r>
                      </w:p>
                    </w:tc>
                    <w:tc>
                      <w:tcPr>
                        <w:tcW w:w="1577" w:type="dxa"/>
                        <w:tcBorders>
                          <w:top w:val="nil"/>
                          <w:bottom w:val="nil"/>
                        </w:tcBorders>
                      </w:tcPr>
                      <w:p>
                        <w:pPr>
                          <w:pStyle w:val="TableParagraph"/>
                          <w:spacing w:line="229" w:lineRule="exact" w:before="9"/>
                          <w:ind w:left="290"/>
                          <w:rPr>
                            <w:b/>
                            <w:sz w:val="20"/>
                          </w:rPr>
                        </w:pPr>
                        <w:r>
                          <w:rPr>
                            <w:b/>
                            <w:sz w:val="20"/>
                          </w:rPr>
                          <w:t>ESTIMATE</w:t>
                        </w:r>
                      </w:p>
                    </w:tc>
                  </w:tr>
                  <w:tr>
                    <w:trPr>
                      <w:trHeight w:val="816"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898" w:hRule="atLeast"/>
                    </w:trPr>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4,500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4,300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4,300</w:t>
                        </w:r>
                      </w:p>
                    </w:tc>
                  </w:tr>
                  <w:tr>
                    <w:trPr>
                      <w:trHeight w:val="550" w:hRule="atLeast"/>
                    </w:trPr>
                    <w:tc>
                      <w:tcPr>
                        <w:tcW w:w="1577" w:type="dxa"/>
                        <w:tcBorders>
                          <w:top w:val="nil"/>
                        </w:tcBorders>
                      </w:tcPr>
                      <w:p>
                        <w:pPr>
                          <w:pStyle w:val="TableParagraph"/>
                          <w:spacing w:before="116"/>
                          <w:ind w:right="306"/>
                          <w:jc w:val="right"/>
                          <w:rPr>
                            <w:sz w:val="18"/>
                          </w:rPr>
                        </w:pPr>
                        <w:r>
                          <w:rPr>
                            <w:sz w:val="18"/>
                          </w:rPr>
                          <w:t>112,950</w:t>
                        </w:r>
                      </w:p>
                    </w:tc>
                    <w:tc>
                      <w:tcPr>
                        <w:tcW w:w="1577" w:type="dxa"/>
                        <w:tcBorders>
                          <w:top w:val="nil"/>
                        </w:tcBorders>
                      </w:tcPr>
                      <w:p>
                        <w:pPr>
                          <w:pStyle w:val="TableParagraph"/>
                          <w:spacing w:before="116"/>
                          <w:ind w:right="306"/>
                          <w:jc w:val="right"/>
                          <w:rPr>
                            <w:sz w:val="18"/>
                          </w:rPr>
                        </w:pPr>
                        <w:r>
                          <w:rPr>
                            <w:sz w:val="18"/>
                          </w:rPr>
                          <w:t>92,600</w:t>
                        </w:r>
                      </w:p>
                    </w:tc>
                    <w:tc>
                      <w:tcPr>
                        <w:tcW w:w="1577" w:type="dxa"/>
                        <w:tcBorders>
                          <w:top w:val="nil"/>
                        </w:tcBorders>
                      </w:tcPr>
                      <w:p>
                        <w:pPr>
                          <w:pStyle w:val="TableParagraph"/>
                          <w:spacing w:before="116"/>
                          <w:ind w:right="305"/>
                          <w:jc w:val="right"/>
                          <w:rPr>
                            <w:sz w:val="18"/>
                          </w:rPr>
                        </w:pPr>
                        <w:r>
                          <w:rPr>
                            <w:sz w:val="18"/>
                          </w:rPr>
                          <w:t>92,900</w:t>
                        </w:r>
                      </w:p>
                    </w:tc>
                  </w:tr>
                  <w:tr>
                    <w:trPr>
                      <w:trHeight w:val="545"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117,450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96,900</w:t>
                        </w:r>
                      </w:p>
                    </w:tc>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97,200</w:t>
                        </w:r>
                      </w:p>
                    </w:tc>
                  </w:tr>
                  <w:tr>
                    <w:trPr>
                      <w:trHeight w:val="550" w:hRule="atLeast"/>
                    </w:trPr>
                    <w:tc>
                      <w:tcPr>
                        <w:tcW w:w="1577" w:type="dxa"/>
                        <w:tcBorders>
                          <w:top w:val="nil"/>
                        </w:tcBorders>
                      </w:tcPr>
                      <w:p>
                        <w:pPr>
                          <w:pStyle w:val="TableParagraph"/>
                          <w:spacing w:before="116"/>
                          <w:ind w:right="245"/>
                          <w:jc w:val="right"/>
                          <w:rPr>
                            <w:sz w:val="18"/>
                          </w:rPr>
                        </w:pPr>
                        <w:r>
                          <w:rPr>
                            <w:sz w:val="18"/>
                          </w:rPr>
                          <w:t>(100)</w:t>
                        </w:r>
                      </w:p>
                    </w:tc>
                    <w:tc>
                      <w:tcPr>
                        <w:tcW w:w="1577" w:type="dxa"/>
                        <w:tcBorders>
                          <w:top w:val="nil"/>
                        </w:tcBorders>
                      </w:tcPr>
                      <w:p>
                        <w:pPr>
                          <w:pStyle w:val="TableParagraph"/>
                          <w:spacing w:before="116"/>
                          <w:ind w:right="245"/>
                          <w:jc w:val="right"/>
                          <w:rPr>
                            <w:sz w:val="18"/>
                          </w:rPr>
                        </w:pPr>
                        <w:r>
                          <w:rPr>
                            <w:sz w:val="18"/>
                          </w:rPr>
                          <w:t>(100)</w:t>
                        </w:r>
                      </w:p>
                    </w:tc>
                    <w:tc>
                      <w:tcPr>
                        <w:tcW w:w="1577" w:type="dxa"/>
                        <w:tcBorders>
                          <w:top w:val="nil"/>
                        </w:tcBorders>
                      </w:tcPr>
                      <w:p>
                        <w:pPr>
                          <w:pStyle w:val="TableParagraph"/>
                          <w:spacing w:before="116"/>
                          <w:ind w:right="245"/>
                          <w:jc w:val="right"/>
                          <w:rPr>
                            <w:sz w:val="18"/>
                          </w:rPr>
                        </w:pPr>
                        <w:r>
                          <w:rPr>
                            <w:sz w:val="18"/>
                          </w:rPr>
                          <w:t>(100)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117,350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96,800</w:t>
                        </w:r>
                      </w:p>
                    </w:tc>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97,100</w:t>
                        </w:r>
                      </w:p>
                    </w:tc>
                  </w:tr>
                  <w:tr>
                    <w:trPr>
                      <w:trHeight w:val="662" w:hRule="atLeast"/>
                    </w:trPr>
                    <w:tc>
                      <w:tcPr>
                        <w:tcW w:w="1577" w:type="dxa"/>
                        <w:tcBorders>
                          <w:top w:val="nil"/>
                        </w:tcBorders>
                      </w:tcPr>
                      <w:p>
                        <w:pPr>
                          <w:pStyle w:val="TableParagraph"/>
                          <w:spacing w:before="10"/>
                          <w:rPr>
                            <w:b/>
                            <w:sz w:val="19"/>
                          </w:rPr>
                        </w:pPr>
                      </w:p>
                      <w:p>
                        <w:pPr>
                          <w:pStyle w:val="TableParagraph"/>
                          <w:ind w:right="305"/>
                          <w:jc w:val="right"/>
                          <w:rPr>
                            <w:sz w:val="18"/>
                          </w:rPr>
                        </w:pPr>
                        <w:r>
                          <w:rPr>
                            <w:sz w:val="18"/>
                          </w:rPr>
                          <w:t>16,750</w:t>
                        </w:r>
                      </w:p>
                    </w:tc>
                    <w:tc>
                      <w:tcPr>
                        <w:tcW w:w="1577" w:type="dxa"/>
                        <w:tcBorders>
                          <w:top w:val="nil"/>
                        </w:tcBorders>
                      </w:tcPr>
                      <w:p>
                        <w:pPr>
                          <w:pStyle w:val="TableParagraph"/>
                          <w:spacing w:before="10"/>
                          <w:rPr>
                            <w:b/>
                            <w:sz w:val="19"/>
                          </w:rPr>
                        </w:pPr>
                      </w:p>
                      <w:p>
                        <w:pPr>
                          <w:pStyle w:val="TableParagraph"/>
                          <w:ind w:right="305"/>
                          <w:jc w:val="right"/>
                          <w:rPr>
                            <w:sz w:val="18"/>
                          </w:rPr>
                        </w:pPr>
                        <w:r>
                          <w:rPr>
                            <w:sz w:val="18"/>
                          </w:rPr>
                          <w:t>7,150</w:t>
                        </w:r>
                      </w:p>
                    </w:tc>
                    <w:tc>
                      <w:tcPr>
                        <w:tcW w:w="1577" w:type="dxa"/>
                        <w:tcBorders>
                          <w:top w:val="nil"/>
                        </w:tcBorders>
                      </w:tcPr>
                      <w:p>
                        <w:pPr>
                          <w:pStyle w:val="TableParagraph"/>
                          <w:spacing w:before="10"/>
                          <w:rPr>
                            <w:b/>
                            <w:sz w:val="19"/>
                          </w:rPr>
                        </w:pPr>
                      </w:p>
                      <w:p>
                        <w:pPr>
                          <w:pStyle w:val="TableParagraph"/>
                          <w:ind w:right="305"/>
                          <w:jc w:val="right"/>
                          <w:rPr>
                            <w:sz w:val="18"/>
                          </w:rPr>
                        </w:pPr>
                        <w:r>
                          <w:rPr>
                            <w:sz w:val="18"/>
                          </w:rPr>
                          <w:t>7,250</w:t>
                        </w:r>
                      </w:p>
                    </w:tc>
                  </w:tr>
                  <w:tr>
                    <w:trPr>
                      <w:trHeight w:val="649"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134,100</w:t>
                        </w:r>
                      </w:p>
                    </w:tc>
                    <w:tc>
                      <w:tcPr>
                        <w:tcW w:w="1577" w:type="dxa"/>
                      </w:tcPr>
                      <w:p>
                        <w:pPr>
                          <w:pStyle w:val="TableParagraph"/>
                          <w:spacing w:before="8"/>
                          <w:rPr>
                            <w:b/>
                            <w:sz w:val="18"/>
                          </w:rPr>
                        </w:pPr>
                      </w:p>
                      <w:p>
                        <w:pPr>
                          <w:pStyle w:val="TableParagraph"/>
                          <w:spacing w:before="1"/>
                          <w:ind w:right="306"/>
                          <w:jc w:val="right"/>
                          <w:rPr>
                            <w:b/>
                            <w:sz w:val="18"/>
                          </w:rPr>
                        </w:pPr>
                        <w:r>
                          <w:rPr>
                            <w:b/>
                            <w:sz w:val="18"/>
                          </w:rPr>
                          <w:t>103,950</w:t>
                        </w:r>
                      </w:p>
                    </w:tc>
                    <w:tc>
                      <w:tcPr>
                        <w:tcW w:w="1577" w:type="dxa"/>
                      </w:tcPr>
                      <w:p>
                        <w:pPr>
                          <w:pStyle w:val="TableParagraph"/>
                          <w:spacing w:before="8"/>
                          <w:rPr>
                            <w:b/>
                            <w:sz w:val="18"/>
                          </w:rPr>
                        </w:pPr>
                      </w:p>
                      <w:p>
                        <w:pPr>
                          <w:pStyle w:val="TableParagraph"/>
                          <w:spacing w:before="1"/>
                          <w:ind w:left="595"/>
                          <w:rPr>
                            <w:b/>
                            <w:sz w:val="18"/>
                          </w:rPr>
                        </w:pPr>
                        <w:r>
                          <w:rPr>
                            <w:b/>
                            <w:sz w:val="18"/>
                          </w:rPr>
                          <w:t>104,350</w:t>
                        </w:r>
                      </w:p>
                    </w:tc>
                  </w:tr>
                  <w:tr>
                    <w:trPr>
                      <w:trHeight w:val="1661" w:hRule="atLeast"/>
                    </w:trPr>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208,950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203,000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left="595"/>
                          <w:rPr>
                            <w:sz w:val="18"/>
                          </w:rPr>
                        </w:pPr>
                        <w:r>
                          <w:rPr>
                            <w:sz w:val="18"/>
                          </w:rPr>
                          <w:t>208,750</w:t>
                        </w:r>
                      </w:p>
                    </w:tc>
                  </w:tr>
                  <w:tr>
                    <w:trPr>
                      <w:trHeight w:val="550" w:hRule="atLeast"/>
                    </w:trPr>
                    <w:tc>
                      <w:tcPr>
                        <w:tcW w:w="1577" w:type="dxa"/>
                        <w:tcBorders>
                          <w:top w:val="nil"/>
                        </w:tcBorders>
                      </w:tcPr>
                      <w:p>
                        <w:pPr>
                          <w:pStyle w:val="TableParagraph"/>
                          <w:spacing w:before="116"/>
                          <w:ind w:right="306"/>
                          <w:jc w:val="right"/>
                          <w:rPr>
                            <w:sz w:val="18"/>
                          </w:rPr>
                        </w:pPr>
                        <w:r>
                          <w:rPr>
                            <w:sz w:val="18"/>
                          </w:rPr>
                          <w:t>213,250</w:t>
                        </w:r>
                      </w:p>
                    </w:tc>
                    <w:tc>
                      <w:tcPr>
                        <w:tcW w:w="1577" w:type="dxa"/>
                        <w:tcBorders>
                          <w:top w:val="nil"/>
                        </w:tcBorders>
                      </w:tcPr>
                      <w:p>
                        <w:pPr>
                          <w:pStyle w:val="TableParagraph"/>
                          <w:spacing w:before="116"/>
                          <w:ind w:right="306"/>
                          <w:jc w:val="right"/>
                          <w:rPr>
                            <w:sz w:val="18"/>
                          </w:rPr>
                        </w:pPr>
                        <w:r>
                          <w:rPr>
                            <w:sz w:val="18"/>
                          </w:rPr>
                          <w:t>218,050</w:t>
                        </w:r>
                      </w:p>
                    </w:tc>
                    <w:tc>
                      <w:tcPr>
                        <w:tcW w:w="1577" w:type="dxa"/>
                        <w:tcBorders>
                          <w:top w:val="nil"/>
                        </w:tcBorders>
                      </w:tcPr>
                      <w:p>
                        <w:pPr>
                          <w:pStyle w:val="TableParagraph"/>
                          <w:spacing w:before="116"/>
                          <w:ind w:left="595"/>
                          <w:rPr>
                            <w:sz w:val="18"/>
                          </w:rPr>
                        </w:pPr>
                        <w:r>
                          <w:rPr>
                            <w:sz w:val="18"/>
                          </w:rPr>
                          <w:t>213,150</w:t>
                        </w:r>
                      </w:p>
                    </w:tc>
                  </w:tr>
                  <w:tr>
                    <w:trPr>
                      <w:trHeight w:val="546" w:hRule="atLeast"/>
                    </w:trPr>
                    <w:tc>
                      <w:tcPr>
                        <w:tcW w:w="1577" w:type="dxa"/>
                        <w:tcBorders>
                          <w:bottom w:val="nil"/>
                        </w:tcBorders>
                      </w:tcPr>
                      <w:p>
                        <w:pPr>
                          <w:pStyle w:val="TableParagraph"/>
                          <w:spacing w:before="9"/>
                          <w:rPr>
                            <w:b/>
                            <w:sz w:val="18"/>
                          </w:rPr>
                        </w:pPr>
                      </w:p>
                      <w:p>
                        <w:pPr>
                          <w:pStyle w:val="TableParagraph"/>
                          <w:ind w:right="306"/>
                          <w:jc w:val="right"/>
                          <w:rPr>
                            <w:sz w:val="18"/>
                          </w:rPr>
                        </w:pPr>
                        <w:r>
                          <w:rPr>
                            <w:sz w:val="18"/>
                          </w:rPr>
                          <w:t>422,200</w:t>
                        </w:r>
                      </w:p>
                    </w:tc>
                    <w:tc>
                      <w:tcPr>
                        <w:tcW w:w="1577" w:type="dxa"/>
                        <w:tcBorders>
                          <w:bottom w:val="nil"/>
                        </w:tcBorders>
                      </w:tcPr>
                      <w:p>
                        <w:pPr>
                          <w:pStyle w:val="TableParagraph"/>
                          <w:spacing w:before="9"/>
                          <w:rPr>
                            <w:b/>
                            <w:sz w:val="18"/>
                          </w:rPr>
                        </w:pPr>
                      </w:p>
                      <w:p>
                        <w:pPr>
                          <w:pStyle w:val="TableParagraph"/>
                          <w:ind w:right="306"/>
                          <w:jc w:val="right"/>
                          <w:rPr>
                            <w:sz w:val="18"/>
                          </w:rPr>
                        </w:pPr>
                        <w:r>
                          <w:rPr>
                            <w:sz w:val="18"/>
                          </w:rPr>
                          <w:t>421,050</w:t>
                        </w:r>
                      </w:p>
                    </w:tc>
                    <w:tc>
                      <w:tcPr>
                        <w:tcW w:w="1577" w:type="dxa"/>
                        <w:tcBorders>
                          <w:bottom w:val="nil"/>
                        </w:tcBorders>
                      </w:tcPr>
                      <w:p>
                        <w:pPr>
                          <w:pStyle w:val="TableParagraph"/>
                          <w:spacing w:before="9"/>
                          <w:rPr>
                            <w:b/>
                            <w:sz w:val="18"/>
                          </w:rPr>
                        </w:pPr>
                      </w:p>
                      <w:p>
                        <w:pPr>
                          <w:pStyle w:val="TableParagraph"/>
                          <w:ind w:left="595"/>
                          <w:rPr>
                            <w:sz w:val="18"/>
                          </w:rPr>
                        </w:pPr>
                        <w:r>
                          <w:rPr>
                            <w:sz w:val="18"/>
                          </w:rPr>
                          <w:t>421,900</w:t>
                        </w:r>
                      </w:p>
                    </w:tc>
                  </w:tr>
                  <w:tr>
                    <w:trPr>
                      <w:trHeight w:val="550" w:hRule="atLeast"/>
                    </w:trPr>
                    <w:tc>
                      <w:tcPr>
                        <w:tcW w:w="1577" w:type="dxa"/>
                        <w:tcBorders>
                          <w:top w:val="nil"/>
                        </w:tcBorders>
                      </w:tcPr>
                      <w:p>
                        <w:pPr>
                          <w:pStyle w:val="TableParagraph"/>
                          <w:spacing w:before="116"/>
                          <w:ind w:right="245"/>
                          <w:jc w:val="right"/>
                          <w:rPr>
                            <w:sz w:val="18"/>
                          </w:rPr>
                        </w:pPr>
                        <w:r>
                          <w:rPr>
                            <w:sz w:val="18"/>
                          </w:rPr>
                          <w:t>(57,650)</w:t>
                        </w:r>
                      </w:p>
                    </w:tc>
                    <w:tc>
                      <w:tcPr>
                        <w:tcW w:w="1577" w:type="dxa"/>
                        <w:tcBorders>
                          <w:top w:val="nil"/>
                        </w:tcBorders>
                      </w:tcPr>
                      <w:p>
                        <w:pPr>
                          <w:pStyle w:val="TableParagraph"/>
                          <w:spacing w:before="116"/>
                          <w:ind w:right="245"/>
                          <w:jc w:val="right"/>
                          <w:rPr>
                            <w:sz w:val="18"/>
                          </w:rPr>
                        </w:pPr>
                        <w:r>
                          <w:rPr>
                            <w:sz w:val="18"/>
                          </w:rPr>
                          <w:t>(84,750)</w:t>
                        </w:r>
                      </w:p>
                    </w:tc>
                    <w:tc>
                      <w:tcPr>
                        <w:tcW w:w="1577" w:type="dxa"/>
                        <w:tcBorders>
                          <w:top w:val="nil"/>
                        </w:tcBorders>
                      </w:tcPr>
                      <w:p>
                        <w:pPr>
                          <w:pStyle w:val="TableParagraph"/>
                          <w:spacing w:before="116"/>
                          <w:ind w:right="245"/>
                          <w:jc w:val="right"/>
                          <w:rPr>
                            <w:sz w:val="18"/>
                          </w:rPr>
                        </w:pPr>
                        <w:r>
                          <w:rPr>
                            <w:sz w:val="18"/>
                          </w:rPr>
                          <w:t>(52,100)</w:t>
                        </w:r>
                      </w:p>
                    </w:tc>
                  </w:tr>
                  <w:tr>
                    <w:trPr>
                      <w:trHeight w:val="545"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364,550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336,300</w:t>
                        </w:r>
                      </w:p>
                    </w:tc>
                    <w:tc>
                      <w:tcPr>
                        <w:tcW w:w="1577" w:type="dxa"/>
                        <w:tcBorders>
                          <w:bottom w:val="nil"/>
                        </w:tcBorders>
                      </w:tcPr>
                      <w:p>
                        <w:pPr>
                          <w:pStyle w:val="TableParagraph"/>
                          <w:spacing w:before="8"/>
                          <w:rPr>
                            <w:b/>
                            <w:sz w:val="18"/>
                          </w:rPr>
                        </w:pPr>
                      </w:p>
                      <w:p>
                        <w:pPr>
                          <w:pStyle w:val="TableParagraph"/>
                          <w:spacing w:before="1"/>
                          <w:ind w:left="595"/>
                          <w:rPr>
                            <w:sz w:val="18"/>
                          </w:rPr>
                        </w:pPr>
                        <w:r>
                          <w:rPr>
                            <w:sz w:val="18"/>
                          </w:rPr>
                          <w:t>369,800</w:t>
                        </w:r>
                      </w:p>
                    </w:tc>
                  </w:tr>
                  <w:tr>
                    <w:trPr>
                      <w:trHeight w:val="550" w:hRule="atLeast"/>
                    </w:trPr>
                    <w:tc>
                      <w:tcPr>
                        <w:tcW w:w="1577" w:type="dxa"/>
                        <w:tcBorders>
                          <w:top w:val="nil"/>
                        </w:tcBorders>
                      </w:tcPr>
                      <w:p>
                        <w:pPr>
                          <w:pStyle w:val="TableParagraph"/>
                          <w:spacing w:before="116"/>
                          <w:ind w:right="305"/>
                          <w:jc w:val="right"/>
                          <w:rPr>
                            <w:sz w:val="18"/>
                          </w:rPr>
                        </w:pPr>
                        <w:r>
                          <w:rPr>
                            <w:sz w:val="18"/>
                          </w:rPr>
                          <w:t>17,650</w:t>
                        </w:r>
                      </w:p>
                    </w:tc>
                    <w:tc>
                      <w:tcPr>
                        <w:tcW w:w="1577" w:type="dxa"/>
                        <w:tcBorders>
                          <w:top w:val="nil"/>
                        </w:tcBorders>
                      </w:tcPr>
                      <w:p>
                        <w:pPr>
                          <w:pStyle w:val="TableParagraph"/>
                          <w:spacing w:before="116"/>
                          <w:ind w:right="306"/>
                          <w:jc w:val="right"/>
                          <w:rPr>
                            <w:sz w:val="18"/>
                          </w:rPr>
                        </w:pPr>
                        <w:r>
                          <w:rPr>
                            <w:sz w:val="18"/>
                          </w:rPr>
                          <w:t>16,200</w:t>
                        </w:r>
                      </w:p>
                    </w:tc>
                    <w:tc>
                      <w:tcPr>
                        <w:tcW w:w="1577" w:type="dxa"/>
                        <w:tcBorders>
                          <w:top w:val="nil"/>
                        </w:tcBorders>
                      </w:tcPr>
                      <w:p>
                        <w:pPr>
                          <w:pStyle w:val="TableParagraph"/>
                          <w:spacing w:before="116"/>
                          <w:ind w:right="305"/>
                          <w:jc w:val="right"/>
                          <w:rPr>
                            <w:sz w:val="18"/>
                          </w:rPr>
                        </w:pPr>
                        <w:r>
                          <w:rPr>
                            <w:sz w:val="18"/>
                          </w:rPr>
                          <w:t>16,400</w:t>
                        </w:r>
                      </w:p>
                    </w:tc>
                  </w:tr>
                  <w:tr>
                    <w:trPr>
                      <w:trHeight w:val="872"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382,200</w:t>
                        </w:r>
                      </w:p>
                    </w:tc>
                    <w:tc>
                      <w:tcPr>
                        <w:tcW w:w="1577" w:type="dxa"/>
                      </w:tcPr>
                      <w:p>
                        <w:pPr>
                          <w:pStyle w:val="TableParagraph"/>
                          <w:spacing w:before="8"/>
                          <w:rPr>
                            <w:b/>
                            <w:sz w:val="18"/>
                          </w:rPr>
                        </w:pPr>
                      </w:p>
                      <w:p>
                        <w:pPr>
                          <w:pStyle w:val="TableParagraph"/>
                          <w:spacing w:before="1"/>
                          <w:ind w:right="306"/>
                          <w:jc w:val="right"/>
                          <w:rPr>
                            <w:b/>
                            <w:sz w:val="18"/>
                          </w:rPr>
                        </w:pPr>
                        <w:r>
                          <w:rPr>
                            <w:b/>
                            <w:sz w:val="18"/>
                          </w:rPr>
                          <w:t>352,500</w:t>
                        </w:r>
                      </w:p>
                    </w:tc>
                    <w:tc>
                      <w:tcPr>
                        <w:tcW w:w="1577" w:type="dxa"/>
                      </w:tcPr>
                      <w:p>
                        <w:pPr>
                          <w:pStyle w:val="TableParagraph"/>
                          <w:spacing w:before="8"/>
                          <w:rPr>
                            <w:b/>
                            <w:sz w:val="18"/>
                          </w:rPr>
                        </w:pPr>
                      </w:p>
                      <w:p>
                        <w:pPr>
                          <w:pStyle w:val="TableParagraph"/>
                          <w:spacing w:before="1"/>
                          <w:ind w:left="595"/>
                          <w:rPr>
                            <w:b/>
                            <w:sz w:val="18"/>
                          </w:rPr>
                        </w:pPr>
                        <w:r>
                          <w:rPr>
                            <w:b/>
                            <w:sz w:val="18"/>
                          </w:rPr>
                          <w:t>386,200</w:t>
                        </w:r>
                      </w:p>
                    </w:tc>
                  </w:tr>
                </w:tbl>
                <w:p>
                  <w:pPr>
                    <w:pStyle w:val="BodyText"/>
                  </w:pPr>
                </w:p>
              </w:txbxContent>
            </v:textbox>
            <w10:wrap type="none"/>
          </v:shape>
        </w:pict>
      </w:r>
      <w:r>
        <w:rPr>
          <w:b/>
          <w:sz w:val="20"/>
        </w:rPr>
        <w:t>2</w:t>
        <w:tab/>
      </w:r>
      <w:r>
        <w:rPr>
          <w:b/>
          <w:sz w:val="20"/>
          <w:u w:val="thick"/>
        </w:rPr>
        <w:t>OVERHEAD EXPENSES</w:t>
      </w:r>
      <w:r>
        <w:rPr>
          <w:b/>
          <w:spacing w:val="-3"/>
          <w:sz w:val="20"/>
          <w:u w:val="thick"/>
        </w:rPr>
        <w:t> </w:t>
      </w:r>
      <w:r>
        <w:rPr>
          <w:b/>
          <w:sz w:val="20"/>
          <w:u w:val="thick"/>
        </w:rPr>
        <w:t>(Continued)</w:t>
      </w:r>
    </w:p>
    <w:p>
      <w:pPr>
        <w:pStyle w:val="BodyText"/>
        <w:spacing w:before="8"/>
        <w:rPr>
          <w:b/>
          <w:sz w:val="21"/>
        </w:rPr>
      </w:pPr>
    </w:p>
    <w:p>
      <w:pPr>
        <w:pStyle w:val="ListParagraph"/>
        <w:numPr>
          <w:ilvl w:val="1"/>
          <w:numId w:val="5"/>
        </w:numPr>
        <w:tabs>
          <w:tab w:pos="973" w:val="left" w:leader="none"/>
        </w:tabs>
        <w:spacing w:line="518" w:lineRule="auto" w:before="0" w:after="0"/>
        <w:ind w:left="1243" w:right="6328" w:hanging="642"/>
        <w:jc w:val="left"/>
        <w:rPr>
          <w:b/>
          <w:sz w:val="18"/>
        </w:rPr>
      </w:pPr>
      <w:r>
        <w:rPr>
          <w:b/>
          <w:sz w:val="18"/>
          <w:u w:val="single"/>
        </w:rPr>
        <w:t>GENERAL</w:t>
      </w:r>
      <w:r>
        <w:rPr>
          <w:b/>
          <w:spacing w:val="-12"/>
          <w:sz w:val="18"/>
          <w:u w:val="single"/>
        </w:rPr>
        <w:t> </w:t>
      </w:r>
      <w:r>
        <w:rPr>
          <w:b/>
          <w:sz w:val="18"/>
          <w:u w:val="single"/>
        </w:rPr>
        <w:t>ADMINISTRATION</w:t>
      </w:r>
      <w:r>
        <w:rPr>
          <w:b/>
          <w:sz w:val="18"/>
        </w:rPr>
        <w:t> Employees</w:t>
      </w:r>
    </w:p>
    <w:p>
      <w:pPr>
        <w:spacing w:line="206" w:lineRule="exact" w:before="0"/>
        <w:ind w:left="1243" w:right="0" w:firstLine="0"/>
        <w:jc w:val="left"/>
        <w:rPr>
          <w:b/>
          <w:sz w:val="18"/>
        </w:rPr>
      </w:pPr>
      <w:r>
        <w:rPr>
          <w:b/>
          <w:sz w:val="18"/>
        </w:rPr>
        <w:t>Supplies &amp; Services</w:t>
      </w: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124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243" w:right="0" w:firstLine="2131"/>
        <w:jc w:val="left"/>
        <w:rPr>
          <w:b/>
          <w:sz w:val="18"/>
        </w:rPr>
      </w:pPr>
      <w:r>
        <w:rPr>
          <w:b/>
          <w:sz w:val="18"/>
          <w:u w:val="single"/>
        </w:rPr>
        <w:t>Sub-total</w:t>
      </w:r>
    </w:p>
    <w:p>
      <w:pPr>
        <w:pStyle w:val="BodyText"/>
        <w:spacing w:before="9"/>
        <w:rPr>
          <w:b/>
          <w:sz w:val="20"/>
        </w:rPr>
      </w:pPr>
    </w:p>
    <w:p>
      <w:pPr>
        <w:spacing w:line="259" w:lineRule="auto" w:before="1"/>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5"/>
        </w:numPr>
        <w:tabs>
          <w:tab w:pos="973" w:val="left" w:leader="none"/>
        </w:tabs>
        <w:spacing w:line="518" w:lineRule="auto" w:before="175" w:after="0"/>
        <w:ind w:left="1243" w:right="5718" w:hanging="642"/>
        <w:jc w:val="left"/>
        <w:rPr>
          <w:b/>
          <w:sz w:val="18"/>
        </w:rPr>
      </w:pPr>
      <w:r>
        <w:rPr>
          <w:b/>
          <w:sz w:val="18"/>
          <w:u w:val="single"/>
        </w:rPr>
        <w:t>DEPARTMENTAL</w:t>
      </w:r>
      <w:r>
        <w:rPr>
          <w:b/>
          <w:spacing w:val="-15"/>
          <w:sz w:val="18"/>
          <w:u w:val="single"/>
        </w:rPr>
        <w:t> </w:t>
      </w:r>
      <w:r>
        <w:rPr>
          <w:b/>
          <w:sz w:val="18"/>
          <w:u w:val="single"/>
        </w:rPr>
        <w:t>ADMINISTRATION</w:t>
      </w:r>
      <w:r>
        <w:rPr>
          <w:b/>
          <w:sz w:val="18"/>
        </w:rPr>
        <w:t> Transport Related Expenses Supplies &amp;</w:t>
      </w:r>
      <w:r>
        <w:rPr>
          <w:b/>
          <w:spacing w:val="-2"/>
          <w:sz w:val="18"/>
        </w:rPr>
        <w:t> </w:t>
      </w:r>
      <w:r>
        <w:rPr>
          <w:b/>
          <w:sz w:val="18"/>
        </w:rPr>
        <w:t>Services</w:t>
      </w:r>
    </w:p>
    <w:p>
      <w:pPr>
        <w:pStyle w:val="BodyText"/>
        <w:rPr>
          <w:b/>
          <w:sz w:val="20"/>
        </w:rPr>
      </w:pPr>
    </w:p>
    <w:p>
      <w:pPr>
        <w:pStyle w:val="BodyText"/>
        <w:rPr>
          <w:b/>
          <w:sz w:val="20"/>
        </w:rPr>
      </w:pPr>
    </w:p>
    <w:p>
      <w:pPr>
        <w:pStyle w:val="BodyText"/>
        <w:spacing w:before="1"/>
        <w:rPr>
          <w:b/>
          <w:sz w:val="18"/>
        </w:rPr>
      </w:pPr>
    </w:p>
    <w:p>
      <w:pPr>
        <w:spacing w:before="0"/>
        <w:ind w:left="1243" w:right="0" w:firstLine="0"/>
        <w:jc w:val="left"/>
        <w:rPr>
          <w:b/>
          <w:sz w:val="18"/>
        </w:rPr>
      </w:pPr>
      <w:r>
        <w:rPr>
          <w:b/>
          <w:sz w:val="18"/>
        </w:rPr>
        <w:t>Less Income</w:t>
      </w:r>
    </w:p>
    <w:p>
      <w:pPr>
        <w:pStyle w:val="BodyText"/>
        <w:rPr>
          <w:b/>
          <w:sz w:val="20"/>
        </w:rPr>
      </w:pPr>
    </w:p>
    <w:p>
      <w:pPr>
        <w:pStyle w:val="BodyText"/>
        <w:spacing w:before="3"/>
        <w:rPr>
          <w:b/>
          <w:sz w:val="20"/>
        </w:rPr>
      </w:pPr>
    </w:p>
    <w:p>
      <w:pPr>
        <w:spacing w:line="518" w:lineRule="auto" w:before="0"/>
        <w:ind w:left="1243" w:right="5616" w:firstLine="2131"/>
        <w:jc w:val="left"/>
        <w:rPr>
          <w:b/>
          <w:sz w:val="18"/>
        </w:rPr>
      </w:pPr>
      <w:r>
        <w:rPr>
          <w:b/>
          <w:sz w:val="18"/>
          <w:u w:val="single"/>
        </w:rPr>
        <w:t>Sub-total</w:t>
      </w:r>
      <w:r>
        <w:rPr>
          <w:b/>
          <w:sz w:val="18"/>
        </w:rPr>
        <w:t> Depreciation &amp; Impairment</w:t>
      </w:r>
    </w:p>
    <w:p>
      <w:pPr>
        <w:pStyle w:val="BodyText"/>
        <w:rPr>
          <w:b/>
          <w:sz w:val="20"/>
        </w:rPr>
      </w:pPr>
    </w:p>
    <w:p>
      <w:pPr>
        <w:pStyle w:val="BodyText"/>
        <w:rPr>
          <w:b/>
          <w:sz w:val="20"/>
        </w:rPr>
      </w:pPr>
    </w:p>
    <w:p>
      <w:pPr>
        <w:pStyle w:val="BodyText"/>
        <w:spacing w:before="8"/>
        <w:rPr>
          <w:b/>
          <w:sz w:val="13"/>
        </w:rPr>
      </w:pPr>
      <w:r>
        <w:rPr/>
        <w:pict>
          <v:rect style="position:absolute;margin-left:308.329987pt;margin-top:9.863953pt;width:56.184pt;height:.84pt;mso-position-horizontal-relative:page;mso-position-vertical-relative:paragraph;z-index:-15668736;mso-wrap-distance-left:0;mso-wrap-distance-right:0" filled="true" fillcolor="#000000" stroked="false">
            <v:fill type="solid"/>
            <w10:wrap type="topAndBottom"/>
          </v:rect>
        </w:pict>
      </w:r>
      <w:r>
        <w:rPr/>
        <w:pict>
          <v:rect style="position:absolute;margin-left:387.190002pt;margin-top:9.863953pt;width:56.184pt;height:.84pt;mso-position-horizontal-relative:page;mso-position-vertical-relative:paragraph;z-index:-15668224;mso-wrap-distance-left:0;mso-wrap-distance-right:0" filled="true" fillcolor="#000000" stroked="false">
            <v:fill type="solid"/>
            <w10:wrap type="topAndBottom"/>
          </v:rect>
        </w:pict>
      </w:r>
      <w:r>
        <w:rPr/>
        <w:pict>
          <v:rect style="position:absolute;margin-left:466.059998pt;margin-top:9.863953pt;width:56.16pt;height:.84pt;mso-position-horizontal-relative:page;mso-position-vertical-relative:paragraph;z-index:-15667712;mso-wrap-distance-left:0;mso-wrap-distance-right:0" filled="true" fillcolor="#000000" stroked="false">
            <v:fill type="solid"/>
            <w10:wrap type="topAndBottom"/>
          </v:rect>
        </w:pict>
      </w:r>
    </w:p>
    <w:p>
      <w:pPr>
        <w:spacing w:after="0"/>
        <w:rPr>
          <w:sz w:val="13"/>
        </w:rPr>
        <w:sectPr>
          <w:pgSz w:w="11910" w:h="16840"/>
          <w:pgMar w:header="0" w:footer="984" w:top="900" w:bottom="1180" w:left="1020" w:right="1100"/>
        </w:sectPr>
      </w:pPr>
    </w:p>
    <w:p>
      <w:pPr>
        <w:spacing w:before="65"/>
        <w:ind w:left="3359" w:right="3277" w:firstLine="0"/>
        <w:jc w:val="center"/>
        <w:rPr>
          <w:b/>
          <w:sz w:val="20"/>
        </w:rPr>
      </w:pP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6"/>
        </w:numPr>
        <w:tabs>
          <w:tab w:pos="604" w:val="left" w:leader="none"/>
          <w:tab w:pos="605" w:val="left" w:leader="none"/>
        </w:tabs>
        <w:spacing w:line="240" w:lineRule="auto" w:before="93" w:after="0"/>
        <w:ind w:left="604" w:right="0" w:hanging="370"/>
        <w:jc w:val="left"/>
        <w:rPr>
          <w:b/>
          <w:sz w:val="20"/>
        </w:rPr>
      </w:pPr>
      <w:r>
        <w:rPr/>
        <w:pict>
          <v:shape style="position:absolute;margin-left:296.570007pt;margin-top:-44.650131pt;width:237.85pt;height:587.050pt;mso-position-horizontal-relative:page;mso-position-vertical-relative:paragraph;z-index:157921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left="359"/>
                          <w:rPr>
                            <w:b/>
                            <w:sz w:val="20"/>
                          </w:rPr>
                        </w:pPr>
                        <w:r>
                          <w:rPr>
                            <w:b/>
                            <w:sz w:val="20"/>
                          </w:rPr>
                          <w:t>REVISED</w:t>
                        </w:r>
                      </w:p>
                    </w:tc>
                    <w:tc>
                      <w:tcPr>
                        <w:tcW w:w="1577" w:type="dxa"/>
                        <w:tcBorders>
                          <w:top w:val="nil"/>
                          <w:bottom w:val="nil"/>
                        </w:tcBorders>
                      </w:tcPr>
                      <w:p>
                        <w:pPr>
                          <w:pStyle w:val="TableParagraph"/>
                          <w:spacing w:line="229" w:lineRule="exact" w:before="9"/>
                          <w:ind w:left="290"/>
                          <w:rPr>
                            <w:b/>
                            <w:sz w:val="20"/>
                          </w:rPr>
                        </w:pPr>
                        <w:r>
                          <w:rPr>
                            <w:b/>
                            <w:sz w:val="20"/>
                          </w:rPr>
                          <w:t>ESTIMATE</w:t>
                        </w:r>
                      </w:p>
                    </w:tc>
                  </w:tr>
                  <w:tr>
                    <w:trPr>
                      <w:trHeight w:val="816"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898" w:hRule="atLeast"/>
                    </w:trPr>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2,000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1,000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1,000</w:t>
                        </w:r>
                      </w:p>
                    </w:tc>
                  </w:tr>
                  <w:tr>
                    <w:trPr>
                      <w:trHeight w:val="550" w:hRule="atLeast"/>
                    </w:trPr>
                    <w:tc>
                      <w:tcPr>
                        <w:tcW w:w="1577" w:type="dxa"/>
                        <w:tcBorders>
                          <w:top w:val="nil"/>
                        </w:tcBorders>
                      </w:tcPr>
                      <w:p>
                        <w:pPr>
                          <w:pStyle w:val="TableParagraph"/>
                          <w:spacing w:before="116"/>
                          <w:ind w:right="245"/>
                          <w:jc w:val="right"/>
                          <w:rPr>
                            <w:sz w:val="18"/>
                          </w:rPr>
                        </w:pPr>
                        <w:r>
                          <w:rPr>
                            <w:sz w:val="18"/>
                          </w:rPr>
                          <w:t>(200)</w:t>
                        </w:r>
                      </w:p>
                    </w:tc>
                    <w:tc>
                      <w:tcPr>
                        <w:tcW w:w="1577" w:type="dxa"/>
                        <w:tcBorders>
                          <w:top w:val="nil"/>
                        </w:tcBorders>
                      </w:tcPr>
                      <w:p>
                        <w:pPr>
                          <w:pStyle w:val="TableParagraph"/>
                          <w:spacing w:before="116"/>
                          <w:ind w:right="245"/>
                          <w:jc w:val="right"/>
                          <w:rPr>
                            <w:sz w:val="18"/>
                          </w:rPr>
                        </w:pPr>
                        <w:r>
                          <w:rPr>
                            <w:sz w:val="18"/>
                          </w:rPr>
                          <w:t>(200)</w:t>
                        </w:r>
                      </w:p>
                    </w:tc>
                    <w:tc>
                      <w:tcPr>
                        <w:tcW w:w="1577" w:type="dxa"/>
                        <w:tcBorders>
                          <w:top w:val="nil"/>
                        </w:tcBorders>
                      </w:tcPr>
                      <w:p>
                        <w:pPr>
                          <w:pStyle w:val="TableParagraph"/>
                          <w:spacing w:before="116"/>
                          <w:ind w:right="245"/>
                          <w:jc w:val="right"/>
                          <w:rPr>
                            <w:sz w:val="18"/>
                          </w:rPr>
                        </w:pPr>
                        <w:r>
                          <w:rPr>
                            <w:sz w:val="18"/>
                          </w:rPr>
                          <w:t>(200)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1,800</w:t>
                        </w:r>
                      </w:p>
                    </w:tc>
                    <w:tc>
                      <w:tcPr>
                        <w:tcW w:w="1577" w:type="dxa"/>
                        <w:tcBorders>
                          <w:bottom w:val="nil"/>
                        </w:tcBorders>
                      </w:tcPr>
                      <w:p>
                        <w:pPr>
                          <w:pStyle w:val="TableParagraph"/>
                          <w:spacing w:before="8"/>
                          <w:rPr>
                            <w:b/>
                            <w:sz w:val="18"/>
                          </w:rPr>
                        </w:pPr>
                      </w:p>
                      <w:p>
                        <w:pPr>
                          <w:pStyle w:val="TableParagraph"/>
                          <w:spacing w:before="1"/>
                          <w:ind w:right="304"/>
                          <w:jc w:val="right"/>
                          <w:rPr>
                            <w:sz w:val="18"/>
                          </w:rPr>
                        </w:pPr>
                        <w:r>
                          <w:rPr>
                            <w:sz w:val="18"/>
                          </w:rPr>
                          <w:t>800</w:t>
                        </w:r>
                      </w:p>
                    </w:tc>
                    <w:tc>
                      <w:tcPr>
                        <w:tcW w:w="1577" w:type="dxa"/>
                        <w:tcBorders>
                          <w:bottom w:val="nil"/>
                        </w:tcBorders>
                      </w:tcPr>
                      <w:p>
                        <w:pPr>
                          <w:pStyle w:val="TableParagraph"/>
                          <w:spacing w:before="8"/>
                          <w:rPr>
                            <w:b/>
                            <w:sz w:val="18"/>
                          </w:rPr>
                        </w:pPr>
                      </w:p>
                      <w:p>
                        <w:pPr>
                          <w:pStyle w:val="TableParagraph"/>
                          <w:spacing w:before="1"/>
                          <w:ind w:right="304"/>
                          <w:jc w:val="right"/>
                          <w:rPr>
                            <w:sz w:val="18"/>
                          </w:rPr>
                        </w:pPr>
                        <w:r>
                          <w:rPr>
                            <w:sz w:val="18"/>
                          </w:rPr>
                          <w:t>800</w:t>
                        </w:r>
                      </w:p>
                    </w:tc>
                  </w:tr>
                  <w:tr>
                    <w:trPr>
                      <w:trHeight w:val="557" w:hRule="atLeast"/>
                    </w:trPr>
                    <w:tc>
                      <w:tcPr>
                        <w:tcW w:w="1577" w:type="dxa"/>
                        <w:tcBorders>
                          <w:top w:val="nil"/>
                          <w:bottom w:val="nil"/>
                        </w:tcBorders>
                      </w:tcPr>
                      <w:p>
                        <w:pPr>
                          <w:pStyle w:val="TableParagraph"/>
                          <w:spacing w:before="9"/>
                          <w:rPr>
                            <w:b/>
                            <w:sz w:val="19"/>
                          </w:rPr>
                        </w:pPr>
                      </w:p>
                      <w:p>
                        <w:pPr>
                          <w:pStyle w:val="TableParagraph"/>
                          <w:spacing w:before="1"/>
                          <w:ind w:right="305"/>
                          <w:jc w:val="right"/>
                          <w:rPr>
                            <w:sz w:val="18"/>
                          </w:rPr>
                        </w:pPr>
                        <w:r>
                          <w:rPr>
                            <w:sz w:val="18"/>
                          </w:rPr>
                          <w:t>2,900</w:t>
                        </w:r>
                      </w:p>
                    </w:tc>
                    <w:tc>
                      <w:tcPr>
                        <w:tcW w:w="1577" w:type="dxa"/>
                        <w:tcBorders>
                          <w:top w:val="nil"/>
                          <w:bottom w:val="nil"/>
                        </w:tcBorders>
                      </w:tcPr>
                      <w:p>
                        <w:pPr>
                          <w:pStyle w:val="TableParagraph"/>
                          <w:spacing w:before="9"/>
                          <w:rPr>
                            <w:b/>
                            <w:sz w:val="19"/>
                          </w:rPr>
                        </w:pPr>
                      </w:p>
                      <w:p>
                        <w:pPr>
                          <w:pStyle w:val="TableParagraph"/>
                          <w:spacing w:before="1"/>
                          <w:ind w:right="305"/>
                          <w:jc w:val="right"/>
                          <w:rPr>
                            <w:sz w:val="18"/>
                          </w:rPr>
                        </w:pPr>
                        <w:r>
                          <w:rPr>
                            <w:sz w:val="18"/>
                          </w:rPr>
                          <w:t>2,750</w:t>
                        </w:r>
                      </w:p>
                    </w:tc>
                    <w:tc>
                      <w:tcPr>
                        <w:tcW w:w="1577" w:type="dxa"/>
                        <w:tcBorders>
                          <w:top w:val="nil"/>
                          <w:bottom w:val="nil"/>
                        </w:tcBorders>
                      </w:tcPr>
                      <w:p>
                        <w:pPr>
                          <w:pStyle w:val="TableParagraph"/>
                          <w:spacing w:before="9"/>
                          <w:rPr>
                            <w:b/>
                            <w:sz w:val="19"/>
                          </w:rPr>
                        </w:pPr>
                      </w:p>
                      <w:p>
                        <w:pPr>
                          <w:pStyle w:val="TableParagraph"/>
                          <w:spacing w:before="1"/>
                          <w:ind w:right="305"/>
                          <w:jc w:val="right"/>
                          <w:rPr>
                            <w:sz w:val="18"/>
                          </w:rPr>
                        </w:pPr>
                        <w:r>
                          <w:rPr>
                            <w:sz w:val="18"/>
                          </w:rPr>
                          <w:t>2,800</w:t>
                        </w:r>
                      </w:p>
                    </w:tc>
                  </w:tr>
                  <w:tr>
                    <w:trPr>
                      <w:trHeight w:val="550" w:hRule="atLeast"/>
                    </w:trPr>
                    <w:tc>
                      <w:tcPr>
                        <w:tcW w:w="1577" w:type="dxa"/>
                        <w:tcBorders>
                          <w:top w:val="nil"/>
                        </w:tcBorders>
                      </w:tcPr>
                      <w:p>
                        <w:pPr>
                          <w:pStyle w:val="TableParagraph"/>
                          <w:spacing w:before="116"/>
                          <w:ind w:right="304"/>
                          <w:jc w:val="right"/>
                          <w:rPr>
                            <w:sz w:val="18"/>
                          </w:rPr>
                        </w:pPr>
                        <w:r>
                          <w:rPr>
                            <w:sz w:val="18"/>
                          </w:rPr>
                          <w:t>400</w:t>
                        </w:r>
                      </w:p>
                    </w:tc>
                    <w:tc>
                      <w:tcPr>
                        <w:tcW w:w="1577" w:type="dxa"/>
                        <w:tcBorders>
                          <w:top w:val="nil"/>
                        </w:tcBorders>
                      </w:tcPr>
                      <w:p>
                        <w:pPr>
                          <w:pStyle w:val="TableParagraph"/>
                          <w:spacing w:before="116"/>
                          <w:ind w:left="33"/>
                          <w:jc w:val="center"/>
                          <w:rPr>
                            <w:sz w:val="18"/>
                          </w:rPr>
                        </w:pPr>
                        <w:r>
                          <w:rPr>
                            <w:sz w:val="18"/>
                          </w:rPr>
                          <w:t>-</w:t>
                        </w:r>
                      </w:p>
                    </w:tc>
                    <w:tc>
                      <w:tcPr>
                        <w:tcW w:w="1577" w:type="dxa"/>
                        <w:tcBorders>
                          <w:top w:val="nil"/>
                        </w:tcBorders>
                      </w:tcPr>
                      <w:p>
                        <w:pPr>
                          <w:pStyle w:val="TableParagraph"/>
                          <w:spacing w:before="116"/>
                          <w:ind w:right="304"/>
                          <w:jc w:val="right"/>
                          <w:rPr>
                            <w:sz w:val="18"/>
                          </w:rPr>
                        </w:pPr>
                        <w:r>
                          <w:rPr>
                            <w:sz w:val="18"/>
                          </w:rPr>
                          <w:t>500</w:t>
                        </w:r>
                      </w:p>
                    </w:tc>
                  </w:tr>
                  <w:tr>
                    <w:trPr>
                      <w:trHeight w:val="650" w:hRule="atLeast"/>
                    </w:trPr>
                    <w:tc>
                      <w:tcPr>
                        <w:tcW w:w="1577" w:type="dxa"/>
                      </w:tcPr>
                      <w:p>
                        <w:pPr>
                          <w:pStyle w:val="TableParagraph"/>
                          <w:spacing w:before="9"/>
                          <w:rPr>
                            <w:b/>
                            <w:sz w:val="18"/>
                          </w:rPr>
                        </w:pPr>
                      </w:p>
                      <w:p>
                        <w:pPr>
                          <w:pStyle w:val="TableParagraph"/>
                          <w:ind w:right="305"/>
                          <w:jc w:val="right"/>
                          <w:rPr>
                            <w:b/>
                            <w:sz w:val="18"/>
                          </w:rPr>
                        </w:pPr>
                        <w:r>
                          <w:rPr>
                            <w:b/>
                            <w:sz w:val="18"/>
                          </w:rPr>
                          <w:t>5,100</w:t>
                        </w:r>
                      </w:p>
                    </w:tc>
                    <w:tc>
                      <w:tcPr>
                        <w:tcW w:w="1577" w:type="dxa"/>
                      </w:tcPr>
                      <w:p>
                        <w:pPr>
                          <w:pStyle w:val="TableParagraph"/>
                          <w:spacing w:before="9"/>
                          <w:rPr>
                            <w:b/>
                            <w:sz w:val="18"/>
                          </w:rPr>
                        </w:pPr>
                      </w:p>
                      <w:p>
                        <w:pPr>
                          <w:pStyle w:val="TableParagraph"/>
                          <w:ind w:right="305"/>
                          <w:jc w:val="right"/>
                          <w:rPr>
                            <w:b/>
                            <w:sz w:val="18"/>
                          </w:rPr>
                        </w:pPr>
                        <w:r>
                          <w:rPr>
                            <w:b/>
                            <w:sz w:val="18"/>
                          </w:rPr>
                          <w:t>3,550</w:t>
                        </w:r>
                      </w:p>
                    </w:tc>
                    <w:tc>
                      <w:tcPr>
                        <w:tcW w:w="1577" w:type="dxa"/>
                      </w:tcPr>
                      <w:p>
                        <w:pPr>
                          <w:pStyle w:val="TableParagraph"/>
                          <w:spacing w:before="9"/>
                          <w:rPr>
                            <w:b/>
                            <w:sz w:val="18"/>
                          </w:rPr>
                        </w:pPr>
                      </w:p>
                      <w:p>
                        <w:pPr>
                          <w:pStyle w:val="TableParagraph"/>
                          <w:ind w:right="305"/>
                          <w:jc w:val="right"/>
                          <w:rPr>
                            <w:b/>
                            <w:sz w:val="18"/>
                          </w:rPr>
                        </w:pPr>
                        <w:r>
                          <w:rPr>
                            <w:b/>
                            <w:sz w:val="18"/>
                          </w:rPr>
                          <w:t>4,100</w:t>
                        </w:r>
                      </w:p>
                    </w:tc>
                  </w:tr>
                  <w:tr>
                    <w:trPr>
                      <w:trHeight w:val="1661" w:hRule="atLeast"/>
                    </w:trPr>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901,850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849,550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left="595"/>
                          <w:rPr>
                            <w:sz w:val="18"/>
                          </w:rPr>
                        </w:pPr>
                        <w:r>
                          <w:rPr>
                            <w:sz w:val="18"/>
                          </w:rPr>
                          <w:t>874,450</w:t>
                        </w:r>
                      </w:p>
                    </w:tc>
                  </w:tr>
                  <w:tr>
                    <w:trPr>
                      <w:trHeight w:val="446" w:hRule="atLeast"/>
                    </w:trPr>
                    <w:tc>
                      <w:tcPr>
                        <w:tcW w:w="1577" w:type="dxa"/>
                        <w:tcBorders>
                          <w:top w:val="nil"/>
                          <w:bottom w:val="nil"/>
                        </w:tcBorders>
                      </w:tcPr>
                      <w:p>
                        <w:pPr>
                          <w:pStyle w:val="TableParagraph"/>
                          <w:spacing w:before="116"/>
                          <w:ind w:right="304"/>
                          <w:jc w:val="right"/>
                          <w:rPr>
                            <w:sz w:val="18"/>
                          </w:rPr>
                        </w:pPr>
                        <w:r>
                          <w:rPr>
                            <w:sz w:val="18"/>
                          </w:rPr>
                          <w:t>500</w:t>
                        </w:r>
                      </w:p>
                    </w:tc>
                    <w:tc>
                      <w:tcPr>
                        <w:tcW w:w="1577" w:type="dxa"/>
                        <w:tcBorders>
                          <w:top w:val="nil"/>
                          <w:bottom w:val="nil"/>
                        </w:tcBorders>
                      </w:tcPr>
                      <w:p>
                        <w:pPr>
                          <w:pStyle w:val="TableParagraph"/>
                          <w:spacing w:before="116"/>
                          <w:ind w:right="305"/>
                          <w:jc w:val="right"/>
                          <w:rPr>
                            <w:sz w:val="18"/>
                          </w:rPr>
                        </w:pPr>
                        <w:r>
                          <w:rPr>
                            <w:sz w:val="18"/>
                          </w:rPr>
                          <w:t>1,500</w:t>
                        </w:r>
                      </w:p>
                    </w:tc>
                    <w:tc>
                      <w:tcPr>
                        <w:tcW w:w="1577" w:type="dxa"/>
                        <w:tcBorders>
                          <w:top w:val="nil"/>
                          <w:bottom w:val="nil"/>
                        </w:tcBorders>
                      </w:tcPr>
                      <w:p>
                        <w:pPr>
                          <w:pStyle w:val="TableParagraph"/>
                          <w:spacing w:before="116"/>
                          <w:ind w:right="305"/>
                          <w:jc w:val="right"/>
                          <w:rPr>
                            <w:sz w:val="18"/>
                          </w:rPr>
                        </w:pPr>
                        <w:r>
                          <w:rPr>
                            <w:sz w:val="18"/>
                          </w:rPr>
                          <w:t>1,200</w:t>
                        </w:r>
                      </w:p>
                    </w:tc>
                  </w:tr>
                  <w:tr>
                    <w:trPr>
                      <w:trHeight w:val="550" w:hRule="atLeast"/>
                    </w:trPr>
                    <w:tc>
                      <w:tcPr>
                        <w:tcW w:w="1577" w:type="dxa"/>
                        <w:tcBorders>
                          <w:top w:val="nil"/>
                        </w:tcBorders>
                      </w:tcPr>
                      <w:p>
                        <w:pPr>
                          <w:pStyle w:val="TableParagraph"/>
                          <w:spacing w:before="116"/>
                          <w:ind w:right="306"/>
                          <w:jc w:val="right"/>
                          <w:rPr>
                            <w:sz w:val="18"/>
                          </w:rPr>
                        </w:pPr>
                        <w:r>
                          <w:rPr>
                            <w:sz w:val="18"/>
                          </w:rPr>
                          <w:t>593,900</w:t>
                        </w:r>
                      </w:p>
                    </w:tc>
                    <w:tc>
                      <w:tcPr>
                        <w:tcW w:w="1577" w:type="dxa"/>
                        <w:tcBorders>
                          <w:top w:val="nil"/>
                        </w:tcBorders>
                      </w:tcPr>
                      <w:p>
                        <w:pPr>
                          <w:pStyle w:val="TableParagraph"/>
                          <w:spacing w:before="116"/>
                          <w:ind w:right="306"/>
                          <w:jc w:val="right"/>
                          <w:rPr>
                            <w:sz w:val="18"/>
                          </w:rPr>
                        </w:pPr>
                        <w:r>
                          <w:rPr>
                            <w:sz w:val="18"/>
                          </w:rPr>
                          <w:t>628,350</w:t>
                        </w:r>
                      </w:p>
                    </w:tc>
                    <w:tc>
                      <w:tcPr>
                        <w:tcW w:w="1577" w:type="dxa"/>
                        <w:tcBorders>
                          <w:top w:val="nil"/>
                        </w:tcBorders>
                      </w:tcPr>
                      <w:p>
                        <w:pPr>
                          <w:pStyle w:val="TableParagraph"/>
                          <w:spacing w:before="116"/>
                          <w:ind w:left="595"/>
                          <w:rPr>
                            <w:sz w:val="18"/>
                          </w:rPr>
                        </w:pPr>
                        <w:r>
                          <w:rPr>
                            <w:sz w:val="18"/>
                          </w:rPr>
                          <w:t>704,150</w:t>
                        </w:r>
                      </w:p>
                    </w:tc>
                  </w:tr>
                  <w:tr>
                    <w:trPr>
                      <w:trHeight w:val="546" w:hRule="atLeast"/>
                    </w:trPr>
                    <w:tc>
                      <w:tcPr>
                        <w:tcW w:w="1577" w:type="dxa"/>
                        <w:tcBorders>
                          <w:bottom w:val="nil"/>
                        </w:tcBorders>
                      </w:tcPr>
                      <w:p>
                        <w:pPr>
                          <w:pStyle w:val="TableParagraph"/>
                          <w:spacing w:before="9"/>
                          <w:rPr>
                            <w:b/>
                            <w:sz w:val="18"/>
                          </w:rPr>
                        </w:pPr>
                      </w:p>
                      <w:p>
                        <w:pPr>
                          <w:pStyle w:val="TableParagraph"/>
                          <w:ind w:right="306"/>
                          <w:jc w:val="right"/>
                          <w:rPr>
                            <w:sz w:val="18"/>
                          </w:rPr>
                        </w:pPr>
                        <w:r>
                          <w:rPr>
                            <w:sz w:val="18"/>
                          </w:rPr>
                          <w:t>1,496,250</w:t>
                        </w:r>
                      </w:p>
                    </w:tc>
                    <w:tc>
                      <w:tcPr>
                        <w:tcW w:w="1577" w:type="dxa"/>
                        <w:tcBorders>
                          <w:bottom w:val="nil"/>
                        </w:tcBorders>
                      </w:tcPr>
                      <w:p>
                        <w:pPr>
                          <w:pStyle w:val="TableParagraph"/>
                          <w:spacing w:before="9"/>
                          <w:rPr>
                            <w:b/>
                            <w:sz w:val="18"/>
                          </w:rPr>
                        </w:pPr>
                      </w:p>
                      <w:p>
                        <w:pPr>
                          <w:pStyle w:val="TableParagraph"/>
                          <w:ind w:right="306"/>
                          <w:jc w:val="right"/>
                          <w:rPr>
                            <w:sz w:val="18"/>
                          </w:rPr>
                        </w:pPr>
                        <w:r>
                          <w:rPr>
                            <w:sz w:val="18"/>
                          </w:rPr>
                          <w:t>1,479,400</w:t>
                        </w:r>
                      </w:p>
                    </w:tc>
                    <w:tc>
                      <w:tcPr>
                        <w:tcW w:w="1577" w:type="dxa"/>
                        <w:tcBorders>
                          <w:bottom w:val="nil"/>
                        </w:tcBorders>
                      </w:tcPr>
                      <w:p>
                        <w:pPr>
                          <w:pStyle w:val="TableParagraph"/>
                          <w:spacing w:before="9"/>
                          <w:rPr>
                            <w:b/>
                            <w:sz w:val="18"/>
                          </w:rPr>
                        </w:pPr>
                      </w:p>
                      <w:p>
                        <w:pPr>
                          <w:pStyle w:val="TableParagraph"/>
                          <w:ind w:left="444"/>
                          <w:rPr>
                            <w:sz w:val="18"/>
                          </w:rPr>
                        </w:pPr>
                        <w:r>
                          <w:rPr>
                            <w:sz w:val="18"/>
                          </w:rPr>
                          <w:t>1,579,800</w:t>
                        </w:r>
                      </w:p>
                    </w:tc>
                  </w:tr>
                  <w:tr>
                    <w:trPr>
                      <w:trHeight w:val="550" w:hRule="atLeast"/>
                    </w:trPr>
                    <w:tc>
                      <w:tcPr>
                        <w:tcW w:w="1577" w:type="dxa"/>
                        <w:tcBorders>
                          <w:top w:val="nil"/>
                        </w:tcBorders>
                      </w:tcPr>
                      <w:p>
                        <w:pPr>
                          <w:pStyle w:val="TableParagraph"/>
                          <w:spacing w:before="116"/>
                          <w:ind w:right="245"/>
                          <w:jc w:val="right"/>
                          <w:rPr>
                            <w:sz w:val="18"/>
                          </w:rPr>
                        </w:pPr>
                        <w:r>
                          <w:rPr>
                            <w:sz w:val="18"/>
                          </w:rPr>
                          <w:t>(12,000)</w:t>
                        </w:r>
                      </w:p>
                    </w:tc>
                    <w:tc>
                      <w:tcPr>
                        <w:tcW w:w="1577" w:type="dxa"/>
                        <w:tcBorders>
                          <w:top w:val="nil"/>
                        </w:tcBorders>
                      </w:tcPr>
                      <w:p>
                        <w:pPr>
                          <w:pStyle w:val="TableParagraph"/>
                          <w:spacing w:before="116"/>
                          <w:ind w:right="245"/>
                          <w:jc w:val="right"/>
                          <w:rPr>
                            <w:sz w:val="18"/>
                          </w:rPr>
                        </w:pPr>
                        <w:r>
                          <w:rPr>
                            <w:sz w:val="18"/>
                          </w:rPr>
                          <w:t>(8,000)</w:t>
                        </w:r>
                      </w:p>
                    </w:tc>
                    <w:tc>
                      <w:tcPr>
                        <w:tcW w:w="1577" w:type="dxa"/>
                        <w:tcBorders>
                          <w:top w:val="nil"/>
                        </w:tcBorders>
                      </w:tcPr>
                      <w:p>
                        <w:pPr>
                          <w:pStyle w:val="TableParagraph"/>
                          <w:spacing w:before="116"/>
                          <w:ind w:right="245"/>
                          <w:jc w:val="right"/>
                          <w:rPr>
                            <w:sz w:val="18"/>
                          </w:rPr>
                        </w:pPr>
                        <w:r>
                          <w:rPr>
                            <w:sz w:val="18"/>
                          </w:rPr>
                          <w:t>(8,000)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1,484,250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1,471,400</w:t>
                        </w:r>
                      </w:p>
                    </w:tc>
                    <w:tc>
                      <w:tcPr>
                        <w:tcW w:w="1577" w:type="dxa"/>
                        <w:tcBorders>
                          <w:bottom w:val="nil"/>
                        </w:tcBorders>
                      </w:tcPr>
                      <w:p>
                        <w:pPr>
                          <w:pStyle w:val="TableParagraph"/>
                          <w:spacing w:before="8"/>
                          <w:rPr>
                            <w:b/>
                            <w:sz w:val="18"/>
                          </w:rPr>
                        </w:pPr>
                      </w:p>
                      <w:p>
                        <w:pPr>
                          <w:pStyle w:val="TableParagraph"/>
                          <w:spacing w:before="1"/>
                          <w:ind w:left="444"/>
                          <w:rPr>
                            <w:sz w:val="18"/>
                          </w:rPr>
                        </w:pPr>
                        <w:r>
                          <w:rPr>
                            <w:sz w:val="18"/>
                          </w:rPr>
                          <w:t>1,571,800</w:t>
                        </w:r>
                      </w:p>
                    </w:tc>
                  </w:tr>
                  <w:tr>
                    <w:trPr>
                      <w:trHeight w:val="557" w:hRule="atLeast"/>
                    </w:trPr>
                    <w:tc>
                      <w:tcPr>
                        <w:tcW w:w="1577" w:type="dxa"/>
                        <w:tcBorders>
                          <w:top w:val="nil"/>
                          <w:bottom w:val="nil"/>
                        </w:tcBorders>
                      </w:tcPr>
                      <w:p>
                        <w:pPr>
                          <w:pStyle w:val="TableParagraph"/>
                          <w:spacing w:before="9"/>
                          <w:rPr>
                            <w:b/>
                            <w:sz w:val="19"/>
                          </w:rPr>
                        </w:pPr>
                      </w:p>
                      <w:p>
                        <w:pPr>
                          <w:pStyle w:val="TableParagraph"/>
                          <w:spacing w:before="1"/>
                          <w:ind w:right="306"/>
                          <w:jc w:val="right"/>
                          <w:rPr>
                            <w:sz w:val="18"/>
                          </w:rPr>
                        </w:pPr>
                        <w:r>
                          <w:rPr>
                            <w:sz w:val="18"/>
                          </w:rPr>
                          <w:t>255,950</w:t>
                        </w:r>
                      </w:p>
                    </w:tc>
                    <w:tc>
                      <w:tcPr>
                        <w:tcW w:w="1577" w:type="dxa"/>
                        <w:tcBorders>
                          <w:top w:val="nil"/>
                          <w:bottom w:val="nil"/>
                        </w:tcBorders>
                      </w:tcPr>
                      <w:p>
                        <w:pPr>
                          <w:pStyle w:val="TableParagraph"/>
                          <w:spacing w:before="9"/>
                          <w:rPr>
                            <w:b/>
                            <w:sz w:val="19"/>
                          </w:rPr>
                        </w:pPr>
                      </w:p>
                      <w:p>
                        <w:pPr>
                          <w:pStyle w:val="TableParagraph"/>
                          <w:spacing w:before="1"/>
                          <w:ind w:right="306"/>
                          <w:jc w:val="right"/>
                          <w:rPr>
                            <w:sz w:val="18"/>
                          </w:rPr>
                        </w:pPr>
                        <w:r>
                          <w:rPr>
                            <w:sz w:val="18"/>
                          </w:rPr>
                          <w:t>240,650</w:t>
                        </w:r>
                      </w:p>
                    </w:tc>
                    <w:tc>
                      <w:tcPr>
                        <w:tcW w:w="1577" w:type="dxa"/>
                        <w:tcBorders>
                          <w:top w:val="nil"/>
                          <w:bottom w:val="nil"/>
                        </w:tcBorders>
                      </w:tcPr>
                      <w:p>
                        <w:pPr>
                          <w:pStyle w:val="TableParagraph"/>
                          <w:spacing w:before="9"/>
                          <w:rPr>
                            <w:b/>
                            <w:sz w:val="19"/>
                          </w:rPr>
                        </w:pPr>
                      </w:p>
                      <w:p>
                        <w:pPr>
                          <w:pStyle w:val="TableParagraph"/>
                          <w:spacing w:before="1"/>
                          <w:ind w:left="595"/>
                          <w:rPr>
                            <w:sz w:val="18"/>
                          </w:rPr>
                        </w:pPr>
                        <w:r>
                          <w:rPr>
                            <w:sz w:val="18"/>
                          </w:rPr>
                          <w:t>255,850</w:t>
                        </w:r>
                      </w:p>
                    </w:tc>
                  </w:tr>
                  <w:tr>
                    <w:trPr>
                      <w:trHeight w:val="550" w:hRule="atLeast"/>
                    </w:trPr>
                    <w:tc>
                      <w:tcPr>
                        <w:tcW w:w="1577" w:type="dxa"/>
                        <w:tcBorders>
                          <w:top w:val="nil"/>
                        </w:tcBorders>
                      </w:tcPr>
                      <w:p>
                        <w:pPr>
                          <w:pStyle w:val="TableParagraph"/>
                          <w:spacing w:before="116"/>
                          <w:ind w:right="306"/>
                          <w:jc w:val="right"/>
                          <w:rPr>
                            <w:sz w:val="18"/>
                          </w:rPr>
                        </w:pPr>
                        <w:r>
                          <w:rPr>
                            <w:sz w:val="18"/>
                          </w:rPr>
                          <w:t>301,500</w:t>
                        </w:r>
                      </w:p>
                    </w:tc>
                    <w:tc>
                      <w:tcPr>
                        <w:tcW w:w="1577" w:type="dxa"/>
                        <w:tcBorders>
                          <w:top w:val="nil"/>
                        </w:tcBorders>
                      </w:tcPr>
                      <w:p>
                        <w:pPr>
                          <w:pStyle w:val="TableParagraph"/>
                          <w:spacing w:before="116"/>
                          <w:ind w:right="306"/>
                          <w:jc w:val="right"/>
                          <w:rPr>
                            <w:sz w:val="18"/>
                          </w:rPr>
                        </w:pPr>
                        <w:r>
                          <w:rPr>
                            <w:sz w:val="18"/>
                          </w:rPr>
                          <w:t>311,600</w:t>
                        </w:r>
                      </w:p>
                    </w:tc>
                    <w:tc>
                      <w:tcPr>
                        <w:tcW w:w="1577" w:type="dxa"/>
                        <w:tcBorders>
                          <w:top w:val="nil"/>
                        </w:tcBorders>
                      </w:tcPr>
                      <w:p>
                        <w:pPr>
                          <w:pStyle w:val="TableParagraph"/>
                          <w:spacing w:before="116"/>
                          <w:ind w:left="595"/>
                          <w:rPr>
                            <w:sz w:val="18"/>
                          </w:rPr>
                        </w:pPr>
                        <w:r>
                          <w:rPr>
                            <w:sz w:val="18"/>
                          </w:rPr>
                          <w:t>337,400</w:t>
                        </w:r>
                      </w:p>
                    </w:tc>
                  </w:tr>
                  <w:tr>
                    <w:trPr>
                      <w:trHeight w:val="873"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2,041,700</w:t>
                        </w:r>
                      </w:p>
                    </w:tc>
                    <w:tc>
                      <w:tcPr>
                        <w:tcW w:w="1577" w:type="dxa"/>
                      </w:tcPr>
                      <w:p>
                        <w:pPr>
                          <w:pStyle w:val="TableParagraph"/>
                          <w:spacing w:before="8"/>
                          <w:rPr>
                            <w:b/>
                            <w:sz w:val="18"/>
                          </w:rPr>
                        </w:pPr>
                      </w:p>
                      <w:p>
                        <w:pPr>
                          <w:pStyle w:val="TableParagraph"/>
                          <w:spacing w:before="1"/>
                          <w:ind w:right="306"/>
                          <w:jc w:val="right"/>
                          <w:rPr>
                            <w:b/>
                            <w:sz w:val="18"/>
                          </w:rPr>
                        </w:pPr>
                        <w:r>
                          <w:rPr>
                            <w:b/>
                            <w:sz w:val="18"/>
                          </w:rPr>
                          <w:t>2,023,650</w:t>
                        </w:r>
                      </w:p>
                    </w:tc>
                    <w:tc>
                      <w:tcPr>
                        <w:tcW w:w="1577" w:type="dxa"/>
                      </w:tcPr>
                      <w:p>
                        <w:pPr>
                          <w:pStyle w:val="TableParagraph"/>
                          <w:spacing w:before="8"/>
                          <w:rPr>
                            <w:b/>
                            <w:sz w:val="18"/>
                          </w:rPr>
                        </w:pPr>
                      </w:p>
                      <w:p>
                        <w:pPr>
                          <w:pStyle w:val="TableParagraph"/>
                          <w:spacing w:before="1"/>
                          <w:ind w:left="444"/>
                          <w:rPr>
                            <w:b/>
                            <w:sz w:val="18"/>
                          </w:rPr>
                        </w:pPr>
                        <w:r>
                          <w:rPr>
                            <w:b/>
                            <w:sz w:val="18"/>
                          </w:rPr>
                          <w:t>2,165,050</w:t>
                        </w:r>
                      </w:p>
                    </w:tc>
                  </w:tr>
                </w:tbl>
                <w:p>
                  <w:pPr>
                    <w:pStyle w:val="BodyText"/>
                  </w:pPr>
                </w:p>
              </w:txbxContent>
            </v:textbox>
            <w10:wrap type="none"/>
          </v:shape>
        </w:pict>
      </w:r>
      <w:r>
        <w:rPr>
          <w:b/>
          <w:sz w:val="20"/>
          <w:u w:val="thick"/>
        </w:rPr>
        <w:t>OVERHEAD EXPENSES</w:t>
      </w:r>
      <w:r>
        <w:rPr>
          <w:b/>
          <w:spacing w:val="-3"/>
          <w:sz w:val="20"/>
          <w:u w:val="thick"/>
        </w:rPr>
        <w:t> </w:t>
      </w:r>
      <w:r>
        <w:rPr>
          <w:b/>
          <w:sz w:val="20"/>
          <w:u w:val="thick"/>
        </w:rPr>
        <w:t>(Continued)</w:t>
      </w:r>
    </w:p>
    <w:p>
      <w:pPr>
        <w:pStyle w:val="BodyText"/>
        <w:spacing w:before="5"/>
        <w:rPr>
          <w:b/>
          <w:sz w:val="20"/>
        </w:rPr>
      </w:pPr>
    </w:p>
    <w:p>
      <w:pPr>
        <w:pStyle w:val="ListParagraph"/>
        <w:numPr>
          <w:ilvl w:val="1"/>
          <w:numId w:val="5"/>
        </w:numPr>
        <w:tabs>
          <w:tab w:pos="973" w:val="left" w:leader="none"/>
        </w:tabs>
        <w:spacing w:line="240" w:lineRule="auto" w:before="0" w:after="0"/>
        <w:ind w:left="972" w:right="0" w:hanging="371"/>
        <w:jc w:val="left"/>
        <w:rPr>
          <w:b/>
          <w:sz w:val="18"/>
        </w:rPr>
      </w:pPr>
      <w:r>
        <w:rPr>
          <w:b/>
          <w:sz w:val="18"/>
          <w:u w:val="single"/>
        </w:rPr>
        <w:t>SNACK</w:t>
      </w:r>
      <w:r>
        <w:rPr>
          <w:b/>
          <w:spacing w:val="-2"/>
          <w:sz w:val="18"/>
          <w:u w:val="single"/>
        </w:rPr>
        <w:t> </w:t>
      </w:r>
      <w:r>
        <w:rPr>
          <w:b/>
          <w:sz w:val="18"/>
          <w:u w:val="single"/>
        </w:rPr>
        <w:t>FACILITIES</w:t>
      </w:r>
    </w:p>
    <w:p>
      <w:pPr>
        <w:pStyle w:val="BodyText"/>
        <w:spacing w:before="1"/>
        <w:rPr>
          <w:b/>
          <w:sz w:val="22"/>
        </w:rPr>
      </w:pPr>
    </w:p>
    <w:p>
      <w:pPr>
        <w:spacing w:line="518" w:lineRule="auto" w:before="0"/>
        <w:ind w:left="1243" w:right="6806" w:firstLine="0"/>
        <w:jc w:val="left"/>
        <w:rPr>
          <w:b/>
          <w:sz w:val="18"/>
        </w:rPr>
      </w:pPr>
      <w:r>
        <w:rPr>
          <w:b/>
          <w:sz w:val="18"/>
        </w:rPr>
        <w:t>Supplies &amp; Services Less Income</w:t>
      </w:r>
    </w:p>
    <w:p>
      <w:pPr>
        <w:pStyle w:val="BodyText"/>
        <w:spacing w:before="4"/>
        <w:rPr>
          <w:b/>
          <w:sz w:val="19"/>
        </w:rPr>
      </w:pPr>
    </w:p>
    <w:p>
      <w:pPr>
        <w:spacing w:before="0"/>
        <w:ind w:left="1243" w:right="0" w:firstLine="2131"/>
        <w:jc w:val="left"/>
        <w:rPr>
          <w:b/>
          <w:sz w:val="18"/>
        </w:rPr>
      </w:pPr>
      <w:r>
        <w:rPr>
          <w:b/>
          <w:sz w:val="18"/>
          <w:u w:val="single"/>
        </w:rPr>
        <w:t>Sub-total</w:t>
      </w:r>
    </w:p>
    <w:p>
      <w:pPr>
        <w:pStyle w:val="BodyText"/>
        <w:spacing w:before="9"/>
        <w:rPr>
          <w:b/>
          <w:sz w:val="20"/>
        </w:rPr>
      </w:pPr>
    </w:p>
    <w:p>
      <w:pPr>
        <w:spacing w:line="259" w:lineRule="auto" w:before="0"/>
        <w:ind w:left="1243" w:right="5596" w:firstLine="0"/>
        <w:jc w:val="left"/>
        <w:rPr>
          <w:b/>
          <w:sz w:val="18"/>
        </w:rPr>
      </w:pPr>
      <w:r>
        <w:rPr>
          <w:b/>
          <w:sz w:val="18"/>
        </w:rPr>
        <w:t>Central, Departmental &amp; Technical Support Services</w:t>
      </w:r>
    </w:p>
    <w:p>
      <w:pPr>
        <w:pStyle w:val="BodyText"/>
        <w:spacing w:before="4"/>
        <w:rPr>
          <w:b/>
          <w:sz w:val="19"/>
        </w:rPr>
      </w:pPr>
    </w:p>
    <w:p>
      <w:pPr>
        <w:spacing w:before="0"/>
        <w:ind w:left="1243" w:right="0" w:firstLine="0"/>
        <w:jc w:val="left"/>
        <w:rPr>
          <w:b/>
          <w:sz w:val="18"/>
        </w:rPr>
      </w:pPr>
      <w:r>
        <w:rPr>
          <w:b/>
          <w:sz w:val="18"/>
        </w:rPr>
        <w:t>Depreciation &amp; Impairment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pStyle w:val="ListParagraph"/>
        <w:numPr>
          <w:ilvl w:val="1"/>
          <w:numId w:val="5"/>
        </w:numPr>
        <w:tabs>
          <w:tab w:pos="973" w:val="left" w:leader="none"/>
        </w:tabs>
        <w:spacing w:line="518" w:lineRule="auto" w:before="1" w:after="0"/>
        <w:ind w:left="1243" w:right="5264" w:hanging="642"/>
        <w:jc w:val="left"/>
        <w:rPr>
          <w:b/>
          <w:sz w:val="18"/>
        </w:rPr>
      </w:pPr>
      <w:r>
        <w:rPr>
          <w:b/>
          <w:sz w:val="18"/>
          <w:u w:val="single"/>
        </w:rPr>
        <w:t>INFORMATION TECHNOLOGY SERVICES</w:t>
      </w:r>
      <w:r>
        <w:rPr>
          <w:b/>
          <w:sz w:val="18"/>
        </w:rPr>
        <w:t> Employees</w:t>
      </w:r>
    </w:p>
    <w:p>
      <w:pPr>
        <w:spacing w:line="518" w:lineRule="auto" w:before="0"/>
        <w:ind w:left="1243" w:right="6096" w:firstLine="0"/>
        <w:jc w:val="left"/>
        <w:rPr>
          <w:b/>
          <w:sz w:val="18"/>
        </w:rPr>
      </w:pPr>
      <w:r>
        <w:rPr>
          <w:b/>
          <w:sz w:val="18"/>
        </w:rPr>
        <w:t>Transport Related Expenses Supplies &amp; Services</w:t>
      </w:r>
    </w:p>
    <w:p>
      <w:pPr>
        <w:pStyle w:val="BodyText"/>
        <w:rPr>
          <w:b/>
          <w:sz w:val="20"/>
        </w:rPr>
      </w:pPr>
    </w:p>
    <w:p>
      <w:pPr>
        <w:pStyle w:val="BodyText"/>
        <w:rPr>
          <w:b/>
          <w:sz w:val="20"/>
        </w:rPr>
      </w:pPr>
    </w:p>
    <w:p>
      <w:pPr>
        <w:pStyle w:val="BodyText"/>
        <w:rPr>
          <w:b/>
          <w:sz w:val="18"/>
        </w:rPr>
      </w:pPr>
    </w:p>
    <w:p>
      <w:pPr>
        <w:spacing w:before="0"/>
        <w:ind w:left="124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243" w:right="0" w:firstLine="2131"/>
        <w:jc w:val="left"/>
        <w:rPr>
          <w:b/>
          <w:sz w:val="18"/>
        </w:rPr>
      </w:pPr>
      <w:r>
        <w:rPr>
          <w:b/>
          <w:sz w:val="18"/>
          <w:u w:val="single"/>
        </w:rPr>
        <w:t>Sub-total</w:t>
      </w:r>
    </w:p>
    <w:p>
      <w:pPr>
        <w:pStyle w:val="BodyText"/>
        <w:spacing w:before="9"/>
        <w:rPr>
          <w:b/>
          <w:sz w:val="20"/>
        </w:rPr>
      </w:pPr>
    </w:p>
    <w:p>
      <w:pPr>
        <w:spacing w:line="259" w:lineRule="auto" w:before="0"/>
        <w:ind w:left="1243" w:right="5596" w:firstLine="0"/>
        <w:jc w:val="left"/>
        <w:rPr>
          <w:b/>
          <w:sz w:val="18"/>
        </w:rPr>
      </w:pPr>
      <w:r>
        <w:rPr>
          <w:b/>
          <w:sz w:val="18"/>
        </w:rPr>
        <w:t>Central, Departmental &amp; Technical Support Services</w:t>
      </w:r>
    </w:p>
    <w:p>
      <w:pPr>
        <w:pStyle w:val="BodyText"/>
        <w:spacing w:before="4"/>
        <w:rPr>
          <w:b/>
          <w:sz w:val="19"/>
        </w:rPr>
      </w:pPr>
    </w:p>
    <w:p>
      <w:pPr>
        <w:spacing w:before="0"/>
        <w:ind w:left="1243" w:right="0" w:firstLine="0"/>
        <w:jc w:val="left"/>
        <w:rPr>
          <w:b/>
          <w:sz w:val="18"/>
        </w:rPr>
      </w:pPr>
      <w:r>
        <w:rPr>
          <w:b/>
          <w:sz w:val="18"/>
        </w:rPr>
        <w:t>Depreciation &amp; Impairment</w:t>
      </w:r>
    </w:p>
    <w:p>
      <w:pPr>
        <w:pStyle w:val="BodyText"/>
        <w:rPr>
          <w:b/>
          <w:sz w:val="20"/>
        </w:rPr>
      </w:pPr>
    </w:p>
    <w:p>
      <w:pPr>
        <w:pStyle w:val="BodyText"/>
        <w:rPr>
          <w:b/>
          <w:sz w:val="20"/>
        </w:rPr>
      </w:pPr>
    </w:p>
    <w:p>
      <w:pPr>
        <w:pStyle w:val="BodyText"/>
        <w:rPr>
          <w:b/>
          <w:sz w:val="20"/>
        </w:rPr>
      </w:pPr>
    </w:p>
    <w:p>
      <w:pPr>
        <w:pStyle w:val="BodyText"/>
        <w:spacing w:before="8"/>
        <w:rPr>
          <w:b/>
          <w:sz w:val="14"/>
        </w:rPr>
      </w:pPr>
      <w:r>
        <w:rPr/>
        <w:pict>
          <v:rect style="position:absolute;margin-left:308.329987pt;margin-top:10.423223pt;width:56.184pt;height:.84pt;mso-position-horizontal-relative:page;mso-position-vertical-relative:paragraph;z-index:-15666688;mso-wrap-distance-left:0;mso-wrap-distance-right:0" filled="true" fillcolor="#000000" stroked="false">
            <v:fill type="solid"/>
            <w10:wrap type="topAndBottom"/>
          </v:rect>
        </w:pict>
      </w:r>
      <w:r>
        <w:rPr/>
        <w:pict>
          <v:rect style="position:absolute;margin-left:387.190002pt;margin-top:10.423223pt;width:56.184pt;height:.84pt;mso-position-horizontal-relative:page;mso-position-vertical-relative:paragraph;z-index:-15666176;mso-wrap-distance-left:0;mso-wrap-distance-right:0" filled="true" fillcolor="#000000" stroked="false">
            <v:fill type="solid"/>
            <w10:wrap type="topAndBottom"/>
          </v:rect>
        </w:pict>
      </w:r>
      <w:r>
        <w:rPr/>
        <w:pict>
          <v:rect style="position:absolute;margin-left:466.059998pt;margin-top:10.423223pt;width:56.16pt;height:.84pt;mso-position-horizontal-relative:page;mso-position-vertical-relative:paragraph;z-index:-15665664;mso-wrap-distance-left:0;mso-wrap-distance-right:0" filled="true" fillcolor="#000000" stroked="false">
            <v:fill type="solid"/>
            <w10:wrap type="topAndBottom"/>
          </v:rect>
        </w:pict>
      </w:r>
    </w:p>
    <w:p>
      <w:pPr>
        <w:spacing w:after="0"/>
        <w:rPr>
          <w:sz w:val="14"/>
        </w:rPr>
        <w:sectPr>
          <w:pgSz w:w="11910" w:h="16840"/>
          <w:pgMar w:header="0" w:footer="984" w:top="900" w:bottom="1180" w:left="1020" w:right="1100"/>
        </w:sectPr>
      </w:pPr>
    </w:p>
    <w:p>
      <w:pPr>
        <w:spacing w:before="65"/>
        <w:ind w:left="3359" w:right="3277" w:firstLine="0"/>
        <w:jc w:val="center"/>
        <w:rPr>
          <w:b/>
          <w:sz w:val="20"/>
        </w:rPr>
      </w:pP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6"/>
        </w:numPr>
        <w:tabs>
          <w:tab w:pos="604" w:val="left" w:leader="none"/>
          <w:tab w:pos="605" w:val="left" w:leader="none"/>
        </w:tabs>
        <w:spacing w:line="240" w:lineRule="auto" w:before="93" w:after="0"/>
        <w:ind w:left="604" w:right="0" w:hanging="370"/>
        <w:jc w:val="left"/>
        <w:rPr>
          <w:b/>
          <w:sz w:val="20"/>
        </w:rPr>
      </w:pPr>
      <w:r>
        <w:rPr/>
        <w:pict>
          <v:shape style="position:absolute;margin-left:296.570007pt;margin-top:-44.650131pt;width:237.85pt;height:609.35pt;mso-position-horizontal-relative:page;mso-position-vertical-relative:paragraph;z-index:1579520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left="359"/>
                          <w:rPr>
                            <w:b/>
                            <w:sz w:val="20"/>
                          </w:rPr>
                        </w:pPr>
                        <w:r>
                          <w:rPr>
                            <w:b/>
                            <w:sz w:val="20"/>
                          </w:rPr>
                          <w:t>REVISED</w:t>
                        </w:r>
                      </w:p>
                    </w:tc>
                    <w:tc>
                      <w:tcPr>
                        <w:tcW w:w="1577" w:type="dxa"/>
                        <w:tcBorders>
                          <w:top w:val="nil"/>
                          <w:bottom w:val="nil"/>
                        </w:tcBorders>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898" w:hRule="atLeast"/>
                    </w:trPr>
                    <w:tc>
                      <w:tcPr>
                        <w:tcW w:w="1577" w:type="dxa"/>
                        <w:tcBorders>
                          <w:top w:val="nil"/>
                          <w:bottom w:val="nil"/>
                        </w:tcBorders>
                      </w:tcPr>
                      <w:p>
                        <w:pPr>
                          <w:pStyle w:val="TableParagraph"/>
                          <w:rPr>
                            <w:b/>
                            <w:sz w:val="20"/>
                          </w:rPr>
                        </w:pPr>
                      </w:p>
                      <w:p>
                        <w:pPr>
                          <w:pStyle w:val="TableParagraph"/>
                          <w:spacing w:before="115"/>
                          <w:ind w:right="306"/>
                          <w:jc w:val="right"/>
                          <w:rPr>
                            <w:sz w:val="18"/>
                          </w:rPr>
                        </w:pPr>
                        <w:r>
                          <w:rPr>
                            <w:sz w:val="18"/>
                          </w:rPr>
                          <w:t>11,348,450</w:t>
                        </w:r>
                      </w:p>
                    </w:tc>
                    <w:tc>
                      <w:tcPr>
                        <w:tcW w:w="1577" w:type="dxa"/>
                        <w:tcBorders>
                          <w:top w:val="nil"/>
                          <w:bottom w:val="nil"/>
                        </w:tcBorders>
                      </w:tcPr>
                      <w:p>
                        <w:pPr>
                          <w:pStyle w:val="TableParagraph"/>
                          <w:rPr>
                            <w:b/>
                            <w:sz w:val="20"/>
                          </w:rPr>
                        </w:pPr>
                      </w:p>
                      <w:p>
                        <w:pPr>
                          <w:pStyle w:val="TableParagraph"/>
                          <w:spacing w:before="115"/>
                          <w:ind w:left="342"/>
                          <w:rPr>
                            <w:sz w:val="18"/>
                          </w:rPr>
                        </w:pPr>
                        <w:r>
                          <w:rPr>
                            <w:sz w:val="18"/>
                          </w:rPr>
                          <w:t>11,135,200</w:t>
                        </w:r>
                      </w:p>
                    </w:tc>
                    <w:tc>
                      <w:tcPr>
                        <w:tcW w:w="1577" w:type="dxa"/>
                        <w:tcBorders>
                          <w:top w:val="nil"/>
                          <w:bottom w:val="nil"/>
                        </w:tcBorders>
                      </w:tcPr>
                      <w:p>
                        <w:pPr>
                          <w:pStyle w:val="TableParagraph"/>
                          <w:rPr>
                            <w:b/>
                            <w:sz w:val="20"/>
                          </w:rPr>
                        </w:pPr>
                      </w:p>
                      <w:p>
                        <w:pPr>
                          <w:pStyle w:val="TableParagraph"/>
                          <w:spacing w:before="115"/>
                          <w:ind w:left="343"/>
                          <w:rPr>
                            <w:sz w:val="18"/>
                          </w:rPr>
                        </w:pPr>
                        <w:r>
                          <w:rPr>
                            <w:sz w:val="18"/>
                          </w:rPr>
                          <w:t>11,653,850</w:t>
                        </w:r>
                      </w:p>
                    </w:tc>
                  </w:tr>
                  <w:tr>
                    <w:trPr>
                      <w:trHeight w:val="669" w:hRule="atLeast"/>
                    </w:trPr>
                    <w:tc>
                      <w:tcPr>
                        <w:tcW w:w="1577" w:type="dxa"/>
                        <w:tcBorders>
                          <w:top w:val="nil"/>
                          <w:bottom w:val="nil"/>
                        </w:tcBorders>
                      </w:tcPr>
                      <w:p>
                        <w:pPr>
                          <w:pStyle w:val="TableParagraph"/>
                          <w:spacing w:before="6"/>
                          <w:rPr>
                            <w:b/>
                            <w:sz w:val="29"/>
                          </w:rPr>
                        </w:pPr>
                      </w:p>
                      <w:p>
                        <w:pPr>
                          <w:pStyle w:val="TableParagraph"/>
                          <w:ind w:right="306"/>
                          <w:jc w:val="right"/>
                          <w:rPr>
                            <w:sz w:val="18"/>
                          </w:rPr>
                        </w:pPr>
                        <w:r>
                          <w:rPr>
                            <w:sz w:val="18"/>
                          </w:rPr>
                          <w:t>1,002,400</w:t>
                        </w:r>
                      </w:p>
                    </w:tc>
                    <w:tc>
                      <w:tcPr>
                        <w:tcW w:w="1577" w:type="dxa"/>
                        <w:tcBorders>
                          <w:top w:val="nil"/>
                          <w:bottom w:val="nil"/>
                        </w:tcBorders>
                      </w:tcPr>
                      <w:p>
                        <w:pPr>
                          <w:pStyle w:val="TableParagraph"/>
                          <w:spacing w:before="6"/>
                          <w:rPr>
                            <w:b/>
                            <w:sz w:val="29"/>
                          </w:rPr>
                        </w:pPr>
                      </w:p>
                      <w:p>
                        <w:pPr>
                          <w:pStyle w:val="TableParagraph"/>
                          <w:ind w:right="306"/>
                          <w:jc w:val="right"/>
                          <w:rPr>
                            <w:sz w:val="18"/>
                          </w:rPr>
                        </w:pPr>
                        <w:r>
                          <w:rPr>
                            <w:sz w:val="18"/>
                          </w:rPr>
                          <w:t>942,500</w:t>
                        </w:r>
                      </w:p>
                    </w:tc>
                    <w:tc>
                      <w:tcPr>
                        <w:tcW w:w="1577" w:type="dxa"/>
                        <w:tcBorders>
                          <w:top w:val="nil"/>
                          <w:bottom w:val="nil"/>
                        </w:tcBorders>
                      </w:tcPr>
                      <w:p>
                        <w:pPr>
                          <w:pStyle w:val="TableParagraph"/>
                          <w:spacing w:before="6"/>
                          <w:rPr>
                            <w:b/>
                            <w:sz w:val="29"/>
                          </w:rPr>
                        </w:pPr>
                      </w:p>
                      <w:p>
                        <w:pPr>
                          <w:pStyle w:val="TableParagraph"/>
                          <w:ind w:left="444"/>
                          <w:rPr>
                            <w:sz w:val="18"/>
                          </w:rPr>
                        </w:pPr>
                        <w:r>
                          <w:rPr>
                            <w:sz w:val="18"/>
                          </w:rPr>
                          <w:t>1,057,400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199,650</w:t>
                        </w:r>
                      </w:p>
                    </w:tc>
                    <w:tc>
                      <w:tcPr>
                        <w:tcW w:w="1577" w:type="dxa"/>
                        <w:tcBorders>
                          <w:top w:val="nil"/>
                          <w:bottom w:val="nil"/>
                        </w:tcBorders>
                      </w:tcPr>
                      <w:p>
                        <w:pPr>
                          <w:pStyle w:val="TableParagraph"/>
                          <w:spacing w:before="116"/>
                          <w:ind w:right="306"/>
                          <w:jc w:val="right"/>
                          <w:rPr>
                            <w:sz w:val="18"/>
                          </w:rPr>
                        </w:pPr>
                        <w:r>
                          <w:rPr>
                            <w:sz w:val="18"/>
                          </w:rPr>
                          <w:t>173,450</w:t>
                        </w:r>
                      </w:p>
                    </w:tc>
                    <w:tc>
                      <w:tcPr>
                        <w:tcW w:w="1577" w:type="dxa"/>
                        <w:tcBorders>
                          <w:top w:val="nil"/>
                          <w:bottom w:val="nil"/>
                        </w:tcBorders>
                      </w:tcPr>
                      <w:p>
                        <w:pPr>
                          <w:pStyle w:val="TableParagraph"/>
                          <w:spacing w:before="116"/>
                          <w:ind w:left="595"/>
                          <w:rPr>
                            <w:sz w:val="18"/>
                          </w:rPr>
                        </w:pPr>
                        <w:r>
                          <w:rPr>
                            <w:sz w:val="18"/>
                          </w:rPr>
                          <w:t>190,150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350,650</w:t>
                        </w:r>
                      </w:p>
                    </w:tc>
                    <w:tc>
                      <w:tcPr>
                        <w:tcW w:w="1577" w:type="dxa"/>
                        <w:tcBorders>
                          <w:top w:val="nil"/>
                          <w:bottom w:val="nil"/>
                        </w:tcBorders>
                      </w:tcPr>
                      <w:p>
                        <w:pPr>
                          <w:pStyle w:val="TableParagraph"/>
                          <w:spacing w:before="116"/>
                          <w:ind w:right="306"/>
                          <w:jc w:val="right"/>
                          <w:rPr>
                            <w:sz w:val="18"/>
                          </w:rPr>
                        </w:pPr>
                        <w:r>
                          <w:rPr>
                            <w:sz w:val="18"/>
                          </w:rPr>
                          <w:t>297,350</w:t>
                        </w:r>
                      </w:p>
                    </w:tc>
                    <w:tc>
                      <w:tcPr>
                        <w:tcW w:w="1577" w:type="dxa"/>
                        <w:tcBorders>
                          <w:top w:val="nil"/>
                          <w:bottom w:val="nil"/>
                        </w:tcBorders>
                      </w:tcPr>
                      <w:p>
                        <w:pPr>
                          <w:pStyle w:val="TableParagraph"/>
                          <w:spacing w:before="116"/>
                          <w:ind w:left="595"/>
                          <w:rPr>
                            <w:sz w:val="18"/>
                          </w:rPr>
                        </w:pPr>
                        <w:r>
                          <w:rPr>
                            <w:sz w:val="18"/>
                          </w:rPr>
                          <w:t>319,200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134,100</w:t>
                        </w:r>
                      </w:p>
                    </w:tc>
                    <w:tc>
                      <w:tcPr>
                        <w:tcW w:w="1577" w:type="dxa"/>
                        <w:tcBorders>
                          <w:top w:val="nil"/>
                          <w:bottom w:val="nil"/>
                        </w:tcBorders>
                      </w:tcPr>
                      <w:p>
                        <w:pPr>
                          <w:pStyle w:val="TableParagraph"/>
                          <w:spacing w:before="116"/>
                          <w:ind w:right="306"/>
                          <w:jc w:val="right"/>
                          <w:rPr>
                            <w:sz w:val="18"/>
                          </w:rPr>
                        </w:pPr>
                        <w:r>
                          <w:rPr>
                            <w:sz w:val="18"/>
                          </w:rPr>
                          <w:t>103,950</w:t>
                        </w:r>
                      </w:p>
                    </w:tc>
                    <w:tc>
                      <w:tcPr>
                        <w:tcW w:w="1577" w:type="dxa"/>
                        <w:tcBorders>
                          <w:top w:val="nil"/>
                          <w:bottom w:val="nil"/>
                        </w:tcBorders>
                      </w:tcPr>
                      <w:p>
                        <w:pPr>
                          <w:pStyle w:val="TableParagraph"/>
                          <w:spacing w:before="116"/>
                          <w:ind w:left="595"/>
                          <w:rPr>
                            <w:sz w:val="18"/>
                          </w:rPr>
                        </w:pPr>
                        <w:r>
                          <w:rPr>
                            <w:sz w:val="18"/>
                          </w:rPr>
                          <w:t>104,350</w:t>
                        </w:r>
                      </w:p>
                    </w:tc>
                  </w:tr>
                  <w:tr>
                    <w:trPr>
                      <w:trHeight w:val="446" w:hRule="atLeast"/>
                    </w:trPr>
                    <w:tc>
                      <w:tcPr>
                        <w:tcW w:w="1577" w:type="dxa"/>
                        <w:tcBorders>
                          <w:top w:val="nil"/>
                          <w:bottom w:val="nil"/>
                        </w:tcBorders>
                      </w:tcPr>
                      <w:p>
                        <w:pPr>
                          <w:pStyle w:val="TableParagraph"/>
                          <w:spacing w:before="116"/>
                          <w:ind w:right="306"/>
                          <w:jc w:val="right"/>
                          <w:rPr>
                            <w:sz w:val="18"/>
                          </w:rPr>
                        </w:pPr>
                        <w:r>
                          <w:rPr>
                            <w:sz w:val="18"/>
                          </w:rPr>
                          <w:t>382,200</w:t>
                        </w:r>
                      </w:p>
                    </w:tc>
                    <w:tc>
                      <w:tcPr>
                        <w:tcW w:w="1577" w:type="dxa"/>
                        <w:tcBorders>
                          <w:top w:val="nil"/>
                          <w:bottom w:val="nil"/>
                        </w:tcBorders>
                      </w:tcPr>
                      <w:p>
                        <w:pPr>
                          <w:pStyle w:val="TableParagraph"/>
                          <w:spacing w:before="116"/>
                          <w:ind w:right="306"/>
                          <w:jc w:val="right"/>
                          <w:rPr>
                            <w:sz w:val="18"/>
                          </w:rPr>
                        </w:pPr>
                        <w:r>
                          <w:rPr>
                            <w:sz w:val="18"/>
                          </w:rPr>
                          <w:t>352,500</w:t>
                        </w:r>
                      </w:p>
                    </w:tc>
                    <w:tc>
                      <w:tcPr>
                        <w:tcW w:w="1577" w:type="dxa"/>
                        <w:tcBorders>
                          <w:top w:val="nil"/>
                          <w:bottom w:val="nil"/>
                        </w:tcBorders>
                      </w:tcPr>
                      <w:p>
                        <w:pPr>
                          <w:pStyle w:val="TableParagraph"/>
                          <w:spacing w:before="116"/>
                          <w:ind w:left="595"/>
                          <w:rPr>
                            <w:sz w:val="18"/>
                          </w:rPr>
                        </w:pPr>
                        <w:r>
                          <w:rPr>
                            <w:sz w:val="18"/>
                          </w:rPr>
                          <w:t>386,200</w:t>
                        </w:r>
                      </w:p>
                    </w:tc>
                  </w:tr>
                  <w:tr>
                    <w:trPr>
                      <w:trHeight w:val="446" w:hRule="atLeast"/>
                    </w:trPr>
                    <w:tc>
                      <w:tcPr>
                        <w:tcW w:w="1577" w:type="dxa"/>
                        <w:tcBorders>
                          <w:top w:val="nil"/>
                          <w:bottom w:val="nil"/>
                        </w:tcBorders>
                      </w:tcPr>
                      <w:p>
                        <w:pPr>
                          <w:pStyle w:val="TableParagraph"/>
                          <w:spacing w:before="116"/>
                          <w:ind w:right="305"/>
                          <w:jc w:val="right"/>
                          <w:rPr>
                            <w:sz w:val="18"/>
                          </w:rPr>
                        </w:pPr>
                        <w:r>
                          <w:rPr>
                            <w:sz w:val="18"/>
                          </w:rPr>
                          <w:t>5,100</w:t>
                        </w:r>
                      </w:p>
                    </w:tc>
                    <w:tc>
                      <w:tcPr>
                        <w:tcW w:w="1577" w:type="dxa"/>
                        <w:tcBorders>
                          <w:top w:val="nil"/>
                          <w:bottom w:val="nil"/>
                        </w:tcBorders>
                      </w:tcPr>
                      <w:p>
                        <w:pPr>
                          <w:pStyle w:val="TableParagraph"/>
                          <w:spacing w:before="116"/>
                          <w:ind w:right="305"/>
                          <w:jc w:val="right"/>
                          <w:rPr>
                            <w:sz w:val="18"/>
                          </w:rPr>
                        </w:pPr>
                        <w:r>
                          <w:rPr>
                            <w:sz w:val="18"/>
                          </w:rPr>
                          <w:t>3,550</w:t>
                        </w:r>
                      </w:p>
                    </w:tc>
                    <w:tc>
                      <w:tcPr>
                        <w:tcW w:w="1577" w:type="dxa"/>
                        <w:tcBorders>
                          <w:top w:val="nil"/>
                          <w:bottom w:val="nil"/>
                        </w:tcBorders>
                      </w:tcPr>
                      <w:p>
                        <w:pPr>
                          <w:pStyle w:val="TableParagraph"/>
                          <w:spacing w:before="116"/>
                          <w:ind w:right="305"/>
                          <w:jc w:val="right"/>
                          <w:rPr>
                            <w:sz w:val="18"/>
                          </w:rPr>
                        </w:pPr>
                        <w:r>
                          <w:rPr>
                            <w:sz w:val="18"/>
                          </w:rPr>
                          <w:t>4,100</w:t>
                        </w:r>
                      </w:p>
                    </w:tc>
                  </w:tr>
                  <w:tr>
                    <w:trPr>
                      <w:trHeight w:val="550" w:hRule="atLeast"/>
                    </w:trPr>
                    <w:tc>
                      <w:tcPr>
                        <w:tcW w:w="1577" w:type="dxa"/>
                        <w:tcBorders>
                          <w:top w:val="nil"/>
                        </w:tcBorders>
                      </w:tcPr>
                      <w:p>
                        <w:pPr>
                          <w:pStyle w:val="TableParagraph"/>
                          <w:spacing w:before="117"/>
                          <w:ind w:right="306"/>
                          <w:jc w:val="right"/>
                          <w:rPr>
                            <w:sz w:val="18"/>
                          </w:rPr>
                        </w:pPr>
                        <w:r>
                          <w:rPr>
                            <w:sz w:val="18"/>
                          </w:rPr>
                          <w:t>2,041,700</w:t>
                        </w:r>
                      </w:p>
                    </w:tc>
                    <w:tc>
                      <w:tcPr>
                        <w:tcW w:w="1577" w:type="dxa"/>
                        <w:tcBorders>
                          <w:top w:val="nil"/>
                        </w:tcBorders>
                      </w:tcPr>
                      <w:p>
                        <w:pPr>
                          <w:pStyle w:val="TableParagraph"/>
                          <w:spacing w:before="117"/>
                          <w:ind w:right="306"/>
                          <w:jc w:val="right"/>
                          <w:rPr>
                            <w:sz w:val="18"/>
                          </w:rPr>
                        </w:pPr>
                        <w:r>
                          <w:rPr>
                            <w:sz w:val="18"/>
                          </w:rPr>
                          <w:t>2,023,650</w:t>
                        </w:r>
                      </w:p>
                    </w:tc>
                    <w:tc>
                      <w:tcPr>
                        <w:tcW w:w="1577" w:type="dxa"/>
                        <w:tcBorders>
                          <w:top w:val="nil"/>
                        </w:tcBorders>
                      </w:tcPr>
                      <w:p>
                        <w:pPr>
                          <w:pStyle w:val="TableParagraph"/>
                          <w:spacing w:before="117"/>
                          <w:ind w:left="444"/>
                          <w:rPr>
                            <w:sz w:val="18"/>
                          </w:rPr>
                        </w:pPr>
                        <w:r>
                          <w:rPr>
                            <w:sz w:val="18"/>
                          </w:rPr>
                          <w:t>2,165,050</w:t>
                        </w:r>
                      </w:p>
                    </w:tc>
                  </w:tr>
                  <w:tr>
                    <w:trPr>
                      <w:trHeight w:val="649" w:hRule="atLeast"/>
                    </w:trPr>
                    <w:tc>
                      <w:tcPr>
                        <w:tcW w:w="1577" w:type="dxa"/>
                      </w:tcPr>
                      <w:p>
                        <w:pPr>
                          <w:pStyle w:val="TableParagraph"/>
                          <w:spacing w:before="8"/>
                          <w:rPr>
                            <w:b/>
                            <w:sz w:val="18"/>
                          </w:rPr>
                        </w:pPr>
                      </w:p>
                      <w:p>
                        <w:pPr>
                          <w:pStyle w:val="TableParagraph"/>
                          <w:spacing w:before="1"/>
                          <w:ind w:right="306"/>
                          <w:jc w:val="right"/>
                          <w:rPr>
                            <w:sz w:val="18"/>
                          </w:rPr>
                        </w:pPr>
                        <w:r>
                          <w:rPr>
                            <w:sz w:val="18"/>
                          </w:rPr>
                          <w:t>15,464,250</w:t>
                        </w:r>
                      </w:p>
                    </w:tc>
                    <w:tc>
                      <w:tcPr>
                        <w:tcW w:w="1577" w:type="dxa"/>
                      </w:tcPr>
                      <w:p>
                        <w:pPr>
                          <w:pStyle w:val="TableParagraph"/>
                          <w:spacing w:before="8"/>
                          <w:rPr>
                            <w:b/>
                            <w:sz w:val="18"/>
                          </w:rPr>
                        </w:pPr>
                      </w:p>
                      <w:p>
                        <w:pPr>
                          <w:pStyle w:val="TableParagraph"/>
                          <w:spacing w:before="1"/>
                          <w:ind w:left="342"/>
                          <w:rPr>
                            <w:sz w:val="18"/>
                          </w:rPr>
                        </w:pPr>
                        <w:r>
                          <w:rPr>
                            <w:sz w:val="18"/>
                          </w:rPr>
                          <w:t>15,032,150</w:t>
                        </w:r>
                      </w:p>
                    </w:tc>
                    <w:tc>
                      <w:tcPr>
                        <w:tcW w:w="1577" w:type="dxa"/>
                      </w:tcPr>
                      <w:p>
                        <w:pPr>
                          <w:pStyle w:val="TableParagraph"/>
                          <w:spacing w:before="8"/>
                          <w:rPr>
                            <w:b/>
                            <w:sz w:val="18"/>
                          </w:rPr>
                        </w:pPr>
                      </w:p>
                      <w:p>
                        <w:pPr>
                          <w:pStyle w:val="TableParagraph"/>
                          <w:spacing w:before="1"/>
                          <w:ind w:left="343"/>
                          <w:rPr>
                            <w:sz w:val="18"/>
                          </w:rPr>
                        </w:pPr>
                        <w:r>
                          <w:rPr>
                            <w:sz w:val="18"/>
                          </w:rPr>
                          <w:t>15,880,300</w:t>
                        </w:r>
                      </w:p>
                    </w:tc>
                  </w:tr>
                  <w:tr>
                    <w:trPr>
                      <w:trHeight w:val="768" w:hRule="atLeast"/>
                    </w:trPr>
                    <w:tc>
                      <w:tcPr>
                        <w:tcW w:w="1577" w:type="dxa"/>
                        <w:tcBorders>
                          <w:bottom w:val="nil"/>
                        </w:tcBorders>
                      </w:tcPr>
                      <w:p>
                        <w:pPr>
                          <w:pStyle w:val="TableParagraph"/>
                          <w:rPr>
                            <w:b/>
                            <w:sz w:val="20"/>
                          </w:rPr>
                        </w:pPr>
                      </w:p>
                      <w:p>
                        <w:pPr>
                          <w:pStyle w:val="TableParagraph"/>
                          <w:spacing w:before="2"/>
                          <w:rPr>
                            <w:b/>
                            <w:sz w:val="18"/>
                          </w:rPr>
                        </w:pPr>
                      </w:p>
                      <w:p>
                        <w:pPr>
                          <w:pStyle w:val="TableParagraph"/>
                          <w:ind w:right="245"/>
                          <w:jc w:val="right"/>
                          <w:rPr>
                            <w:sz w:val="18"/>
                          </w:rPr>
                        </w:pPr>
                        <w:r>
                          <w:rPr>
                            <w:sz w:val="18"/>
                          </w:rPr>
                          <w:t>(4,416,150)</w:t>
                        </w:r>
                      </w:p>
                    </w:tc>
                    <w:tc>
                      <w:tcPr>
                        <w:tcW w:w="1577" w:type="dxa"/>
                        <w:tcBorders>
                          <w:bottom w:val="nil"/>
                        </w:tcBorders>
                      </w:tcPr>
                      <w:p>
                        <w:pPr>
                          <w:pStyle w:val="TableParagraph"/>
                          <w:rPr>
                            <w:b/>
                            <w:sz w:val="20"/>
                          </w:rPr>
                        </w:pPr>
                      </w:p>
                      <w:p>
                        <w:pPr>
                          <w:pStyle w:val="TableParagraph"/>
                          <w:spacing w:before="2"/>
                          <w:rPr>
                            <w:b/>
                            <w:sz w:val="18"/>
                          </w:rPr>
                        </w:pPr>
                      </w:p>
                      <w:p>
                        <w:pPr>
                          <w:pStyle w:val="TableParagraph"/>
                          <w:ind w:left="383"/>
                          <w:rPr>
                            <w:sz w:val="18"/>
                          </w:rPr>
                        </w:pPr>
                        <w:r>
                          <w:rPr>
                            <w:sz w:val="18"/>
                          </w:rPr>
                          <w:t>(4,319,050)</w:t>
                        </w:r>
                      </w:p>
                    </w:tc>
                    <w:tc>
                      <w:tcPr>
                        <w:tcW w:w="1577" w:type="dxa"/>
                        <w:tcBorders>
                          <w:bottom w:val="nil"/>
                        </w:tcBorders>
                      </w:tcPr>
                      <w:p>
                        <w:pPr>
                          <w:pStyle w:val="TableParagraph"/>
                          <w:rPr>
                            <w:b/>
                            <w:sz w:val="20"/>
                          </w:rPr>
                        </w:pPr>
                      </w:p>
                      <w:p>
                        <w:pPr>
                          <w:pStyle w:val="TableParagraph"/>
                          <w:spacing w:before="2"/>
                          <w:rPr>
                            <w:b/>
                            <w:sz w:val="18"/>
                          </w:rPr>
                        </w:pPr>
                      </w:p>
                      <w:p>
                        <w:pPr>
                          <w:pStyle w:val="TableParagraph"/>
                          <w:ind w:right="245"/>
                          <w:jc w:val="right"/>
                          <w:rPr>
                            <w:sz w:val="18"/>
                          </w:rPr>
                        </w:pPr>
                        <w:r>
                          <w:rPr>
                            <w:sz w:val="18"/>
                          </w:rPr>
                          <w:t>(4,613,000)</w:t>
                        </w:r>
                      </w:p>
                    </w:tc>
                  </w:tr>
                  <w:tr>
                    <w:trPr>
                      <w:trHeight w:val="446" w:hRule="atLeast"/>
                    </w:trPr>
                    <w:tc>
                      <w:tcPr>
                        <w:tcW w:w="1577" w:type="dxa"/>
                        <w:tcBorders>
                          <w:top w:val="nil"/>
                          <w:bottom w:val="nil"/>
                        </w:tcBorders>
                      </w:tcPr>
                      <w:p>
                        <w:pPr>
                          <w:pStyle w:val="TableParagraph"/>
                          <w:spacing w:before="116"/>
                          <w:ind w:right="245"/>
                          <w:jc w:val="right"/>
                          <w:rPr>
                            <w:sz w:val="18"/>
                          </w:rPr>
                        </w:pPr>
                        <w:r>
                          <w:rPr>
                            <w:sz w:val="18"/>
                          </w:rPr>
                          <w:t>(2,378,050)</w:t>
                        </w:r>
                      </w:p>
                    </w:tc>
                    <w:tc>
                      <w:tcPr>
                        <w:tcW w:w="1577" w:type="dxa"/>
                        <w:tcBorders>
                          <w:top w:val="nil"/>
                          <w:bottom w:val="nil"/>
                        </w:tcBorders>
                      </w:tcPr>
                      <w:p>
                        <w:pPr>
                          <w:pStyle w:val="TableParagraph"/>
                          <w:spacing w:before="116"/>
                          <w:ind w:left="383"/>
                          <w:rPr>
                            <w:sz w:val="18"/>
                          </w:rPr>
                        </w:pPr>
                        <w:r>
                          <w:rPr>
                            <w:sz w:val="18"/>
                          </w:rPr>
                          <w:t>(2,313,550)</w:t>
                        </w:r>
                      </w:p>
                    </w:tc>
                    <w:tc>
                      <w:tcPr>
                        <w:tcW w:w="1577" w:type="dxa"/>
                        <w:tcBorders>
                          <w:top w:val="nil"/>
                          <w:bottom w:val="nil"/>
                        </w:tcBorders>
                      </w:tcPr>
                      <w:p>
                        <w:pPr>
                          <w:pStyle w:val="TableParagraph"/>
                          <w:spacing w:before="116"/>
                          <w:ind w:right="245"/>
                          <w:jc w:val="right"/>
                          <w:rPr>
                            <w:sz w:val="18"/>
                          </w:rPr>
                        </w:pPr>
                        <w:r>
                          <w:rPr>
                            <w:sz w:val="18"/>
                          </w:rPr>
                          <w:t>(2,366,300)</w:t>
                        </w:r>
                      </w:p>
                    </w:tc>
                  </w:tr>
                  <w:tr>
                    <w:trPr>
                      <w:trHeight w:val="446" w:hRule="atLeast"/>
                    </w:trPr>
                    <w:tc>
                      <w:tcPr>
                        <w:tcW w:w="1577" w:type="dxa"/>
                        <w:tcBorders>
                          <w:top w:val="nil"/>
                          <w:bottom w:val="nil"/>
                        </w:tcBorders>
                      </w:tcPr>
                      <w:p>
                        <w:pPr>
                          <w:pStyle w:val="TableParagraph"/>
                          <w:spacing w:before="116"/>
                          <w:ind w:right="245"/>
                          <w:jc w:val="right"/>
                          <w:rPr>
                            <w:sz w:val="18"/>
                          </w:rPr>
                        </w:pPr>
                        <w:r>
                          <w:rPr>
                            <w:sz w:val="18"/>
                          </w:rPr>
                          <w:t>(866,000)</w:t>
                        </w:r>
                      </w:p>
                    </w:tc>
                    <w:tc>
                      <w:tcPr>
                        <w:tcW w:w="1577" w:type="dxa"/>
                        <w:tcBorders>
                          <w:top w:val="nil"/>
                          <w:bottom w:val="nil"/>
                        </w:tcBorders>
                      </w:tcPr>
                      <w:p>
                        <w:pPr>
                          <w:pStyle w:val="TableParagraph"/>
                          <w:spacing w:before="116"/>
                          <w:ind w:right="245"/>
                          <w:jc w:val="right"/>
                          <w:rPr>
                            <w:sz w:val="18"/>
                          </w:rPr>
                        </w:pPr>
                        <w:r>
                          <w:rPr>
                            <w:sz w:val="18"/>
                          </w:rPr>
                          <w:t>(896,950)</w:t>
                        </w:r>
                      </w:p>
                    </w:tc>
                    <w:tc>
                      <w:tcPr>
                        <w:tcW w:w="1577" w:type="dxa"/>
                        <w:tcBorders>
                          <w:top w:val="nil"/>
                          <w:bottom w:val="nil"/>
                        </w:tcBorders>
                      </w:tcPr>
                      <w:p>
                        <w:pPr>
                          <w:pStyle w:val="TableParagraph"/>
                          <w:spacing w:before="116"/>
                          <w:ind w:right="245"/>
                          <w:jc w:val="right"/>
                          <w:rPr>
                            <w:sz w:val="18"/>
                          </w:rPr>
                        </w:pPr>
                        <w:r>
                          <w:rPr>
                            <w:sz w:val="18"/>
                          </w:rPr>
                          <w:t>(914,800)</w:t>
                        </w:r>
                      </w:p>
                    </w:tc>
                  </w:tr>
                  <w:tr>
                    <w:trPr>
                      <w:trHeight w:val="446" w:hRule="atLeast"/>
                    </w:trPr>
                    <w:tc>
                      <w:tcPr>
                        <w:tcW w:w="1577" w:type="dxa"/>
                        <w:tcBorders>
                          <w:top w:val="nil"/>
                          <w:bottom w:val="nil"/>
                        </w:tcBorders>
                      </w:tcPr>
                      <w:p>
                        <w:pPr>
                          <w:pStyle w:val="TableParagraph"/>
                          <w:spacing w:before="116"/>
                          <w:ind w:right="245"/>
                          <w:jc w:val="right"/>
                          <w:rPr>
                            <w:sz w:val="18"/>
                          </w:rPr>
                        </w:pPr>
                        <w:r>
                          <w:rPr>
                            <w:sz w:val="18"/>
                          </w:rPr>
                          <w:t>(2,057,200)</w:t>
                        </w:r>
                      </w:p>
                    </w:tc>
                    <w:tc>
                      <w:tcPr>
                        <w:tcW w:w="1577" w:type="dxa"/>
                        <w:tcBorders>
                          <w:top w:val="nil"/>
                          <w:bottom w:val="nil"/>
                        </w:tcBorders>
                      </w:tcPr>
                      <w:p>
                        <w:pPr>
                          <w:pStyle w:val="TableParagraph"/>
                          <w:spacing w:before="116"/>
                          <w:ind w:left="383"/>
                          <w:rPr>
                            <w:sz w:val="18"/>
                          </w:rPr>
                        </w:pPr>
                        <w:r>
                          <w:rPr>
                            <w:sz w:val="18"/>
                          </w:rPr>
                          <w:t>(2,049,950)</w:t>
                        </w:r>
                      </w:p>
                    </w:tc>
                    <w:tc>
                      <w:tcPr>
                        <w:tcW w:w="1577" w:type="dxa"/>
                        <w:tcBorders>
                          <w:top w:val="nil"/>
                          <w:bottom w:val="nil"/>
                        </w:tcBorders>
                      </w:tcPr>
                      <w:p>
                        <w:pPr>
                          <w:pStyle w:val="TableParagraph"/>
                          <w:spacing w:before="116"/>
                          <w:ind w:right="245"/>
                          <w:jc w:val="right"/>
                          <w:rPr>
                            <w:sz w:val="18"/>
                          </w:rPr>
                        </w:pPr>
                        <w:r>
                          <w:rPr>
                            <w:sz w:val="18"/>
                          </w:rPr>
                          <w:t>(2,132,850)</w:t>
                        </w:r>
                      </w:p>
                    </w:tc>
                  </w:tr>
                  <w:tr>
                    <w:trPr>
                      <w:trHeight w:val="446" w:hRule="atLeast"/>
                    </w:trPr>
                    <w:tc>
                      <w:tcPr>
                        <w:tcW w:w="1577" w:type="dxa"/>
                        <w:tcBorders>
                          <w:top w:val="nil"/>
                          <w:bottom w:val="nil"/>
                        </w:tcBorders>
                      </w:tcPr>
                      <w:p>
                        <w:pPr>
                          <w:pStyle w:val="TableParagraph"/>
                          <w:spacing w:before="117"/>
                          <w:ind w:right="245"/>
                          <w:jc w:val="right"/>
                          <w:rPr>
                            <w:sz w:val="18"/>
                          </w:rPr>
                        </w:pPr>
                        <w:r>
                          <w:rPr>
                            <w:sz w:val="18"/>
                          </w:rPr>
                          <w:t>(1,591,950)</w:t>
                        </w:r>
                      </w:p>
                    </w:tc>
                    <w:tc>
                      <w:tcPr>
                        <w:tcW w:w="1577" w:type="dxa"/>
                        <w:tcBorders>
                          <w:top w:val="nil"/>
                          <w:bottom w:val="nil"/>
                        </w:tcBorders>
                      </w:tcPr>
                      <w:p>
                        <w:pPr>
                          <w:pStyle w:val="TableParagraph"/>
                          <w:spacing w:before="117"/>
                          <w:ind w:left="383"/>
                          <w:rPr>
                            <w:sz w:val="18"/>
                          </w:rPr>
                        </w:pPr>
                        <w:r>
                          <w:rPr>
                            <w:sz w:val="18"/>
                          </w:rPr>
                          <w:t>(1,541,550)</w:t>
                        </w:r>
                      </w:p>
                    </w:tc>
                    <w:tc>
                      <w:tcPr>
                        <w:tcW w:w="1577" w:type="dxa"/>
                        <w:tcBorders>
                          <w:top w:val="nil"/>
                          <w:bottom w:val="nil"/>
                        </w:tcBorders>
                      </w:tcPr>
                      <w:p>
                        <w:pPr>
                          <w:pStyle w:val="TableParagraph"/>
                          <w:spacing w:before="117"/>
                          <w:ind w:right="245"/>
                          <w:jc w:val="right"/>
                          <w:rPr>
                            <w:sz w:val="18"/>
                          </w:rPr>
                        </w:pPr>
                        <w:r>
                          <w:rPr>
                            <w:sz w:val="18"/>
                          </w:rPr>
                          <w:t>(1,609,200)</w:t>
                        </w:r>
                      </w:p>
                    </w:tc>
                  </w:tr>
                  <w:tr>
                    <w:trPr>
                      <w:trHeight w:val="446" w:hRule="atLeast"/>
                    </w:trPr>
                    <w:tc>
                      <w:tcPr>
                        <w:tcW w:w="1577" w:type="dxa"/>
                        <w:tcBorders>
                          <w:top w:val="nil"/>
                          <w:bottom w:val="nil"/>
                        </w:tcBorders>
                      </w:tcPr>
                      <w:p>
                        <w:pPr>
                          <w:pStyle w:val="TableParagraph"/>
                          <w:spacing w:before="116"/>
                          <w:ind w:right="245"/>
                          <w:jc w:val="right"/>
                          <w:rPr>
                            <w:sz w:val="18"/>
                          </w:rPr>
                        </w:pPr>
                        <w:r>
                          <w:rPr>
                            <w:sz w:val="18"/>
                          </w:rPr>
                          <w:t>(464,900)</w:t>
                        </w:r>
                      </w:p>
                    </w:tc>
                    <w:tc>
                      <w:tcPr>
                        <w:tcW w:w="1577" w:type="dxa"/>
                        <w:tcBorders>
                          <w:top w:val="nil"/>
                          <w:bottom w:val="nil"/>
                        </w:tcBorders>
                      </w:tcPr>
                      <w:p>
                        <w:pPr>
                          <w:pStyle w:val="TableParagraph"/>
                          <w:spacing w:before="116"/>
                          <w:ind w:right="245"/>
                          <w:jc w:val="right"/>
                          <w:rPr>
                            <w:sz w:val="18"/>
                          </w:rPr>
                        </w:pPr>
                        <w:r>
                          <w:rPr>
                            <w:sz w:val="18"/>
                          </w:rPr>
                          <w:t>(456,150)</w:t>
                        </w:r>
                      </w:p>
                    </w:tc>
                    <w:tc>
                      <w:tcPr>
                        <w:tcW w:w="1577" w:type="dxa"/>
                        <w:tcBorders>
                          <w:top w:val="nil"/>
                          <w:bottom w:val="nil"/>
                        </w:tcBorders>
                      </w:tcPr>
                      <w:p>
                        <w:pPr>
                          <w:pStyle w:val="TableParagraph"/>
                          <w:spacing w:before="116"/>
                          <w:ind w:right="245"/>
                          <w:jc w:val="right"/>
                          <w:rPr>
                            <w:sz w:val="18"/>
                          </w:rPr>
                        </w:pPr>
                        <w:r>
                          <w:rPr>
                            <w:sz w:val="18"/>
                          </w:rPr>
                          <w:t>(449,000)</w:t>
                        </w:r>
                      </w:p>
                    </w:tc>
                  </w:tr>
                  <w:tr>
                    <w:trPr>
                      <w:trHeight w:val="446" w:hRule="atLeast"/>
                    </w:trPr>
                    <w:tc>
                      <w:tcPr>
                        <w:tcW w:w="1577" w:type="dxa"/>
                        <w:tcBorders>
                          <w:top w:val="nil"/>
                          <w:bottom w:val="nil"/>
                        </w:tcBorders>
                      </w:tcPr>
                      <w:p>
                        <w:pPr>
                          <w:pStyle w:val="TableParagraph"/>
                          <w:spacing w:before="116"/>
                          <w:ind w:right="245"/>
                          <w:jc w:val="right"/>
                          <w:rPr>
                            <w:sz w:val="18"/>
                          </w:rPr>
                        </w:pPr>
                        <w:r>
                          <w:rPr>
                            <w:sz w:val="18"/>
                          </w:rPr>
                          <w:t>(850)</w:t>
                        </w:r>
                      </w:p>
                    </w:tc>
                    <w:tc>
                      <w:tcPr>
                        <w:tcW w:w="1577" w:type="dxa"/>
                        <w:tcBorders>
                          <w:top w:val="nil"/>
                          <w:bottom w:val="nil"/>
                        </w:tcBorders>
                      </w:tcPr>
                      <w:p>
                        <w:pPr>
                          <w:pStyle w:val="TableParagraph"/>
                          <w:spacing w:before="116"/>
                          <w:ind w:right="245"/>
                          <w:jc w:val="right"/>
                          <w:rPr>
                            <w:sz w:val="18"/>
                          </w:rPr>
                        </w:pPr>
                        <w:r>
                          <w:rPr>
                            <w:sz w:val="18"/>
                          </w:rPr>
                          <w:t>(800)</w:t>
                        </w:r>
                      </w:p>
                    </w:tc>
                    <w:tc>
                      <w:tcPr>
                        <w:tcW w:w="1577" w:type="dxa"/>
                        <w:tcBorders>
                          <w:top w:val="nil"/>
                          <w:bottom w:val="nil"/>
                        </w:tcBorders>
                      </w:tcPr>
                      <w:p>
                        <w:pPr>
                          <w:pStyle w:val="TableParagraph"/>
                          <w:spacing w:before="116"/>
                          <w:ind w:right="245"/>
                          <w:jc w:val="right"/>
                          <w:rPr>
                            <w:sz w:val="18"/>
                          </w:rPr>
                        </w:pPr>
                        <w:r>
                          <w:rPr>
                            <w:sz w:val="18"/>
                          </w:rPr>
                          <w:t>(700)</w:t>
                        </w:r>
                      </w:p>
                    </w:tc>
                  </w:tr>
                  <w:tr>
                    <w:trPr>
                      <w:trHeight w:val="550" w:hRule="atLeast"/>
                    </w:trPr>
                    <w:tc>
                      <w:tcPr>
                        <w:tcW w:w="1577" w:type="dxa"/>
                        <w:tcBorders>
                          <w:top w:val="nil"/>
                        </w:tcBorders>
                      </w:tcPr>
                      <w:p>
                        <w:pPr>
                          <w:pStyle w:val="TableParagraph"/>
                          <w:spacing w:before="116"/>
                          <w:ind w:right="245"/>
                          <w:jc w:val="right"/>
                          <w:rPr>
                            <w:sz w:val="18"/>
                          </w:rPr>
                        </w:pPr>
                        <w:r>
                          <w:rPr>
                            <w:sz w:val="18"/>
                          </w:rPr>
                          <w:t>(1,950,450)</w:t>
                        </w:r>
                      </w:p>
                    </w:tc>
                    <w:tc>
                      <w:tcPr>
                        <w:tcW w:w="1577" w:type="dxa"/>
                        <w:tcBorders>
                          <w:top w:val="nil"/>
                        </w:tcBorders>
                      </w:tcPr>
                      <w:p>
                        <w:pPr>
                          <w:pStyle w:val="TableParagraph"/>
                          <w:spacing w:before="116"/>
                          <w:ind w:left="383"/>
                          <w:rPr>
                            <w:sz w:val="18"/>
                          </w:rPr>
                        </w:pPr>
                        <w:r>
                          <w:rPr>
                            <w:sz w:val="18"/>
                          </w:rPr>
                          <w:t>(1,826,950)</w:t>
                        </w:r>
                      </w:p>
                    </w:tc>
                    <w:tc>
                      <w:tcPr>
                        <w:tcW w:w="1577" w:type="dxa"/>
                        <w:tcBorders>
                          <w:top w:val="nil"/>
                        </w:tcBorders>
                      </w:tcPr>
                      <w:p>
                        <w:pPr>
                          <w:pStyle w:val="TableParagraph"/>
                          <w:spacing w:before="116"/>
                          <w:ind w:right="245"/>
                          <w:jc w:val="right"/>
                          <w:rPr>
                            <w:sz w:val="18"/>
                          </w:rPr>
                        </w:pPr>
                        <w:r>
                          <w:rPr>
                            <w:sz w:val="18"/>
                          </w:rPr>
                          <w:t>(1,906,000)</w:t>
                        </w:r>
                      </w:p>
                    </w:tc>
                  </w:tr>
                  <w:tr>
                    <w:trPr>
                      <w:trHeight w:val="649" w:hRule="atLeast"/>
                    </w:trPr>
                    <w:tc>
                      <w:tcPr>
                        <w:tcW w:w="1577" w:type="dxa"/>
                        <w:tcBorders>
                          <w:bottom w:val="nil"/>
                        </w:tcBorders>
                      </w:tcPr>
                      <w:p>
                        <w:pPr>
                          <w:pStyle w:val="TableParagraph"/>
                          <w:spacing w:before="8"/>
                          <w:rPr>
                            <w:b/>
                            <w:sz w:val="18"/>
                          </w:rPr>
                        </w:pPr>
                      </w:p>
                      <w:p>
                        <w:pPr>
                          <w:pStyle w:val="TableParagraph"/>
                          <w:spacing w:before="1"/>
                          <w:ind w:right="246"/>
                          <w:jc w:val="right"/>
                          <w:rPr>
                            <w:sz w:val="18"/>
                          </w:rPr>
                        </w:pPr>
                        <w:r>
                          <w:rPr>
                            <w:sz w:val="18"/>
                          </w:rPr>
                          <w:t>(13,725,550)</w:t>
                        </w:r>
                      </w:p>
                    </w:tc>
                    <w:tc>
                      <w:tcPr>
                        <w:tcW w:w="1577" w:type="dxa"/>
                        <w:tcBorders>
                          <w:bottom w:val="nil"/>
                        </w:tcBorders>
                      </w:tcPr>
                      <w:p>
                        <w:pPr>
                          <w:pStyle w:val="TableParagraph"/>
                          <w:spacing w:before="8"/>
                          <w:rPr>
                            <w:b/>
                            <w:sz w:val="18"/>
                          </w:rPr>
                        </w:pPr>
                      </w:p>
                      <w:p>
                        <w:pPr>
                          <w:pStyle w:val="TableParagraph"/>
                          <w:spacing w:before="1"/>
                          <w:ind w:left="282"/>
                          <w:rPr>
                            <w:sz w:val="18"/>
                          </w:rPr>
                        </w:pPr>
                        <w:r>
                          <w:rPr>
                            <w:sz w:val="18"/>
                          </w:rPr>
                          <w:t>(13,404,950)</w:t>
                        </w:r>
                      </w:p>
                    </w:tc>
                    <w:tc>
                      <w:tcPr>
                        <w:tcW w:w="1577" w:type="dxa"/>
                      </w:tcPr>
                      <w:p>
                        <w:pPr>
                          <w:pStyle w:val="TableParagraph"/>
                          <w:spacing w:before="8"/>
                          <w:rPr>
                            <w:b/>
                            <w:sz w:val="18"/>
                          </w:rPr>
                        </w:pPr>
                      </w:p>
                      <w:p>
                        <w:pPr>
                          <w:pStyle w:val="TableParagraph"/>
                          <w:spacing w:before="1"/>
                          <w:ind w:left="283"/>
                          <w:rPr>
                            <w:sz w:val="18"/>
                          </w:rPr>
                        </w:pPr>
                        <w:r>
                          <w:rPr>
                            <w:sz w:val="18"/>
                          </w:rPr>
                          <w:t>(13,991,850)</w:t>
                        </w:r>
                      </w:p>
                    </w:tc>
                  </w:tr>
                  <w:tr>
                    <w:trPr>
                      <w:trHeight w:val="426" w:hRule="atLeast"/>
                    </w:trPr>
                    <w:tc>
                      <w:tcPr>
                        <w:tcW w:w="1577" w:type="dxa"/>
                        <w:tcBorders>
                          <w:top w:val="nil"/>
                        </w:tcBorders>
                      </w:tcPr>
                      <w:p>
                        <w:pPr>
                          <w:pStyle w:val="TableParagraph"/>
                          <w:rPr>
                            <w:rFonts w:ascii="Times New Roman"/>
                            <w:sz w:val="18"/>
                          </w:rPr>
                        </w:pPr>
                      </w:p>
                    </w:tc>
                    <w:tc>
                      <w:tcPr>
                        <w:tcW w:w="1577" w:type="dxa"/>
                        <w:tcBorders>
                          <w:top w:val="nil"/>
                        </w:tcBorders>
                      </w:tcPr>
                      <w:p>
                        <w:pPr>
                          <w:pStyle w:val="TableParagraph"/>
                          <w:rPr>
                            <w:rFonts w:ascii="Times New Roman"/>
                            <w:sz w:val="18"/>
                          </w:rPr>
                        </w:pPr>
                      </w:p>
                    </w:tc>
                    <w:tc>
                      <w:tcPr>
                        <w:tcW w:w="1577" w:type="dxa"/>
                      </w:tcPr>
                      <w:p>
                        <w:pPr>
                          <w:pStyle w:val="TableParagraph"/>
                          <w:rPr>
                            <w:rFonts w:ascii="Times New Roman"/>
                            <w:sz w:val="18"/>
                          </w:rPr>
                        </w:pPr>
                      </w:p>
                    </w:tc>
                  </w:tr>
                  <w:tr>
                    <w:trPr>
                      <w:trHeight w:val="873" w:hRule="atLeast"/>
                    </w:trPr>
                    <w:tc>
                      <w:tcPr>
                        <w:tcW w:w="1577" w:type="dxa"/>
                      </w:tcPr>
                      <w:p>
                        <w:pPr>
                          <w:pStyle w:val="TableParagraph"/>
                          <w:spacing w:before="6"/>
                          <w:rPr>
                            <w:b/>
                            <w:sz w:val="17"/>
                          </w:rPr>
                        </w:pPr>
                      </w:p>
                      <w:p>
                        <w:pPr>
                          <w:pStyle w:val="TableParagraph"/>
                          <w:ind w:right="306"/>
                          <w:jc w:val="right"/>
                          <w:rPr>
                            <w:b/>
                            <w:sz w:val="18"/>
                          </w:rPr>
                        </w:pPr>
                        <w:r>
                          <w:rPr>
                            <w:b/>
                            <w:sz w:val="18"/>
                          </w:rPr>
                          <w:t>1,738,700</w:t>
                        </w:r>
                      </w:p>
                    </w:tc>
                    <w:tc>
                      <w:tcPr>
                        <w:tcW w:w="1577" w:type="dxa"/>
                      </w:tcPr>
                      <w:p>
                        <w:pPr>
                          <w:pStyle w:val="TableParagraph"/>
                          <w:spacing w:before="6"/>
                          <w:rPr>
                            <w:b/>
                            <w:sz w:val="17"/>
                          </w:rPr>
                        </w:pPr>
                      </w:p>
                      <w:p>
                        <w:pPr>
                          <w:pStyle w:val="TableParagraph"/>
                          <w:ind w:right="306"/>
                          <w:jc w:val="right"/>
                          <w:rPr>
                            <w:b/>
                            <w:sz w:val="18"/>
                          </w:rPr>
                        </w:pPr>
                        <w:r>
                          <w:rPr>
                            <w:b/>
                            <w:sz w:val="18"/>
                          </w:rPr>
                          <w:t>1,627,200</w:t>
                        </w:r>
                      </w:p>
                    </w:tc>
                    <w:tc>
                      <w:tcPr>
                        <w:tcW w:w="1577" w:type="dxa"/>
                      </w:tcPr>
                      <w:p>
                        <w:pPr>
                          <w:pStyle w:val="TableParagraph"/>
                          <w:spacing w:before="6"/>
                          <w:rPr>
                            <w:b/>
                            <w:sz w:val="17"/>
                          </w:rPr>
                        </w:pPr>
                      </w:p>
                      <w:p>
                        <w:pPr>
                          <w:pStyle w:val="TableParagraph"/>
                          <w:ind w:left="444"/>
                          <w:rPr>
                            <w:b/>
                            <w:sz w:val="18"/>
                          </w:rPr>
                        </w:pPr>
                        <w:r>
                          <w:rPr>
                            <w:b/>
                            <w:sz w:val="18"/>
                          </w:rPr>
                          <w:t>1,888,450</w:t>
                        </w:r>
                      </w:p>
                    </w:tc>
                  </w:tr>
                </w:tbl>
                <w:p>
                  <w:pPr>
                    <w:pStyle w:val="BodyText"/>
                  </w:pPr>
                </w:p>
              </w:txbxContent>
            </v:textbox>
            <w10:wrap type="none"/>
          </v:shape>
        </w:pict>
      </w:r>
      <w:r>
        <w:rPr>
          <w:b/>
          <w:sz w:val="20"/>
          <w:u w:val="thick"/>
        </w:rPr>
        <w:t>SUMMARY</w:t>
      </w:r>
    </w:p>
    <w:p>
      <w:pPr>
        <w:pStyle w:val="BodyText"/>
        <w:spacing w:before="8"/>
        <w:rPr>
          <w:b/>
          <w:sz w:val="21"/>
        </w:rPr>
      </w:pPr>
    </w:p>
    <w:p>
      <w:pPr>
        <w:spacing w:line="518" w:lineRule="auto" w:before="0"/>
        <w:ind w:left="602" w:right="7337" w:firstLine="0"/>
        <w:jc w:val="left"/>
        <w:rPr>
          <w:b/>
          <w:sz w:val="18"/>
        </w:rPr>
      </w:pPr>
      <w:r>
        <w:rPr>
          <w:b/>
          <w:sz w:val="18"/>
        </w:rPr>
        <w:t>Salaries &amp; Oncosts Overhead Expenses :</w:t>
      </w:r>
    </w:p>
    <w:p>
      <w:pPr>
        <w:pStyle w:val="ListParagraph"/>
        <w:numPr>
          <w:ilvl w:val="1"/>
          <w:numId w:val="6"/>
        </w:numPr>
        <w:tabs>
          <w:tab w:pos="973" w:val="left" w:leader="none"/>
        </w:tabs>
        <w:spacing w:line="206" w:lineRule="exact" w:before="0" w:after="0"/>
        <w:ind w:left="972" w:right="0" w:hanging="371"/>
        <w:jc w:val="left"/>
        <w:rPr>
          <w:b/>
          <w:sz w:val="18"/>
        </w:rPr>
      </w:pPr>
      <w:r>
        <w:rPr>
          <w:b/>
          <w:sz w:val="18"/>
        </w:rPr>
        <w:t>Council</w:t>
      </w:r>
      <w:r>
        <w:rPr>
          <w:b/>
          <w:spacing w:val="-1"/>
          <w:sz w:val="18"/>
        </w:rPr>
        <w:t> </w:t>
      </w:r>
      <w:r>
        <w:rPr>
          <w:b/>
          <w:sz w:val="18"/>
        </w:rPr>
        <w:t>Offices</w:t>
      </w:r>
    </w:p>
    <w:p>
      <w:pPr>
        <w:pStyle w:val="BodyText"/>
        <w:spacing w:before="9"/>
        <w:rPr>
          <w:b/>
          <w:sz w:val="20"/>
        </w:rPr>
      </w:pPr>
    </w:p>
    <w:p>
      <w:pPr>
        <w:pStyle w:val="ListParagraph"/>
        <w:numPr>
          <w:ilvl w:val="1"/>
          <w:numId w:val="6"/>
        </w:numPr>
        <w:tabs>
          <w:tab w:pos="973" w:val="left" w:leader="none"/>
        </w:tabs>
        <w:spacing w:line="240" w:lineRule="auto" w:before="0" w:after="0"/>
        <w:ind w:left="972" w:right="0" w:hanging="371"/>
        <w:jc w:val="left"/>
        <w:rPr>
          <w:b/>
          <w:sz w:val="18"/>
        </w:rPr>
      </w:pPr>
      <w:r>
        <w:rPr>
          <w:b/>
          <w:sz w:val="18"/>
        </w:rPr>
        <w:t>Printing &amp; Multi Function</w:t>
      </w:r>
      <w:r>
        <w:rPr>
          <w:b/>
          <w:spacing w:val="-2"/>
          <w:sz w:val="18"/>
        </w:rPr>
        <w:t> </w:t>
      </w:r>
      <w:r>
        <w:rPr>
          <w:b/>
          <w:sz w:val="18"/>
        </w:rPr>
        <w:t>Devices</w:t>
      </w:r>
    </w:p>
    <w:p>
      <w:pPr>
        <w:pStyle w:val="BodyText"/>
        <w:spacing w:before="10"/>
        <w:rPr>
          <w:b/>
          <w:sz w:val="20"/>
        </w:rPr>
      </w:pPr>
    </w:p>
    <w:p>
      <w:pPr>
        <w:pStyle w:val="ListParagraph"/>
        <w:numPr>
          <w:ilvl w:val="1"/>
          <w:numId w:val="6"/>
        </w:numPr>
        <w:tabs>
          <w:tab w:pos="973" w:val="left" w:leader="none"/>
        </w:tabs>
        <w:spacing w:line="240" w:lineRule="auto" w:before="0" w:after="0"/>
        <w:ind w:left="972" w:right="0" w:hanging="371"/>
        <w:jc w:val="left"/>
        <w:rPr>
          <w:b/>
          <w:sz w:val="18"/>
        </w:rPr>
      </w:pPr>
      <w:r>
        <w:rPr>
          <w:b/>
          <w:sz w:val="18"/>
        </w:rPr>
        <w:t>Customer</w:t>
      </w:r>
      <w:r>
        <w:rPr>
          <w:b/>
          <w:spacing w:val="-2"/>
          <w:sz w:val="18"/>
        </w:rPr>
        <w:t> </w:t>
      </w:r>
      <w:r>
        <w:rPr>
          <w:b/>
          <w:sz w:val="18"/>
        </w:rPr>
        <w:t>Services</w:t>
      </w:r>
    </w:p>
    <w:p>
      <w:pPr>
        <w:pStyle w:val="BodyText"/>
        <w:spacing w:before="9"/>
        <w:rPr>
          <w:b/>
          <w:sz w:val="20"/>
        </w:rPr>
      </w:pPr>
    </w:p>
    <w:p>
      <w:pPr>
        <w:pStyle w:val="ListParagraph"/>
        <w:numPr>
          <w:ilvl w:val="1"/>
          <w:numId w:val="6"/>
        </w:numPr>
        <w:tabs>
          <w:tab w:pos="973" w:val="left" w:leader="none"/>
        </w:tabs>
        <w:spacing w:line="240" w:lineRule="auto" w:before="0" w:after="0"/>
        <w:ind w:left="972" w:right="0" w:hanging="371"/>
        <w:jc w:val="left"/>
        <w:rPr>
          <w:b/>
          <w:sz w:val="18"/>
        </w:rPr>
      </w:pPr>
      <w:r>
        <w:rPr>
          <w:b/>
          <w:sz w:val="18"/>
        </w:rPr>
        <w:t>General</w:t>
      </w:r>
      <w:r>
        <w:rPr>
          <w:b/>
          <w:spacing w:val="-1"/>
          <w:sz w:val="18"/>
        </w:rPr>
        <w:t> </w:t>
      </w:r>
      <w:r>
        <w:rPr>
          <w:b/>
          <w:sz w:val="18"/>
        </w:rPr>
        <w:t>Administration</w:t>
      </w:r>
    </w:p>
    <w:p>
      <w:pPr>
        <w:pStyle w:val="BodyText"/>
        <w:spacing w:before="9"/>
        <w:rPr>
          <w:b/>
          <w:sz w:val="20"/>
        </w:rPr>
      </w:pPr>
    </w:p>
    <w:p>
      <w:pPr>
        <w:pStyle w:val="ListParagraph"/>
        <w:numPr>
          <w:ilvl w:val="1"/>
          <w:numId w:val="6"/>
        </w:numPr>
        <w:tabs>
          <w:tab w:pos="973" w:val="left" w:leader="none"/>
        </w:tabs>
        <w:spacing w:line="240" w:lineRule="auto" w:before="1" w:after="0"/>
        <w:ind w:left="972" w:right="0" w:hanging="371"/>
        <w:jc w:val="left"/>
        <w:rPr>
          <w:b/>
          <w:sz w:val="18"/>
        </w:rPr>
      </w:pPr>
      <w:r>
        <w:rPr>
          <w:b/>
          <w:sz w:val="18"/>
        </w:rPr>
        <w:t>Departmental</w:t>
      </w:r>
      <w:r>
        <w:rPr>
          <w:b/>
          <w:spacing w:val="-1"/>
          <w:sz w:val="18"/>
        </w:rPr>
        <w:t> </w:t>
      </w:r>
      <w:r>
        <w:rPr>
          <w:b/>
          <w:sz w:val="18"/>
        </w:rPr>
        <w:t>Administration</w:t>
      </w:r>
    </w:p>
    <w:p>
      <w:pPr>
        <w:pStyle w:val="BodyText"/>
        <w:spacing w:before="9"/>
        <w:rPr>
          <w:b/>
          <w:sz w:val="20"/>
        </w:rPr>
      </w:pPr>
    </w:p>
    <w:p>
      <w:pPr>
        <w:pStyle w:val="ListParagraph"/>
        <w:numPr>
          <w:ilvl w:val="1"/>
          <w:numId w:val="6"/>
        </w:numPr>
        <w:tabs>
          <w:tab w:pos="973" w:val="left" w:leader="none"/>
        </w:tabs>
        <w:spacing w:line="240" w:lineRule="auto" w:before="0" w:after="0"/>
        <w:ind w:left="972" w:right="0" w:hanging="371"/>
        <w:jc w:val="left"/>
        <w:rPr>
          <w:b/>
          <w:sz w:val="18"/>
        </w:rPr>
      </w:pPr>
      <w:r>
        <w:rPr>
          <w:b/>
          <w:sz w:val="18"/>
        </w:rPr>
        <w:t>Snack Facilities</w:t>
      </w:r>
    </w:p>
    <w:p>
      <w:pPr>
        <w:pStyle w:val="BodyText"/>
        <w:spacing w:before="10"/>
        <w:rPr>
          <w:b/>
          <w:sz w:val="20"/>
        </w:rPr>
      </w:pPr>
    </w:p>
    <w:p>
      <w:pPr>
        <w:pStyle w:val="ListParagraph"/>
        <w:numPr>
          <w:ilvl w:val="1"/>
          <w:numId w:val="6"/>
        </w:numPr>
        <w:tabs>
          <w:tab w:pos="973" w:val="left" w:leader="none"/>
        </w:tabs>
        <w:spacing w:line="240" w:lineRule="auto" w:before="0" w:after="0"/>
        <w:ind w:left="972" w:right="0" w:hanging="371"/>
        <w:jc w:val="left"/>
        <w:rPr>
          <w:b/>
          <w:sz w:val="18"/>
        </w:rPr>
      </w:pPr>
      <w:r>
        <w:rPr>
          <w:b/>
          <w:sz w:val="18"/>
        </w:rPr>
        <w:t>Information Technology</w:t>
      </w:r>
      <w:r>
        <w:rPr>
          <w:b/>
          <w:spacing w:val="-10"/>
          <w:sz w:val="18"/>
        </w:rPr>
        <w:t> </w:t>
      </w:r>
      <w:r>
        <w:rPr>
          <w:b/>
          <w:sz w:val="18"/>
        </w:rPr>
        <w:t>Services</w:t>
      </w: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602" w:right="0" w:firstLine="0"/>
        <w:jc w:val="left"/>
        <w:rPr>
          <w:b/>
          <w:sz w:val="18"/>
        </w:rPr>
      </w:pPr>
      <w:r>
        <w:rPr>
          <w:b/>
          <w:sz w:val="18"/>
        </w:rPr>
        <w:t>Less Recharged to :</w:t>
      </w:r>
    </w:p>
    <w:p>
      <w:pPr>
        <w:pStyle w:val="BodyText"/>
        <w:spacing w:before="10"/>
        <w:rPr>
          <w:b/>
          <w:sz w:val="20"/>
        </w:rPr>
      </w:pPr>
    </w:p>
    <w:p>
      <w:pPr>
        <w:spacing w:line="518" w:lineRule="auto" w:before="0"/>
        <w:ind w:left="972" w:right="5137" w:firstLine="0"/>
        <w:jc w:val="left"/>
        <w:rPr>
          <w:b/>
          <w:sz w:val="18"/>
        </w:rPr>
      </w:pPr>
      <w:r>
        <w:rPr>
          <w:b/>
          <w:sz w:val="18"/>
        </w:rPr>
        <w:t>Planning, Housing &amp; Environmental Health Street Scene, Leisure &amp; Technical</w:t>
      </w:r>
    </w:p>
    <w:p>
      <w:pPr>
        <w:spacing w:line="206" w:lineRule="exact" w:before="0"/>
        <w:ind w:left="972" w:right="0" w:firstLine="0"/>
        <w:jc w:val="left"/>
        <w:rPr>
          <w:b/>
          <w:sz w:val="18"/>
        </w:rPr>
      </w:pPr>
      <w:r>
        <w:rPr>
          <w:b/>
          <w:sz w:val="18"/>
        </w:rPr>
        <w:t>Central Services</w:t>
      </w:r>
    </w:p>
    <w:p>
      <w:pPr>
        <w:pStyle w:val="BodyText"/>
        <w:spacing w:before="9"/>
        <w:rPr>
          <w:b/>
          <w:sz w:val="20"/>
        </w:rPr>
      </w:pPr>
    </w:p>
    <w:p>
      <w:pPr>
        <w:spacing w:line="518" w:lineRule="auto" w:before="0"/>
        <w:ind w:left="972" w:right="6567" w:firstLine="0"/>
        <w:jc w:val="left"/>
        <w:rPr>
          <w:b/>
          <w:sz w:val="18"/>
        </w:rPr>
      </w:pPr>
      <w:r>
        <w:rPr>
          <w:b/>
          <w:sz w:val="18"/>
        </w:rPr>
        <w:t>Finance &amp; Transformation Corporate Services</w:t>
      </w:r>
    </w:p>
    <w:p>
      <w:pPr>
        <w:spacing w:line="518" w:lineRule="auto" w:before="0"/>
        <w:ind w:left="972" w:right="7258" w:firstLine="0"/>
        <w:jc w:val="left"/>
        <w:rPr>
          <w:b/>
          <w:sz w:val="18"/>
        </w:rPr>
      </w:pPr>
      <w:r>
        <w:rPr>
          <w:b/>
          <w:sz w:val="18"/>
        </w:rPr>
        <w:t>Chief Executive Other Services Holding Accounts</w:t>
      </w:r>
    </w:p>
    <w:p>
      <w:pPr>
        <w:pStyle w:val="BodyText"/>
        <w:rPr>
          <w:b/>
          <w:sz w:val="20"/>
        </w:rPr>
      </w:pPr>
    </w:p>
    <w:p>
      <w:pPr>
        <w:pStyle w:val="BodyText"/>
        <w:rPr>
          <w:b/>
          <w:sz w:val="20"/>
        </w:rPr>
      </w:pPr>
    </w:p>
    <w:p>
      <w:pPr>
        <w:pStyle w:val="BodyText"/>
        <w:spacing w:before="7"/>
        <w:rPr>
          <w:b/>
          <w:sz w:val="13"/>
        </w:rPr>
      </w:pPr>
      <w:r>
        <w:rPr/>
        <w:pict>
          <v:rect style="position:absolute;margin-left:308.329987pt;margin-top:9.815726pt;width:56.184pt;height:.84pt;mso-position-horizontal-relative:page;mso-position-vertical-relative:paragraph;z-index:-15664640;mso-wrap-distance-left:0;mso-wrap-distance-right:0" filled="true" fillcolor="#000000" stroked="false">
            <v:fill type="solid"/>
            <w10:wrap type="topAndBottom"/>
          </v:rect>
        </w:pict>
      </w:r>
      <w:r>
        <w:rPr/>
        <w:pict>
          <v:rect style="position:absolute;margin-left:387.190002pt;margin-top:9.815726pt;width:56.184pt;height:.84pt;mso-position-horizontal-relative:page;mso-position-vertical-relative:paragraph;z-index:-15664128;mso-wrap-distance-left:0;mso-wrap-distance-right:0" filled="true" fillcolor="#000000" stroked="false">
            <v:fill type="solid"/>
            <w10:wrap type="topAndBottom"/>
          </v:rect>
        </w:pict>
      </w:r>
    </w:p>
    <w:p>
      <w:pPr>
        <w:pStyle w:val="BodyText"/>
        <w:rPr>
          <w:b/>
          <w:sz w:val="20"/>
        </w:rPr>
      </w:pPr>
    </w:p>
    <w:p>
      <w:pPr>
        <w:pStyle w:val="BodyText"/>
        <w:rPr>
          <w:b/>
          <w:sz w:val="20"/>
        </w:rPr>
      </w:pPr>
    </w:p>
    <w:p>
      <w:pPr>
        <w:spacing w:before="161"/>
        <w:ind w:left="1859" w:right="3661" w:firstLine="0"/>
        <w:jc w:val="center"/>
        <w:rPr>
          <w:b/>
          <w:sz w:val="18"/>
        </w:rPr>
      </w:pPr>
      <w:r>
        <w:rPr>
          <w:b/>
          <w:sz w:val="18"/>
          <w:u w:val="single"/>
        </w:rPr>
        <w:t>TO SUMMARY</w:t>
      </w:r>
    </w:p>
    <w:p>
      <w:pPr>
        <w:pStyle w:val="BodyText"/>
        <w:spacing w:before="8"/>
        <w:rPr>
          <w:b/>
          <w:sz w:val="17"/>
        </w:rPr>
      </w:pPr>
      <w:r>
        <w:rPr/>
        <w:pict>
          <v:rect style="position:absolute;margin-left:308.329987pt;margin-top:12.132832pt;width:56.184pt;height:.84pt;mso-position-horizontal-relative:page;mso-position-vertical-relative:paragraph;z-index:-15663616;mso-wrap-distance-left:0;mso-wrap-distance-right:0" filled="true" fillcolor="#000000" stroked="false">
            <v:fill type="solid"/>
            <w10:wrap type="topAndBottom"/>
          </v:rect>
        </w:pict>
      </w:r>
      <w:r>
        <w:rPr/>
        <w:pict>
          <v:rect style="position:absolute;margin-left:387.190002pt;margin-top:12.132832pt;width:56.184pt;height:.84pt;mso-position-horizontal-relative:page;mso-position-vertical-relative:paragraph;z-index:-15663104;mso-wrap-distance-left:0;mso-wrap-distance-right:0" filled="true" fillcolor="#000000" stroked="false">
            <v:fill type="solid"/>
            <w10:wrap type="topAndBottom"/>
          </v:rect>
        </w:pict>
      </w:r>
      <w:r>
        <w:rPr/>
        <w:pict>
          <v:rect style="position:absolute;margin-left:466.059998pt;margin-top:12.132832pt;width:56.16pt;height:.84pt;mso-position-horizontal-relative:page;mso-position-vertical-relative:paragraph;z-index:-15662592;mso-wrap-distance-left:0;mso-wrap-distance-right:0" filled="true" fillcolor="#000000" stroked="false">
            <v:fill type="solid"/>
            <w10:wrap type="topAndBottom"/>
          </v:rect>
        </w:pict>
      </w:r>
    </w:p>
    <w:p>
      <w:pPr>
        <w:spacing w:after="0"/>
        <w:rPr>
          <w:sz w:val="17"/>
        </w:rPr>
        <w:sectPr>
          <w:pgSz w:w="11910" w:h="16840"/>
          <w:pgMar w:header="0" w:footer="984" w:top="900" w:bottom="1180" w:left="1020" w:right="1100"/>
        </w:sectPr>
      </w:pPr>
    </w:p>
    <w:p>
      <w:pPr>
        <w:spacing w:before="65"/>
        <w:ind w:left="3359" w:right="3277" w:firstLine="0"/>
        <w:jc w:val="center"/>
        <w:rPr>
          <w:b/>
          <w:sz w:val="20"/>
        </w:rPr>
      </w:pPr>
      <w:r>
        <w:rPr/>
        <w:pict>
          <v:shape style="position:absolute;margin-left:296.570007pt;margin-top:94.699989pt;width:237.85pt;height:676.3pt;mso-position-horizontal-relative:page;mso-position-vertical-relative:page;z-index:1579724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right="323"/>
                          <w:jc w:val="right"/>
                          <w:rPr>
                            <w:b/>
                            <w:sz w:val="20"/>
                          </w:rPr>
                        </w:pPr>
                        <w:r>
                          <w:rPr>
                            <w:b/>
                            <w:w w:val="95"/>
                            <w:sz w:val="20"/>
                          </w:rPr>
                          <w:t>REVISED</w:t>
                        </w:r>
                      </w:p>
                    </w:tc>
                    <w:tc>
                      <w:tcPr>
                        <w:tcW w:w="1577" w:type="dxa"/>
                        <w:tcBorders>
                          <w:top w:val="nil"/>
                          <w:bottom w:val="nil"/>
                        </w:tcBorders>
                      </w:tcPr>
                      <w:p>
                        <w:pPr>
                          <w:pStyle w:val="TableParagraph"/>
                          <w:spacing w:line="229" w:lineRule="exact" w:before="9"/>
                          <w:ind w:right="255"/>
                          <w:jc w:val="right"/>
                          <w:rPr>
                            <w:b/>
                            <w:sz w:val="20"/>
                          </w:rPr>
                        </w:pPr>
                        <w:r>
                          <w:rPr>
                            <w:b/>
                            <w:w w:val="95"/>
                            <w:sz w:val="20"/>
                          </w:rPr>
                          <w:t>ESTIMATE</w:t>
                        </w:r>
                      </w:p>
                    </w:tc>
                  </w:tr>
                  <w:tr>
                    <w:trPr>
                      <w:trHeight w:val="816"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898" w:hRule="atLeast"/>
                    </w:trPr>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6"/>
                          <w:jc w:val="right"/>
                          <w:rPr>
                            <w:sz w:val="18"/>
                          </w:rPr>
                        </w:pPr>
                        <w:r>
                          <w:rPr>
                            <w:sz w:val="18"/>
                          </w:rPr>
                          <w:t>293,450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6"/>
                          <w:jc w:val="right"/>
                          <w:rPr>
                            <w:sz w:val="18"/>
                          </w:rPr>
                        </w:pPr>
                        <w:r>
                          <w:rPr>
                            <w:sz w:val="18"/>
                          </w:rPr>
                          <w:t>288,050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294,600</w:t>
                        </w:r>
                      </w:p>
                    </w:tc>
                  </w:tr>
                  <w:tr>
                    <w:trPr>
                      <w:trHeight w:val="446" w:hRule="atLeast"/>
                    </w:trPr>
                    <w:tc>
                      <w:tcPr>
                        <w:tcW w:w="1577" w:type="dxa"/>
                        <w:tcBorders>
                          <w:top w:val="nil"/>
                          <w:bottom w:val="nil"/>
                        </w:tcBorders>
                      </w:tcPr>
                      <w:p>
                        <w:pPr>
                          <w:pStyle w:val="TableParagraph"/>
                          <w:spacing w:before="116"/>
                          <w:ind w:right="305"/>
                          <w:jc w:val="right"/>
                          <w:rPr>
                            <w:sz w:val="18"/>
                          </w:rPr>
                        </w:pPr>
                        <w:r>
                          <w:rPr>
                            <w:sz w:val="18"/>
                          </w:rPr>
                          <w:t>7,000</w:t>
                        </w:r>
                      </w:p>
                    </w:tc>
                    <w:tc>
                      <w:tcPr>
                        <w:tcW w:w="1577" w:type="dxa"/>
                        <w:tcBorders>
                          <w:top w:val="nil"/>
                          <w:bottom w:val="nil"/>
                        </w:tcBorders>
                      </w:tcPr>
                      <w:p>
                        <w:pPr>
                          <w:pStyle w:val="TableParagraph"/>
                          <w:spacing w:before="116"/>
                          <w:ind w:right="305"/>
                          <w:jc w:val="right"/>
                          <w:rPr>
                            <w:sz w:val="18"/>
                          </w:rPr>
                        </w:pPr>
                        <w:r>
                          <w:rPr>
                            <w:sz w:val="18"/>
                          </w:rPr>
                          <w:t>5,500</w:t>
                        </w:r>
                      </w:p>
                    </w:tc>
                    <w:tc>
                      <w:tcPr>
                        <w:tcW w:w="1577" w:type="dxa"/>
                        <w:tcBorders>
                          <w:top w:val="nil"/>
                          <w:bottom w:val="nil"/>
                        </w:tcBorders>
                      </w:tcPr>
                      <w:p>
                        <w:pPr>
                          <w:pStyle w:val="TableParagraph"/>
                          <w:spacing w:before="116"/>
                          <w:ind w:right="305"/>
                          <w:jc w:val="right"/>
                          <w:rPr>
                            <w:sz w:val="18"/>
                          </w:rPr>
                        </w:pPr>
                        <w:r>
                          <w:rPr>
                            <w:sz w:val="18"/>
                          </w:rPr>
                          <w:t>7,000</w:t>
                        </w:r>
                      </w:p>
                    </w:tc>
                  </w:tr>
                  <w:tr>
                    <w:trPr>
                      <w:trHeight w:val="550" w:hRule="atLeast"/>
                    </w:trPr>
                    <w:tc>
                      <w:tcPr>
                        <w:tcW w:w="1577" w:type="dxa"/>
                        <w:tcBorders>
                          <w:top w:val="nil"/>
                        </w:tcBorders>
                      </w:tcPr>
                      <w:p>
                        <w:pPr>
                          <w:pStyle w:val="TableParagraph"/>
                          <w:spacing w:before="116"/>
                          <w:ind w:right="305"/>
                          <w:jc w:val="right"/>
                          <w:rPr>
                            <w:sz w:val="18"/>
                          </w:rPr>
                        </w:pPr>
                        <w:r>
                          <w:rPr>
                            <w:sz w:val="18"/>
                          </w:rPr>
                          <w:t>2,500</w:t>
                        </w:r>
                      </w:p>
                    </w:tc>
                    <w:tc>
                      <w:tcPr>
                        <w:tcW w:w="1577" w:type="dxa"/>
                        <w:tcBorders>
                          <w:top w:val="nil"/>
                        </w:tcBorders>
                      </w:tcPr>
                      <w:p>
                        <w:pPr>
                          <w:pStyle w:val="TableParagraph"/>
                          <w:spacing w:before="116"/>
                          <w:ind w:right="305"/>
                          <w:jc w:val="right"/>
                          <w:rPr>
                            <w:sz w:val="18"/>
                          </w:rPr>
                        </w:pPr>
                        <w:r>
                          <w:rPr>
                            <w:sz w:val="18"/>
                          </w:rPr>
                          <w:t>2,500</w:t>
                        </w:r>
                      </w:p>
                    </w:tc>
                    <w:tc>
                      <w:tcPr>
                        <w:tcW w:w="1577" w:type="dxa"/>
                        <w:tcBorders>
                          <w:top w:val="nil"/>
                        </w:tcBorders>
                      </w:tcPr>
                      <w:p>
                        <w:pPr>
                          <w:pStyle w:val="TableParagraph"/>
                          <w:spacing w:before="116"/>
                          <w:ind w:right="305"/>
                          <w:jc w:val="right"/>
                          <w:rPr>
                            <w:sz w:val="18"/>
                          </w:rPr>
                        </w:pPr>
                        <w:r>
                          <w:rPr>
                            <w:sz w:val="18"/>
                          </w:rPr>
                          <w:t>2,050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302,950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296,050</w:t>
                        </w:r>
                      </w:p>
                    </w:tc>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303,650</w:t>
                        </w:r>
                      </w:p>
                    </w:tc>
                  </w:tr>
                  <w:tr>
                    <w:trPr>
                      <w:trHeight w:val="662" w:hRule="atLeast"/>
                    </w:trPr>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467,650</w:t>
                        </w:r>
                      </w:p>
                    </w:tc>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438,700</w:t>
                        </w:r>
                      </w:p>
                    </w:tc>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464,950</w:t>
                        </w:r>
                      </w:p>
                    </w:tc>
                  </w:tr>
                  <w:tr>
                    <w:trPr>
                      <w:trHeight w:val="650" w:hRule="atLeast"/>
                    </w:trPr>
                    <w:tc>
                      <w:tcPr>
                        <w:tcW w:w="1577" w:type="dxa"/>
                      </w:tcPr>
                      <w:p>
                        <w:pPr>
                          <w:pStyle w:val="TableParagraph"/>
                          <w:spacing w:before="9"/>
                          <w:rPr>
                            <w:b/>
                            <w:sz w:val="18"/>
                          </w:rPr>
                        </w:pPr>
                      </w:p>
                      <w:p>
                        <w:pPr>
                          <w:pStyle w:val="TableParagraph"/>
                          <w:ind w:right="306"/>
                          <w:jc w:val="right"/>
                          <w:rPr>
                            <w:b/>
                            <w:sz w:val="18"/>
                          </w:rPr>
                        </w:pPr>
                        <w:r>
                          <w:rPr>
                            <w:b/>
                            <w:sz w:val="18"/>
                          </w:rPr>
                          <w:t>770,600</w:t>
                        </w:r>
                      </w:p>
                    </w:tc>
                    <w:tc>
                      <w:tcPr>
                        <w:tcW w:w="1577" w:type="dxa"/>
                      </w:tcPr>
                      <w:p>
                        <w:pPr>
                          <w:pStyle w:val="TableParagraph"/>
                          <w:spacing w:before="9"/>
                          <w:rPr>
                            <w:b/>
                            <w:sz w:val="18"/>
                          </w:rPr>
                        </w:pPr>
                      </w:p>
                      <w:p>
                        <w:pPr>
                          <w:pStyle w:val="TableParagraph"/>
                          <w:ind w:right="306"/>
                          <w:jc w:val="right"/>
                          <w:rPr>
                            <w:b/>
                            <w:sz w:val="18"/>
                          </w:rPr>
                        </w:pPr>
                        <w:r>
                          <w:rPr>
                            <w:b/>
                            <w:sz w:val="18"/>
                          </w:rPr>
                          <w:t>734,750</w:t>
                        </w:r>
                      </w:p>
                    </w:tc>
                    <w:tc>
                      <w:tcPr>
                        <w:tcW w:w="1577" w:type="dxa"/>
                      </w:tcPr>
                      <w:p>
                        <w:pPr>
                          <w:pStyle w:val="TableParagraph"/>
                          <w:spacing w:before="9"/>
                          <w:rPr>
                            <w:b/>
                            <w:sz w:val="18"/>
                          </w:rPr>
                        </w:pPr>
                      </w:p>
                      <w:p>
                        <w:pPr>
                          <w:pStyle w:val="TableParagraph"/>
                          <w:ind w:right="305"/>
                          <w:jc w:val="right"/>
                          <w:rPr>
                            <w:b/>
                            <w:sz w:val="18"/>
                          </w:rPr>
                        </w:pPr>
                        <w:r>
                          <w:rPr>
                            <w:b/>
                            <w:sz w:val="18"/>
                          </w:rPr>
                          <w:t>768,600</w:t>
                        </w:r>
                      </w:p>
                    </w:tc>
                  </w:tr>
                  <w:tr>
                    <w:trPr>
                      <w:trHeight w:val="768" w:hRule="atLeast"/>
                    </w:trPr>
                    <w:tc>
                      <w:tcPr>
                        <w:tcW w:w="1577" w:type="dxa"/>
                        <w:tcBorders>
                          <w:bottom w:val="nil"/>
                        </w:tcBorders>
                      </w:tcPr>
                      <w:p>
                        <w:pPr>
                          <w:pStyle w:val="TableParagraph"/>
                          <w:rPr>
                            <w:b/>
                            <w:sz w:val="20"/>
                          </w:rPr>
                        </w:pPr>
                      </w:p>
                      <w:p>
                        <w:pPr>
                          <w:pStyle w:val="TableParagraph"/>
                          <w:spacing w:before="2"/>
                          <w:rPr>
                            <w:b/>
                            <w:sz w:val="18"/>
                          </w:rPr>
                        </w:pPr>
                      </w:p>
                      <w:p>
                        <w:pPr>
                          <w:pStyle w:val="TableParagraph"/>
                          <w:ind w:right="305"/>
                          <w:jc w:val="right"/>
                          <w:rPr>
                            <w:sz w:val="18"/>
                          </w:rPr>
                        </w:pPr>
                        <w:r>
                          <w:rPr>
                            <w:sz w:val="18"/>
                          </w:rPr>
                          <w:t>5,500</w:t>
                        </w:r>
                      </w:p>
                    </w:tc>
                    <w:tc>
                      <w:tcPr>
                        <w:tcW w:w="1577" w:type="dxa"/>
                        <w:tcBorders>
                          <w:bottom w:val="nil"/>
                        </w:tcBorders>
                      </w:tcPr>
                      <w:p>
                        <w:pPr>
                          <w:pStyle w:val="TableParagraph"/>
                          <w:rPr>
                            <w:b/>
                            <w:sz w:val="20"/>
                          </w:rPr>
                        </w:pPr>
                      </w:p>
                      <w:p>
                        <w:pPr>
                          <w:pStyle w:val="TableParagraph"/>
                          <w:spacing w:before="2"/>
                          <w:rPr>
                            <w:b/>
                            <w:sz w:val="18"/>
                          </w:rPr>
                        </w:pPr>
                      </w:p>
                      <w:p>
                        <w:pPr>
                          <w:pStyle w:val="TableParagraph"/>
                          <w:ind w:right="305"/>
                          <w:jc w:val="right"/>
                          <w:rPr>
                            <w:sz w:val="18"/>
                          </w:rPr>
                        </w:pPr>
                        <w:r>
                          <w:rPr>
                            <w:sz w:val="18"/>
                          </w:rPr>
                          <w:t>3,000</w:t>
                        </w:r>
                      </w:p>
                    </w:tc>
                    <w:tc>
                      <w:tcPr>
                        <w:tcW w:w="1577" w:type="dxa"/>
                        <w:tcBorders>
                          <w:bottom w:val="nil"/>
                        </w:tcBorders>
                      </w:tcPr>
                      <w:p>
                        <w:pPr>
                          <w:pStyle w:val="TableParagraph"/>
                          <w:rPr>
                            <w:b/>
                            <w:sz w:val="20"/>
                          </w:rPr>
                        </w:pPr>
                      </w:p>
                      <w:p>
                        <w:pPr>
                          <w:pStyle w:val="TableParagraph"/>
                          <w:spacing w:before="2"/>
                          <w:rPr>
                            <w:b/>
                            <w:sz w:val="18"/>
                          </w:rPr>
                        </w:pPr>
                      </w:p>
                      <w:p>
                        <w:pPr>
                          <w:pStyle w:val="TableParagraph"/>
                          <w:ind w:right="305"/>
                          <w:jc w:val="right"/>
                          <w:rPr>
                            <w:sz w:val="18"/>
                          </w:rPr>
                        </w:pPr>
                        <w:r>
                          <w:rPr>
                            <w:sz w:val="18"/>
                          </w:rPr>
                          <w:t>3,000</w:t>
                        </w:r>
                      </w:p>
                    </w:tc>
                  </w:tr>
                  <w:tr>
                    <w:trPr>
                      <w:trHeight w:val="550" w:hRule="atLeast"/>
                    </w:trPr>
                    <w:tc>
                      <w:tcPr>
                        <w:tcW w:w="1577" w:type="dxa"/>
                        <w:tcBorders>
                          <w:top w:val="nil"/>
                        </w:tcBorders>
                      </w:tcPr>
                      <w:p>
                        <w:pPr>
                          <w:pStyle w:val="TableParagraph"/>
                          <w:spacing w:before="116"/>
                          <w:ind w:right="306"/>
                          <w:jc w:val="right"/>
                          <w:rPr>
                            <w:sz w:val="18"/>
                          </w:rPr>
                        </w:pPr>
                        <w:r>
                          <w:rPr>
                            <w:sz w:val="18"/>
                          </w:rPr>
                          <w:t>413,000</w:t>
                        </w:r>
                      </w:p>
                    </w:tc>
                    <w:tc>
                      <w:tcPr>
                        <w:tcW w:w="1577" w:type="dxa"/>
                        <w:tcBorders>
                          <w:top w:val="nil"/>
                        </w:tcBorders>
                      </w:tcPr>
                      <w:p>
                        <w:pPr>
                          <w:pStyle w:val="TableParagraph"/>
                          <w:spacing w:before="116"/>
                          <w:ind w:right="306"/>
                          <w:jc w:val="right"/>
                          <w:rPr>
                            <w:sz w:val="18"/>
                          </w:rPr>
                        </w:pPr>
                        <w:r>
                          <w:rPr>
                            <w:sz w:val="18"/>
                          </w:rPr>
                          <w:t>397,550</w:t>
                        </w:r>
                      </w:p>
                    </w:tc>
                    <w:tc>
                      <w:tcPr>
                        <w:tcW w:w="1577" w:type="dxa"/>
                        <w:tcBorders>
                          <w:top w:val="nil"/>
                        </w:tcBorders>
                      </w:tcPr>
                      <w:p>
                        <w:pPr>
                          <w:pStyle w:val="TableParagraph"/>
                          <w:spacing w:before="116"/>
                          <w:ind w:right="305"/>
                          <w:jc w:val="right"/>
                          <w:rPr>
                            <w:sz w:val="18"/>
                          </w:rPr>
                        </w:pPr>
                        <w:r>
                          <w:rPr>
                            <w:sz w:val="18"/>
                          </w:rPr>
                          <w:t>400,600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418,500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400,550</w:t>
                        </w:r>
                      </w:p>
                    </w:tc>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403,600</w:t>
                        </w:r>
                      </w:p>
                    </w:tc>
                  </w:tr>
                  <w:tr>
                    <w:trPr>
                      <w:trHeight w:val="662" w:hRule="atLeast"/>
                    </w:trPr>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23,600</w:t>
                        </w:r>
                      </w:p>
                    </w:tc>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18,500</w:t>
                        </w:r>
                      </w:p>
                    </w:tc>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18,700</w:t>
                        </w:r>
                      </w:p>
                    </w:tc>
                  </w:tr>
                  <w:tr>
                    <w:trPr>
                      <w:trHeight w:val="650" w:hRule="atLeast"/>
                    </w:trPr>
                    <w:tc>
                      <w:tcPr>
                        <w:tcW w:w="1577" w:type="dxa"/>
                      </w:tcPr>
                      <w:p>
                        <w:pPr>
                          <w:pStyle w:val="TableParagraph"/>
                          <w:spacing w:before="9"/>
                          <w:rPr>
                            <w:b/>
                            <w:sz w:val="18"/>
                          </w:rPr>
                        </w:pPr>
                      </w:p>
                      <w:p>
                        <w:pPr>
                          <w:pStyle w:val="TableParagraph"/>
                          <w:ind w:right="306"/>
                          <w:jc w:val="right"/>
                          <w:rPr>
                            <w:b/>
                            <w:sz w:val="18"/>
                          </w:rPr>
                        </w:pPr>
                        <w:r>
                          <w:rPr>
                            <w:b/>
                            <w:sz w:val="18"/>
                          </w:rPr>
                          <w:t>442,100</w:t>
                        </w:r>
                      </w:p>
                    </w:tc>
                    <w:tc>
                      <w:tcPr>
                        <w:tcW w:w="1577" w:type="dxa"/>
                      </w:tcPr>
                      <w:p>
                        <w:pPr>
                          <w:pStyle w:val="TableParagraph"/>
                          <w:spacing w:before="9"/>
                          <w:rPr>
                            <w:b/>
                            <w:sz w:val="18"/>
                          </w:rPr>
                        </w:pPr>
                      </w:p>
                      <w:p>
                        <w:pPr>
                          <w:pStyle w:val="TableParagraph"/>
                          <w:ind w:right="306"/>
                          <w:jc w:val="right"/>
                          <w:rPr>
                            <w:b/>
                            <w:sz w:val="18"/>
                          </w:rPr>
                        </w:pPr>
                        <w:r>
                          <w:rPr>
                            <w:b/>
                            <w:sz w:val="18"/>
                          </w:rPr>
                          <w:t>419,050</w:t>
                        </w:r>
                      </w:p>
                    </w:tc>
                    <w:tc>
                      <w:tcPr>
                        <w:tcW w:w="1577" w:type="dxa"/>
                      </w:tcPr>
                      <w:p>
                        <w:pPr>
                          <w:pStyle w:val="TableParagraph"/>
                          <w:spacing w:before="9"/>
                          <w:rPr>
                            <w:b/>
                            <w:sz w:val="18"/>
                          </w:rPr>
                        </w:pPr>
                      </w:p>
                      <w:p>
                        <w:pPr>
                          <w:pStyle w:val="TableParagraph"/>
                          <w:ind w:right="305"/>
                          <w:jc w:val="right"/>
                          <w:rPr>
                            <w:b/>
                            <w:sz w:val="18"/>
                          </w:rPr>
                        </w:pPr>
                        <w:r>
                          <w:rPr>
                            <w:b/>
                            <w:sz w:val="18"/>
                          </w:rPr>
                          <w:t>422,300</w:t>
                        </w:r>
                      </w:p>
                    </w:tc>
                  </w:tr>
                  <w:tr>
                    <w:trPr>
                      <w:trHeight w:val="991" w:hRule="atLeast"/>
                    </w:trPr>
                    <w:tc>
                      <w:tcPr>
                        <w:tcW w:w="1577" w:type="dxa"/>
                        <w:tcBorders>
                          <w:bottom w:val="nil"/>
                        </w:tcBorders>
                      </w:tcPr>
                      <w:p>
                        <w:pPr>
                          <w:pStyle w:val="TableParagraph"/>
                          <w:rPr>
                            <w:b/>
                            <w:sz w:val="20"/>
                          </w:rPr>
                        </w:pPr>
                      </w:p>
                      <w:p>
                        <w:pPr>
                          <w:pStyle w:val="TableParagraph"/>
                          <w:rPr>
                            <w:b/>
                            <w:sz w:val="20"/>
                          </w:rPr>
                        </w:pPr>
                      </w:p>
                      <w:p>
                        <w:pPr>
                          <w:pStyle w:val="TableParagraph"/>
                          <w:spacing w:before="6"/>
                          <w:rPr>
                            <w:b/>
                            <w:sz w:val="17"/>
                          </w:rPr>
                        </w:pPr>
                      </w:p>
                      <w:p>
                        <w:pPr>
                          <w:pStyle w:val="TableParagraph"/>
                          <w:spacing w:before="1"/>
                          <w:ind w:right="305"/>
                          <w:jc w:val="right"/>
                          <w:rPr>
                            <w:sz w:val="18"/>
                          </w:rPr>
                        </w:pPr>
                        <w:r>
                          <w:rPr>
                            <w:sz w:val="18"/>
                          </w:rPr>
                          <w:t>8,300</w:t>
                        </w:r>
                      </w:p>
                    </w:tc>
                    <w:tc>
                      <w:tcPr>
                        <w:tcW w:w="1577" w:type="dxa"/>
                        <w:tcBorders>
                          <w:bottom w:val="nil"/>
                        </w:tcBorders>
                      </w:tcPr>
                      <w:p>
                        <w:pPr>
                          <w:pStyle w:val="TableParagraph"/>
                          <w:rPr>
                            <w:b/>
                            <w:sz w:val="20"/>
                          </w:rPr>
                        </w:pPr>
                      </w:p>
                      <w:p>
                        <w:pPr>
                          <w:pStyle w:val="TableParagraph"/>
                          <w:rPr>
                            <w:b/>
                            <w:sz w:val="20"/>
                          </w:rPr>
                        </w:pPr>
                      </w:p>
                      <w:p>
                        <w:pPr>
                          <w:pStyle w:val="TableParagraph"/>
                          <w:spacing w:before="6"/>
                          <w:rPr>
                            <w:b/>
                            <w:sz w:val="17"/>
                          </w:rPr>
                        </w:pPr>
                      </w:p>
                      <w:p>
                        <w:pPr>
                          <w:pStyle w:val="TableParagraph"/>
                          <w:spacing w:before="1"/>
                          <w:ind w:right="305"/>
                          <w:jc w:val="right"/>
                          <w:rPr>
                            <w:sz w:val="18"/>
                          </w:rPr>
                        </w:pPr>
                        <w:r>
                          <w:rPr>
                            <w:sz w:val="18"/>
                          </w:rPr>
                          <w:t>8,300</w:t>
                        </w:r>
                      </w:p>
                    </w:tc>
                    <w:tc>
                      <w:tcPr>
                        <w:tcW w:w="1577" w:type="dxa"/>
                        <w:tcBorders>
                          <w:bottom w:val="nil"/>
                        </w:tcBorders>
                      </w:tcPr>
                      <w:p>
                        <w:pPr>
                          <w:pStyle w:val="TableParagraph"/>
                          <w:rPr>
                            <w:b/>
                            <w:sz w:val="20"/>
                          </w:rPr>
                        </w:pPr>
                      </w:p>
                      <w:p>
                        <w:pPr>
                          <w:pStyle w:val="TableParagraph"/>
                          <w:rPr>
                            <w:b/>
                            <w:sz w:val="20"/>
                          </w:rPr>
                        </w:pPr>
                      </w:p>
                      <w:p>
                        <w:pPr>
                          <w:pStyle w:val="TableParagraph"/>
                          <w:spacing w:before="6"/>
                          <w:rPr>
                            <w:b/>
                            <w:sz w:val="17"/>
                          </w:rPr>
                        </w:pPr>
                      </w:p>
                      <w:p>
                        <w:pPr>
                          <w:pStyle w:val="TableParagraph"/>
                          <w:spacing w:before="1"/>
                          <w:ind w:right="305"/>
                          <w:jc w:val="right"/>
                          <w:rPr>
                            <w:sz w:val="18"/>
                          </w:rPr>
                        </w:pPr>
                        <w:r>
                          <w:rPr>
                            <w:sz w:val="18"/>
                          </w:rPr>
                          <w:t>8,550</w:t>
                        </w:r>
                      </w:p>
                    </w:tc>
                  </w:tr>
                  <w:tr>
                    <w:trPr>
                      <w:trHeight w:val="446" w:hRule="atLeast"/>
                    </w:trPr>
                    <w:tc>
                      <w:tcPr>
                        <w:tcW w:w="1577" w:type="dxa"/>
                        <w:tcBorders>
                          <w:top w:val="nil"/>
                          <w:bottom w:val="nil"/>
                        </w:tcBorders>
                      </w:tcPr>
                      <w:p>
                        <w:pPr>
                          <w:pStyle w:val="TableParagraph"/>
                          <w:spacing w:before="116"/>
                          <w:ind w:right="305"/>
                          <w:jc w:val="right"/>
                          <w:rPr>
                            <w:sz w:val="18"/>
                          </w:rPr>
                        </w:pPr>
                        <w:r>
                          <w:rPr>
                            <w:sz w:val="18"/>
                          </w:rPr>
                          <w:t>10,000</w:t>
                        </w:r>
                      </w:p>
                    </w:tc>
                    <w:tc>
                      <w:tcPr>
                        <w:tcW w:w="1577" w:type="dxa"/>
                        <w:tcBorders>
                          <w:top w:val="nil"/>
                          <w:bottom w:val="nil"/>
                        </w:tcBorders>
                      </w:tcPr>
                      <w:p>
                        <w:pPr>
                          <w:pStyle w:val="TableParagraph"/>
                          <w:spacing w:before="116"/>
                          <w:ind w:right="306"/>
                          <w:jc w:val="right"/>
                          <w:rPr>
                            <w:sz w:val="18"/>
                          </w:rPr>
                        </w:pPr>
                        <w:r>
                          <w:rPr>
                            <w:sz w:val="18"/>
                          </w:rPr>
                          <w:t>10,000</w:t>
                        </w:r>
                      </w:p>
                    </w:tc>
                    <w:tc>
                      <w:tcPr>
                        <w:tcW w:w="1577" w:type="dxa"/>
                        <w:tcBorders>
                          <w:top w:val="nil"/>
                          <w:bottom w:val="nil"/>
                        </w:tcBorders>
                      </w:tcPr>
                      <w:p>
                        <w:pPr>
                          <w:pStyle w:val="TableParagraph"/>
                          <w:spacing w:before="116"/>
                          <w:ind w:right="305"/>
                          <w:jc w:val="right"/>
                          <w:rPr>
                            <w:sz w:val="18"/>
                          </w:rPr>
                        </w:pPr>
                        <w:r>
                          <w:rPr>
                            <w:sz w:val="18"/>
                          </w:rPr>
                          <w:t>10,000</w:t>
                        </w:r>
                      </w:p>
                    </w:tc>
                  </w:tr>
                  <w:tr>
                    <w:trPr>
                      <w:trHeight w:val="550" w:hRule="atLeast"/>
                    </w:trPr>
                    <w:tc>
                      <w:tcPr>
                        <w:tcW w:w="1577" w:type="dxa"/>
                        <w:tcBorders>
                          <w:top w:val="nil"/>
                        </w:tcBorders>
                      </w:tcPr>
                      <w:p>
                        <w:pPr>
                          <w:pStyle w:val="TableParagraph"/>
                          <w:spacing w:before="116"/>
                          <w:ind w:right="305"/>
                          <w:jc w:val="right"/>
                          <w:rPr>
                            <w:sz w:val="18"/>
                          </w:rPr>
                        </w:pPr>
                        <w:r>
                          <w:rPr>
                            <w:sz w:val="18"/>
                          </w:rPr>
                          <w:t>24,950</w:t>
                        </w:r>
                      </w:p>
                    </w:tc>
                    <w:tc>
                      <w:tcPr>
                        <w:tcW w:w="1577" w:type="dxa"/>
                        <w:tcBorders>
                          <w:top w:val="nil"/>
                        </w:tcBorders>
                      </w:tcPr>
                      <w:p>
                        <w:pPr>
                          <w:pStyle w:val="TableParagraph"/>
                          <w:spacing w:before="116"/>
                          <w:ind w:right="306"/>
                          <w:jc w:val="right"/>
                          <w:rPr>
                            <w:sz w:val="18"/>
                          </w:rPr>
                        </w:pPr>
                        <w:r>
                          <w:rPr>
                            <w:sz w:val="18"/>
                          </w:rPr>
                          <w:t>25,000</w:t>
                        </w:r>
                      </w:p>
                    </w:tc>
                    <w:tc>
                      <w:tcPr>
                        <w:tcW w:w="1577" w:type="dxa"/>
                        <w:tcBorders>
                          <w:top w:val="nil"/>
                        </w:tcBorders>
                      </w:tcPr>
                      <w:p>
                        <w:pPr>
                          <w:pStyle w:val="TableParagraph"/>
                          <w:spacing w:before="116"/>
                          <w:ind w:right="305"/>
                          <w:jc w:val="right"/>
                          <w:rPr>
                            <w:sz w:val="18"/>
                          </w:rPr>
                        </w:pPr>
                        <w:r>
                          <w:rPr>
                            <w:sz w:val="18"/>
                          </w:rPr>
                          <w:t>25,200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43,250</w:t>
                        </w:r>
                      </w:p>
                    </w:tc>
                    <w:tc>
                      <w:tcPr>
                        <w:tcW w:w="1577" w:type="dxa"/>
                        <w:tcBorders>
                          <w:bottom w:val="nil"/>
                        </w:tcBorders>
                      </w:tcPr>
                      <w:p>
                        <w:pPr>
                          <w:pStyle w:val="TableParagraph"/>
                          <w:spacing w:before="8"/>
                          <w:rPr>
                            <w:b/>
                            <w:sz w:val="18"/>
                          </w:rPr>
                        </w:pPr>
                      </w:p>
                      <w:p>
                        <w:pPr>
                          <w:pStyle w:val="TableParagraph"/>
                          <w:spacing w:before="1"/>
                          <w:ind w:right="306"/>
                          <w:jc w:val="right"/>
                          <w:rPr>
                            <w:sz w:val="18"/>
                          </w:rPr>
                        </w:pPr>
                        <w:r>
                          <w:rPr>
                            <w:sz w:val="18"/>
                          </w:rPr>
                          <w:t>43,300</w:t>
                        </w:r>
                      </w:p>
                    </w:tc>
                    <w:tc>
                      <w:tcPr>
                        <w:tcW w:w="1577" w:type="dxa"/>
                        <w:tcBorders>
                          <w:bottom w:val="nil"/>
                        </w:tcBorders>
                      </w:tcPr>
                      <w:p>
                        <w:pPr>
                          <w:pStyle w:val="TableParagraph"/>
                          <w:spacing w:before="8"/>
                          <w:rPr>
                            <w:b/>
                            <w:sz w:val="18"/>
                          </w:rPr>
                        </w:pPr>
                      </w:p>
                      <w:p>
                        <w:pPr>
                          <w:pStyle w:val="TableParagraph"/>
                          <w:spacing w:before="1"/>
                          <w:ind w:right="305"/>
                          <w:jc w:val="right"/>
                          <w:rPr>
                            <w:sz w:val="18"/>
                          </w:rPr>
                        </w:pPr>
                        <w:r>
                          <w:rPr>
                            <w:sz w:val="18"/>
                          </w:rPr>
                          <w:t>43,750</w:t>
                        </w:r>
                      </w:p>
                    </w:tc>
                  </w:tr>
                  <w:tr>
                    <w:trPr>
                      <w:trHeight w:val="662" w:hRule="atLeast"/>
                    </w:trPr>
                    <w:tc>
                      <w:tcPr>
                        <w:tcW w:w="1577" w:type="dxa"/>
                        <w:tcBorders>
                          <w:top w:val="nil"/>
                        </w:tcBorders>
                      </w:tcPr>
                      <w:p>
                        <w:pPr>
                          <w:pStyle w:val="TableParagraph"/>
                          <w:spacing w:before="10"/>
                          <w:rPr>
                            <w:b/>
                            <w:sz w:val="19"/>
                          </w:rPr>
                        </w:pPr>
                      </w:p>
                      <w:p>
                        <w:pPr>
                          <w:pStyle w:val="TableParagraph"/>
                          <w:ind w:right="306"/>
                          <w:jc w:val="right"/>
                          <w:rPr>
                            <w:sz w:val="18"/>
                          </w:rPr>
                        </w:pPr>
                        <w:r>
                          <w:rPr>
                            <w:sz w:val="18"/>
                          </w:rPr>
                          <w:t>120,500</w:t>
                        </w:r>
                      </w:p>
                    </w:tc>
                    <w:tc>
                      <w:tcPr>
                        <w:tcW w:w="1577" w:type="dxa"/>
                        <w:tcBorders>
                          <w:top w:val="nil"/>
                        </w:tcBorders>
                      </w:tcPr>
                      <w:p>
                        <w:pPr>
                          <w:pStyle w:val="TableParagraph"/>
                          <w:spacing w:before="10"/>
                          <w:rPr>
                            <w:b/>
                            <w:sz w:val="19"/>
                          </w:rPr>
                        </w:pPr>
                      </w:p>
                      <w:p>
                        <w:pPr>
                          <w:pStyle w:val="TableParagraph"/>
                          <w:ind w:right="306"/>
                          <w:jc w:val="right"/>
                          <w:rPr>
                            <w:sz w:val="18"/>
                          </w:rPr>
                        </w:pPr>
                        <w:r>
                          <w:rPr>
                            <w:sz w:val="18"/>
                          </w:rPr>
                          <w:t>119,450</w:t>
                        </w:r>
                      </w:p>
                    </w:tc>
                    <w:tc>
                      <w:tcPr>
                        <w:tcW w:w="1577" w:type="dxa"/>
                        <w:tcBorders>
                          <w:top w:val="nil"/>
                        </w:tcBorders>
                      </w:tcPr>
                      <w:p>
                        <w:pPr>
                          <w:pStyle w:val="TableParagraph"/>
                          <w:spacing w:before="10"/>
                          <w:rPr>
                            <w:b/>
                            <w:sz w:val="19"/>
                          </w:rPr>
                        </w:pPr>
                      </w:p>
                      <w:p>
                        <w:pPr>
                          <w:pStyle w:val="TableParagraph"/>
                          <w:ind w:right="305"/>
                          <w:jc w:val="right"/>
                          <w:rPr>
                            <w:sz w:val="18"/>
                          </w:rPr>
                        </w:pPr>
                        <w:r>
                          <w:rPr>
                            <w:sz w:val="18"/>
                          </w:rPr>
                          <w:t>131,300</w:t>
                        </w:r>
                      </w:p>
                    </w:tc>
                  </w:tr>
                  <w:tr>
                    <w:trPr>
                      <w:trHeight w:val="649"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163,750</w:t>
                        </w:r>
                      </w:p>
                    </w:tc>
                    <w:tc>
                      <w:tcPr>
                        <w:tcW w:w="1577" w:type="dxa"/>
                      </w:tcPr>
                      <w:p>
                        <w:pPr>
                          <w:pStyle w:val="TableParagraph"/>
                          <w:spacing w:before="8"/>
                          <w:rPr>
                            <w:b/>
                            <w:sz w:val="18"/>
                          </w:rPr>
                        </w:pPr>
                      </w:p>
                      <w:p>
                        <w:pPr>
                          <w:pStyle w:val="TableParagraph"/>
                          <w:spacing w:before="1"/>
                          <w:ind w:right="306"/>
                          <w:jc w:val="right"/>
                          <w:rPr>
                            <w:b/>
                            <w:sz w:val="18"/>
                          </w:rPr>
                        </w:pPr>
                        <w:r>
                          <w:rPr>
                            <w:b/>
                            <w:sz w:val="18"/>
                          </w:rPr>
                          <w:t>162,750</w:t>
                        </w:r>
                      </w:p>
                    </w:tc>
                    <w:tc>
                      <w:tcPr>
                        <w:tcW w:w="1577" w:type="dxa"/>
                      </w:tcPr>
                      <w:p>
                        <w:pPr>
                          <w:pStyle w:val="TableParagraph"/>
                          <w:spacing w:before="8"/>
                          <w:rPr>
                            <w:b/>
                            <w:sz w:val="18"/>
                          </w:rPr>
                        </w:pPr>
                      </w:p>
                      <w:p>
                        <w:pPr>
                          <w:pStyle w:val="TableParagraph"/>
                          <w:spacing w:before="1"/>
                          <w:ind w:right="305"/>
                          <w:jc w:val="right"/>
                          <w:rPr>
                            <w:b/>
                            <w:sz w:val="18"/>
                          </w:rPr>
                        </w:pPr>
                        <w:r>
                          <w:rPr>
                            <w:b/>
                            <w:sz w:val="18"/>
                          </w:rPr>
                          <w:t>175,050</w:t>
                        </w:r>
                      </w:p>
                    </w:tc>
                  </w:tr>
                  <w:tr>
                    <w:trPr>
                      <w:trHeight w:val="872"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1,376,450</w:t>
                        </w:r>
                      </w:p>
                    </w:tc>
                    <w:tc>
                      <w:tcPr>
                        <w:tcW w:w="1577" w:type="dxa"/>
                      </w:tcPr>
                      <w:p>
                        <w:pPr>
                          <w:pStyle w:val="TableParagraph"/>
                          <w:spacing w:before="8"/>
                          <w:rPr>
                            <w:b/>
                            <w:sz w:val="18"/>
                          </w:rPr>
                        </w:pPr>
                      </w:p>
                      <w:p>
                        <w:pPr>
                          <w:pStyle w:val="TableParagraph"/>
                          <w:spacing w:before="1"/>
                          <w:ind w:right="306"/>
                          <w:jc w:val="right"/>
                          <w:rPr>
                            <w:b/>
                            <w:sz w:val="18"/>
                          </w:rPr>
                        </w:pPr>
                        <w:r>
                          <w:rPr>
                            <w:b/>
                            <w:sz w:val="18"/>
                          </w:rPr>
                          <w:t>1,316,550</w:t>
                        </w:r>
                      </w:p>
                    </w:tc>
                    <w:tc>
                      <w:tcPr>
                        <w:tcW w:w="1577" w:type="dxa"/>
                      </w:tcPr>
                      <w:p>
                        <w:pPr>
                          <w:pStyle w:val="TableParagraph"/>
                          <w:spacing w:before="8"/>
                          <w:rPr>
                            <w:b/>
                            <w:sz w:val="18"/>
                          </w:rPr>
                        </w:pPr>
                      </w:p>
                      <w:p>
                        <w:pPr>
                          <w:pStyle w:val="TableParagraph"/>
                          <w:spacing w:before="1"/>
                          <w:ind w:right="306"/>
                          <w:jc w:val="right"/>
                          <w:rPr>
                            <w:b/>
                            <w:sz w:val="18"/>
                          </w:rPr>
                        </w:pPr>
                        <w:r>
                          <w:rPr>
                            <w:b/>
                            <w:sz w:val="18"/>
                          </w:rPr>
                          <w:t>1,365,950</w:t>
                        </w:r>
                      </w:p>
                    </w:tc>
                  </w:tr>
                </w:tbl>
                <w:p>
                  <w:pPr>
                    <w:pStyle w:val="BodyText"/>
                  </w:pPr>
                </w:p>
              </w:txbxContent>
            </v:textbox>
            <w10:wrap type="none"/>
          </v:shape>
        </w:pict>
      </w: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6"/>
        </w:numPr>
        <w:tabs>
          <w:tab w:pos="604" w:val="left" w:leader="none"/>
          <w:tab w:pos="605" w:val="left" w:leader="none"/>
        </w:tabs>
        <w:spacing w:line="240" w:lineRule="auto" w:before="93" w:after="0"/>
        <w:ind w:left="604" w:right="0" w:hanging="370"/>
        <w:jc w:val="left"/>
        <w:rPr>
          <w:b/>
          <w:sz w:val="20"/>
        </w:rPr>
      </w:pPr>
      <w:r>
        <w:rPr>
          <w:b/>
          <w:sz w:val="20"/>
          <w:u w:val="thick"/>
        </w:rPr>
        <w:t>DEMOCRATIC</w:t>
      </w:r>
      <w:r>
        <w:rPr>
          <w:b/>
          <w:spacing w:val="-2"/>
          <w:sz w:val="20"/>
          <w:u w:val="thick"/>
        </w:rPr>
        <w:t> </w:t>
      </w:r>
      <w:r>
        <w:rPr>
          <w:b/>
          <w:sz w:val="20"/>
          <w:u w:val="thick"/>
        </w:rPr>
        <w:t>REPRESENTATION</w:t>
      </w:r>
    </w:p>
    <w:p>
      <w:pPr>
        <w:pStyle w:val="BodyText"/>
        <w:spacing w:before="8"/>
        <w:rPr>
          <w:b/>
          <w:sz w:val="21"/>
        </w:rPr>
      </w:pPr>
    </w:p>
    <w:p>
      <w:pPr>
        <w:pStyle w:val="ListParagraph"/>
        <w:numPr>
          <w:ilvl w:val="1"/>
          <w:numId w:val="6"/>
        </w:numPr>
        <w:tabs>
          <w:tab w:pos="973" w:val="left" w:leader="none"/>
        </w:tabs>
        <w:spacing w:line="518" w:lineRule="auto" w:before="0" w:after="0"/>
        <w:ind w:left="1243" w:right="5987" w:hanging="642"/>
        <w:jc w:val="left"/>
        <w:rPr>
          <w:b/>
          <w:sz w:val="18"/>
        </w:rPr>
      </w:pPr>
      <w:r>
        <w:rPr>
          <w:b/>
          <w:sz w:val="18"/>
          <w:u w:val="single"/>
        </w:rPr>
        <w:t>DEMOCRATIC</w:t>
      </w:r>
      <w:r>
        <w:rPr>
          <w:b/>
          <w:spacing w:val="-14"/>
          <w:sz w:val="18"/>
          <w:u w:val="single"/>
        </w:rPr>
        <w:t> </w:t>
      </w:r>
      <w:r>
        <w:rPr>
          <w:b/>
          <w:sz w:val="18"/>
          <w:u w:val="single"/>
        </w:rPr>
        <w:t>ADMINISTRATION</w:t>
      </w:r>
      <w:r>
        <w:rPr>
          <w:b/>
          <w:sz w:val="18"/>
        </w:rPr>
        <w:t> Employees</w:t>
      </w:r>
    </w:p>
    <w:p>
      <w:pPr>
        <w:spacing w:line="518" w:lineRule="auto" w:before="0"/>
        <w:ind w:left="1243" w:right="6135" w:firstLine="0"/>
        <w:jc w:val="left"/>
        <w:rPr>
          <w:b/>
          <w:sz w:val="18"/>
        </w:rPr>
      </w:pPr>
      <w:r>
        <w:rPr>
          <w:b/>
          <w:sz w:val="18"/>
        </w:rPr>
        <w:t>Premises Related Expenses Supplies &amp; Services</w:t>
      </w:r>
    </w:p>
    <w:p>
      <w:pPr>
        <w:pStyle w:val="BodyText"/>
        <w:spacing w:before="2"/>
        <w:rPr>
          <w:b/>
          <w:sz w:val="19"/>
        </w:rPr>
      </w:pPr>
    </w:p>
    <w:p>
      <w:pPr>
        <w:spacing w:before="0"/>
        <w:ind w:left="1243" w:right="0" w:firstLine="2131"/>
        <w:jc w:val="left"/>
        <w:rPr>
          <w:b/>
          <w:sz w:val="18"/>
        </w:rPr>
      </w:pPr>
      <w:r>
        <w:rPr>
          <w:b/>
          <w:sz w:val="18"/>
          <w:u w:val="single"/>
        </w:rPr>
        <w:t>Sub-total</w:t>
      </w:r>
    </w:p>
    <w:p>
      <w:pPr>
        <w:pStyle w:val="BodyText"/>
        <w:spacing w:before="10"/>
        <w:rPr>
          <w:b/>
          <w:sz w:val="20"/>
        </w:rPr>
      </w:pPr>
    </w:p>
    <w:p>
      <w:pPr>
        <w:spacing w:line="259" w:lineRule="auto" w:before="0"/>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ListParagraph"/>
        <w:numPr>
          <w:ilvl w:val="1"/>
          <w:numId w:val="6"/>
        </w:numPr>
        <w:tabs>
          <w:tab w:pos="973" w:val="left" w:leader="none"/>
        </w:tabs>
        <w:spacing w:line="518" w:lineRule="auto" w:before="0" w:after="0"/>
        <w:ind w:left="1243" w:right="6100" w:hanging="642"/>
        <w:jc w:val="left"/>
        <w:rPr>
          <w:b/>
          <w:sz w:val="18"/>
        </w:rPr>
      </w:pPr>
      <w:r>
        <w:rPr>
          <w:b/>
          <w:sz w:val="18"/>
          <w:u w:val="single"/>
        </w:rPr>
        <w:t>PAYMENTS TO MEMBERS</w:t>
      </w:r>
      <w:r>
        <w:rPr>
          <w:b/>
          <w:sz w:val="18"/>
        </w:rPr>
        <w:t> Transport Related Expenses Supplies &amp;</w:t>
      </w:r>
      <w:r>
        <w:rPr>
          <w:b/>
          <w:spacing w:val="-2"/>
          <w:sz w:val="18"/>
        </w:rPr>
        <w:t> </w:t>
      </w:r>
      <w:r>
        <w:rPr>
          <w:b/>
          <w:sz w:val="18"/>
        </w:rPr>
        <w:t>Services</w:t>
      </w:r>
    </w:p>
    <w:p>
      <w:pPr>
        <w:pStyle w:val="BodyText"/>
        <w:spacing w:before="2"/>
        <w:rPr>
          <w:b/>
          <w:sz w:val="19"/>
        </w:rPr>
      </w:pPr>
    </w:p>
    <w:p>
      <w:pPr>
        <w:spacing w:before="1"/>
        <w:ind w:left="1243" w:right="0" w:firstLine="2131"/>
        <w:jc w:val="left"/>
        <w:rPr>
          <w:b/>
          <w:sz w:val="18"/>
        </w:rPr>
      </w:pPr>
      <w:r>
        <w:rPr>
          <w:b/>
          <w:sz w:val="18"/>
          <w:u w:val="single"/>
        </w:rPr>
        <w:t>Sub-total</w:t>
      </w:r>
    </w:p>
    <w:p>
      <w:pPr>
        <w:pStyle w:val="BodyText"/>
        <w:spacing w:before="9"/>
        <w:rPr>
          <w:b/>
          <w:sz w:val="20"/>
        </w:rPr>
      </w:pPr>
    </w:p>
    <w:p>
      <w:pPr>
        <w:spacing w:line="259" w:lineRule="auto" w:before="0"/>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ListParagraph"/>
        <w:numPr>
          <w:ilvl w:val="1"/>
          <w:numId w:val="6"/>
        </w:numPr>
        <w:tabs>
          <w:tab w:pos="973" w:val="left" w:leader="none"/>
        </w:tabs>
        <w:spacing w:line="259" w:lineRule="auto" w:before="0" w:after="0"/>
        <w:ind w:left="972" w:right="5642" w:hanging="371"/>
        <w:jc w:val="left"/>
        <w:rPr>
          <w:b/>
          <w:sz w:val="18"/>
        </w:rPr>
      </w:pPr>
      <w:r>
        <w:rPr>
          <w:b/>
          <w:sz w:val="18"/>
          <w:u w:val="single"/>
        </w:rPr>
        <w:t>MAYORAL &amp; OTHER MEMBER SUPPORT (INC. MEMBER</w:t>
      </w:r>
      <w:r>
        <w:rPr>
          <w:b/>
          <w:spacing w:val="-12"/>
          <w:sz w:val="18"/>
          <w:u w:val="single"/>
        </w:rPr>
        <w:t> </w:t>
      </w:r>
      <w:r>
        <w:rPr>
          <w:b/>
          <w:sz w:val="18"/>
          <w:u w:val="single"/>
        </w:rPr>
        <w:t>TRAINING)</w:t>
      </w:r>
    </w:p>
    <w:p>
      <w:pPr>
        <w:pStyle w:val="BodyText"/>
        <w:spacing w:before="4"/>
        <w:rPr>
          <w:b/>
          <w:sz w:val="19"/>
        </w:rPr>
      </w:pPr>
    </w:p>
    <w:p>
      <w:pPr>
        <w:spacing w:before="0"/>
        <w:ind w:left="1243" w:right="0" w:firstLine="0"/>
        <w:jc w:val="left"/>
        <w:rPr>
          <w:b/>
          <w:sz w:val="18"/>
        </w:rPr>
      </w:pPr>
      <w:r>
        <w:rPr>
          <w:b/>
          <w:sz w:val="18"/>
        </w:rPr>
        <w:t>Employees</w:t>
      </w:r>
    </w:p>
    <w:p>
      <w:pPr>
        <w:pStyle w:val="BodyText"/>
        <w:spacing w:before="10"/>
        <w:rPr>
          <w:b/>
          <w:sz w:val="20"/>
        </w:rPr>
      </w:pPr>
    </w:p>
    <w:p>
      <w:pPr>
        <w:spacing w:line="518" w:lineRule="auto" w:before="0"/>
        <w:ind w:left="1243" w:right="6096" w:firstLine="0"/>
        <w:jc w:val="left"/>
        <w:rPr>
          <w:b/>
          <w:sz w:val="18"/>
        </w:rPr>
      </w:pPr>
      <w:r>
        <w:rPr>
          <w:b/>
          <w:sz w:val="18"/>
        </w:rPr>
        <w:t>Transport Related Expenses Supplies &amp; Services</w:t>
      </w:r>
    </w:p>
    <w:p>
      <w:pPr>
        <w:pStyle w:val="BodyText"/>
        <w:spacing w:before="3"/>
        <w:rPr>
          <w:b/>
          <w:sz w:val="19"/>
        </w:rPr>
      </w:pPr>
    </w:p>
    <w:p>
      <w:pPr>
        <w:spacing w:before="0"/>
        <w:ind w:left="1243" w:right="0" w:firstLine="2131"/>
        <w:jc w:val="left"/>
        <w:rPr>
          <w:b/>
          <w:sz w:val="18"/>
        </w:rPr>
      </w:pPr>
      <w:r>
        <w:rPr>
          <w:b/>
          <w:sz w:val="18"/>
          <w:u w:val="single"/>
        </w:rPr>
        <w:t>Sub-total</w:t>
      </w:r>
    </w:p>
    <w:p>
      <w:pPr>
        <w:pStyle w:val="BodyText"/>
        <w:spacing w:before="9"/>
        <w:rPr>
          <w:b/>
          <w:sz w:val="20"/>
        </w:rPr>
      </w:pPr>
    </w:p>
    <w:p>
      <w:pPr>
        <w:spacing w:line="259" w:lineRule="auto" w:before="1"/>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p>
      <w:pPr>
        <w:spacing w:before="0"/>
        <w:ind w:left="1859" w:right="3661" w:firstLine="0"/>
        <w:jc w:val="center"/>
        <w:rPr>
          <w:b/>
          <w:sz w:val="18"/>
        </w:rPr>
      </w:pPr>
      <w:r>
        <w:rPr>
          <w:b/>
          <w:sz w:val="18"/>
          <w:u w:val="single"/>
        </w:rPr>
        <w:t>TO SUMMARY</w:t>
      </w:r>
    </w:p>
    <w:p>
      <w:pPr>
        <w:pStyle w:val="BodyText"/>
        <w:spacing w:before="5"/>
        <w:rPr>
          <w:b/>
          <w:sz w:val="16"/>
        </w:rPr>
      </w:pPr>
      <w:r>
        <w:rPr/>
        <w:pict>
          <v:rect style="position:absolute;margin-left:308.329987pt;margin-top:11.425615pt;width:56.184pt;height:.84pt;mso-position-horizontal-relative:page;mso-position-vertical-relative:paragraph;z-index:-15661568;mso-wrap-distance-left:0;mso-wrap-distance-right:0" filled="true" fillcolor="#000000" stroked="false">
            <v:fill type="solid"/>
            <w10:wrap type="topAndBottom"/>
          </v:rect>
        </w:pict>
      </w:r>
      <w:r>
        <w:rPr/>
        <w:pict>
          <v:rect style="position:absolute;margin-left:387.190002pt;margin-top:11.425615pt;width:56.184pt;height:.84pt;mso-position-horizontal-relative:page;mso-position-vertical-relative:paragraph;z-index:-15661056;mso-wrap-distance-left:0;mso-wrap-distance-right:0" filled="true" fillcolor="#000000" stroked="false">
            <v:fill type="solid"/>
            <w10:wrap type="topAndBottom"/>
          </v:rect>
        </w:pict>
      </w:r>
      <w:r>
        <w:rPr/>
        <w:pict>
          <v:rect style="position:absolute;margin-left:466.059998pt;margin-top:11.425615pt;width:56.16pt;height:.84pt;mso-position-horizontal-relative:page;mso-position-vertical-relative:paragraph;z-index:-15660544;mso-wrap-distance-left:0;mso-wrap-distance-right:0" filled="true" fillcolor="#000000" stroked="false">
            <v:fill type="solid"/>
            <w10:wrap type="topAndBottom"/>
          </v:rect>
        </w:pict>
      </w:r>
    </w:p>
    <w:p>
      <w:pPr>
        <w:spacing w:after="0"/>
        <w:rPr>
          <w:sz w:val="16"/>
        </w:rPr>
        <w:sectPr>
          <w:pgSz w:w="11910" w:h="16840"/>
          <w:pgMar w:header="0" w:footer="984" w:top="900" w:bottom="1180" w:left="1020" w:right="1100"/>
        </w:sectPr>
      </w:pPr>
    </w:p>
    <w:p>
      <w:pPr>
        <w:spacing w:before="65"/>
        <w:ind w:left="3359" w:right="3277" w:firstLine="0"/>
        <w:jc w:val="center"/>
        <w:rPr>
          <w:b/>
          <w:sz w:val="20"/>
        </w:rPr>
      </w:pPr>
      <w:r>
        <w:rPr>
          <w:b/>
          <w:sz w:val="20"/>
          <w:u w:val="thick"/>
        </w:rPr>
        <w:t>CORPORATE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6"/>
        </w:numPr>
        <w:tabs>
          <w:tab w:pos="604" w:val="left" w:leader="none"/>
          <w:tab w:pos="605" w:val="left" w:leader="none"/>
        </w:tabs>
        <w:spacing w:line="240" w:lineRule="auto" w:before="93" w:after="0"/>
        <w:ind w:left="604" w:right="0" w:hanging="370"/>
        <w:jc w:val="left"/>
        <w:rPr>
          <w:b/>
          <w:sz w:val="20"/>
        </w:rPr>
      </w:pPr>
      <w:r>
        <w:rPr/>
        <w:pict>
          <v:shape style="position:absolute;margin-left:296.570007pt;margin-top:-44.650131pt;width:237.85pt;height:609.35pt;mso-position-horizontal-relative:page;mso-position-vertical-relative:paragraph;z-index:157992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tcPr>
                      <w:p>
                        <w:pPr>
                          <w:pStyle w:val="TableParagraph"/>
                          <w:spacing w:line="228" w:lineRule="exact"/>
                          <w:ind w:left="1308" w:right="1047"/>
                          <w:jc w:val="center"/>
                          <w:rPr>
                            <w:b/>
                            <w:sz w:val="20"/>
                          </w:rPr>
                        </w:pPr>
                        <w:r>
                          <w:rPr>
                            <w:b/>
                            <w:sz w:val="20"/>
                          </w:rPr>
                          <w:t>2017/18</w:t>
                        </w:r>
                      </w:p>
                    </w:tc>
                    <w:tc>
                      <w:tcPr>
                        <w:tcW w:w="1577" w:type="dxa"/>
                        <w:tcBorders>
                          <w:bottom w:val="nil"/>
                        </w:tcBorders>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tcPr>
                      <w:p>
                        <w:pPr>
                          <w:pStyle w:val="TableParagraph"/>
                          <w:spacing w:line="229" w:lineRule="exact" w:before="9"/>
                          <w:ind w:right="276"/>
                          <w:jc w:val="right"/>
                          <w:rPr>
                            <w:b/>
                            <w:sz w:val="20"/>
                          </w:rPr>
                        </w:pPr>
                        <w:r>
                          <w:rPr>
                            <w:b/>
                            <w:sz w:val="20"/>
                          </w:rPr>
                          <w:t>ORIGINAL</w:t>
                        </w:r>
                      </w:p>
                    </w:tc>
                    <w:tc>
                      <w:tcPr>
                        <w:tcW w:w="1577" w:type="dxa"/>
                        <w:tcBorders>
                          <w:top w:val="nil"/>
                          <w:bottom w:val="nil"/>
                        </w:tcBorders>
                      </w:tcPr>
                      <w:p>
                        <w:pPr>
                          <w:pStyle w:val="TableParagraph"/>
                          <w:spacing w:line="229" w:lineRule="exact" w:before="9"/>
                          <w:ind w:left="359"/>
                          <w:rPr>
                            <w:b/>
                            <w:sz w:val="20"/>
                          </w:rPr>
                        </w:pPr>
                        <w:r>
                          <w:rPr>
                            <w:b/>
                            <w:sz w:val="20"/>
                          </w:rPr>
                          <w:t>REVISED</w:t>
                        </w:r>
                      </w:p>
                    </w:tc>
                    <w:tc>
                      <w:tcPr>
                        <w:tcW w:w="1577" w:type="dxa"/>
                        <w:tcBorders>
                          <w:top w:val="nil"/>
                          <w:bottom w:val="nil"/>
                        </w:tcBorders>
                      </w:tcPr>
                      <w:p>
                        <w:pPr>
                          <w:pStyle w:val="TableParagraph"/>
                          <w:spacing w:line="229" w:lineRule="exact" w:before="9"/>
                          <w:ind w:left="290"/>
                          <w:rPr>
                            <w:b/>
                            <w:sz w:val="20"/>
                          </w:rPr>
                        </w:pPr>
                        <w:r>
                          <w:rPr>
                            <w:b/>
                            <w:sz w:val="20"/>
                          </w:rPr>
                          <w:t>ESTIMATE</w:t>
                        </w:r>
                      </w:p>
                    </w:tc>
                  </w:tr>
                  <w:tr>
                    <w:trPr>
                      <w:trHeight w:val="816" w:hRule="atLeast"/>
                    </w:trPr>
                    <w:tc>
                      <w:tcPr>
                        <w:tcW w:w="1577" w:type="dxa"/>
                        <w:tcBorders>
                          <w:top w:val="nil"/>
                          <w:bottom w:val="nil"/>
                        </w:tcBorders>
                      </w:tcPr>
                      <w:p>
                        <w:pPr>
                          <w:pStyle w:val="TableParagraph"/>
                          <w:spacing w:before="12"/>
                          <w:ind w:left="32"/>
                          <w:jc w:val="center"/>
                          <w:rPr>
                            <w:b/>
                            <w:sz w:val="20"/>
                          </w:rPr>
                        </w:pPr>
                        <w:r>
                          <w:rPr>
                            <w:b/>
                            <w:w w:val="99"/>
                            <w:sz w:val="20"/>
                          </w:rPr>
                          <w:t>£</w:t>
                        </w:r>
                      </w:p>
                    </w:tc>
                    <w:tc>
                      <w:tcPr>
                        <w:tcW w:w="1577" w:type="dxa"/>
                        <w:tcBorders>
                          <w:top w:val="nil"/>
                          <w:bottom w:val="nil"/>
                        </w:tcBorders>
                      </w:tcPr>
                      <w:p>
                        <w:pPr>
                          <w:pStyle w:val="TableParagraph"/>
                          <w:spacing w:before="12"/>
                          <w:ind w:left="31"/>
                          <w:jc w:val="center"/>
                          <w:rPr>
                            <w:b/>
                            <w:sz w:val="20"/>
                          </w:rPr>
                        </w:pPr>
                        <w:r>
                          <w:rPr>
                            <w:b/>
                            <w:w w:val="99"/>
                            <w:sz w:val="20"/>
                          </w:rPr>
                          <w:t>£</w:t>
                        </w:r>
                      </w:p>
                    </w:tc>
                    <w:tc>
                      <w:tcPr>
                        <w:tcW w:w="1577" w:type="dxa"/>
                        <w:tcBorders>
                          <w:top w:val="nil"/>
                          <w:bottom w:val="nil"/>
                        </w:tcBorders>
                      </w:tcPr>
                      <w:p>
                        <w:pPr>
                          <w:pStyle w:val="TableParagraph"/>
                          <w:spacing w:before="12"/>
                          <w:ind w:left="32"/>
                          <w:jc w:val="center"/>
                          <w:rPr>
                            <w:b/>
                            <w:sz w:val="20"/>
                          </w:rPr>
                        </w:pPr>
                        <w:r>
                          <w:rPr>
                            <w:b/>
                            <w:w w:val="99"/>
                            <w:sz w:val="20"/>
                          </w:rPr>
                          <w:t>£</w:t>
                        </w:r>
                      </w:p>
                    </w:tc>
                  </w:tr>
                  <w:tr>
                    <w:trPr>
                      <w:trHeight w:val="1009" w:hRule="atLeast"/>
                    </w:trPr>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77,250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6"/>
                          <w:jc w:val="right"/>
                          <w:rPr>
                            <w:sz w:val="18"/>
                          </w:rPr>
                        </w:pPr>
                        <w:r>
                          <w:rPr>
                            <w:sz w:val="18"/>
                          </w:rPr>
                          <w:t>75,350</w:t>
                        </w:r>
                      </w:p>
                    </w:tc>
                    <w:tc>
                      <w:tcPr>
                        <w:tcW w:w="1577" w:type="dxa"/>
                        <w:tcBorders>
                          <w:top w:val="nil"/>
                          <w:bottom w:val="nil"/>
                        </w:tcBorders>
                      </w:tcPr>
                      <w:p>
                        <w:pPr>
                          <w:pStyle w:val="TableParagraph"/>
                          <w:rPr>
                            <w:b/>
                            <w:sz w:val="20"/>
                          </w:rPr>
                        </w:pPr>
                      </w:p>
                      <w:p>
                        <w:pPr>
                          <w:pStyle w:val="TableParagraph"/>
                          <w:spacing w:before="5"/>
                          <w:rPr>
                            <w:b/>
                            <w:sz w:val="29"/>
                          </w:rPr>
                        </w:pPr>
                      </w:p>
                      <w:p>
                        <w:pPr>
                          <w:pStyle w:val="TableParagraph"/>
                          <w:ind w:right="305"/>
                          <w:jc w:val="right"/>
                          <w:rPr>
                            <w:sz w:val="18"/>
                          </w:rPr>
                        </w:pPr>
                        <w:r>
                          <w:rPr>
                            <w:sz w:val="18"/>
                          </w:rPr>
                          <w:t>75,850</w:t>
                        </w:r>
                      </w:p>
                    </w:tc>
                  </w:tr>
                  <w:tr>
                    <w:trPr>
                      <w:trHeight w:val="662" w:hRule="atLeast"/>
                    </w:trPr>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386,000</w:t>
                        </w:r>
                      </w:p>
                    </w:tc>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381,000</w:t>
                        </w:r>
                      </w:p>
                    </w:tc>
                    <w:tc>
                      <w:tcPr>
                        <w:tcW w:w="1577" w:type="dxa"/>
                        <w:tcBorders>
                          <w:top w:val="nil"/>
                        </w:tcBorders>
                      </w:tcPr>
                      <w:p>
                        <w:pPr>
                          <w:pStyle w:val="TableParagraph"/>
                          <w:spacing w:before="9"/>
                          <w:rPr>
                            <w:b/>
                            <w:sz w:val="19"/>
                          </w:rPr>
                        </w:pPr>
                      </w:p>
                      <w:p>
                        <w:pPr>
                          <w:pStyle w:val="TableParagraph"/>
                          <w:spacing w:before="1"/>
                          <w:ind w:left="595"/>
                          <w:rPr>
                            <w:sz w:val="18"/>
                          </w:rPr>
                        </w:pPr>
                        <w:r>
                          <w:rPr>
                            <w:sz w:val="18"/>
                          </w:rPr>
                          <w:t>398,150</w:t>
                        </w:r>
                      </w:p>
                    </w:tc>
                  </w:tr>
                  <w:tr>
                    <w:trPr>
                      <w:trHeight w:val="649"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463,250</w:t>
                        </w:r>
                      </w:p>
                    </w:tc>
                    <w:tc>
                      <w:tcPr>
                        <w:tcW w:w="1577" w:type="dxa"/>
                      </w:tcPr>
                      <w:p>
                        <w:pPr>
                          <w:pStyle w:val="TableParagraph"/>
                          <w:spacing w:before="8"/>
                          <w:rPr>
                            <w:b/>
                            <w:sz w:val="18"/>
                          </w:rPr>
                        </w:pPr>
                      </w:p>
                      <w:p>
                        <w:pPr>
                          <w:pStyle w:val="TableParagraph"/>
                          <w:spacing w:before="1"/>
                          <w:ind w:right="306"/>
                          <w:jc w:val="right"/>
                          <w:rPr>
                            <w:b/>
                            <w:sz w:val="18"/>
                          </w:rPr>
                        </w:pPr>
                        <w:r>
                          <w:rPr>
                            <w:b/>
                            <w:sz w:val="18"/>
                          </w:rPr>
                          <w:t>456,350</w:t>
                        </w:r>
                      </w:p>
                    </w:tc>
                    <w:tc>
                      <w:tcPr>
                        <w:tcW w:w="1577" w:type="dxa"/>
                      </w:tcPr>
                      <w:p>
                        <w:pPr>
                          <w:pStyle w:val="TableParagraph"/>
                          <w:spacing w:before="8"/>
                          <w:rPr>
                            <w:b/>
                            <w:sz w:val="18"/>
                          </w:rPr>
                        </w:pPr>
                      </w:p>
                      <w:p>
                        <w:pPr>
                          <w:pStyle w:val="TableParagraph"/>
                          <w:spacing w:before="1"/>
                          <w:ind w:left="595"/>
                          <w:rPr>
                            <w:b/>
                            <w:sz w:val="18"/>
                          </w:rPr>
                        </w:pPr>
                        <w:r>
                          <w:rPr>
                            <w:b/>
                            <w:sz w:val="18"/>
                          </w:rPr>
                          <w:t>474,000</w:t>
                        </w:r>
                      </w:p>
                    </w:tc>
                  </w:tr>
                  <w:tr>
                    <w:trPr>
                      <w:trHeight w:val="1773" w:hRule="atLeast"/>
                    </w:trPr>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5"/>
                          <w:jc w:val="right"/>
                          <w:rPr>
                            <w:sz w:val="18"/>
                          </w:rPr>
                        </w:pPr>
                        <w:r>
                          <w:rPr>
                            <w:sz w:val="18"/>
                          </w:rPr>
                          <w:t>57,500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6"/>
                          <w:jc w:val="right"/>
                          <w:rPr>
                            <w:sz w:val="18"/>
                          </w:rPr>
                        </w:pPr>
                        <w:r>
                          <w:rPr>
                            <w:sz w:val="18"/>
                          </w:rPr>
                          <w:t>57,750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5"/>
                          <w:jc w:val="right"/>
                          <w:rPr>
                            <w:sz w:val="18"/>
                          </w:rPr>
                        </w:pPr>
                        <w:r>
                          <w:rPr>
                            <w:sz w:val="18"/>
                          </w:rPr>
                          <w:t>37,000</w:t>
                        </w:r>
                      </w:p>
                    </w:tc>
                  </w:tr>
                  <w:tr>
                    <w:trPr>
                      <w:trHeight w:val="662" w:hRule="atLeast"/>
                    </w:trPr>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74,500</w:t>
                        </w:r>
                      </w:p>
                    </w:tc>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73,650</w:t>
                        </w:r>
                      </w:p>
                    </w:tc>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76,400</w:t>
                        </w:r>
                      </w:p>
                    </w:tc>
                  </w:tr>
                  <w:tr>
                    <w:trPr>
                      <w:trHeight w:val="649"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132,000</w:t>
                        </w:r>
                      </w:p>
                    </w:tc>
                    <w:tc>
                      <w:tcPr>
                        <w:tcW w:w="1577" w:type="dxa"/>
                      </w:tcPr>
                      <w:p>
                        <w:pPr>
                          <w:pStyle w:val="TableParagraph"/>
                          <w:spacing w:before="8"/>
                          <w:rPr>
                            <w:b/>
                            <w:sz w:val="18"/>
                          </w:rPr>
                        </w:pPr>
                      </w:p>
                      <w:p>
                        <w:pPr>
                          <w:pStyle w:val="TableParagraph"/>
                          <w:spacing w:before="1"/>
                          <w:ind w:right="306"/>
                          <w:jc w:val="right"/>
                          <w:rPr>
                            <w:b/>
                            <w:sz w:val="18"/>
                          </w:rPr>
                        </w:pPr>
                        <w:r>
                          <w:rPr>
                            <w:b/>
                            <w:sz w:val="18"/>
                          </w:rPr>
                          <w:t>131,400</w:t>
                        </w:r>
                      </w:p>
                    </w:tc>
                    <w:tc>
                      <w:tcPr>
                        <w:tcW w:w="1577" w:type="dxa"/>
                      </w:tcPr>
                      <w:p>
                        <w:pPr>
                          <w:pStyle w:val="TableParagraph"/>
                          <w:spacing w:before="8"/>
                          <w:rPr>
                            <w:b/>
                            <w:sz w:val="18"/>
                          </w:rPr>
                        </w:pPr>
                      </w:p>
                      <w:p>
                        <w:pPr>
                          <w:pStyle w:val="TableParagraph"/>
                          <w:spacing w:before="1"/>
                          <w:ind w:left="595"/>
                          <w:rPr>
                            <w:b/>
                            <w:sz w:val="18"/>
                          </w:rPr>
                        </w:pPr>
                        <w:r>
                          <w:rPr>
                            <w:b/>
                            <w:sz w:val="18"/>
                          </w:rPr>
                          <w:t>113,400</w:t>
                        </w:r>
                      </w:p>
                    </w:tc>
                  </w:tr>
                  <w:tr>
                    <w:trPr>
                      <w:trHeight w:val="649" w:hRule="atLeast"/>
                    </w:trPr>
                    <w:tc>
                      <w:tcPr>
                        <w:tcW w:w="1577" w:type="dxa"/>
                      </w:tcPr>
                      <w:p>
                        <w:pPr>
                          <w:pStyle w:val="TableParagraph"/>
                          <w:spacing w:before="8"/>
                          <w:rPr>
                            <w:b/>
                            <w:sz w:val="18"/>
                          </w:rPr>
                        </w:pPr>
                      </w:p>
                      <w:p>
                        <w:pPr>
                          <w:pStyle w:val="TableParagraph"/>
                          <w:spacing w:before="1"/>
                          <w:ind w:right="306"/>
                          <w:jc w:val="right"/>
                          <w:rPr>
                            <w:b/>
                            <w:sz w:val="18"/>
                          </w:rPr>
                        </w:pPr>
                        <w:r>
                          <w:rPr>
                            <w:b/>
                            <w:sz w:val="18"/>
                          </w:rPr>
                          <w:t>595,250</w:t>
                        </w:r>
                      </w:p>
                    </w:tc>
                    <w:tc>
                      <w:tcPr>
                        <w:tcW w:w="1577" w:type="dxa"/>
                      </w:tcPr>
                      <w:p>
                        <w:pPr>
                          <w:pStyle w:val="TableParagraph"/>
                          <w:spacing w:before="8"/>
                          <w:rPr>
                            <w:b/>
                            <w:sz w:val="18"/>
                          </w:rPr>
                        </w:pPr>
                      </w:p>
                      <w:p>
                        <w:pPr>
                          <w:pStyle w:val="TableParagraph"/>
                          <w:spacing w:before="1"/>
                          <w:ind w:right="306"/>
                          <w:jc w:val="right"/>
                          <w:rPr>
                            <w:b/>
                            <w:sz w:val="18"/>
                          </w:rPr>
                        </w:pPr>
                        <w:r>
                          <w:rPr>
                            <w:b/>
                            <w:sz w:val="18"/>
                          </w:rPr>
                          <w:t>587,750</w:t>
                        </w:r>
                      </w:p>
                    </w:tc>
                    <w:tc>
                      <w:tcPr>
                        <w:tcW w:w="1577" w:type="dxa"/>
                      </w:tcPr>
                      <w:p>
                        <w:pPr>
                          <w:pStyle w:val="TableParagraph"/>
                          <w:spacing w:before="8"/>
                          <w:rPr>
                            <w:b/>
                            <w:sz w:val="18"/>
                          </w:rPr>
                        </w:pPr>
                      </w:p>
                      <w:p>
                        <w:pPr>
                          <w:pStyle w:val="TableParagraph"/>
                          <w:spacing w:before="1"/>
                          <w:ind w:left="595"/>
                          <w:rPr>
                            <w:b/>
                            <w:sz w:val="18"/>
                          </w:rPr>
                        </w:pPr>
                        <w:r>
                          <w:rPr>
                            <w:b/>
                            <w:sz w:val="18"/>
                          </w:rPr>
                          <w:t>587,400</w:t>
                        </w:r>
                      </w:p>
                    </w:tc>
                  </w:tr>
                  <w:tr>
                    <w:trPr>
                      <w:trHeight w:val="1885" w:hRule="atLeast"/>
                    </w:trPr>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6"/>
                          <w:ind w:right="305"/>
                          <w:jc w:val="right"/>
                          <w:rPr>
                            <w:sz w:val="18"/>
                          </w:rPr>
                        </w:pPr>
                        <w:r>
                          <w:rPr>
                            <w:sz w:val="18"/>
                          </w:rPr>
                          <w:t>65,650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6"/>
                          <w:ind w:right="306"/>
                          <w:jc w:val="right"/>
                          <w:rPr>
                            <w:sz w:val="18"/>
                          </w:rPr>
                        </w:pPr>
                        <w:r>
                          <w:rPr>
                            <w:sz w:val="18"/>
                          </w:rPr>
                          <w:t>69,500</w:t>
                        </w:r>
                      </w:p>
                    </w:tc>
                    <w:tc>
                      <w:tcPr>
                        <w:tcW w:w="1577" w:type="dxa"/>
                        <w:tcBorders>
                          <w:bottom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6"/>
                          <w:ind w:right="305"/>
                          <w:jc w:val="right"/>
                          <w:rPr>
                            <w:sz w:val="18"/>
                          </w:rPr>
                        </w:pPr>
                        <w:r>
                          <w:rPr>
                            <w:sz w:val="18"/>
                          </w:rPr>
                          <w:t>68,500</w:t>
                        </w:r>
                      </w:p>
                    </w:tc>
                  </w:tr>
                  <w:tr>
                    <w:trPr>
                      <w:trHeight w:val="550" w:hRule="atLeast"/>
                    </w:trPr>
                    <w:tc>
                      <w:tcPr>
                        <w:tcW w:w="1577" w:type="dxa"/>
                        <w:tcBorders>
                          <w:top w:val="nil"/>
                        </w:tcBorders>
                      </w:tcPr>
                      <w:p>
                        <w:pPr>
                          <w:pStyle w:val="TableParagraph"/>
                          <w:spacing w:before="116"/>
                          <w:ind w:right="245"/>
                          <w:jc w:val="right"/>
                          <w:rPr>
                            <w:sz w:val="18"/>
                          </w:rPr>
                        </w:pPr>
                        <w:r>
                          <w:rPr>
                            <w:sz w:val="18"/>
                          </w:rPr>
                          <w:t>(129,500)</w:t>
                        </w:r>
                      </w:p>
                    </w:tc>
                    <w:tc>
                      <w:tcPr>
                        <w:tcW w:w="1577" w:type="dxa"/>
                        <w:tcBorders>
                          <w:top w:val="nil"/>
                        </w:tcBorders>
                      </w:tcPr>
                      <w:p>
                        <w:pPr>
                          <w:pStyle w:val="TableParagraph"/>
                          <w:spacing w:before="116"/>
                          <w:ind w:right="245"/>
                          <w:jc w:val="right"/>
                          <w:rPr>
                            <w:sz w:val="18"/>
                          </w:rPr>
                        </w:pPr>
                        <w:r>
                          <w:rPr>
                            <w:sz w:val="18"/>
                          </w:rPr>
                          <w:t>(138,550)</w:t>
                        </w:r>
                      </w:p>
                    </w:tc>
                    <w:tc>
                      <w:tcPr>
                        <w:tcW w:w="1577" w:type="dxa"/>
                        <w:tcBorders>
                          <w:top w:val="nil"/>
                        </w:tcBorders>
                      </w:tcPr>
                      <w:p>
                        <w:pPr>
                          <w:pStyle w:val="TableParagraph"/>
                          <w:spacing w:before="116"/>
                          <w:ind w:right="245"/>
                          <w:jc w:val="right"/>
                          <w:rPr>
                            <w:sz w:val="18"/>
                          </w:rPr>
                        </w:pPr>
                        <w:r>
                          <w:rPr>
                            <w:sz w:val="18"/>
                          </w:rPr>
                          <w:t>(140,650)</w:t>
                        </w:r>
                      </w:p>
                    </w:tc>
                  </w:tr>
                  <w:tr>
                    <w:trPr>
                      <w:trHeight w:val="657" w:hRule="atLeast"/>
                    </w:trPr>
                    <w:tc>
                      <w:tcPr>
                        <w:tcW w:w="1577" w:type="dxa"/>
                        <w:tcBorders>
                          <w:bottom w:val="nil"/>
                        </w:tcBorders>
                      </w:tcPr>
                      <w:p>
                        <w:pPr>
                          <w:pStyle w:val="TableParagraph"/>
                          <w:spacing w:before="8"/>
                          <w:rPr>
                            <w:b/>
                            <w:sz w:val="18"/>
                          </w:rPr>
                        </w:pPr>
                      </w:p>
                      <w:p>
                        <w:pPr>
                          <w:pStyle w:val="TableParagraph"/>
                          <w:spacing w:before="1"/>
                          <w:ind w:right="245"/>
                          <w:jc w:val="right"/>
                          <w:rPr>
                            <w:sz w:val="18"/>
                          </w:rPr>
                        </w:pPr>
                        <w:r>
                          <w:rPr>
                            <w:sz w:val="18"/>
                          </w:rPr>
                          <w:t>(63,850)</w:t>
                        </w:r>
                      </w:p>
                    </w:tc>
                    <w:tc>
                      <w:tcPr>
                        <w:tcW w:w="1577" w:type="dxa"/>
                        <w:tcBorders>
                          <w:bottom w:val="nil"/>
                        </w:tcBorders>
                      </w:tcPr>
                      <w:p>
                        <w:pPr>
                          <w:pStyle w:val="TableParagraph"/>
                          <w:spacing w:before="8"/>
                          <w:rPr>
                            <w:b/>
                            <w:sz w:val="18"/>
                          </w:rPr>
                        </w:pPr>
                      </w:p>
                      <w:p>
                        <w:pPr>
                          <w:pStyle w:val="TableParagraph"/>
                          <w:spacing w:before="1"/>
                          <w:ind w:right="245"/>
                          <w:jc w:val="right"/>
                          <w:rPr>
                            <w:sz w:val="18"/>
                          </w:rPr>
                        </w:pPr>
                        <w:r>
                          <w:rPr>
                            <w:sz w:val="18"/>
                          </w:rPr>
                          <w:t>(69,050)</w:t>
                        </w:r>
                      </w:p>
                    </w:tc>
                    <w:tc>
                      <w:tcPr>
                        <w:tcW w:w="1577" w:type="dxa"/>
                        <w:tcBorders>
                          <w:bottom w:val="nil"/>
                        </w:tcBorders>
                      </w:tcPr>
                      <w:p>
                        <w:pPr>
                          <w:pStyle w:val="TableParagraph"/>
                          <w:spacing w:before="8"/>
                          <w:rPr>
                            <w:b/>
                            <w:sz w:val="18"/>
                          </w:rPr>
                        </w:pPr>
                      </w:p>
                      <w:p>
                        <w:pPr>
                          <w:pStyle w:val="TableParagraph"/>
                          <w:spacing w:before="1"/>
                          <w:ind w:right="245"/>
                          <w:jc w:val="right"/>
                          <w:rPr>
                            <w:sz w:val="18"/>
                          </w:rPr>
                        </w:pPr>
                        <w:r>
                          <w:rPr>
                            <w:sz w:val="18"/>
                          </w:rPr>
                          <w:t>(72,150)</w:t>
                        </w:r>
                      </w:p>
                    </w:tc>
                  </w:tr>
                  <w:tr>
                    <w:trPr>
                      <w:trHeight w:val="662" w:hRule="atLeast"/>
                    </w:trPr>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75,050</w:t>
                        </w:r>
                      </w:p>
                    </w:tc>
                    <w:tc>
                      <w:tcPr>
                        <w:tcW w:w="1577" w:type="dxa"/>
                        <w:tcBorders>
                          <w:top w:val="nil"/>
                        </w:tcBorders>
                      </w:tcPr>
                      <w:p>
                        <w:pPr>
                          <w:pStyle w:val="TableParagraph"/>
                          <w:spacing w:before="9"/>
                          <w:rPr>
                            <w:b/>
                            <w:sz w:val="19"/>
                          </w:rPr>
                        </w:pPr>
                      </w:p>
                      <w:p>
                        <w:pPr>
                          <w:pStyle w:val="TableParagraph"/>
                          <w:spacing w:before="1"/>
                          <w:ind w:right="306"/>
                          <w:jc w:val="right"/>
                          <w:rPr>
                            <w:sz w:val="18"/>
                          </w:rPr>
                        </w:pPr>
                        <w:r>
                          <w:rPr>
                            <w:sz w:val="18"/>
                          </w:rPr>
                          <w:t>69,050</w:t>
                        </w:r>
                      </w:p>
                    </w:tc>
                    <w:tc>
                      <w:tcPr>
                        <w:tcW w:w="1577" w:type="dxa"/>
                        <w:tcBorders>
                          <w:top w:val="nil"/>
                        </w:tcBorders>
                      </w:tcPr>
                      <w:p>
                        <w:pPr>
                          <w:pStyle w:val="TableParagraph"/>
                          <w:spacing w:before="9"/>
                          <w:rPr>
                            <w:b/>
                            <w:sz w:val="19"/>
                          </w:rPr>
                        </w:pPr>
                      </w:p>
                      <w:p>
                        <w:pPr>
                          <w:pStyle w:val="TableParagraph"/>
                          <w:spacing w:before="1"/>
                          <w:ind w:right="305"/>
                          <w:jc w:val="right"/>
                          <w:rPr>
                            <w:sz w:val="18"/>
                          </w:rPr>
                        </w:pPr>
                        <w:r>
                          <w:rPr>
                            <w:sz w:val="18"/>
                          </w:rPr>
                          <w:t>72,150</w:t>
                        </w:r>
                      </w:p>
                    </w:tc>
                  </w:tr>
                  <w:tr>
                    <w:trPr>
                      <w:trHeight w:val="873" w:hRule="atLeast"/>
                    </w:trPr>
                    <w:tc>
                      <w:tcPr>
                        <w:tcW w:w="1577" w:type="dxa"/>
                      </w:tcPr>
                      <w:p>
                        <w:pPr>
                          <w:pStyle w:val="TableParagraph"/>
                          <w:spacing w:before="9"/>
                          <w:rPr>
                            <w:b/>
                            <w:sz w:val="18"/>
                          </w:rPr>
                        </w:pPr>
                      </w:p>
                      <w:p>
                        <w:pPr>
                          <w:pStyle w:val="TableParagraph"/>
                          <w:ind w:right="305"/>
                          <w:jc w:val="right"/>
                          <w:rPr>
                            <w:b/>
                            <w:sz w:val="18"/>
                          </w:rPr>
                        </w:pPr>
                        <w:r>
                          <w:rPr>
                            <w:b/>
                            <w:sz w:val="18"/>
                          </w:rPr>
                          <w:t>11,200</w:t>
                        </w:r>
                      </w:p>
                    </w:tc>
                    <w:tc>
                      <w:tcPr>
                        <w:tcW w:w="1577" w:type="dxa"/>
                      </w:tcPr>
                      <w:p>
                        <w:pPr>
                          <w:pStyle w:val="TableParagraph"/>
                          <w:spacing w:before="9"/>
                          <w:rPr>
                            <w:b/>
                            <w:sz w:val="18"/>
                          </w:rPr>
                        </w:pPr>
                      </w:p>
                      <w:p>
                        <w:pPr>
                          <w:pStyle w:val="TableParagraph"/>
                          <w:ind w:left="33"/>
                          <w:jc w:val="center"/>
                          <w:rPr>
                            <w:b/>
                            <w:sz w:val="18"/>
                          </w:rPr>
                        </w:pPr>
                        <w:r>
                          <w:rPr>
                            <w:b/>
                            <w:sz w:val="18"/>
                          </w:rPr>
                          <w:t>-</w:t>
                        </w:r>
                      </w:p>
                    </w:tc>
                    <w:tc>
                      <w:tcPr>
                        <w:tcW w:w="1577" w:type="dxa"/>
                      </w:tcPr>
                      <w:p>
                        <w:pPr>
                          <w:pStyle w:val="TableParagraph"/>
                          <w:spacing w:before="9"/>
                          <w:rPr>
                            <w:b/>
                            <w:sz w:val="18"/>
                          </w:rPr>
                        </w:pPr>
                      </w:p>
                      <w:p>
                        <w:pPr>
                          <w:pStyle w:val="TableParagraph"/>
                          <w:ind w:left="34"/>
                          <w:jc w:val="center"/>
                          <w:rPr>
                            <w:b/>
                            <w:sz w:val="18"/>
                          </w:rPr>
                        </w:pPr>
                        <w:r>
                          <w:rPr>
                            <w:b/>
                            <w:sz w:val="18"/>
                          </w:rPr>
                          <w:t>-</w:t>
                        </w:r>
                      </w:p>
                    </w:tc>
                  </w:tr>
                </w:tbl>
                <w:p>
                  <w:pPr>
                    <w:pStyle w:val="BodyText"/>
                  </w:pPr>
                </w:p>
              </w:txbxContent>
            </v:textbox>
            <w10:wrap type="none"/>
          </v:shape>
        </w:pict>
      </w:r>
      <w:r>
        <w:rPr>
          <w:b/>
          <w:sz w:val="20"/>
          <w:u w:val="thick"/>
        </w:rPr>
        <w:t>CORPORATE</w:t>
      </w:r>
      <w:r>
        <w:rPr>
          <w:b/>
          <w:spacing w:val="-2"/>
          <w:sz w:val="20"/>
          <w:u w:val="thick"/>
        </w:rPr>
        <w:t> </w:t>
      </w:r>
      <w:r>
        <w:rPr>
          <w:b/>
          <w:sz w:val="20"/>
          <w:u w:val="thick"/>
        </w:rPr>
        <w:t>MANAGEMENT</w:t>
      </w:r>
    </w:p>
    <w:p>
      <w:pPr>
        <w:pStyle w:val="BodyText"/>
        <w:spacing w:before="8"/>
        <w:rPr>
          <w:b/>
          <w:sz w:val="21"/>
        </w:rPr>
      </w:pPr>
    </w:p>
    <w:p>
      <w:pPr>
        <w:pStyle w:val="ListParagraph"/>
        <w:numPr>
          <w:ilvl w:val="1"/>
          <w:numId w:val="6"/>
        </w:numPr>
        <w:tabs>
          <w:tab w:pos="973" w:val="left" w:leader="none"/>
        </w:tabs>
        <w:spacing w:line="518" w:lineRule="auto" w:before="0" w:after="0"/>
        <w:ind w:left="1243" w:right="6944" w:hanging="642"/>
        <w:jc w:val="left"/>
        <w:rPr>
          <w:b/>
          <w:sz w:val="18"/>
        </w:rPr>
      </w:pPr>
      <w:r>
        <w:rPr>
          <w:b/>
          <w:sz w:val="18"/>
          <w:u w:val="single"/>
        </w:rPr>
        <w:t>CORPORATE POLICY</w:t>
      </w:r>
      <w:r>
        <w:rPr>
          <w:b/>
          <w:sz w:val="18"/>
        </w:rPr>
        <w:t> Employees</w:t>
      </w:r>
    </w:p>
    <w:p>
      <w:pPr>
        <w:spacing w:line="259" w:lineRule="auto" w:before="0"/>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6"/>
        </w:numPr>
        <w:tabs>
          <w:tab w:pos="973" w:val="left" w:leader="none"/>
        </w:tabs>
        <w:spacing w:line="518" w:lineRule="auto" w:before="174" w:after="0"/>
        <w:ind w:left="1243" w:right="6496" w:hanging="642"/>
        <w:jc w:val="left"/>
        <w:rPr>
          <w:b/>
          <w:sz w:val="18"/>
        </w:rPr>
      </w:pPr>
      <w:r>
        <w:rPr>
          <w:b/>
          <w:sz w:val="18"/>
          <w:u w:val="single"/>
        </w:rPr>
        <w:t>PUBLIC</w:t>
      </w:r>
      <w:r>
        <w:rPr>
          <w:b/>
          <w:spacing w:val="-13"/>
          <w:sz w:val="18"/>
          <w:u w:val="single"/>
        </w:rPr>
        <w:t> </w:t>
      </w:r>
      <w:r>
        <w:rPr>
          <w:b/>
          <w:sz w:val="18"/>
          <w:u w:val="single"/>
        </w:rPr>
        <w:t>ACCOUNTABILITY</w:t>
      </w:r>
      <w:r>
        <w:rPr>
          <w:b/>
          <w:sz w:val="18"/>
        </w:rPr>
        <w:t> Supplies &amp;</w:t>
      </w:r>
      <w:r>
        <w:rPr>
          <w:b/>
          <w:spacing w:val="-2"/>
          <w:sz w:val="18"/>
        </w:rPr>
        <w:t> </w:t>
      </w:r>
      <w:r>
        <w:rPr>
          <w:b/>
          <w:sz w:val="18"/>
        </w:rPr>
        <w:t>Services</w:t>
      </w:r>
    </w:p>
    <w:p>
      <w:pPr>
        <w:spacing w:line="259" w:lineRule="auto" w:before="0"/>
        <w:ind w:left="1243" w:right="55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p>
    <w:p>
      <w:pPr>
        <w:spacing w:before="1"/>
        <w:ind w:left="1859" w:right="3661"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ListParagraph"/>
        <w:numPr>
          <w:ilvl w:val="0"/>
          <w:numId w:val="6"/>
        </w:numPr>
        <w:tabs>
          <w:tab w:pos="604" w:val="left" w:leader="none"/>
          <w:tab w:pos="605" w:val="left" w:leader="none"/>
        </w:tabs>
        <w:spacing w:line="232" w:lineRule="auto" w:before="0" w:after="0"/>
        <w:ind w:left="604" w:right="5913" w:hanging="370"/>
        <w:jc w:val="left"/>
        <w:rPr>
          <w:b/>
          <w:sz w:val="20"/>
        </w:rPr>
      </w:pPr>
      <w:r>
        <w:rPr>
          <w:b/>
          <w:sz w:val="20"/>
          <w:u w:val="thick"/>
        </w:rPr>
        <w:t>CAPITAL PROGRAMME</w:t>
      </w:r>
      <w:r>
        <w:rPr>
          <w:b/>
          <w:spacing w:val="-32"/>
          <w:sz w:val="20"/>
          <w:u w:val="thick"/>
        </w:rPr>
        <w:t> </w:t>
      </w:r>
      <w:r>
        <w:rPr>
          <w:b/>
          <w:sz w:val="20"/>
          <w:u w:val="thick"/>
        </w:rPr>
        <w:t>REVENUE EXPENSES</w:t>
      </w:r>
    </w:p>
    <w:p>
      <w:pPr>
        <w:pStyle w:val="BodyText"/>
        <w:spacing w:before="9"/>
        <w:rPr>
          <w:b/>
          <w:sz w:val="21"/>
        </w:rPr>
      </w:pPr>
    </w:p>
    <w:p>
      <w:pPr>
        <w:spacing w:line="518" w:lineRule="auto" w:before="0"/>
        <w:ind w:left="1243" w:right="7436" w:firstLine="0"/>
        <w:jc w:val="left"/>
        <w:rPr>
          <w:b/>
          <w:sz w:val="18"/>
        </w:rPr>
      </w:pPr>
      <w:r>
        <w:rPr>
          <w:b/>
          <w:sz w:val="18"/>
        </w:rPr>
        <w:t>Employees Less Income</w:t>
      </w:r>
    </w:p>
    <w:p>
      <w:pPr>
        <w:pStyle w:val="BodyText"/>
        <w:spacing w:before="4"/>
        <w:rPr>
          <w:b/>
          <w:sz w:val="19"/>
        </w:rPr>
      </w:pPr>
    </w:p>
    <w:p>
      <w:pPr>
        <w:spacing w:before="0"/>
        <w:ind w:left="1243" w:right="0" w:firstLine="2131"/>
        <w:jc w:val="left"/>
        <w:rPr>
          <w:b/>
          <w:sz w:val="18"/>
        </w:rPr>
      </w:pPr>
      <w:r>
        <w:rPr>
          <w:b/>
          <w:sz w:val="18"/>
          <w:u w:val="single"/>
        </w:rPr>
        <w:t>Sub-total</w:t>
      </w:r>
    </w:p>
    <w:p>
      <w:pPr>
        <w:pStyle w:val="BodyText"/>
        <w:spacing w:before="9"/>
        <w:rPr>
          <w:b/>
          <w:sz w:val="20"/>
        </w:rPr>
      </w:pPr>
    </w:p>
    <w:p>
      <w:pPr>
        <w:spacing w:line="259" w:lineRule="auto" w:before="0"/>
        <w:ind w:left="1243" w:right="55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1859" w:right="3661" w:firstLine="0"/>
        <w:jc w:val="center"/>
        <w:rPr>
          <w:b/>
          <w:sz w:val="18"/>
        </w:rPr>
      </w:pPr>
      <w:r>
        <w:rPr>
          <w:b/>
          <w:sz w:val="18"/>
          <w:u w:val="single"/>
        </w:rPr>
        <w:t>TO SUMMARY</w:t>
      </w:r>
    </w:p>
    <w:p>
      <w:pPr>
        <w:pStyle w:val="BodyText"/>
        <w:spacing w:before="5"/>
        <w:rPr>
          <w:b/>
          <w:sz w:val="16"/>
        </w:rPr>
      </w:pPr>
      <w:r>
        <w:rPr/>
        <w:pict>
          <v:rect style="position:absolute;margin-left:308.329987pt;margin-top:11.448281pt;width:56.184pt;height:.84pt;mso-position-horizontal-relative:page;mso-position-vertical-relative:paragraph;z-index:-15659520;mso-wrap-distance-left:0;mso-wrap-distance-right:0" filled="true" fillcolor="#000000" stroked="false">
            <v:fill type="solid"/>
            <w10:wrap type="topAndBottom"/>
          </v:rect>
        </w:pict>
      </w:r>
      <w:r>
        <w:rPr/>
        <w:pict>
          <v:rect style="position:absolute;margin-left:387.190002pt;margin-top:11.448281pt;width:56.184pt;height:.84pt;mso-position-horizontal-relative:page;mso-position-vertical-relative:paragraph;z-index:-15659008;mso-wrap-distance-left:0;mso-wrap-distance-right:0" filled="true" fillcolor="#000000" stroked="false">
            <v:fill type="solid"/>
            <w10:wrap type="topAndBottom"/>
          </v:rect>
        </w:pict>
      </w:r>
      <w:r>
        <w:rPr/>
        <w:pict>
          <v:rect style="position:absolute;margin-left:466.059998pt;margin-top:11.448281pt;width:56.16pt;height:.84pt;mso-position-horizontal-relative:page;mso-position-vertical-relative:paragraph;z-index:-15658496;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spacing w:before="7"/>
        <w:rPr>
          <w:b/>
          <w:sz w:val="15"/>
        </w:rPr>
      </w:pPr>
    </w:p>
    <w:p>
      <w:pPr>
        <w:spacing w:before="0"/>
        <w:ind w:left="3359" w:right="3279" w:firstLine="0"/>
        <w:jc w:val="center"/>
        <w:rPr>
          <w:b/>
          <w:sz w:val="20"/>
        </w:rPr>
      </w:pPr>
      <w:r>
        <w:rPr>
          <w:b/>
          <w:sz w:val="20"/>
        </w:rPr>
        <w:t>- CS 8 -</w:t>
      </w:r>
    </w:p>
    <w:p>
      <w:pPr>
        <w:spacing w:after="0"/>
        <w:jc w:val="center"/>
        <w:rPr>
          <w:sz w:val="20"/>
        </w:rPr>
        <w:sectPr>
          <w:footerReference w:type="default" r:id="rId31"/>
          <w:pgSz w:w="11910" w:h="16840"/>
          <w:pgMar w:footer="0" w:header="0" w:top="900" w:bottom="280" w:left="1020" w:right="1100"/>
        </w:sectPr>
      </w:pPr>
    </w:p>
    <w:p>
      <w:pPr>
        <w:pStyle w:val="BodyText"/>
        <w:rPr>
          <w:b/>
          <w:sz w:val="20"/>
        </w:rPr>
      </w:pPr>
      <w:r>
        <w:rPr/>
        <w:pict>
          <v:group style="position:absolute;margin-left:292.25pt;margin-top:453.682129pt;width:440pt;height:.9pt;mso-position-horizontal-relative:page;mso-position-vertical-relative:page;z-index:-34326528" coordorigin="5845,9074" coordsize="8800,18">
            <v:shape style="position:absolute;left:5845;top:9082;width:3740;height:2" coordorigin="5845,9082" coordsize="3740,0" path="m5845,9082l7055,9082m7110,9082l8320,9082m8375,9082l9585,9082e" filled="false" stroked="true" strokeweight=".87648pt" strokecolor="#000000">
              <v:path arrowok="t"/>
              <v:stroke dashstyle="dash"/>
            </v:shape>
            <v:line style="position:absolute" from="9640,9082" to="10849,9082" stroked="true" strokeweight=".87648pt" strokecolor="#000000">
              <v:stroke dashstyle="dash"/>
            </v:line>
            <v:shape style="position:absolute;left:10905;top:9082;width:3740;height:2" coordorigin="10905,9082" coordsize="3740,0" path="m10905,9082l12115,9082m12170,9082l13380,9082m13435,9082l14645,9082e" filled="false" stroked="true" strokeweight=".87648pt" strokecolor="#000000">
              <v:path arrowok="t"/>
              <v:stroke dashstyle="dash"/>
            </v:shape>
            <w10:wrap type="none"/>
          </v:group>
        </w:pict>
      </w:r>
      <w:r>
        <w:rPr/>
        <w:pict>
          <v:group style="position:absolute;margin-left:292.25pt;margin-top:479.842133pt;width:440pt;height:.9pt;mso-position-horizontal-relative:page;mso-position-vertical-relative:page;z-index:-34326016" coordorigin="5845,9597" coordsize="8800,18">
            <v:shape style="position:absolute;left:5845;top:9605;width:3740;height:2" coordorigin="5845,9606" coordsize="3740,0" path="m5845,9606l7055,9606m7110,9606l8320,9606m8375,9606l9585,9606e" filled="false" stroked="true" strokeweight=".87648pt" strokecolor="#000000">
              <v:path arrowok="t"/>
              <v:stroke dashstyle="dash"/>
            </v:shape>
            <v:line style="position:absolute" from="9640,9606" to="10849,9606" stroked="true" strokeweight=".87648pt" strokecolor="#000000">
              <v:stroke dashstyle="dash"/>
            </v:line>
            <v:shape style="position:absolute;left:10905;top:9605;width:3740;height:2" coordorigin="10905,9606" coordsize="3740,0" path="m10905,9606l12115,9606m12170,9606l13380,9606m13435,9606l14645,9606e" filled="false" stroked="true" strokeweight=".87648pt" strokecolor="#000000">
              <v:path arrowok="t"/>
              <v:stroke dashstyle="dash"/>
            </v:shape>
            <w10:wrap type="none"/>
          </v:group>
        </w:pict>
      </w:r>
    </w:p>
    <w:p>
      <w:pPr>
        <w:pStyle w:val="BodyText"/>
        <w:spacing w:before="2"/>
        <w:rPr>
          <w:b/>
          <w:sz w:val="28"/>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8"/>
        <w:gridCol w:w="1216"/>
        <w:gridCol w:w="1265"/>
        <w:gridCol w:w="1265"/>
        <w:gridCol w:w="1265"/>
        <w:gridCol w:w="1265"/>
        <w:gridCol w:w="1265"/>
        <w:gridCol w:w="1437"/>
      </w:tblGrid>
      <w:tr>
        <w:trPr>
          <w:trHeight w:val="354" w:hRule="atLeast"/>
        </w:trPr>
        <w:tc>
          <w:tcPr>
            <w:tcW w:w="12836" w:type="dxa"/>
            <w:gridSpan w:val="8"/>
          </w:tcPr>
          <w:p>
            <w:pPr>
              <w:pStyle w:val="TableParagraph"/>
              <w:spacing w:line="223" w:lineRule="exact"/>
              <w:ind w:left="4284" w:right="4752"/>
              <w:jc w:val="center"/>
              <w:rPr>
                <w:b/>
                <w:sz w:val="20"/>
              </w:rPr>
            </w:pPr>
            <w:bookmarkStart w:name="05b Corporate Services Estimate 1819 Sal" w:id="28"/>
            <w:bookmarkEnd w:id="28"/>
            <w:r>
              <w:rPr/>
            </w:r>
            <w:r>
              <w:rPr>
                <w:b/>
                <w:sz w:val="20"/>
                <w:u w:val="thick"/>
              </w:rPr>
              <w:t>EMPLOYEES - SALARIES</w:t>
            </w:r>
          </w:p>
        </w:tc>
      </w:tr>
      <w:tr>
        <w:trPr>
          <w:trHeight w:val="603" w:hRule="atLeast"/>
        </w:trPr>
        <w:tc>
          <w:tcPr>
            <w:tcW w:w="12836" w:type="dxa"/>
            <w:gridSpan w:val="8"/>
          </w:tcPr>
          <w:p>
            <w:pPr>
              <w:pStyle w:val="TableParagraph"/>
              <w:spacing w:before="123"/>
              <w:ind w:left="4284" w:right="4755"/>
              <w:jc w:val="center"/>
              <w:rPr>
                <w:b/>
                <w:sz w:val="20"/>
              </w:rPr>
            </w:pPr>
            <w:r>
              <w:rPr>
                <w:b/>
                <w:sz w:val="20"/>
                <w:u w:val="thick"/>
              </w:rPr>
              <w:t>SERVICE ANALYSIS OF EXPENDITURE</w:t>
            </w:r>
          </w:p>
        </w:tc>
      </w:tr>
      <w:tr>
        <w:trPr>
          <w:trHeight w:val="491" w:hRule="atLeast"/>
        </w:trPr>
        <w:tc>
          <w:tcPr>
            <w:tcW w:w="3858" w:type="dxa"/>
          </w:tcPr>
          <w:p>
            <w:pPr>
              <w:pStyle w:val="TableParagraph"/>
              <w:rPr>
                <w:rFonts w:ascii="Times New Roman"/>
                <w:sz w:val="18"/>
              </w:rPr>
            </w:pPr>
          </w:p>
        </w:tc>
        <w:tc>
          <w:tcPr>
            <w:tcW w:w="1216" w:type="dxa"/>
          </w:tcPr>
          <w:p>
            <w:pPr>
              <w:pStyle w:val="TableParagraph"/>
              <w:rPr>
                <w:b/>
                <w:sz w:val="21"/>
              </w:rPr>
            </w:pPr>
          </w:p>
          <w:p>
            <w:pPr>
              <w:pStyle w:val="TableParagraph"/>
              <w:spacing w:line="229" w:lineRule="exact"/>
              <w:ind w:left="309"/>
              <w:rPr>
                <w:sz w:val="20"/>
              </w:rPr>
            </w:pPr>
            <w:r>
              <w:rPr>
                <w:sz w:val="20"/>
              </w:rPr>
              <w:t>Basic</w:t>
            </w:r>
          </w:p>
        </w:tc>
        <w:tc>
          <w:tcPr>
            <w:tcW w:w="1265" w:type="dxa"/>
          </w:tcPr>
          <w:p>
            <w:pPr>
              <w:pStyle w:val="TableParagraph"/>
              <w:rPr>
                <w:b/>
                <w:sz w:val="21"/>
              </w:rPr>
            </w:pPr>
          </w:p>
          <w:p>
            <w:pPr>
              <w:pStyle w:val="TableParagraph"/>
              <w:spacing w:line="229" w:lineRule="exact"/>
              <w:ind w:left="224"/>
              <w:rPr>
                <w:sz w:val="20"/>
              </w:rPr>
            </w:pPr>
            <w:r>
              <w:rPr>
                <w:sz w:val="20"/>
              </w:rPr>
              <w:t>Overtime</w:t>
            </w:r>
          </w:p>
        </w:tc>
        <w:tc>
          <w:tcPr>
            <w:tcW w:w="1265" w:type="dxa"/>
          </w:tcPr>
          <w:p>
            <w:pPr>
              <w:pStyle w:val="TableParagraph"/>
              <w:rPr>
                <w:b/>
                <w:sz w:val="21"/>
              </w:rPr>
            </w:pPr>
          </w:p>
          <w:p>
            <w:pPr>
              <w:pStyle w:val="TableParagraph"/>
              <w:spacing w:line="229" w:lineRule="exact"/>
              <w:ind w:right="145"/>
              <w:jc w:val="right"/>
              <w:rPr>
                <w:sz w:val="20"/>
              </w:rPr>
            </w:pPr>
            <w:r>
              <w:rPr>
                <w:w w:val="95"/>
                <w:sz w:val="20"/>
              </w:rPr>
              <w:t>Temporary</w:t>
            </w:r>
          </w:p>
        </w:tc>
        <w:tc>
          <w:tcPr>
            <w:tcW w:w="1265" w:type="dxa"/>
          </w:tcPr>
          <w:p>
            <w:pPr>
              <w:pStyle w:val="TableParagraph"/>
              <w:rPr>
                <w:b/>
                <w:sz w:val="21"/>
              </w:rPr>
            </w:pPr>
          </w:p>
          <w:p>
            <w:pPr>
              <w:pStyle w:val="TableParagraph"/>
              <w:spacing w:line="229" w:lineRule="exact"/>
              <w:ind w:left="408"/>
              <w:rPr>
                <w:sz w:val="20"/>
              </w:rPr>
            </w:pPr>
            <w:r>
              <w:rPr>
                <w:sz w:val="20"/>
              </w:rPr>
              <w:t>Total</w:t>
            </w:r>
          </w:p>
        </w:tc>
        <w:tc>
          <w:tcPr>
            <w:tcW w:w="2530" w:type="dxa"/>
            <w:gridSpan w:val="2"/>
          </w:tcPr>
          <w:p>
            <w:pPr>
              <w:pStyle w:val="TableParagraph"/>
              <w:rPr>
                <w:b/>
                <w:sz w:val="21"/>
              </w:rPr>
            </w:pPr>
          </w:p>
          <w:p>
            <w:pPr>
              <w:pStyle w:val="TableParagraph"/>
              <w:spacing w:line="229" w:lineRule="exact"/>
              <w:ind w:left="414"/>
              <w:rPr>
                <w:sz w:val="20"/>
              </w:rPr>
            </w:pPr>
            <w:r>
              <w:rPr>
                <w:sz w:val="20"/>
              </w:rPr>
              <w:t>Council Contributions</w:t>
            </w:r>
          </w:p>
        </w:tc>
        <w:tc>
          <w:tcPr>
            <w:tcW w:w="1437" w:type="dxa"/>
          </w:tcPr>
          <w:p>
            <w:pPr>
              <w:pStyle w:val="TableParagraph"/>
              <w:rPr>
                <w:b/>
                <w:sz w:val="21"/>
              </w:rPr>
            </w:pPr>
          </w:p>
          <w:p>
            <w:pPr>
              <w:pStyle w:val="TableParagraph"/>
              <w:spacing w:line="229" w:lineRule="exact"/>
              <w:ind w:left="409"/>
              <w:rPr>
                <w:sz w:val="20"/>
              </w:rPr>
            </w:pPr>
            <w:r>
              <w:rPr>
                <w:sz w:val="20"/>
              </w:rPr>
              <w:t>Total</w:t>
            </w:r>
          </w:p>
        </w:tc>
      </w:tr>
      <w:tr>
        <w:trPr>
          <w:trHeight w:val="261" w:hRule="atLeast"/>
        </w:trPr>
        <w:tc>
          <w:tcPr>
            <w:tcW w:w="3858" w:type="dxa"/>
          </w:tcPr>
          <w:p>
            <w:pPr>
              <w:pStyle w:val="TableParagraph"/>
              <w:rPr>
                <w:rFonts w:ascii="Times New Roman"/>
                <w:sz w:val="18"/>
              </w:rPr>
            </w:pPr>
          </w:p>
        </w:tc>
        <w:tc>
          <w:tcPr>
            <w:tcW w:w="1216" w:type="dxa"/>
          </w:tcPr>
          <w:p>
            <w:pPr>
              <w:pStyle w:val="TableParagraph"/>
              <w:spacing w:line="229" w:lineRule="exact" w:before="12"/>
              <w:ind w:left="223"/>
              <w:rPr>
                <w:sz w:val="20"/>
              </w:rPr>
            </w:pPr>
            <w:r>
              <w:rPr>
                <w:sz w:val="20"/>
              </w:rPr>
              <w:t>Salaries</w:t>
            </w:r>
          </w:p>
        </w:tc>
        <w:tc>
          <w:tcPr>
            <w:tcW w:w="1265" w:type="dxa"/>
          </w:tcPr>
          <w:p>
            <w:pPr>
              <w:pStyle w:val="TableParagraph"/>
              <w:rPr>
                <w:rFonts w:ascii="Times New Roman"/>
                <w:sz w:val="18"/>
              </w:rPr>
            </w:pPr>
          </w:p>
        </w:tc>
        <w:tc>
          <w:tcPr>
            <w:tcW w:w="1265" w:type="dxa"/>
          </w:tcPr>
          <w:p>
            <w:pPr>
              <w:pStyle w:val="TableParagraph"/>
              <w:spacing w:line="229" w:lineRule="exact" w:before="12"/>
              <w:ind w:left="404" w:right="409"/>
              <w:jc w:val="center"/>
              <w:rPr>
                <w:sz w:val="20"/>
              </w:rPr>
            </w:pPr>
            <w:r>
              <w:rPr>
                <w:sz w:val="20"/>
              </w:rPr>
              <w:t>Staff</w:t>
            </w:r>
          </w:p>
        </w:tc>
        <w:tc>
          <w:tcPr>
            <w:tcW w:w="1265" w:type="dxa"/>
          </w:tcPr>
          <w:p>
            <w:pPr>
              <w:pStyle w:val="TableParagraph"/>
              <w:spacing w:line="229" w:lineRule="exact" w:before="12"/>
              <w:ind w:left="272"/>
              <w:rPr>
                <w:sz w:val="20"/>
              </w:rPr>
            </w:pPr>
            <w:r>
              <w:rPr>
                <w:sz w:val="20"/>
              </w:rPr>
              <w:t>Salaries</w:t>
            </w:r>
          </w:p>
        </w:tc>
        <w:tc>
          <w:tcPr>
            <w:tcW w:w="1265" w:type="dxa"/>
          </w:tcPr>
          <w:p>
            <w:pPr>
              <w:pStyle w:val="TableParagraph"/>
              <w:spacing w:line="229" w:lineRule="exact" w:before="12"/>
              <w:ind w:left="260"/>
              <w:rPr>
                <w:sz w:val="20"/>
              </w:rPr>
            </w:pPr>
            <w:r>
              <w:rPr>
                <w:sz w:val="20"/>
              </w:rPr>
              <w:t>Nat. Ins.</w:t>
            </w:r>
          </w:p>
        </w:tc>
        <w:tc>
          <w:tcPr>
            <w:tcW w:w="1265" w:type="dxa"/>
          </w:tcPr>
          <w:p>
            <w:pPr>
              <w:pStyle w:val="TableParagraph"/>
              <w:spacing w:line="229" w:lineRule="exact" w:before="12"/>
              <w:ind w:left="282"/>
              <w:rPr>
                <w:sz w:val="20"/>
              </w:rPr>
            </w:pPr>
            <w:r>
              <w:rPr>
                <w:sz w:val="20"/>
              </w:rPr>
              <w:t>Supern.</w:t>
            </w:r>
          </w:p>
        </w:tc>
        <w:tc>
          <w:tcPr>
            <w:tcW w:w="1437" w:type="dxa"/>
          </w:tcPr>
          <w:p>
            <w:pPr>
              <w:pStyle w:val="TableParagraph"/>
              <w:spacing w:line="229" w:lineRule="exact" w:before="12"/>
              <w:ind w:right="350"/>
              <w:jc w:val="right"/>
              <w:rPr>
                <w:sz w:val="20"/>
              </w:rPr>
            </w:pPr>
            <w:r>
              <w:rPr>
                <w:sz w:val="20"/>
              </w:rPr>
              <w:t>Salaries &amp;</w:t>
            </w:r>
          </w:p>
        </w:tc>
      </w:tr>
      <w:tr>
        <w:trPr>
          <w:trHeight w:val="261" w:hRule="atLeast"/>
        </w:trPr>
        <w:tc>
          <w:tcPr>
            <w:tcW w:w="3858" w:type="dxa"/>
          </w:tcPr>
          <w:p>
            <w:pPr>
              <w:pStyle w:val="TableParagraph"/>
              <w:rPr>
                <w:rFonts w:ascii="Times New Roman"/>
                <w:sz w:val="18"/>
              </w:rPr>
            </w:pPr>
          </w:p>
        </w:tc>
        <w:tc>
          <w:tcPr>
            <w:tcW w:w="1216"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spacing w:line="229" w:lineRule="exact" w:before="12"/>
              <w:ind w:left="262"/>
              <w:rPr>
                <w:sz w:val="20"/>
              </w:rPr>
            </w:pPr>
            <w:r>
              <w:rPr>
                <w:sz w:val="20"/>
              </w:rPr>
              <w:t>Oncosts</w:t>
            </w:r>
          </w:p>
        </w:tc>
      </w:tr>
      <w:tr>
        <w:trPr>
          <w:trHeight w:val="366" w:hRule="atLeast"/>
        </w:trPr>
        <w:tc>
          <w:tcPr>
            <w:tcW w:w="3858" w:type="dxa"/>
          </w:tcPr>
          <w:p>
            <w:pPr>
              <w:pStyle w:val="TableParagraph"/>
              <w:rPr>
                <w:rFonts w:ascii="Times New Roman"/>
                <w:sz w:val="18"/>
              </w:rPr>
            </w:pPr>
          </w:p>
        </w:tc>
        <w:tc>
          <w:tcPr>
            <w:tcW w:w="1216" w:type="dxa"/>
          </w:tcPr>
          <w:p>
            <w:pPr>
              <w:pStyle w:val="TableParagraph"/>
              <w:spacing w:before="12"/>
              <w:ind w:right="51"/>
              <w:jc w:val="center"/>
              <w:rPr>
                <w:sz w:val="20"/>
              </w:rPr>
            </w:pPr>
            <w:r>
              <w:rPr>
                <w:w w:val="99"/>
                <w:sz w:val="20"/>
              </w:rPr>
              <w:t>£</w:t>
            </w:r>
          </w:p>
        </w:tc>
        <w:tc>
          <w:tcPr>
            <w:tcW w:w="1265" w:type="dxa"/>
          </w:tcPr>
          <w:p>
            <w:pPr>
              <w:pStyle w:val="TableParagraph"/>
              <w:spacing w:before="12"/>
              <w:ind w:right="2"/>
              <w:jc w:val="center"/>
              <w:rPr>
                <w:sz w:val="20"/>
              </w:rPr>
            </w:pPr>
            <w:r>
              <w:rPr>
                <w:w w:val="99"/>
                <w:sz w:val="20"/>
              </w:rPr>
              <w:t>£</w:t>
            </w:r>
          </w:p>
        </w:tc>
        <w:tc>
          <w:tcPr>
            <w:tcW w:w="1265" w:type="dxa"/>
          </w:tcPr>
          <w:p>
            <w:pPr>
              <w:pStyle w:val="TableParagraph"/>
              <w:spacing w:before="12"/>
              <w:ind w:right="2"/>
              <w:jc w:val="center"/>
              <w:rPr>
                <w:sz w:val="20"/>
              </w:rPr>
            </w:pPr>
            <w:r>
              <w:rPr>
                <w:w w:val="99"/>
                <w:sz w:val="20"/>
              </w:rPr>
              <w:t>£</w:t>
            </w:r>
          </w:p>
        </w:tc>
        <w:tc>
          <w:tcPr>
            <w:tcW w:w="1265" w:type="dxa"/>
          </w:tcPr>
          <w:p>
            <w:pPr>
              <w:pStyle w:val="TableParagraph"/>
              <w:spacing w:before="12"/>
              <w:ind w:right="1"/>
              <w:jc w:val="center"/>
              <w:rPr>
                <w:sz w:val="20"/>
              </w:rPr>
            </w:pPr>
            <w:r>
              <w:rPr>
                <w:w w:val="99"/>
                <w:sz w:val="20"/>
              </w:rPr>
              <w:t>£</w:t>
            </w:r>
          </w:p>
        </w:tc>
        <w:tc>
          <w:tcPr>
            <w:tcW w:w="1265" w:type="dxa"/>
          </w:tcPr>
          <w:p>
            <w:pPr>
              <w:pStyle w:val="TableParagraph"/>
              <w:spacing w:before="12"/>
              <w:ind w:right="2"/>
              <w:jc w:val="center"/>
              <w:rPr>
                <w:sz w:val="20"/>
              </w:rPr>
            </w:pPr>
            <w:r>
              <w:rPr>
                <w:w w:val="99"/>
                <w:sz w:val="20"/>
              </w:rPr>
              <w:t>£</w:t>
            </w:r>
          </w:p>
        </w:tc>
        <w:tc>
          <w:tcPr>
            <w:tcW w:w="1265" w:type="dxa"/>
          </w:tcPr>
          <w:p>
            <w:pPr>
              <w:pStyle w:val="TableParagraph"/>
              <w:spacing w:before="12"/>
              <w:ind w:right="2"/>
              <w:jc w:val="center"/>
              <w:rPr>
                <w:sz w:val="20"/>
              </w:rPr>
            </w:pPr>
            <w:r>
              <w:rPr>
                <w:w w:val="99"/>
                <w:sz w:val="20"/>
              </w:rPr>
              <w:t>£</w:t>
            </w:r>
          </w:p>
        </w:tc>
        <w:tc>
          <w:tcPr>
            <w:tcW w:w="1437" w:type="dxa"/>
          </w:tcPr>
          <w:p>
            <w:pPr>
              <w:pStyle w:val="TableParagraph"/>
              <w:spacing w:before="12"/>
              <w:ind w:right="174"/>
              <w:jc w:val="center"/>
              <w:rPr>
                <w:sz w:val="20"/>
              </w:rPr>
            </w:pPr>
            <w:r>
              <w:rPr>
                <w:w w:val="99"/>
                <w:sz w:val="20"/>
              </w:rPr>
              <w:t>£</w:t>
            </w:r>
          </w:p>
        </w:tc>
      </w:tr>
      <w:tr>
        <w:trPr>
          <w:trHeight w:val="485" w:hRule="atLeast"/>
        </w:trPr>
        <w:tc>
          <w:tcPr>
            <w:tcW w:w="3858" w:type="dxa"/>
          </w:tcPr>
          <w:p>
            <w:pPr>
              <w:pStyle w:val="TableParagraph"/>
              <w:spacing w:before="117"/>
              <w:ind w:left="200"/>
              <w:rPr>
                <w:b/>
                <w:sz w:val="20"/>
              </w:rPr>
            </w:pPr>
            <w:r>
              <w:rPr>
                <w:b/>
                <w:sz w:val="20"/>
                <w:u w:val="thick"/>
              </w:rPr>
              <w:t>2017/18 ESTIMATE</w:t>
            </w:r>
          </w:p>
        </w:tc>
        <w:tc>
          <w:tcPr>
            <w:tcW w:w="1216"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rPr>
                <w:rFonts w:ascii="Times New Roman"/>
                <w:sz w:val="18"/>
              </w:rPr>
            </w:pPr>
          </w:p>
        </w:tc>
      </w:tr>
      <w:tr>
        <w:trPr>
          <w:trHeight w:val="491" w:hRule="atLeast"/>
        </w:trPr>
        <w:tc>
          <w:tcPr>
            <w:tcW w:w="3858" w:type="dxa"/>
          </w:tcPr>
          <w:p>
            <w:pPr>
              <w:pStyle w:val="TableParagraph"/>
              <w:spacing w:before="130"/>
              <w:ind w:left="200"/>
              <w:rPr>
                <w:sz w:val="20"/>
              </w:rPr>
            </w:pPr>
            <w:r>
              <w:rPr>
                <w:sz w:val="20"/>
              </w:rPr>
              <w:t>Original Estimate</w:t>
            </w:r>
          </w:p>
        </w:tc>
        <w:tc>
          <w:tcPr>
            <w:tcW w:w="1216" w:type="dxa"/>
          </w:tcPr>
          <w:p>
            <w:pPr>
              <w:pStyle w:val="TableParagraph"/>
              <w:spacing w:before="130"/>
              <w:ind w:right="115"/>
              <w:jc w:val="right"/>
              <w:rPr>
                <w:sz w:val="20"/>
              </w:rPr>
            </w:pPr>
            <w:r>
              <w:rPr>
                <w:w w:val="95"/>
                <w:sz w:val="20"/>
              </w:rPr>
              <w:t>7,534,700</w:t>
            </w:r>
          </w:p>
        </w:tc>
        <w:tc>
          <w:tcPr>
            <w:tcW w:w="1265" w:type="dxa"/>
          </w:tcPr>
          <w:p>
            <w:pPr>
              <w:pStyle w:val="TableParagraph"/>
              <w:spacing w:before="130"/>
              <w:ind w:right="114"/>
              <w:jc w:val="right"/>
              <w:rPr>
                <w:sz w:val="20"/>
              </w:rPr>
            </w:pPr>
            <w:r>
              <w:rPr>
                <w:w w:val="95"/>
                <w:sz w:val="20"/>
              </w:rPr>
              <w:t>26,400</w:t>
            </w:r>
          </w:p>
        </w:tc>
        <w:tc>
          <w:tcPr>
            <w:tcW w:w="1265" w:type="dxa"/>
          </w:tcPr>
          <w:p>
            <w:pPr>
              <w:pStyle w:val="TableParagraph"/>
              <w:spacing w:before="130"/>
              <w:ind w:right="114"/>
              <w:jc w:val="right"/>
              <w:rPr>
                <w:sz w:val="20"/>
              </w:rPr>
            </w:pPr>
            <w:r>
              <w:rPr>
                <w:w w:val="95"/>
                <w:sz w:val="20"/>
              </w:rPr>
              <w:t>212,950</w:t>
            </w:r>
          </w:p>
        </w:tc>
        <w:tc>
          <w:tcPr>
            <w:tcW w:w="1265" w:type="dxa"/>
          </w:tcPr>
          <w:p>
            <w:pPr>
              <w:pStyle w:val="TableParagraph"/>
              <w:spacing w:before="130"/>
              <w:ind w:right="115"/>
              <w:jc w:val="right"/>
              <w:rPr>
                <w:sz w:val="20"/>
              </w:rPr>
            </w:pPr>
            <w:r>
              <w:rPr>
                <w:w w:val="95"/>
                <w:sz w:val="20"/>
              </w:rPr>
              <w:t>7,774,050</w:t>
            </w:r>
          </w:p>
        </w:tc>
        <w:tc>
          <w:tcPr>
            <w:tcW w:w="1265" w:type="dxa"/>
          </w:tcPr>
          <w:p>
            <w:pPr>
              <w:pStyle w:val="TableParagraph"/>
              <w:spacing w:before="130"/>
              <w:ind w:right="114"/>
              <w:jc w:val="right"/>
              <w:rPr>
                <w:sz w:val="20"/>
              </w:rPr>
            </w:pPr>
            <w:r>
              <w:rPr>
                <w:w w:val="95"/>
                <w:sz w:val="20"/>
              </w:rPr>
              <w:t>742,700</w:t>
            </w:r>
          </w:p>
        </w:tc>
        <w:tc>
          <w:tcPr>
            <w:tcW w:w="1265" w:type="dxa"/>
          </w:tcPr>
          <w:p>
            <w:pPr>
              <w:pStyle w:val="TableParagraph"/>
              <w:spacing w:before="130"/>
              <w:ind w:right="115"/>
              <w:jc w:val="right"/>
              <w:rPr>
                <w:sz w:val="20"/>
              </w:rPr>
            </w:pPr>
            <w:r>
              <w:rPr>
                <w:w w:val="95"/>
                <w:sz w:val="20"/>
              </w:rPr>
              <w:t>1,115,250</w:t>
            </w:r>
          </w:p>
        </w:tc>
        <w:tc>
          <w:tcPr>
            <w:tcW w:w="1437" w:type="dxa"/>
          </w:tcPr>
          <w:p>
            <w:pPr>
              <w:pStyle w:val="TableParagraph"/>
              <w:spacing w:before="130"/>
              <w:ind w:right="286"/>
              <w:jc w:val="right"/>
              <w:rPr>
                <w:sz w:val="20"/>
              </w:rPr>
            </w:pPr>
            <w:r>
              <w:rPr>
                <w:w w:val="95"/>
                <w:sz w:val="20"/>
              </w:rPr>
              <w:t>9,632,000</w:t>
            </w:r>
          </w:p>
        </w:tc>
      </w:tr>
      <w:tr>
        <w:trPr>
          <w:trHeight w:val="477" w:hRule="atLeast"/>
        </w:trPr>
        <w:tc>
          <w:tcPr>
            <w:tcW w:w="3858" w:type="dxa"/>
          </w:tcPr>
          <w:p>
            <w:pPr>
              <w:pStyle w:val="TableParagraph"/>
              <w:spacing w:before="124"/>
              <w:ind w:left="200"/>
              <w:rPr>
                <w:sz w:val="20"/>
              </w:rPr>
            </w:pPr>
            <w:r>
              <w:rPr>
                <w:sz w:val="20"/>
              </w:rPr>
              <w:t>Revised Estimate</w:t>
            </w:r>
          </w:p>
        </w:tc>
        <w:tc>
          <w:tcPr>
            <w:tcW w:w="1216" w:type="dxa"/>
          </w:tcPr>
          <w:p>
            <w:pPr>
              <w:pStyle w:val="TableParagraph"/>
              <w:spacing w:before="124"/>
              <w:ind w:right="115"/>
              <w:jc w:val="right"/>
              <w:rPr>
                <w:sz w:val="20"/>
              </w:rPr>
            </w:pPr>
            <w:r>
              <w:rPr>
                <w:w w:val="95"/>
                <w:sz w:val="20"/>
              </w:rPr>
              <w:t>7,312,400</w:t>
            </w:r>
          </w:p>
        </w:tc>
        <w:tc>
          <w:tcPr>
            <w:tcW w:w="1265" w:type="dxa"/>
          </w:tcPr>
          <w:p>
            <w:pPr>
              <w:pStyle w:val="TableParagraph"/>
              <w:spacing w:before="124"/>
              <w:ind w:right="114"/>
              <w:jc w:val="right"/>
              <w:rPr>
                <w:sz w:val="20"/>
              </w:rPr>
            </w:pPr>
            <w:r>
              <w:rPr>
                <w:w w:val="95"/>
                <w:sz w:val="20"/>
              </w:rPr>
              <w:t>39,200</w:t>
            </w:r>
          </w:p>
        </w:tc>
        <w:tc>
          <w:tcPr>
            <w:tcW w:w="1265" w:type="dxa"/>
          </w:tcPr>
          <w:p>
            <w:pPr>
              <w:pStyle w:val="TableParagraph"/>
              <w:spacing w:before="124"/>
              <w:ind w:right="114"/>
              <w:jc w:val="right"/>
              <w:rPr>
                <w:sz w:val="20"/>
              </w:rPr>
            </w:pPr>
            <w:r>
              <w:rPr>
                <w:w w:val="95"/>
                <w:sz w:val="20"/>
              </w:rPr>
              <w:t>337,950</w:t>
            </w:r>
          </w:p>
        </w:tc>
        <w:tc>
          <w:tcPr>
            <w:tcW w:w="1265" w:type="dxa"/>
          </w:tcPr>
          <w:p>
            <w:pPr>
              <w:pStyle w:val="TableParagraph"/>
              <w:spacing w:before="124"/>
              <w:ind w:right="115"/>
              <w:jc w:val="right"/>
              <w:rPr>
                <w:sz w:val="20"/>
              </w:rPr>
            </w:pPr>
            <w:r>
              <w:rPr>
                <w:w w:val="95"/>
                <w:sz w:val="20"/>
              </w:rPr>
              <w:t>7,689,550</w:t>
            </w:r>
          </w:p>
        </w:tc>
        <w:tc>
          <w:tcPr>
            <w:tcW w:w="1265" w:type="dxa"/>
          </w:tcPr>
          <w:p>
            <w:pPr>
              <w:pStyle w:val="TableParagraph"/>
              <w:spacing w:before="124"/>
              <w:ind w:right="114"/>
              <w:jc w:val="right"/>
              <w:rPr>
                <w:sz w:val="20"/>
              </w:rPr>
            </w:pPr>
            <w:r>
              <w:rPr>
                <w:w w:val="95"/>
                <w:sz w:val="20"/>
              </w:rPr>
              <w:t>719,000</w:t>
            </w:r>
          </w:p>
        </w:tc>
        <w:tc>
          <w:tcPr>
            <w:tcW w:w="1265" w:type="dxa"/>
          </w:tcPr>
          <w:p>
            <w:pPr>
              <w:pStyle w:val="TableParagraph"/>
              <w:spacing w:before="124"/>
              <w:ind w:right="115"/>
              <w:jc w:val="right"/>
              <w:rPr>
                <w:sz w:val="20"/>
              </w:rPr>
            </w:pPr>
            <w:r>
              <w:rPr>
                <w:w w:val="95"/>
                <w:sz w:val="20"/>
              </w:rPr>
              <w:t>1,072,350</w:t>
            </w:r>
          </w:p>
        </w:tc>
        <w:tc>
          <w:tcPr>
            <w:tcW w:w="1437" w:type="dxa"/>
          </w:tcPr>
          <w:p>
            <w:pPr>
              <w:pStyle w:val="TableParagraph"/>
              <w:spacing w:before="124"/>
              <w:ind w:right="286"/>
              <w:jc w:val="right"/>
              <w:rPr>
                <w:sz w:val="20"/>
              </w:rPr>
            </w:pPr>
            <w:r>
              <w:rPr>
                <w:w w:val="95"/>
                <w:sz w:val="20"/>
              </w:rPr>
              <w:t>9,480,900</w:t>
            </w:r>
          </w:p>
        </w:tc>
      </w:tr>
      <w:tr>
        <w:trPr>
          <w:trHeight w:val="485" w:hRule="atLeast"/>
        </w:trPr>
        <w:tc>
          <w:tcPr>
            <w:tcW w:w="3858" w:type="dxa"/>
          </w:tcPr>
          <w:p>
            <w:pPr>
              <w:pStyle w:val="TableParagraph"/>
              <w:spacing w:before="116"/>
              <w:ind w:left="200"/>
              <w:rPr>
                <w:b/>
                <w:sz w:val="20"/>
              </w:rPr>
            </w:pPr>
            <w:r>
              <w:rPr>
                <w:b/>
                <w:sz w:val="20"/>
                <w:u w:val="thick"/>
              </w:rPr>
              <w:t>2018/19 ESTIMATE</w:t>
            </w:r>
          </w:p>
        </w:tc>
        <w:tc>
          <w:tcPr>
            <w:tcW w:w="1216"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rPr>
                <w:rFonts w:ascii="Times New Roman"/>
                <w:sz w:val="18"/>
              </w:rPr>
            </w:pPr>
          </w:p>
        </w:tc>
      </w:tr>
      <w:tr>
        <w:trPr>
          <w:trHeight w:val="380" w:hRule="atLeast"/>
        </w:trPr>
        <w:tc>
          <w:tcPr>
            <w:tcW w:w="3858" w:type="dxa"/>
          </w:tcPr>
          <w:p>
            <w:pPr>
              <w:pStyle w:val="TableParagraph"/>
              <w:spacing w:line="229" w:lineRule="exact" w:before="130"/>
              <w:ind w:left="200"/>
              <w:rPr>
                <w:sz w:val="20"/>
              </w:rPr>
            </w:pPr>
            <w:r>
              <w:rPr>
                <w:sz w:val="20"/>
              </w:rPr>
              <w:t>Service</w:t>
            </w:r>
          </w:p>
        </w:tc>
        <w:tc>
          <w:tcPr>
            <w:tcW w:w="1216"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rPr>
                <w:rFonts w:ascii="Times New Roman"/>
                <w:sz w:val="18"/>
              </w:rPr>
            </w:pPr>
          </w:p>
        </w:tc>
      </w:tr>
      <w:tr>
        <w:trPr>
          <w:trHeight w:val="261" w:hRule="atLeast"/>
        </w:trPr>
        <w:tc>
          <w:tcPr>
            <w:tcW w:w="3858" w:type="dxa"/>
          </w:tcPr>
          <w:p>
            <w:pPr>
              <w:pStyle w:val="TableParagraph"/>
              <w:spacing w:line="229" w:lineRule="exact" w:before="12"/>
              <w:ind w:left="768"/>
              <w:rPr>
                <w:sz w:val="20"/>
              </w:rPr>
            </w:pPr>
            <w:r>
              <w:rPr>
                <w:sz w:val="20"/>
              </w:rPr>
              <w:t>Administration &amp; Property</w:t>
            </w:r>
          </w:p>
        </w:tc>
        <w:tc>
          <w:tcPr>
            <w:tcW w:w="1216" w:type="dxa"/>
          </w:tcPr>
          <w:p>
            <w:pPr>
              <w:pStyle w:val="TableParagraph"/>
              <w:spacing w:line="229" w:lineRule="exact" w:before="12"/>
              <w:ind w:right="114"/>
              <w:jc w:val="right"/>
              <w:rPr>
                <w:sz w:val="20"/>
              </w:rPr>
            </w:pPr>
            <w:r>
              <w:rPr>
                <w:w w:val="95"/>
                <w:sz w:val="20"/>
              </w:rPr>
              <w:t>604,100</w:t>
            </w:r>
          </w:p>
        </w:tc>
        <w:tc>
          <w:tcPr>
            <w:tcW w:w="1265" w:type="dxa"/>
          </w:tcPr>
          <w:p>
            <w:pPr>
              <w:pStyle w:val="TableParagraph"/>
              <w:spacing w:line="229" w:lineRule="exact" w:before="12"/>
              <w:ind w:right="114"/>
              <w:jc w:val="right"/>
              <w:rPr>
                <w:sz w:val="20"/>
              </w:rPr>
            </w:pPr>
            <w:r>
              <w:rPr>
                <w:w w:val="95"/>
                <w:sz w:val="20"/>
              </w:rPr>
              <w:t>11,350</w:t>
            </w:r>
          </w:p>
        </w:tc>
        <w:tc>
          <w:tcPr>
            <w:tcW w:w="1265" w:type="dxa"/>
          </w:tcPr>
          <w:p>
            <w:pPr>
              <w:pStyle w:val="TableParagraph"/>
              <w:spacing w:line="229" w:lineRule="exact" w:before="12"/>
              <w:ind w:right="114"/>
              <w:jc w:val="right"/>
              <w:rPr>
                <w:sz w:val="20"/>
              </w:rPr>
            </w:pPr>
            <w:r>
              <w:rPr>
                <w:w w:val="95"/>
                <w:sz w:val="20"/>
              </w:rPr>
              <w:t>500</w:t>
            </w:r>
          </w:p>
        </w:tc>
        <w:tc>
          <w:tcPr>
            <w:tcW w:w="1265" w:type="dxa"/>
          </w:tcPr>
          <w:p>
            <w:pPr>
              <w:pStyle w:val="TableParagraph"/>
              <w:spacing w:line="229" w:lineRule="exact" w:before="12"/>
              <w:ind w:right="115"/>
              <w:jc w:val="right"/>
              <w:rPr>
                <w:sz w:val="20"/>
              </w:rPr>
            </w:pPr>
            <w:r>
              <w:rPr>
                <w:w w:val="95"/>
                <w:sz w:val="20"/>
              </w:rPr>
              <w:t>615,950</w:t>
            </w:r>
          </w:p>
        </w:tc>
        <w:tc>
          <w:tcPr>
            <w:tcW w:w="1265" w:type="dxa"/>
          </w:tcPr>
          <w:p>
            <w:pPr>
              <w:pStyle w:val="TableParagraph"/>
              <w:spacing w:line="229" w:lineRule="exact" w:before="12"/>
              <w:ind w:right="114"/>
              <w:jc w:val="right"/>
              <w:rPr>
                <w:sz w:val="20"/>
              </w:rPr>
            </w:pPr>
            <w:r>
              <w:rPr>
                <w:w w:val="95"/>
                <w:sz w:val="20"/>
              </w:rPr>
              <w:t>57,500</w:t>
            </w:r>
          </w:p>
        </w:tc>
        <w:tc>
          <w:tcPr>
            <w:tcW w:w="1265" w:type="dxa"/>
          </w:tcPr>
          <w:p>
            <w:pPr>
              <w:pStyle w:val="TableParagraph"/>
              <w:spacing w:line="229" w:lineRule="exact" w:before="12"/>
              <w:ind w:right="114"/>
              <w:jc w:val="right"/>
              <w:rPr>
                <w:sz w:val="20"/>
              </w:rPr>
            </w:pPr>
            <w:r>
              <w:rPr>
                <w:w w:val="95"/>
                <w:sz w:val="20"/>
              </w:rPr>
              <w:t>89,250</w:t>
            </w:r>
          </w:p>
        </w:tc>
        <w:tc>
          <w:tcPr>
            <w:tcW w:w="1437" w:type="dxa"/>
          </w:tcPr>
          <w:p>
            <w:pPr>
              <w:pStyle w:val="TableParagraph"/>
              <w:spacing w:line="229" w:lineRule="exact" w:before="12"/>
              <w:ind w:right="286"/>
              <w:jc w:val="right"/>
              <w:rPr>
                <w:sz w:val="20"/>
              </w:rPr>
            </w:pPr>
            <w:r>
              <w:rPr>
                <w:w w:val="95"/>
                <w:sz w:val="20"/>
              </w:rPr>
              <w:t>762,700</w:t>
            </w:r>
          </w:p>
        </w:tc>
      </w:tr>
      <w:tr>
        <w:trPr>
          <w:trHeight w:val="261" w:hRule="atLeast"/>
        </w:trPr>
        <w:tc>
          <w:tcPr>
            <w:tcW w:w="3858" w:type="dxa"/>
          </w:tcPr>
          <w:p>
            <w:pPr>
              <w:pStyle w:val="TableParagraph"/>
              <w:spacing w:line="229" w:lineRule="exact" w:before="12"/>
              <w:ind w:left="768"/>
              <w:rPr>
                <w:sz w:val="20"/>
              </w:rPr>
            </w:pPr>
            <w:r>
              <w:rPr>
                <w:sz w:val="20"/>
              </w:rPr>
              <w:t>Environmental Health &amp; Housing</w:t>
            </w:r>
          </w:p>
        </w:tc>
        <w:tc>
          <w:tcPr>
            <w:tcW w:w="1216" w:type="dxa"/>
          </w:tcPr>
          <w:p>
            <w:pPr>
              <w:pStyle w:val="TableParagraph"/>
              <w:spacing w:line="229" w:lineRule="exact" w:before="12"/>
              <w:ind w:right="115"/>
              <w:jc w:val="right"/>
              <w:rPr>
                <w:sz w:val="20"/>
              </w:rPr>
            </w:pPr>
            <w:r>
              <w:rPr>
                <w:w w:val="95"/>
                <w:sz w:val="20"/>
              </w:rPr>
              <w:t>1,030,050</w:t>
            </w:r>
          </w:p>
        </w:tc>
        <w:tc>
          <w:tcPr>
            <w:tcW w:w="1265" w:type="dxa"/>
          </w:tcPr>
          <w:p>
            <w:pPr>
              <w:pStyle w:val="TableParagraph"/>
              <w:spacing w:line="229" w:lineRule="exact" w:before="12"/>
              <w:ind w:right="114"/>
              <w:jc w:val="right"/>
              <w:rPr>
                <w:sz w:val="20"/>
              </w:rPr>
            </w:pPr>
            <w:r>
              <w:rPr>
                <w:w w:val="95"/>
                <w:sz w:val="20"/>
              </w:rPr>
              <w:t>1,000</w:t>
            </w:r>
          </w:p>
        </w:tc>
        <w:tc>
          <w:tcPr>
            <w:tcW w:w="1265" w:type="dxa"/>
          </w:tcPr>
          <w:p>
            <w:pPr>
              <w:pStyle w:val="TableParagraph"/>
              <w:spacing w:line="229" w:lineRule="exact" w:before="12"/>
              <w:ind w:right="3"/>
              <w:jc w:val="center"/>
              <w:rPr>
                <w:sz w:val="20"/>
              </w:rPr>
            </w:pPr>
            <w:r>
              <w:rPr>
                <w:w w:val="99"/>
                <w:sz w:val="20"/>
              </w:rPr>
              <w:t>-</w:t>
            </w:r>
          </w:p>
        </w:tc>
        <w:tc>
          <w:tcPr>
            <w:tcW w:w="1265" w:type="dxa"/>
          </w:tcPr>
          <w:p>
            <w:pPr>
              <w:pStyle w:val="TableParagraph"/>
              <w:spacing w:line="229" w:lineRule="exact" w:before="12"/>
              <w:ind w:right="115"/>
              <w:jc w:val="right"/>
              <w:rPr>
                <w:sz w:val="20"/>
              </w:rPr>
            </w:pPr>
            <w:r>
              <w:rPr>
                <w:w w:val="95"/>
                <w:sz w:val="20"/>
              </w:rPr>
              <w:t>1,031,050</w:t>
            </w:r>
          </w:p>
        </w:tc>
        <w:tc>
          <w:tcPr>
            <w:tcW w:w="1265" w:type="dxa"/>
          </w:tcPr>
          <w:p>
            <w:pPr>
              <w:pStyle w:val="TableParagraph"/>
              <w:spacing w:line="229" w:lineRule="exact" w:before="12"/>
              <w:ind w:right="114"/>
              <w:jc w:val="right"/>
              <w:rPr>
                <w:sz w:val="20"/>
              </w:rPr>
            </w:pPr>
            <w:r>
              <w:rPr>
                <w:w w:val="95"/>
                <w:sz w:val="20"/>
              </w:rPr>
              <w:t>99,500</w:t>
            </w:r>
          </w:p>
        </w:tc>
        <w:tc>
          <w:tcPr>
            <w:tcW w:w="1265" w:type="dxa"/>
          </w:tcPr>
          <w:p>
            <w:pPr>
              <w:pStyle w:val="TableParagraph"/>
              <w:spacing w:line="229" w:lineRule="exact" w:before="12"/>
              <w:ind w:right="114"/>
              <w:jc w:val="right"/>
              <w:rPr>
                <w:sz w:val="20"/>
              </w:rPr>
            </w:pPr>
            <w:r>
              <w:rPr>
                <w:w w:val="95"/>
                <w:sz w:val="20"/>
              </w:rPr>
              <w:t>136,150</w:t>
            </w:r>
          </w:p>
        </w:tc>
        <w:tc>
          <w:tcPr>
            <w:tcW w:w="1437" w:type="dxa"/>
          </w:tcPr>
          <w:p>
            <w:pPr>
              <w:pStyle w:val="TableParagraph"/>
              <w:spacing w:line="229" w:lineRule="exact" w:before="12"/>
              <w:ind w:right="286"/>
              <w:jc w:val="right"/>
              <w:rPr>
                <w:sz w:val="20"/>
              </w:rPr>
            </w:pPr>
            <w:r>
              <w:rPr>
                <w:w w:val="95"/>
                <w:sz w:val="20"/>
              </w:rPr>
              <w:t>1,266,700</w:t>
            </w:r>
          </w:p>
        </w:tc>
      </w:tr>
      <w:tr>
        <w:trPr>
          <w:trHeight w:val="261" w:hRule="atLeast"/>
        </w:trPr>
        <w:tc>
          <w:tcPr>
            <w:tcW w:w="3858" w:type="dxa"/>
          </w:tcPr>
          <w:p>
            <w:pPr>
              <w:pStyle w:val="TableParagraph"/>
              <w:spacing w:line="229" w:lineRule="exact" w:before="12"/>
              <w:ind w:left="768"/>
              <w:rPr>
                <w:sz w:val="20"/>
              </w:rPr>
            </w:pPr>
            <w:r>
              <w:rPr>
                <w:sz w:val="20"/>
              </w:rPr>
              <w:t>Executive</w:t>
            </w:r>
          </w:p>
        </w:tc>
        <w:tc>
          <w:tcPr>
            <w:tcW w:w="1216" w:type="dxa"/>
          </w:tcPr>
          <w:p>
            <w:pPr>
              <w:pStyle w:val="TableParagraph"/>
              <w:spacing w:line="229" w:lineRule="exact" w:before="12"/>
              <w:ind w:right="114"/>
              <w:jc w:val="right"/>
              <w:rPr>
                <w:sz w:val="20"/>
              </w:rPr>
            </w:pPr>
            <w:r>
              <w:rPr>
                <w:w w:val="95"/>
                <w:sz w:val="20"/>
              </w:rPr>
              <w:t>398,700</w:t>
            </w:r>
          </w:p>
        </w:tc>
        <w:tc>
          <w:tcPr>
            <w:tcW w:w="1265" w:type="dxa"/>
          </w:tcPr>
          <w:p>
            <w:pPr>
              <w:pStyle w:val="TableParagraph"/>
              <w:spacing w:line="229" w:lineRule="exact" w:before="12"/>
              <w:ind w:right="114"/>
              <w:jc w:val="right"/>
              <w:rPr>
                <w:sz w:val="20"/>
              </w:rPr>
            </w:pPr>
            <w:r>
              <w:rPr>
                <w:w w:val="95"/>
                <w:sz w:val="20"/>
              </w:rPr>
              <w:t>1,400</w:t>
            </w:r>
          </w:p>
        </w:tc>
        <w:tc>
          <w:tcPr>
            <w:tcW w:w="1265" w:type="dxa"/>
          </w:tcPr>
          <w:p>
            <w:pPr>
              <w:pStyle w:val="TableParagraph"/>
              <w:spacing w:line="229" w:lineRule="exact" w:before="12"/>
              <w:ind w:right="114"/>
              <w:jc w:val="right"/>
              <w:rPr>
                <w:sz w:val="20"/>
              </w:rPr>
            </w:pPr>
            <w:r>
              <w:rPr>
                <w:w w:val="95"/>
                <w:sz w:val="20"/>
              </w:rPr>
              <w:t>15,000</w:t>
            </w:r>
          </w:p>
        </w:tc>
        <w:tc>
          <w:tcPr>
            <w:tcW w:w="1265" w:type="dxa"/>
          </w:tcPr>
          <w:p>
            <w:pPr>
              <w:pStyle w:val="TableParagraph"/>
              <w:spacing w:line="229" w:lineRule="exact" w:before="12"/>
              <w:ind w:right="115"/>
              <w:jc w:val="right"/>
              <w:rPr>
                <w:sz w:val="20"/>
              </w:rPr>
            </w:pPr>
            <w:r>
              <w:rPr>
                <w:w w:val="95"/>
                <w:sz w:val="20"/>
              </w:rPr>
              <w:t>415,100</w:t>
            </w:r>
          </w:p>
        </w:tc>
        <w:tc>
          <w:tcPr>
            <w:tcW w:w="1265" w:type="dxa"/>
          </w:tcPr>
          <w:p>
            <w:pPr>
              <w:pStyle w:val="TableParagraph"/>
              <w:spacing w:line="229" w:lineRule="exact" w:before="12"/>
              <w:ind w:right="114"/>
              <w:jc w:val="right"/>
              <w:rPr>
                <w:sz w:val="20"/>
              </w:rPr>
            </w:pPr>
            <w:r>
              <w:rPr>
                <w:w w:val="95"/>
                <w:sz w:val="20"/>
              </w:rPr>
              <w:t>45,600</w:t>
            </w:r>
          </w:p>
        </w:tc>
        <w:tc>
          <w:tcPr>
            <w:tcW w:w="1265" w:type="dxa"/>
          </w:tcPr>
          <w:p>
            <w:pPr>
              <w:pStyle w:val="TableParagraph"/>
              <w:spacing w:line="229" w:lineRule="exact" w:before="12"/>
              <w:ind w:right="114"/>
              <w:jc w:val="right"/>
              <w:rPr>
                <w:sz w:val="20"/>
              </w:rPr>
            </w:pPr>
            <w:r>
              <w:rPr>
                <w:w w:val="95"/>
                <w:sz w:val="20"/>
              </w:rPr>
              <w:t>61,200</w:t>
            </w:r>
          </w:p>
        </w:tc>
        <w:tc>
          <w:tcPr>
            <w:tcW w:w="1437" w:type="dxa"/>
          </w:tcPr>
          <w:p>
            <w:pPr>
              <w:pStyle w:val="TableParagraph"/>
              <w:spacing w:line="229" w:lineRule="exact" w:before="12"/>
              <w:ind w:right="286"/>
              <w:jc w:val="right"/>
              <w:rPr>
                <w:sz w:val="20"/>
              </w:rPr>
            </w:pPr>
            <w:r>
              <w:rPr>
                <w:w w:val="95"/>
                <w:sz w:val="20"/>
              </w:rPr>
              <w:t>521,900</w:t>
            </w:r>
          </w:p>
        </w:tc>
      </w:tr>
      <w:tr>
        <w:trPr>
          <w:trHeight w:val="261" w:hRule="atLeast"/>
        </w:trPr>
        <w:tc>
          <w:tcPr>
            <w:tcW w:w="3858" w:type="dxa"/>
          </w:tcPr>
          <w:p>
            <w:pPr>
              <w:pStyle w:val="TableParagraph"/>
              <w:spacing w:line="229" w:lineRule="exact" w:before="12"/>
              <w:ind w:left="768"/>
              <w:rPr>
                <w:sz w:val="20"/>
              </w:rPr>
            </w:pPr>
            <w:r>
              <w:rPr>
                <w:sz w:val="20"/>
              </w:rPr>
              <w:t>Finance</w:t>
            </w:r>
          </w:p>
        </w:tc>
        <w:tc>
          <w:tcPr>
            <w:tcW w:w="1216" w:type="dxa"/>
          </w:tcPr>
          <w:p>
            <w:pPr>
              <w:pStyle w:val="TableParagraph"/>
              <w:spacing w:line="229" w:lineRule="exact" w:before="12"/>
              <w:ind w:right="115"/>
              <w:jc w:val="right"/>
              <w:rPr>
                <w:sz w:val="20"/>
              </w:rPr>
            </w:pPr>
            <w:r>
              <w:rPr>
                <w:w w:val="95"/>
                <w:sz w:val="20"/>
              </w:rPr>
              <w:t>1,370,650</w:t>
            </w:r>
          </w:p>
        </w:tc>
        <w:tc>
          <w:tcPr>
            <w:tcW w:w="1265" w:type="dxa"/>
          </w:tcPr>
          <w:p>
            <w:pPr>
              <w:pStyle w:val="TableParagraph"/>
              <w:spacing w:line="229" w:lineRule="exact" w:before="12"/>
              <w:ind w:right="3"/>
              <w:jc w:val="center"/>
              <w:rPr>
                <w:sz w:val="20"/>
              </w:rPr>
            </w:pPr>
            <w:r>
              <w:rPr>
                <w:w w:val="99"/>
                <w:sz w:val="20"/>
              </w:rPr>
              <w:t>-</w:t>
            </w:r>
          </w:p>
        </w:tc>
        <w:tc>
          <w:tcPr>
            <w:tcW w:w="1265" w:type="dxa"/>
          </w:tcPr>
          <w:p>
            <w:pPr>
              <w:pStyle w:val="TableParagraph"/>
              <w:spacing w:line="229" w:lineRule="exact" w:before="12"/>
              <w:ind w:right="114"/>
              <w:jc w:val="right"/>
              <w:rPr>
                <w:sz w:val="20"/>
              </w:rPr>
            </w:pPr>
            <w:r>
              <w:rPr>
                <w:w w:val="95"/>
                <w:sz w:val="20"/>
              </w:rPr>
              <w:t>84,250</w:t>
            </w:r>
          </w:p>
        </w:tc>
        <w:tc>
          <w:tcPr>
            <w:tcW w:w="1265" w:type="dxa"/>
          </w:tcPr>
          <w:p>
            <w:pPr>
              <w:pStyle w:val="TableParagraph"/>
              <w:spacing w:line="229" w:lineRule="exact" w:before="12"/>
              <w:ind w:right="115"/>
              <w:jc w:val="right"/>
              <w:rPr>
                <w:sz w:val="20"/>
              </w:rPr>
            </w:pPr>
            <w:r>
              <w:rPr>
                <w:w w:val="95"/>
                <w:sz w:val="20"/>
              </w:rPr>
              <w:t>1,454,900</w:t>
            </w:r>
          </w:p>
        </w:tc>
        <w:tc>
          <w:tcPr>
            <w:tcW w:w="1265" w:type="dxa"/>
          </w:tcPr>
          <w:p>
            <w:pPr>
              <w:pStyle w:val="TableParagraph"/>
              <w:spacing w:line="229" w:lineRule="exact" w:before="12"/>
              <w:ind w:right="114"/>
              <w:jc w:val="right"/>
              <w:rPr>
                <w:sz w:val="20"/>
              </w:rPr>
            </w:pPr>
            <w:r>
              <w:rPr>
                <w:w w:val="95"/>
                <w:sz w:val="20"/>
              </w:rPr>
              <w:t>132,950</w:t>
            </w:r>
          </w:p>
        </w:tc>
        <w:tc>
          <w:tcPr>
            <w:tcW w:w="1265" w:type="dxa"/>
          </w:tcPr>
          <w:p>
            <w:pPr>
              <w:pStyle w:val="TableParagraph"/>
              <w:spacing w:line="229" w:lineRule="exact" w:before="12"/>
              <w:ind w:right="114"/>
              <w:jc w:val="right"/>
              <w:rPr>
                <w:sz w:val="20"/>
              </w:rPr>
            </w:pPr>
            <w:r>
              <w:rPr>
                <w:w w:val="95"/>
                <w:sz w:val="20"/>
              </w:rPr>
              <w:t>201,100</w:t>
            </w:r>
          </w:p>
        </w:tc>
        <w:tc>
          <w:tcPr>
            <w:tcW w:w="1437" w:type="dxa"/>
          </w:tcPr>
          <w:p>
            <w:pPr>
              <w:pStyle w:val="TableParagraph"/>
              <w:spacing w:line="229" w:lineRule="exact" w:before="12"/>
              <w:ind w:right="286"/>
              <w:jc w:val="right"/>
              <w:rPr>
                <w:sz w:val="20"/>
              </w:rPr>
            </w:pPr>
            <w:r>
              <w:rPr>
                <w:w w:val="95"/>
                <w:sz w:val="20"/>
              </w:rPr>
              <w:t>1,788,950</w:t>
            </w:r>
          </w:p>
        </w:tc>
      </w:tr>
      <w:tr>
        <w:trPr>
          <w:trHeight w:val="261" w:hRule="atLeast"/>
        </w:trPr>
        <w:tc>
          <w:tcPr>
            <w:tcW w:w="3858" w:type="dxa"/>
          </w:tcPr>
          <w:p>
            <w:pPr>
              <w:pStyle w:val="TableParagraph"/>
              <w:spacing w:line="229" w:lineRule="exact" w:before="12"/>
              <w:ind w:left="768"/>
              <w:rPr>
                <w:sz w:val="20"/>
              </w:rPr>
            </w:pPr>
            <w:r>
              <w:rPr>
                <w:sz w:val="20"/>
              </w:rPr>
              <w:t>Information Technology</w:t>
            </w:r>
          </w:p>
        </w:tc>
        <w:tc>
          <w:tcPr>
            <w:tcW w:w="1216" w:type="dxa"/>
          </w:tcPr>
          <w:p>
            <w:pPr>
              <w:pStyle w:val="TableParagraph"/>
              <w:spacing w:line="229" w:lineRule="exact" w:before="12"/>
              <w:ind w:right="114"/>
              <w:jc w:val="right"/>
              <w:rPr>
                <w:sz w:val="20"/>
              </w:rPr>
            </w:pPr>
            <w:r>
              <w:rPr>
                <w:w w:val="95"/>
                <w:sz w:val="20"/>
              </w:rPr>
              <w:t>654,250</w:t>
            </w:r>
          </w:p>
        </w:tc>
        <w:tc>
          <w:tcPr>
            <w:tcW w:w="1265" w:type="dxa"/>
          </w:tcPr>
          <w:p>
            <w:pPr>
              <w:pStyle w:val="TableParagraph"/>
              <w:spacing w:line="229" w:lineRule="exact" w:before="12"/>
              <w:ind w:right="114"/>
              <w:jc w:val="right"/>
              <w:rPr>
                <w:sz w:val="20"/>
              </w:rPr>
            </w:pPr>
            <w:r>
              <w:rPr>
                <w:w w:val="95"/>
                <w:sz w:val="20"/>
              </w:rPr>
              <w:t>1,200</w:t>
            </w:r>
          </w:p>
        </w:tc>
        <w:tc>
          <w:tcPr>
            <w:tcW w:w="1265" w:type="dxa"/>
          </w:tcPr>
          <w:p>
            <w:pPr>
              <w:pStyle w:val="TableParagraph"/>
              <w:spacing w:line="229" w:lineRule="exact" w:before="12"/>
              <w:ind w:right="114"/>
              <w:jc w:val="right"/>
              <w:rPr>
                <w:sz w:val="20"/>
              </w:rPr>
            </w:pPr>
            <w:r>
              <w:rPr>
                <w:w w:val="95"/>
                <w:sz w:val="20"/>
              </w:rPr>
              <w:t>44,250</w:t>
            </w:r>
          </w:p>
        </w:tc>
        <w:tc>
          <w:tcPr>
            <w:tcW w:w="1265" w:type="dxa"/>
          </w:tcPr>
          <w:p>
            <w:pPr>
              <w:pStyle w:val="TableParagraph"/>
              <w:spacing w:line="229" w:lineRule="exact" w:before="12"/>
              <w:ind w:right="115"/>
              <w:jc w:val="right"/>
              <w:rPr>
                <w:sz w:val="20"/>
              </w:rPr>
            </w:pPr>
            <w:r>
              <w:rPr>
                <w:w w:val="95"/>
                <w:sz w:val="20"/>
              </w:rPr>
              <w:t>699,700</w:t>
            </w:r>
          </w:p>
        </w:tc>
        <w:tc>
          <w:tcPr>
            <w:tcW w:w="1265" w:type="dxa"/>
          </w:tcPr>
          <w:p>
            <w:pPr>
              <w:pStyle w:val="TableParagraph"/>
              <w:spacing w:line="229" w:lineRule="exact" w:before="12"/>
              <w:ind w:right="114"/>
              <w:jc w:val="right"/>
              <w:rPr>
                <w:sz w:val="20"/>
              </w:rPr>
            </w:pPr>
            <w:r>
              <w:rPr>
                <w:w w:val="95"/>
                <w:sz w:val="20"/>
              </w:rPr>
              <w:t>69,300</w:t>
            </w:r>
          </w:p>
        </w:tc>
        <w:tc>
          <w:tcPr>
            <w:tcW w:w="1265" w:type="dxa"/>
          </w:tcPr>
          <w:p>
            <w:pPr>
              <w:pStyle w:val="TableParagraph"/>
              <w:spacing w:line="229" w:lineRule="exact" w:before="12"/>
              <w:ind w:right="114"/>
              <w:jc w:val="right"/>
              <w:rPr>
                <w:sz w:val="20"/>
              </w:rPr>
            </w:pPr>
            <w:r>
              <w:rPr>
                <w:w w:val="95"/>
                <w:sz w:val="20"/>
              </w:rPr>
              <w:t>100,300</w:t>
            </w:r>
          </w:p>
        </w:tc>
        <w:tc>
          <w:tcPr>
            <w:tcW w:w="1437" w:type="dxa"/>
          </w:tcPr>
          <w:p>
            <w:pPr>
              <w:pStyle w:val="TableParagraph"/>
              <w:spacing w:line="229" w:lineRule="exact" w:before="12"/>
              <w:ind w:right="286"/>
              <w:jc w:val="right"/>
              <w:rPr>
                <w:sz w:val="20"/>
              </w:rPr>
            </w:pPr>
            <w:r>
              <w:rPr>
                <w:w w:val="95"/>
                <w:sz w:val="20"/>
              </w:rPr>
              <w:t>869,300</w:t>
            </w:r>
          </w:p>
        </w:tc>
      </w:tr>
      <w:tr>
        <w:trPr>
          <w:trHeight w:val="261" w:hRule="atLeast"/>
        </w:trPr>
        <w:tc>
          <w:tcPr>
            <w:tcW w:w="3858" w:type="dxa"/>
          </w:tcPr>
          <w:p>
            <w:pPr>
              <w:pStyle w:val="TableParagraph"/>
              <w:spacing w:line="229" w:lineRule="exact" w:before="12"/>
              <w:ind w:left="768"/>
              <w:rPr>
                <w:sz w:val="20"/>
              </w:rPr>
            </w:pPr>
            <w:r>
              <w:rPr>
                <w:sz w:val="20"/>
              </w:rPr>
              <w:t>Legal</w:t>
            </w:r>
          </w:p>
        </w:tc>
        <w:tc>
          <w:tcPr>
            <w:tcW w:w="1216" w:type="dxa"/>
          </w:tcPr>
          <w:p>
            <w:pPr>
              <w:pStyle w:val="TableParagraph"/>
              <w:spacing w:line="229" w:lineRule="exact" w:before="12"/>
              <w:ind w:right="114"/>
              <w:jc w:val="right"/>
              <w:rPr>
                <w:sz w:val="20"/>
              </w:rPr>
            </w:pPr>
            <w:r>
              <w:rPr>
                <w:w w:val="95"/>
                <w:sz w:val="20"/>
              </w:rPr>
              <w:t>381,100</w:t>
            </w:r>
          </w:p>
        </w:tc>
        <w:tc>
          <w:tcPr>
            <w:tcW w:w="1265" w:type="dxa"/>
          </w:tcPr>
          <w:p>
            <w:pPr>
              <w:pStyle w:val="TableParagraph"/>
              <w:spacing w:line="229" w:lineRule="exact" w:before="12"/>
              <w:ind w:right="114"/>
              <w:jc w:val="right"/>
              <w:rPr>
                <w:sz w:val="20"/>
              </w:rPr>
            </w:pPr>
            <w:r>
              <w:rPr>
                <w:w w:val="95"/>
                <w:sz w:val="20"/>
              </w:rPr>
              <w:t>900</w:t>
            </w:r>
          </w:p>
        </w:tc>
        <w:tc>
          <w:tcPr>
            <w:tcW w:w="1265" w:type="dxa"/>
          </w:tcPr>
          <w:p>
            <w:pPr>
              <w:pStyle w:val="TableParagraph"/>
              <w:spacing w:line="229" w:lineRule="exact" w:before="12"/>
              <w:ind w:right="3"/>
              <w:jc w:val="center"/>
              <w:rPr>
                <w:sz w:val="20"/>
              </w:rPr>
            </w:pPr>
            <w:r>
              <w:rPr>
                <w:w w:val="99"/>
                <w:sz w:val="20"/>
              </w:rPr>
              <w:t>-</w:t>
            </w:r>
          </w:p>
        </w:tc>
        <w:tc>
          <w:tcPr>
            <w:tcW w:w="1265" w:type="dxa"/>
          </w:tcPr>
          <w:p>
            <w:pPr>
              <w:pStyle w:val="TableParagraph"/>
              <w:spacing w:line="229" w:lineRule="exact" w:before="12"/>
              <w:ind w:right="115"/>
              <w:jc w:val="right"/>
              <w:rPr>
                <w:sz w:val="20"/>
              </w:rPr>
            </w:pPr>
            <w:r>
              <w:rPr>
                <w:w w:val="95"/>
                <w:sz w:val="20"/>
              </w:rPr>
              <w:t>382,000</w:t>
            </w:r>
          </w:p>
        </w:tc>
        <w:tc>
          <w:tcPr>
            <w:tcW w:w="1265" w:type="dxa"/>
          </w:tcPr>
          <w:p>
            <w:pPr>
              <w:pStyle w:val="TableParagraph"/>
              <w:spacing w:line="229" w:lineRule="exact" w:before="12"/>
              <w:ind w:right="114"/>
              <w:jc w:val="right"/>
              <w:rPr>
                <w:sz w:val="20"/>
              </w:rPr>
            </w:pPr>
            <w:r>
              <w:rPr>
                <w:w w:val="95"/>
                <w:sz w:val="20"/>
              </w:rPr>
              <w:t>38,100</w:t>
            </w:r>
          </w:p>
        </w:tc>
        <w:tc>
          <w:tcPr>
            <w:tcW w:w="1265" w:type="dxa"/>
          </w:tcPr>
          <w:p>
            <w:pPr>
              <w:pStyle w:val="TableParagraph"/>
              <w:spacing w:line="229" w:lineRule="exact" w:before="12"/>
              <w:ind w:right="114"/>
              <w:jc w:val="right"/>
              <w:rPr>
                <w:sz w:val="20"/>
              </w:rPr>
            </w:pPr>
            <w:r>
              <w:rPr>
                <w:w w:val="95"/>
                <w:sz w:val="20"/>
              </w:rPr>
              <w:t>58,700</w:t>
            </w:r>
          </w:p>
        </w:tc>
        <w:tc>
          <w:tcPr>
            <w:tcW w:w="1437" w:type="dxa"/>
          </w:tcPr>
          <w:p>
            <w:pPr>
              <w:pStyle w:val="TableParagraph"/>
              <w:spacing w:line="229" w:lineRule="exact" w:before="12"/>
              <w:ind w:right="286"/>
              <w:jc w:val="right"/>
              <w:rPr>
                <w:sz w:val="20"/>
              </w:rPr>
            </w:pPr>
            <w:r>
              <w:rPr>
                <w:w w:val="95"/>
                <w:sz w:val="20"/>
              </w:rPr>
              <w:t>478,800</w:t>
            </w:r>
          </w:p>
        </w:tc>
      </w:tr>
      <w:tr>
        <w:trPr>
          <w:trHeight w:val="261" w:hRule="atLeast"/>
        </w:trPr>
        <w:tc>
          <w:tcPr>
            <w:tcW w:w="3858" w:type="dxa"/>
          </w:tcPr>
          <w:p>
            <w:pPr>
              <w:pStyle w:val="TableParagraph"/>
              <w:spacing w:line="229" w:lineRule="exact" w:before="12"/>
              <w:ind w:left="768"/>
              <w:rPr>
                <w:sz w:val="20"/>
              </w:rPr>
            </w:pPr>
            <w:r>
              <w:rPr>
                <w:sz w:val="20"/>
              </w:rPr>
              <w:t>Personnel</w:t>
            </w:r>
          </w:p>
        </w:tc>
        <w:tc>
          <w:tcPr>
            <w:tcW w:w="1216" w:type="dxa"/>
          </w:tcPr>
          <w:p>
            <w:pPr>
              <w:pStyle w:val="TableParagraph"/>
              <w:spacing w:line="229" w:lineRule="exact" w:before="12"/>
              <w:ind w:right="114"/>
              <w:jc w:val="right"/>
              <w:rPr>
                <w:sz w:val="20"/>
              </w:rPr>
            </w:pPr>
            <w:r>
              <w:rPr>
                <w:w w:val="95"/>
                <w:sz w:val="20"/>
              </w:rPr>
              <w:t>330,550</w:t>
            </w:r>
          </w:p>
        </w:tc>
        <w:tc>
          <w:tcPr>
            <w:tcW w:w="1265" w:type="dxa"/>
          </w:tcPr>
          <w:p>
            <w:pPr>
              <w:pStyle w:val="TableParagraph"/>
              <w:spacing w:line="229" w:lineRule="exact" w:before="12"/>
              <w:ind w:right="114"/>
              <w:jc w:val="right"/>
              <w:rPr>
                <w:sz w:val="20"/>
              </w:rPr>
            </w:pPr>
            <w:r>
              <w:rPr>
                <w:w w:val="95"/>
                <w:sz w:val="20"/>
              </w:rPr>
              <w:t>5,000</w:t>
            </w:r>
          </w:p>
        </w:tc>
        <w:tc>
          <w:tcPr>
            <w:tcW w:w="1265" w:type="dxa"/>
          </w:tcPr>
          <w:p>
            <w:pPr>
              <w:pStyle w:val="TableParagraph"/>
              <w:spacing w:line="229" w:lineRule="exact" w:before="12"/>
              <w:ind w:right="114"/>
              <w:jc w:val="right"/>
              <w:rPr>
                <w:sz w:val="20"/>
              </w:rPr>
            </w:pPr>
            <w:r>
              <w:rPr>
                <w:w w:val="95"/>
                <w:sz w:val="20"/>
              </w:rPr>
              <w:t>35,000</w:t>
            </w:r>
          </w:p>
        </w:tc>
        <w:tc>
          <w:tcPr>
            <w:tcW w:w="1265" w:type="dxa"/>
          </w:tcPr>
          <w:p>
            <w:pPr>
              <w:pStyle w:val="TableParagraph"/>
              <w:spacing w:line="229" w:lineRule="exact" w:before="12"/>
              <w:ind w:right="115"/>
              <w:jc w:val="right"/>
              <w:rPr>
                <w:sz w:val="20"/>
              </w:rPr>
            </w:pPr>
            <w:r>
              <w:rPr>
                <w:w w:val="95"/>
                <w:sz w:val="20"/>
              </w:rPr>
              <w:t>370,550</w:t>
            </w:r>
          </w:p>
        </w:tc>
        <w:tc>
          <w:tcPr>
            <w:tcW w:w="1265" w:type="dxa"/>
          </w:tcPr>
          <w:p>
            <w:pPr>
              <w:pStyle w:val="TableParagraph"/>
              <w:spacing w:line="229" w:lineRule="exact" w:before="12"/>
              <w:ind w:right="114"/>
              <w:jc w:val="right"/>
              <w:rPr>
                <w:sz w:val="20"/>
              </w:rPr>
            </w:pPr>
            <w:r>
              <w:rPr>
                <w:w w:val="95"/>
                <w:sz w:val="20"/>
              </w:rPr>
              <w:t>24,050</w:t>
            </w:r>
          </w:p>
        </w:tc>
        <w:tc>
          <w:tcPr>
            <w:tcW w:w="1265" w:type="dxa"/>
          </w:tcPr>
          <w:p>
            <w:pPr>
              <w:pStyle w:val="TableParagraph"/>
              <w:spacing w:line="229" w:lineRule="exact" w:before="12"/>
              <w:ind w:right="114"/>
              <w:jc w:val="right"/>
              <w:rPr>
                <w:sz w:val="20"/>
              </w:rPr>
            </w:pPr>
            <w:r>
              <w:rPr>
                <w:w w:val="95"/>
                <w:sz w:val="20"/>
              </w:rPr>
              <w:t>49,400</w:t>
            </w:r>
          </w:p>
        </w:tc>
        <w:tc>
          <w:tcPr>
            <w:tcW w:w="1437" w:type="dxa"/>
          </w:tcPr>
          <w:p>
            <w:pPr>
              <w:pStyle w:val="TableParagraph"/>
              <w:spacing w:line="229" w:lineRule="exact" w:before="12"/>
              <w:ind w:right="286"/>
              <w:jc w:val="right"/>
              <w:rPr>
                <w:sz w:val="20"/>
              </w:rPr>
            </w:pPr>
            <w:r>
              <w:rPr>
                <w:w w:val="95"/>
                <w:sz w:val="20"/>
              </w:rPr>
              <w:t>444,000</w:t>
            </w:r>
          </w:p>
        </w:tc>
      </w:tr>
      <w:tr>
        <w:trPr>
          <w:trHeight w:val="261" w:hRule="atLeast"/>
        </w:trPr>
        <w:tc>
          <w:tcPr>
            <w:tcW w:w="3858" w:type="dxa"/>
          </w:tcPr>
          <w:p>
            <w:pPr>
              <w:pStyle w:val="TableParagraph"/>
              <w:spacing w:line="230" w:lineRule="exact" w:before="12"/>
              <w:ind w:left="768"/>
              <w:rPr>
                <w:sz w:val="20"/>
              </w:rPr>
            </w:pPr>
            <w:r>
              <w:rPr>
                <w:sz w:val="20"/>
              </w:rPr>
              <w:t>Planning</w:t>
            </w:r>
          </w:p>
        </w:tc>
        <w:tc>
          <w:tcPr>
            <w:tcW w:w="1216" w:type="dxa"/>
          </w:tcPr>
          <w:p>
            <w:pPr>
              <w:pStyle w:val="TableParagraph"/>
              <w:spacing w:line="230" w:lineRule="exact" w:before="12"/>
              <w:ind w:right="115"/>
              <w:jc w:val="right"/>
              <w:rPr>
                <w:sz w:val="20"/>
              </w:rPr>
            </w:pPr>
            <w:r>
              <w:rPr>
                <w:w w:val="95"/>
                <w:sz w:val="20"/>
              </w:rPr>
              <w:t>1,498,800</w:t>
            </w:r>
          </w:p>
        </w:tc>
        <w:tc>
          <w:tcPr>
            <w:tcW w:w="1265" w:type="dxa"/>
          </w:tcPr>
          <w:p>
            <w:pPr>
              <w:pStyle w:val="TableParagraph"/>
              <w:spacing w:line="230" w:lineRule="exact" w:before="12"/>
              <w:ind w:right="114"/>
              <w:jc w:val="right"/>
              <w:rPr>
                <w:sz w:val="20"/>
              </w:rPr>
            </w:pPr>
            <w:r>
              <w:rPr>
                <w:w w:val="95"/>
                <w:sz w:val="20"/>
              </w:rPr>
              <w:t>1,500</w:t>
            </w:r>
          </w:p>
        </w:tc>
        <w:tc>
          <w:tcPr>
            <w:tcW w:w="1265" w:type="dxa"/>
          </w:tcPr>
          <w:p>
            <w:pPr>
              <w:pStyle w:val="TableParagraph"/>
              <w:spacing w:line="230" w:lineRule="exact" w:before="12"/>
              <w:ind w:right="3"/>
              <w:jc w:val="center"/>
              <w:rPr>
                <w:sz w:val="20"/>
              </w:rPr>
            </w:pPr>
            <w:r>
              <w:rPr>
                <w:w w:val="99"/>
                <w:sz w:val="20"/>
              </w:rPr>
              <w:t>-</w:t>
            </w:r>
          </w:p>
        </w:tc>
        <w:tc>
          <w:tcPr>
            <w:tcW w:w="1265" w:type="dxa"/>
          </w:tcPr>
          <w:p>
            <w:pPr>
              <w:pStyle w:val="TableParagraph"/>
              <w:spacing w:line="230" w:lineRule="exact" w:before="12"/>
              <w:ind w:right="115"/>
              <w:jc w:val="right"/>
              <w:rPr>
                <w:sz w:val="20"/>
              </w:rPr>
            </w:pPr>
            <w:r>
              <w:rPr>
                <w:w w:val="95"/>
                <w:sz w:val="20"/>
              </w:rPr>
              <w:t>1,500,300</w:t>
            </w:r>
          </w:p>
        </w:tc>
        <w:tc>
          <w:tcPr>
            <w:tcW w:w="1265" w:type="dxa"/>
          </w:tcPr>
          <w:p>
            <w:pPr>
              <w:pStyle w:val="TableParagraph"/>
              <w:spacing w:line="230" w:lineRule="exact" w:before="12"/>
              <w:ind w:right="114"/>
              <w:jc w:val="right"/>
              <w:rPr>
                <w:sz w:val="20"/>
              </w:rPr>
            </w:pPr>
            <w:r>
              <w:rPr>
                <w:w w:val="95"/>
                <w:sz w:val="20"/>
              </w:rPr>
              <w:t>155,400</w:t>
            </w:r>
          </w:p>
        </w:tc>
        <w:tc>
          <w:tcPr>
            <w:tcW w:w="1265" w:type="dxa"/>
          </w:tcPr>
          <w:p>
            <w:pPr>
              <w:pStyle w:val="TableParagraph"/>
              <w:spacing w:line="230" w:lineRule="exact" w:before="12"/>
              <w:ind w:right="114"/>
              <w:jc w:val="right"/>
              <w:rPr>
                <w:sz w:val="20"/>
              </w:rPr>
            </w:pPr>
            <w:r>
              <w:rPr>
                <w:w w:val="95"/>
                <w:sz w:val="20"/>
              </w:rPr>
              <w:t>226,400</w:t>
            </w:r>
          </w:p>
        </w:tc>
        <w:tc>
          <w:tcPr>
            <w:tcW w:w="1437" w:type="dxa"/>
          </w:tcPr>
          <w:p>
            <w:pPr>
              <w:pStyle w:val="TableParagraph"/>
              <w:spacing w:line="230" w:lineRule="exact" w:before="12"/>
              <w:ind w:right="286"/>
              <w:jc w:val="right"/>
              <w:rPr>
                <w:sz w:val="20"/>
              </w:rPr>
            </w:pPr>
            <w:r>
              <w:rPr>
                <w:w w:val="95"/>
                <w:sz w:val="20"/>
              </w:rPr>
              <w:t>1,882,100</w:t>
            </w:r>
          </w:p>
        </w:tc>
      </w:tr>
      <w:tr>
        <w:trPr>
          <w:trHeight w:val="261" w:hRule="atLeast"/>
        </w:trPr>
        <w:tc>
          <w:tcPr>
            <w:tcW w:w="3858" w:type="dxa"/>
          </w:tcPr>
          <w:p>
            <w:pPr>
              <w:pStyle w:val="TableParagraph"/>
              <w:spacing w:line="229" w:lineRule="exact" w:before="12"/>
              <w:ind w:left="768"/>
              <w:rPr>
                <w:sz w:val="20"/>
              </w:rPr>
            </w:pPr>
            <w:r>
              <w:rPr>
                <w:sz w:val="20"/>
              </w:rPr>
              <w:t>Street Scene &amp; Leisure</w:t>
            </w:r>
          </w:p>
        </w:tc>
        <w:tc>
          <w:tcPr>
            <w:tcW w:w="1216" w:type="dxa"/>
          </w:tcPr>
          <w:p>
            <w:pPr>
              <w:pStyle w:val="TableParagraph"/>
              <w:spacing w:line="229" w:lineRule="exact" w:before="12"/>
              <w:ind w:right="114"/>
              <w:jc w:val="right"/>
              <w:rPr>
                <w:sz w:val="20"/>
              </w:rPr>
            </w:pPr>
            <w:r>
              <w:rPr>
                <w:w w:val="95"/>
                <w:sz w:val="20"/>
              </w:rPr>
              <w:t>977,200</w:t>
            </w:r>
          </w:p>
        </w:tc>
        <w:tc>
          <w:tcPr>
            <w:tcW w:w="1265" w:type="dxa"/>
          </w:tcPr>
          <w:p>
            <w:pPr>
              <w:pStyle w:val="TableParagraph"/>
              <w:spacing w:line="229" w:lineRule="exact" w:before="12"/>
              <w:ind w:right="114"/>
              <w:jc w:val="right"/>
              <w:rPr>
                <w:sz w:val="20"/>
              </w:rPr>
            </w:pPr>
            <w:r>
              <w:rPr>
                <w:w w:val="95"/>
                <w:sz w:val="20"/>
              </w:rPr>
              <w:t>800</w:t>
            </w:r>
          </w:p>
        </w:tc>
        <w:tc>
          <w:tcPr>
            <w:tcW w:w="1265" w:type="dxa"/>
          </w:tcPr>
          <w:p>
            <w:pPr>
              <w:pStyle w:val="TableParagraph"/>
              <w:spacing w:line="229" w:lineRule="exact" w:before="12"/>
              <w:ind w:right="114"/>
              <w:jc w:val="right"/>
              <w:rPr>
                <w:sz w:val="20"/>
              </w:rPr>
            </w:pPr>
            <w:r>
              <w:rPr>
                <w:w w:val="95"/>
                <w:sz w:val="20"/>
              </w:rPr>
              <w:t>1,900</w:t>
            </w:r>
          </w:p>
        </w:tc>
        <w:tc>
          <w:tcPr>
            <w:tcW w:w="1265" w:type="dxa"/>
          </w:tcPr>
          <w:p>
            <w:pPr>
              <w:pStyle w:val="TableParagraph"/>
              <w:spacing w:line="229" w:lineRule="exact" w:before="12"/>
              <w:ind w:right="115"/>
              <w:jc w:val="right"/>
              <w:rPr>
                <w:sz w:val="20"/>
              </w:rPr>
            </w:pPr>
            <w:r>
              <w:rPr>
                <w:w w:val="95"/>
                <w:sz w:val="20"/>
              </w:rPr>
              <w:t>979,900</w:t>
            </w:r>
          </w:p>
        </w:tc>
        <w:tc>
          <w:tcPr>
            <w:tcW w:w="1265" w:type="dxa"/>
          </w:tcPr>
          <w:p>
            <w:pPr>
              <w:pStyle w:val="TableParagraph"/>
              <w:spacing w:line="229" w:lineRule="exact" w:before="12"/>
              <w:ind w:right="114"/>
              <w:jc w:val="right"/>
              <w:rPr>
                <w:sz w:val="20"/>
              </w:rPr>
            </w:pPr>
            <w:r>
              <w:rPr>
                <w:w w:val="95"/>
                <w:sz w:val="20"/>
              </w:rPr>
              <w:t>93,400</w:t>
            </w:r>
          </w:p>
        </w:tc>
        <w:tc>
          <w:tcPr>
            <w:tcW w:w="1265" w:type="dxa"/>
          </w:tcPr>
          <w:p>
            <w:pPr>
              <w:pStyle w:val="TableParagraph"/>
              <w:spacing w:line="229" w:lineRule="exact" w:before="12"/>
              <w:ind w:right="114"/>
              <w:jc w:val="right"/>
              <w:rPr>
                <w:sz w:val="20"/>
              </w:rPr>
            </w:pPr>
            <w:r>
              <w:rPr>
                <w:w w:val="95"/>
                <w:sz w:val="20"/>
              </w:rPr>
              <w:t>147,650</w:t>
            </w:r>
          </w:p>
        </w:tc>
        <w:tc>
          <w:tcPr>
            <w:tcW w:w="1437" w:type="dxa"/>
          </w:tcPr>
          <w:p>
            <w:pPr>
              <w:pStyle w:val="TableParagraph"/>
              <w:spacing w:line="229" w:lineRule="exact" w:before="12"/>
              <w:ind w:right="286"/>
              <w:jc w:val="right"/>
              <w:rPr>
                <w:sz w:val="20"/>
              </w:rPr>
            </w:pPr>
            <w:r>
              <w:rPr>
                <w:w w:val="95"/>
                <w:sz w:val="20"/>
              </w:rPr>
              <w:t>1,220,950</w:t>
            </w:r>
          </w:p>
        </w:tc>
      </w:tr>
      <w:tr>
        <w:trPr>
          <w:trHeight w:val="261" w:hRule="atLeast"/>
        </w:trPr>
        <w:tc>
          <w:tcPr>
            <w:tcW w:w="3858" w:type="dxa"/>
          </w:tcPr>
          <w:p>
            <w:pPr>
              <w:pStyle w:val="TableParagraph"/>
              <w:spacing w:line="229" w:lineRule="exact" w:before="12"/>
              <w:ind w:left="768"/>
              <w:rPr>
                <w:sz w:val="20"/>
              </w:rPr>
            </w:pPr>
            <w:r>
              <w:rPr>
                <w:sz w:val="20"/>
              </w:rPr>
              <w:t>Technical</w:t>
            </w:r>
          </w:p>
        </w:tc>
        <w:tc>
          <w:tcPr>
            <w:tcW w:w="1216" w:type="dxa"/>
          </w:tcPr>
          <w:p>
            <w:pPr>
              <w:pStyle w:val="TableParagraph"/>
              <w:spacing w:line="229" w:lineRule="exact" w:before="12"/>
              <w:ind w:right="114"/>
              <w:jc w:val="right"/>
              <w:rPr>
                <w:sz w:val="20"/>
              </w:rPr>
            </w:pPr>
            <w:r>
              <w:rPr>
                <w:w w:val="95"/>
                <w:sz w:val="20"/>
              </w:rPr>
              <w:t>502,550</w:t>
            </w:r>
          </w:p>
        </w:tc>
        <w:tc>
          <w:tcPr>
            <w:tcW w:w="1265" w:type="dxa"/>
          </w:tcPr>
          <w:p>
            <w:pPr>
              <w:pStyle w:val="TableParagraph"/>
              <w:spacing w:line="229" w:lineRule="exact" w:before="12"/>
              <w:ind w:right="114"/>
              <w:jc w:val="right"/>
              <w:rPr>
                <w:sz w:val="20"/>
              </w:rPr>
            </w:pPr>
            <w:r>
              <w:rPr>
                <w:w w:val="95"/>
                <w:sz w:val="20"/>
              </w:rPr>
              <w:t>800</w:t>
            </w:r>
          </w:p>
        </w:tc>
        <w:tc>
          <w:tcPr>
            <w:tcW w:w="1265" w:type="dxa"/>
          </w:tcPr>
          <w:p>
            <w:pPr>
              <w:pStyle w:val="TableParagraph"/>
              <w:spacing w:line="229" w:lineRule="exact" w:before="12"/>
              <w:ind w:right="3"/>
              <w:jc w:val="center"/>
              <w:rPr>
                <w:sz w:val="20"/>
              </w:rPr>
            </w:pPr>
            <w:r>
              <w:rPr>
                <w:w w:val="99"/>
                <w:sz w:val="20"/>
              </w:rPr>
              <w:t>-</w:t>
            </w:r>
          </w:p>
        </w:tc>
        <w:tc>
          <w:tcPr>
            <w:tcW w:w="1265" w:type="dxa"/>
          </w:tcPr>
          <w:p>
            <w:pPr>
              <w:pStyle w:val="TableParagraph"/>
              <w:spacing w:line="229" w:lineRule="exact" w:before="12"/>
              <w:ind w:right="115"/>
              <w:jc w:val="right"/>
              <w:rPr>
                <w:sz w:val="20"/>
              </w:rPr>
            </w:pPr>
            <w:r>
              <w:rPr>
                <w:w w:val="95"/>
                <w:sz w:val="20"/>
              </w:rPr>
              <w:t>503,350</w:t>
            </w:r>
          </w:p>
        </w:tc>
        <w:tc>
          <w:tcPr>
            <w:tcW w:w="1265" w:type="dxa"/>
          </w:tcPr>
          <w:p>
            <w:pPr>
              <w:pStyle w:val="TableParagraph"/>
              <w:spacing w:line="229" w:lineRule="exact" w:before="12"/>
              <w:ind w:right="114"/>
              <w:jc w:val="right"/>
              <w:rPr>
                <w:sz w:val="20"/>
              </w:rPr>
            </w:pPr>
            <w:r>
              <w:rPr>
                <w:w w:val="95"/>
                <w:sz w:val="20"/>
              </w:rPr>
              <w:t>42,150</w:t>
            </w:r>
          </w:p>
        </w:tc>
        <w:tc>
          <w:tcPr>
            <w:tcW w:w="1265" w:type="dxa"/>
          </w:tcPr>
          <w:p>
            <w:pPr>
              <w:pStyle w:val="TableParagraph"/>
              <w:spacing w:line="229" w:lineRule="exact" w:before="12"/>
              <w:ind w:right="114"/>
              <w:jc w:val="right"/>
              <w:rPr>
                <w:sz w:val="20"/>
              </w:rPr>
            </w:pPr>
            <w:r>
              <w:rPr>
                <w:w w:val="95"/>
                <w:sz w:val="20"/>
              </w:rPr>
              <w:t>64,250</w:t>
            </w:r>
          </w:p>
        </w:tc>
        <w:tc>
          <w:tcPr>
            <w:tcW w:w="1437" w:type="dxa"/>
          </w:tcPr>
          <w:p>
            <w:pPr>
              <w:pStyle w:val="TableParagraph"/>
              <w:spacing w:line="229" w:lineRule="exact" w:before="12"/>
              <w:ind w:right="286"/>
              <w:jc w:val="right"/>
              <w:rPr>
                <w:sz w:val="20"/>
              </w:rPr>
            </w:pPr>
            <w:r>
              <w:rPr>
                <w:w w:val="95"/>
                <w:sz w:val="20"/>
              </w:rPr>
              <w:t>609,750</w:t>
            </w:r>
          </w:p>
        </w:tc>
      </w:tr>
      <w:tr>
        <w:trPr>
          <w:trHeight w:val="261" w:hRule="atLeast"/>
        </w:trPr>
        <w:tc>
          <w:tcPr>
            <w:tcW w:w="3858" w:type="dxa"/>
          </w:tcPr>
          <w:p>
            <w:pPr>
              <w:pStyle w:val="TableParagraph"/>
              <w:rPr>
                <w:rFonts w:ascii="Times New Roman"/>
                <w:sz w:val="18"/>
              </w:rPr>
            </w:pPr>
          </w:p>
        </w:tc>
        <w:tc>
          <w:tcPr>
            <w:tcW w:w="1216"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rPr>
                <w:rFonts w:ascii="Times New Roman"/>
                <w:sz w:val="18"/>
              </w:rPr>
            </w:pPr>
          </w:p>
        </w:tc>
      </w:tr>
      <w:tr>
        <w:trPr>
          <w:trHeight w:val="261" w:hRule="atLeast"/>
        </w:trPr>
        <w:tc>
          <w:tcPr>
            <w:tcW w:w="3858" w:type="dxa"/>
          </w:tcPr>
          <w:p>
            <w:pPr>
              <w:pStyle w:val="TableParagraph"/>
              <w:rPr>
                <w:rFonts w:ascii="Times New Roman"/>
                <w:sz w:val="18"/>
              </w:rPr>
            </w:pPr>
          </w:p>
        </w:tc>
        <w:tc>
          <w:tcPr>
            <w:tcW w:w="1216" w:type="dxa"/>
          </w:tcPr>
          <w:p>
            <w:pPr>
              <w:pStyle w:val="TableParagraph"/>
              <w:spacing w:line="229" w:lineRule="exact" w:before="12"/>
              <w:ind w:right="115"/>
              <w:jc w:val="right"/>
              <w:rPr>
                <w:sz w:val="20"/>
              </w:rPr>
            </w:pPr>
            <w:r>
              <w:rPr>
                <w:w w:val="95"/>
                <w:sz w:val="20"/>
              </w:rPr>
              <w:t>7,747,950</w:t>
            </w:r>
          </w:p>
        </w:tc>
        <w:tc>
          <w:tcPr>
            <w:tcW w:w="1265" w:type="dxa"/>
          </w:tcPr>
          <w:p>
            <w:pPr>
              <w:pStyle w:val="TableParagraph"/>
              <w:spacing w:line="229" w:lineRule="exact" w:before="12"/>
              <w:ind w:right="114"/>
              <w:jc w:val="right"/>
              <w:rPr>
                <w:sz w:val="20"/>
              </w:rPr>
            </w:pPr>
            <w:r>
              <w:rPr>
                <w:w w:val="95"/>
                <w:sz w:val="20"/>
              </w:rPr>
              <w:t>23,950</w:t>
            </w:r>
          </w:p>
        </w:tc>
        <w:tc>
          <w:tcPr>
            <w:tcW w:w="1265" w:type="dxa"/>
          </w:tcPr>
          <w:p>
            <w:pPr>
              <w:pStyle w:val="TableParagraph"/>
              <w:spacing w:line="229" w:lineRule="exact" w:before="12"/>
              <w:ind w:right="114"/>
              <w:jc w:val="right"/>
              <w:rPr>
                <w:sz w:val="20"/>
              </w:rPr>
            </w:pPr>
            <w:r>
              <w:rPr>
                <w:w w:val="95"/>
                <w:sz w:val="20"/>
              </w:rPr>
              <w:t>180,900</w:t>
            </w:r>
          </w:p>
        </w:tc>
        <w:tc>
          <w:tcPr>
            <w:tcW w:w="1265" w:type="dxa"/>
          </w:tcPr>
          <w:p>
            <w:pPr>
              <w:pStyle w:val="TableParagraph"/>
              <w:spacing w:line="229" w:lineRule="exact" w:before="12"/>
              <w:ind w:right="115"/>
              <w:jc w:val="right"/>
              <w:rPr>
                <w:sz w:val="20"/>
              </w:rPr>
            </w:pPr>
            <w:r>
              <w:rPr>
                <w:w w:val="95"/>
                <w:sz w:val="20"/>
              </w:rPr>
              <w:t>7,952,800</w:t>
            </w:r>
          </w:p>
        </w:tc>
        <w:tc>
          <w:tcPr>
            <w:tcW w:w="1265" w:type="dxa"/>
          </w:tcPr>
          <w:p>
            <w:pPr>
              <w:pStyle w:val="TableParagraph"/>
              <w:spacing w:line="229" w:lineRule="exact" w:before="12"/>
              <w:ind w:right="114"/>
              <w:jc w:val="right"/>
              <w:rPr>
                <w:sz w:val="20"/>
              </w:rPr>
            </w:pPr>
            <w:r>
              <w:rPr>
                <w:w w:val="95"/>
                <w:sz w:val="20"/>
              </w:rPr>
              <w:t>757,950</w:t>
            </w:r>
          </w:p>
        </w:tc>
        <w:tc>
          <w:tcPr>
            <w:tcW w:w="1265" w:type="dxa"/>
          </w:tcPr>
          <w:p>
            <w:pPr>
              <w:pStyle w:val="TableParagraph"/>
              <w:spacing w:line="229" w:lineRule="exact" w:before="12"/>
              <w:ind w:right="115"/>
              <w:jc w:val="right"/>
              <w:rPr>
                <w:sz w:val="20"/>
              </w:rPr>
            </w:pPr>
            <w:r>
              <w:rPr>
                <w:w w:val="95"/>
                <w:sz w:val="20"/>
              </w:rPr>
              <w:t>1,134,400</w:t>
            </w:r>
          </w:p>
        </w:tc>
        <w:tc>
          <w:tcPr>
            <w:tcW w:w="1437" w:type="dxa"/>
          </w:tcPr>
          <w:p>
            <w:pPr>
              <w:pStyle w:val="TableParagraph"/>
              <w:spacing w:line="229" w:lineRule="exact" w:before="12"/>
              <w:ind w:right="286"/>
              <w:jc w:val="right"/>
              <w:rPr>
                <w:sz w:val="20"/>
              </w:rPr>
            </w:pPr>
            <w:r>
              <w:rPr>
                <w:w w:val="95"/>
                <w:sz w:val="20"/>
              </w:rPr>
              <w:t>9,845,150</w:t>
            </w:r>
          </w:p>
        </w:tc>
      </w:tr>
      <w:tr>
        <w:trPr>
          <w:trHeight w:val="812" w:hRule="atLeast"/>
        </w:trPr>
        <w:tc>
          <w:tcPr>
            <w:tcW w:w="3858" w:type="dxa"/>
          </w:tcPr>
          <w:p>
            <w:pPr>
              <w:pStyle w:val="TableParagraph"/>
              <w:rPr>
                <w:rFonts w:ascii="Times New Roman"/>
                <w:sz w:val="18"/>
              </w:rPr>
            </w:pPr>
          </w:p>
        </w:tc>
        <w:tc>
          <w:tcPr>
            <w:tcW w:w="1216"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rPr>
                <w:rFonts w:ascii="Times New Roman"/>
                <w:sz w:val="18"/>
              </w:rPr>
            </w:pPr>
          </w:p>
        </w:tc>
      </w:tr>
      <w:tr>
        <w:trPr>
          <w:trHeight w:val="793" w:hRule="atLeast"/>
        </w:trPr>
        <w:tc>
          <w:tcPr>
            <w:tcW w:w="3858" w:type="dxa"/>
          </w:tcPr>
          <w:p>
            <w:pPr>
              <w:pStyle w:val="TableParagraph"/>
              <w:rPr>
                <w:rFonts w:ascii="Times New Roman"/>
                <w:sz w:val="18"/>
              </w:rPr>
            </w:pPr>
          </w:p>
        </w:tc>
        <w:tc>
          <w:tcPr>
            <w:tcW w:w="1216" w:type="dxa"/>
          </w:tcPr>
          <w:p>
            <w:pPr>
              <w:pStyle w:val="TableParagraph"/>
              <w:rPr>
                <w:rFonts w:ascii="Times New Roman"/>
                <w:sz w:val="18"/>
              </w:rPr>
            </w:pPr>
          </w:p>
        </w:tc>
        <w:tc>
          <w:tcPr>
            <w:tcW w:w="2530" w:type="dxa"/>
            <w:gridSpan w:val="2"/>
          </w:tcPr>
          <w:p>
            <w:pPr>
              <w:pStyle w:val="TableParagraph"/>
              <w:rPr>
                <w:b/>
                <w:sz w:val="22"/>
              </w:rPr>
            </w:pPr>
          </w:p>
          <w:p>
            <w:pPr>
              <w:pStyle w:val="TableParagraph"/>
              <w:spacing w:before="11"/>
              <w:rPr>
                <w:b/>
                <w:sz w:val="26"/>
              </w:rPr>
            </w:pPr>
          </w:p>
          <w:p>
            <w:pPr>
              <w:pStyle w:val="TableParagraph"/>
              <w:spacing w:line="210" w:lineRule="exact"/>
              <w:ind w:left="793"/>
              <w:rPr>
                <w:b/>
                <w:sz w:val="20"/>
              </w:rPr>
            </w:pPr>
            <w:r>
              <w:rPr>
                <w:b/>
                <w:sz w:val="20"/>
              </w:rPr>
              <w:t>- CS 9 -</w:t>
            </w: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265" w:type="dxa"/>
          </w:tcPr>
          <w:p>
            <w:pPr>
              <w:pStyle w:val="TableParagraph"/>
              <w:rPr>
                <w:rFonts w:ascii="Times New Roman"/>
                <w:sz w:val="18"/>
              </w:rPr>
            </w:pPr>
          </w:p>
        </w:tc>
        <w:tc>
          <w:tcPr>
            <w:tcW w:w="1437" w:type="dxa"/>
          </w:tcPr>
          <w:p>
            <w:pPr>
              <w:pStyle w:val="TableParagraph"/>
              <w:rPr>
                <w:rFonts w:ascii="Times New Roman"/>
                <w:sz w:val="18"/>
              </w:rPr>
            </w:pPr>
          </w:p>
        </w:tc>
      </w:tr>
    </w:tbl>
    <w:p>
      <w:pPr>
        <w:spacing w:after="0"/>
        <w:rPr>
          <w:rFonts w:ascii="Times New Roman"/>
          <w:sz w:val="18"/>
        </w:rPr>
        <w:sectPr>
          <w:footerReference w:type="default" r:id="rId32"/>
          <w:pgSz w:w="16840" w:h="11910" w:orient="landscape"/>
          <w:pgMar w:footer="0" w:header="0" w:top="1100" w:bottom="280" w:left="1900" w:right="1880"/>
        </w:sectPr>
      </w:pPr>
    </w:p>
    <w:p>
      <w:pPr>
        <w:spacing w:before="65"/>
        <w:ind w:left="1637" w:right="1575" w:firstLine="0"/>
        <w:jc w:val="center"/>
        <w:rPr>
          <w:b/>
          <w:sz w:val="20"/>
        </w:rPr>
      </w:pPr>
      <w:r>
        <w:rPr/>
        <w:pict>
          <v:rect style="position:absolute;margin-left:0pt;margin-top:-.000007pt;width:595.2pt;height:841.68pt;mso-position-horizontal-relative:page;mso-position-vertical-relative:page;z-index:-34322432" filled="true" fillcolor="#eedfff" stroked="false">
            <v:fill type="solid"/>
            <w10:wrap type="none"/>
          </v:rect>
        </w:pict>
      </w:r>
      <w:bookmarkStart w:name="06 Chief Executive Estimate 1819" w:id="29"/>
      <w:bookmarkEnd w:id="29"/>
      <w:r>
        <w:rPr/>
      </w:r>
      <w:r>
        <w:rPr>
          <w:b/>
          <w:sz w:val="20"/>
          <w:u w:val="thick"/>
        </w:rPr>
        <w:t>CHIEF EXECUTIVE</w:t>
      </w:r>
    </w:p>
    <w:p>
      <w:pPr>
        <w:pStyle w:val="BodyText"/>
        <w:spacing w:before="1"/>
        <w:rPr>
          <w:b/>
          <w:sz w:val="14"/>
        </w:rPr>
      </w:pPr>
    </w:p>
    <w:p>
      <w:pPr>
        <w:spacing w:before="93"/>
        <w:ind w:left="1637" w:right="1578" w:firstLine="0"/>
        <w:jc w:val="center"/>
        <w:rPr>
          <w:b/>
          <w:sz w:val="20"/>
        </w:rPr>
      </w:pPr>
      <w:r>
        <w:rPr>
          <w:b/>
          <w:sz w:val="20"/>
          <w:u w:val="thick"/>
        </w:rPr>
        <w:t>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p>
    <w:p>
      <w:pPr>
        <w:pStyle w:val="ListParagraph"/>
        <w:numPr>
          <w:ilvl w:val="0"/>
          <w:numId w:val="7"/>
        </w:numPr>
        <w:tabs>
          <w:tab w:pos="683" w:val="left" w:leader="none"/>
        </w:tabs>
        <w:spacing w:line="240" w:lineRule="auto" w:before="95" w:after="0"/>
        <w:ind w:left="682" w:right="0" w:hanging="294"/>
        <w:jc w:val="left"/>
        <w:rPr>
          <w:sz w:val="18"/>
        </w:rPr>
      </w:pPr>
      <w:r>
        <w:rPr/>
        <w:pict>
          <v:shape style="position:absolute;margin-left:296.570007pt;margin-top:-50.078136pt;width:237.85pt;height:161.35pt;mso-position-horizontal-relative:page;mso-position-vertical-relative:paragraph;z-index:1580441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EEDFFF"/>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EEDFFF"/>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EEDFFF"/>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EEDFFF"/>
                      </w:tcPr>
                      <w:p>
                        <w:pPr>
                          <w:pStyle w:val="TableParagraph"/>
                          <w:spacing w:line="229" w:lineRule="exact" w:before="9"/>
                          <w:ind w:right="323"/>
                          <w:jc w:val="right"/>
                          <w:rPr>
                            <w:b/>
                            <w:sz w:val="20"/>
                          </w:rPr>
                        </w:pPr>
                        <w:r>
                          <w:rPr>
                            <w:b/>
                            <w:w w:val="95"/>
                            <w:sz w:val="20"/>
                          </w:rPr>
                          <w:t>REVISED</w:t>
                        </w:r>
                      </w:p>
                    </w:tc>
                    <w:tc>
                      <w:tcPr>
                        <w:tcW w:w="1577" w:type="dxa"/>
                        <w:tcBorders>
                          <w:top w:val="nil"/>
                          <w:bottom w:val="nil"/>
                        </w:tcBorders>
                        <w:shd w:val="clear" w:color="auto" w:fill="EEDFFF"/>
                      </w:tcPr>
                      <w:p>
                        <w:pPr>
                          <w:pStyle w:val="TableParagraph"/>
                          <w:spacing w:line="229" w:lineRule="exact" w:before="9"/>
                          <w:ind w:right="255"/>
                          <w:jc w:val="right"/>
                          <w:rPr>
                            <w:b/>
                            <w:sz w:val="20"/>
                          </w:rPr>
                        </w:pPr>
                        <w:r>
                          <w:rPr>
                            <w:b/>
                            <w:w w:val="95"/>
                            <w:sz w:val="20"/>
                          </w:rPr>
                          <w:t>ESTIMATE</w:t>
                        </w:r>
                      </w:p>
                    </w:tc>
                  </w:tr>
                  <w:tr>
                    <w:trPr>
                      <w:trHeight w:val="408" w:hRule="atLeast"/>
                    </w:trPr>
                    <w:tc>
                      <w:tcPr>
                        <w:tcW w:w="1577" w:type="dxa"/>
                        <w:tcBorders>
                          <w:top w:val="nil"/>
                          <w:bottom w:val="nil"/>
                        </w:tcBorders>
                        <w:shd w:val="clear" w:color="auto" w:fill="EEDFFF"/>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EEDFFF"/>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EEDFFF"/>
                      </w:tcPr>
                      <w:p>
                        <w:pPr>
                          <w:pStyle w:val="TableParagraph"/>
                          <w:spacing w:before="12"/>
                          <w:ind w:left="32"/>
                          <w:jc w:val="center"/>
                          <w:rPr>
                            <w:b/>
                            <w:sz w:val="20"/>
                          </w:rPr>
                        </w:pPr>
                        <w:r>
                          <w:rPr>
                            <w:b/>
                            <w:w w:val="99"/>
                            <w:sz w:val="20"/>
                          </w:rPr>
                          <w:t>£</w:t>
                        </w:r>
                      </w:p>
                    </w:tc>
                  </w:tr>
                  <w:tr>
                    <w:trPr>
                      <w:trHeight w:val="397" w:hRule="atLeast"/>
                    </w:trPr>
                    <w:tc>
                      <w:tcPr>
                        <w:tcW w:w="1577" w:type="dxa"/>
                        <w:tcBorders>
                          <w:top w:val="nil"/>
                          <w:bottom w:val="nil"/>
                        </w:tcBorders>
                        <w:shd w:val="clear" w:color="auto" w:fill="EEDFFF"/>
                      </w:tcPr>
                      <w:p>
                        <w:pPr>
                          <w:pStyle w:val="TableParagraph"/>
                          <w:spacing w:before="160"/>
                          <w:ind w:right="306"/>
                          <w:jc w:val="right"/>
                          <w:rPr>
                            <w:sz w:val="18"/>
                          </w:rPr>
                        </w:pPr>
                        <w:r>
                          <w:rPr>
                            <w:sz w:val="18"/>
                          </w:rPr>
                          <w:t>104,600</w:t>
                        </w:r>
                      </w:p>
                    </w:tc>
                    <w:tc>
                      <w:tcPr>
                        <w:tcW w:w="1577" w:type="dxa"/>
                        <w:tcBorders>
                          <w:top w:val="nil"/>
                          <w:bottom w:val="nil"/>
                        </w:tcBorders>
                        <w:shd w:val="clear" w:color="auto" w:fill="EEDFFF"/>
                      </w:tcPr>
                      <w:p>
                        <w:pPr>
                          <w:pStyle w:val="TableParagraph"/>
                          <w:spacing w:before="160"/>
                          <w:ind w:right="306"/>
                          <w:jc w:val="right"/>
                          <w:rPr>
                            <w:sz w:val="18"/>
                          </w:rPr>
                        </w:pPr>
                        <w:r>
                          <w:rPr>
                            <w:sz w:val="18"/>
                          </w:rPr>
                          <w:t>110,150</w:t>
                        </w:r>
                      </w:p>
                    </w:tc>
                    <w:tc>
                      <w:tcPr>
                        <w:tcW w:w="1577" w:type="dxa"/>
                        <w:tcBorders>
                          <w:top w:val="nil"/>
                          <w:bottom w:val="nil"/>
                        </w:tcBorders>
                        <w:shd w:val="clear" w:color="auto" w:fill="EEDFFF"/>
                      </w:tcPr>
                      <w:p>
                        <w:pPr>
                          <w:pStyle w:val="TableParagraph"/>
                          <w:spacing w:before="160"/>
                          <w:ind w:right="305"/>
                          <w:jc w:val="right"/>
                          <w:rPr>
                            <w:sz w:val="18"/>
                          </w:rPr>
                        </w:pPr>
                        <w:r>
                          <w:rPr>
                            <w:sz w:val="18"/>
                          </w:rPr>
                          <w:t>105,550</w:t>
                        </w:r>
                      </w:p>
                    </w:tc>
                  </w:tr>
                  <w:tr>
                    <w:trPr>
                      <w:trHeight w:val="261" w:hRule="atLeast"/>
                    </w:trPr>
                    <w:tc>
                      <w:tcPr>
                        <w:tcW w:w="1577" w:type="dxa"/>
                        <w:tcBorders>
                          <w:top w:val="nil"/>
                          <w:bottom w:val="nil"/>
                        </w:tcBorders>
                        <w:shd w:val="clear" w:color="auto" w:fill="EEDFFF"/>
                      </w:tcPr>
                      <w:p>
                        <w:pPr>
                          <w:pStyle w:val="TableParagraph"/>
                          <w:spacing w:before="24"/>
                          <w:ind w:right="306"/>
                          <w:jc w:val="right"/>
                          <w:rPr>
                            <w:sz w:val="18"/>
                          </w:rPr>
                        </w:pPr>
                        <w:r>
                          <w:rPr>
                            <w:sz w:val="18"/>
                          </w:rPr>
                          <w:t>341,800</w:t>
                        </w:r>
                      </w:p>
                    </w:tc>
                    <w:tc>
                      <w:tcPr>
                        <w:tcW w:w="1577" w:type="dxa"/>
                        <w:tcBorders>
                          <w:top w:val="nil"/>
                          <w:bottom w:val="nil"/>
                        </w:tcBorders>
                        <w:shd w:val="clear" w:color="auto" w:fill="EEDFFF"/>
                      </w:tcPr>
                      <w:p>
                        <w:pPr>
                          <w:pStyle w:val="TableParagraph"/>
                          <w:spacing w:before="24"/>
                          <w:ind w:right="306"/>
                          <w:jc w:val="right"/>
                          <w:rPr>
                            <w:sz w:val="18"/>
                          </w:rPr>
                        </w:pPr>
                        <w:r>
                          <w:rPr>
                            <w:sz w:val="18"/>
                          </w:rPr>
                          <w:t>327,300</w:t>
                        </w:r>
                      </w:p>
                    </w:tc>
                    <w:tc>
                      <w:tcPr>
                        <w:tcW w:w="1577" w:type="dxa"/>
                        <w:tcBorders>
                          <w:top w:val="nil"/>
                          <w:bottom w:val="nil"/>
                        </w:tcBorders>
                        <w:shd w:val="clear" w:color="auto" w:fill="EEDFFF"/>
                      </w:tcPr>
                      <w:p>
                        <w:pPr>
                          <w:pStyle w:val="TableParagraph"/>
                          <w:spacing w:before="24"/>
                          <w:ind w:right="305"/>
                          <w:jc w:val="right"/>
                          <w:rPr>
                            <w:sz w:val="18"/>
                          </w:rPr>
                        </w:pPr>
                        <w:r>
                          <w:rPr>
                            <w:sz w:val="18"/>
                          </w:rPr>
                          <w:t>322,950</w:t>
                        </w:r>
                      </w:p>
                    </w:tc>
                  </w:tr>
                  <w:tr>
                    <w:trPr>
                      <w:trHeight w:val="261" w:hRule="atLeast"/>
                    </w:trPr>
                    <w:tc>
                      <w:tcPr>
                        <w:tcW w:w="1577" w:type="dxa"/>
                        <w:tcBorders>
                          <w:top w:val="nil"/>
                          <w:bottom w:val="nil"/>
                        </w:tcBorders>
                        <w:shd w:val="clear" w:color="auto" w:fill="EEDFFF"/>
                      </w:tcPr>
                      <w:p>
                        <w:pPr>
                          <w:pStyle w:val="TableParagraph"/>
                          <w:spacing w:before="24"/>
                          <w:ind w:right="306"/>
                          <w:jc w:val="right"/>
                          <w:rPr>
                            <w:sz w:val="18"/>
                          </w:rPr>
                        </w:pPr>
                        <w:r>
                          <w:rPr>
                            <w:sz w:val="18"/>
                          </w:rPr>
                          <w:t>136,050</w:t>
                        </w:r>
                      </w:p>
                    </w:tc>
                    <w:tc>
                      <w:tcPr>
                        <w:tcW w:w="1577" w:type="dxa"/>
                        <w:tcBorders>
                          <w:top w:val="nil"/>
                          <w:bottom w:val="nil"/>
                        </w:tcBorders>
                        <w:shd w:val="clear" w:color="auto" w:fill="EEDFFF"/>
                      </w:tcPr>
                      <w:p>
                        <w:pPr>
                          <w:pStyle w:val="TableParagraph"/>
                          <w:spacing w:before="24"/>
                          <w:ind w:right="306"/>
                          <w:jc w:val="right"/>
                          <w:rPr>
                            <w:sz w:val="18"/>
                          </w:rPr>
                        </w:pPr>
                        <w:r>
                          <w:rPr>
                            <w:sz w:val="18"/>
                          </w:rPr>
                          <w:t>138,050</w:t>
                        </w:r>
                      </w:p>
                    </w:tc>
                    <w:tc>
                      <w:tcPr>
                        <w:tcW w:w="1577" w:type="dxa"/>
                        <w:tcBorders>
                          <w:top w:val="nil"/>
                          <w:bottom w:val="nil"/>
                        </w:tcBorders>
                        <w:shd w:val="clear" w:color="auto" w:fill="EEDFFF"/>
                      </w:tcPr>
                      <w:p>
                        <w:pPr>
                          <w:pStyle w:val="TableParagraph"/>
                          <w:spacing w:before="24"/>
                          <w:ind w:right="305"/>
                          <w:jc w:val="right"/>
                          <w:rPr>
                            <w:sz w:val="18"/>
                          </w:rPr>
                        </w:pPr>
                        <w:r>
                          <w:rPr>
                            <w:sz w:val="18"/>
                          </w:rPr>
                          <w:t>137,850</w:t>
                        </w:r>
                      </w:p>
                    </w:tc>
                  </w:tr>
                  <w:tr>
                    <w:trPr>
                      <w:trHeight w:val="465" w:hRule="atLeast"/>
                    </w:trPr>
                    <w:tc>
                      <w:tcPr>
                        <w:tcW w:w="1577" w:type="dxa"/>
                        <w:tcBorders>
                          <w:top w:val="nil"/>
                          <w:bottom w:val="nil"/>
                        </w:tcBorders>
                        <w:shd w:val="clear" w:color="auto" w:fill="EEDFFF"/>
                      </w:tcPr>
                      <w:p>
                        <w:pPr>
                          <w:pStyle w:val="TableParagraph"/>
                          <w:spacing w:before="24"/>
                          <w:ind w:right="305"/>
                          <w:jc w:val="right"/>
                          <w:rPr>
                            <w:sz w:val="18"/>
                          </w:rPr>
                        </w:pPr>
                        <w:r>
                          <w:rPr>
                            <w:sz w:val="18"/>
                          </w:rPr>
                          <w:t>97,750</w:t>
                        </w:r>
                      </w:p>
                    </w:tc>
                    <w:tc>
                      <w:tcPr>
                        <w:tcW w:w="1577" w:type="dxa"/>
                        <w:tcBorders>
                          <w:top w:val="nil"/>
                          <w:bottom w:val="nil"/>
                        </w:tcBorders>
                        <w:shd w:val="clear" w:color="auto" w:fill="EEDFFF"/>
                      </w:tcPr>
                      <w:p>
                        <w:pPr>
                          <w:pStyle w:val="TableParagraph"/>
                          <w:spacing w:before="24"/>
                          <w:ind w:right="306"/>
                          <w:jc w:val="right"/>
                          <w:rPr>
                            <w:sz w:val="18"/>
                          </w:rPr>
                        </w:pPr>
                        <w:r>
                          <w:rPr>
                            <w:sz w:val="18"/>
                          </w:rPr>
                          <w:t>126,450</w:t>
                        </w:r>
                      </w:p>
                    </w:tc>
                    <w:tc>
                      <w:tcPr>
                        <w:tcW w:w="1577" w:type="dxa"/>
                        <w:tcBorders>
                          <w:top w:val="nil"/>
                          <w:bottom w:val="nil"/>
                        </w:tcBorders>
                        <w:shd w:val="clear" w:color="auto" w:fill="EEDFFF"/>
                      </w:tcPr>
                      <w:p>
                        <w:pPr>
                          <w:pStyle w:val="TableParagraph"/>
                          <w:spacing w:before="24"/>
                          <w:ind w:right="305"/>
                          <w:jc w:val="right"/>
                          <w:rPr>
                            <w:sz w:val="18"/>
                          </w:rPr>
                        </w:pPr>
                        <w:r>
                          <w:rPr>
                            <w:sz w:val="18"/>
                          </w:rPr>
                          <w:t>129,100</w:t>
                        </w:r>
                      </w:p>
                    </w:tc>
                  </w:tr>
                  <w:tr>
                    <w:trPr>
                      <w:trHeight w:val="885" w:hRule="atLeast"/>
                    </w:trPr>
                    <w:tc>
                      <w:tcPr>
                        <w:tcW w:w="1577" w:type="dxa"/>
                        <w:tcBorders>
                          <w:top w:val="nil"/>
                        </w:tcBorders>
                        <w:shd w:val="clear" w:color="auto" w:fill="EEDFFF"/>
                      </w:tcPr>
                      <w:p>
                        <w:pPr>
                          <w:pStyle w:val="TableParagraph"/>
                          <w:spacing w:before="9"/>
                          <w:rPr>
                            <w:b/>
                            <w:sz w:val="19"/>
                          </w:rPr>
                        </w:pPr>
                      </w:p>
                      <w:p>
                        <w:pPr>
                          <w:pStyle w:val="TableParagraph"/>
                          <w:spacing w:before="1"/>
                          <w:ind w:right="306"/>
                          <w:jc w:val="right"/>
                          <w:rPr>
                            <w:b/>
                            <w:sz w:val="18"/>
                          </w:rPr>
                        </w:pPr>
                        <w:r>
                          <w:rPr>
                            <w:b/>
                            <w:sz w:val="18"/>
                          </w:rPr>
                          <w:t>680,200</w:t>
                        </w:r>
                      </w:p>
                    </w:tc>
                    <w:tc>
                      <w:tcPr>
                        <w:tcW w:w="1577" w:type="dxa"/>
                        <w:tcBorders>
                          <w:top w:val="nil"/>
                        </w:tcBorders>
                        <w:shd w:val="clear" w:color="auto" w:fill="EEDFFF"/>
                      </w:tcPr>
                      <w:p>
                        <w:pPr>
                          <w:pStyle w:val="TableParagraph"/>
                          <w:spacing w:before="9"/>
                          <w:rPr>
                            <w:b/>
                            <w:sz w:val="19"/>
                          </w:rPr>
                        </w:pPr>
                      </w:p>
                      <w:p>
                        <w:pPr>
                          <w:pStyle w:val="TableParagraph"/>
                          <w:spacing w:before="1"/>
                          <w:ind w:right="306"/>
                          <w:jc w:val="right"/>
                          <w:rPr>
                            <w:b/>
                            <w:sz w:val="18"/>
                          </w:rPr>
                        </w:pPr>
                        <w:r>
                          <w:rPr>
                            <w:b/>
                            <w:sz w:val="18"/>
                          </w:rPr>
                          <w:t>701,950</w:t>
                        </w:r>
                      </w:p>
                    </w:tc>
                    <w:tc>
                      <w:tcPr>
                        <w:tcW w:w="1577" w:type="dxa"/>
                        <w:tcBorders>
                          <w:top w:val="nil"/>
                        </w:tcBorders>
                        <w:shd w:val="clear" w:color="auto" w:fill="EEDFFF"/>
                      </w:tcPr>
                      <w:p>
                        <w:pPr>
                          <w:pStyle w:val="TableParagraph"/>
                          <w:spacing w:before="9"/>
                          <w:rPr>
                            <w:b/>
                            <w:sz w:val="19"/>
                          </w:rPr>
                        </w:pPr>
                      </w:p>
                      <w:p>
                        <w:pPr>
                          <w:pStyle w:val="TableParagraph"/>
                          <w:spacing w:before="1"/>
                          <w:ind w:right="305"/>
                          <w:jc w:val="right"/>
                          <w:rPr>
                            <w:b/>
                            <w:sz w:val="18"/>
                          </w:rPr>
                        </w:pPr>
                        <w:r>
                          <w:rPr>
                            <w:b/>
                            <w:sz w:val="18"/>
                          </w:rPr>
                          <w:t>695,450</w:t>
                        </w:r>
                      </w:p>
                    </w:tc>
                  </w:tr>
                </w:tbl>
                <w:p>
                  <w:pPr>
                    <w:pStyle w:val="BodyText"/>
                  </w:pPr>
                </w:p>
              </w:txbxContent>
            </v:textbox>
            <w10:wrap type="none"/>
          </v:shape>
        </w:pict>
      </w:r>
      <w:r>
        <w:rPr>
          <w:sz w:val="18"/>
        </w:rPr>
        <w:t>COMMUNITY</w:t>
      </w:r>
      <w:r>
        <w:rPr>
          <w:spacing w:val="-4"/>
          <w:sz w:val="18"/>
        </w:rPr>
        <w:t> </w:t>
      </w:r>
      <w:r>
        <w:rPr>
          <w:sz w:val="18"/>
        </w:rPr>
        <w:t>DEVELOPMENT</w:t>
      </w:r>
    </w:p>
    <w:p>
      <w:pPr>
        <w:pStyle w:val="ListParagraph"/>
        <w:numPr>
          <w:ilvl w:val="0"/>
          <w:numId w:val="7"/>
        </w:numPr>
        <w:tabs>
          <w:tab w:pos="683" w:val="left" w:leader="none"/>
        </w:tabs>
        <w:spacing w:line="240" w:lineRule="auto" w:before="54" w:after="0"/>
        <w:ind w:left="682" w:right="0" w:hanging="294"/>
        <w:jc w:val="left"/>
        <w:rPr>
          <w:sz w:val="18"/>
        </w:rPr>
      </w:pPr>
      <w:r>
        <w:rPr>
          <w:sz w:val="18"/>
        </w:rPr>
        <w:t>ELECTIONS</w:t>
      </w:r>
    </w:p>
    <w:p>
      <w:pPr>
        <w:pStyle w:val="ListParagraph"/>
        <w:numPr>
          <w:ilvl w:val="0"/>
          <w:numId w:val="7"/>
        </w:numPr>
        <w:tabs>
          <w:tab w:pos="683" w:val="left" w:leader="none"/>
        </w:tabs>
        <w:spacing w:line="240" w:lineRule="auto" w:before="55" w:after="0"/>
        <w:ind w:left="682" w:right="0" w:hanging="294"/>
        <w:jc w:val="left"/>
        <w:rPr>
          <w:sz w:val="18"/>
        </w:rPr>
      </w:pPr>
      <w:r>
        <w:rPr>
          <w:sz w:val="18"/>
        </w:rPr>
        <w:t>GRANTS &amp;</w:t>
      </w:r>
      <w:r>
        <w:rPr>
          <w:spacing w:val="-1"/>
          <w:sz w:val="18"/>
        </w:rPr>
        <w:t> </w:t>
      </w:r>
      <w:r>
        <w:rPr>
          <w:sz w:val="18"/>
        </w:rPr>
        <w:t>PAYMENTS</w:t>
      </w:r>
    </w:p>
    <w:p>
      <w:pPr>
        <w:pStyle w:val="ListParagraph"/>
        <w:numPr>
          <w:ilvl w:val="0"/>
          <w:numId w:val="7"/>
        </w:numPr>
        <w:tabs>
          <w:tab w:pos="683" w:val="left" w:leader="none"/>
        </w:tabs>
        <w:spacing w:line="240" w:lineRule="auto" w:before="55" w:after="0"/>
        <w:ind w:left="682" w:right="0" w:hanging="294"/>
        <w:jc w:val="left"/>
        <w:rPr>
          <w:sz w:val="18"/>
        </w:rPr>
      </w:pPr>
      <w:r>
        <w:rPr>
          <w:sz w:val="18"/>
        </w:rPr>
        <w:t>ECONOMIC DEVELOPMENT &amp;</w:t>
      </w:r>
      <w:r>
        <w:rPr>
          <w:spacing w:val="-30"/>
          <w:sz w:val="18"/>
        </w:rPr>
        <w:t> </w:t>
      </w:r>
      <w:r>
        <w:rPr>
          <w:sz w:val="18"/>
        </w:rPr>
        <w:t>REGENERATION</w:t>
      </w:r>
    </w:p>
    <w:p>
      <w:pPr>
        <w:pStyle w:val="BodyText"/>
        <w:spacing w:before="5"/>
        <w:rPr>
          <w:sz w:val="16"/>
        </w:rPr>
      </w:pPr>
      <w:r>
        <w:rPr/>
        <w:pict>
          <v:rect style="position:absolute;margin-left:308.329987pt;margin-top:11.403281pt;width:56.184pt;height:.84pt;mso-position-horizontal-relative:page;mso-position-vertical-relative:paragraph;z-index:-15656448;mso-wrap-distance-left:0;mso-wrap-distance-right:0" filled="true" fillcolor="#000000" stroked="false">
            <v:fill type="solid"/>
            <w10:wrap type="topAndBottom"/>
          </v:rect>
        </w:pict>
      </w:r>
      <w:r>
        <w:rPr/>
        <w:pict>
          <v:rect style="position:absolute;margin-left:387.190002pt;margin-top:11.403281pt;width:56.184pt;height:.84pt;mso-position-horizontal-relative:page;mso-position-vertical-relative:paragraph;z-index:-15655936;mso-wrap-distance-left:0;mso-wrap-distance-right:0" filled="true" fillcolor="#000000" stroked="false">
            <v:fill type="solid"/>
            <w10:wrap type="topAndBottom"/>
          </v:rect>
        </w:pict>
      </w:r>
      <w:r>
        <w:rPr/>
        <w:pict>
          <v:rect style="position:absolute;margin-left:466.059998pt;margin-top:11.403281pt;width:56.16pt;height:.84pt;mso-position-horizontal-relative:page;mso-position-vertical-relative:paragraph;z-index:-15655424;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spacing w:before="9"/>
        <w:rPr>
          <w:sz w:val="10"/>
        </w:rPr>
      </w:pPr>
      <w:r>
        <w:rPr/>
        <w:pict>
          <v:rect style="position:absolute;margin-left:308.329987pt;margin-top:8.191953pt;width:56.184pt;height:.84pt;mso-position-horizontal-relative:page;mso-position-vertical-relative:paragraph;z-index:-15654912;mso-wrap-distance-left:0;mso-wrap-distance-right:0" filled="true" fillcolor="#000000" stroked="false">
            <v:fill type="solid"/>
            <w10:wrap type="topAndBottom"/>
          </v:rect>
        </w:pict>
      </w:r>
      <w:r>
        <w:rPr/>
        <w:pict>
          <v:rect style="position:absolute;margin-left:387.190002pt;margin-top:8.191953pt;width:56.184pt;height:.84pt;mso-position-horizontal-relative:page;mso-position-vertical-relative:paragraph;z-index:-15654400;mso-wrap-distance-left:0;mso-wrap-distance-right:0" filled="true" fillcolor="#000000" stroked="false">
            <v:fill type="solid"/>
            <w10:wrap type="topAndBottom"/>
          </v:rect>
        </w:pict>
      </w:r>
      <w:r>
        <w:rPr/>
        <w:pict>
          <v:rect style="position:absolute;margin-left:466.059998pt;margin-top:8.191953pt;width:56.16pt;height:.84pt;mso-position-horizontal-relative:page;mso-position-vertical-relative:paragraph;z-index:-15653888;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0"/>
        <w:ind w:left="1637" w:right="1577" w:firstLine="0"/>
        <w:jc w:val="center"/>
        <w:rPr>
          <w:b/>
          <w:sz w:val="20"/>
        </w:rPr>
      </w:pPr>
      <w:r>
        <w:rPr>
          <w:b/>
          <w:sz w:val="20"/>
        </w:rPr>
        <w:t>- CE 1</w:t>
      </w:r>
      <w:r>
        <w:rPr>
          <w:b/>
          <w:spacing w:val="-8"/>
          <w:sz w:val="20"/>
        </w:rPr>
        <w:t> </w:t>
      </w:r>
      <w:r>
        <w:rPr>
          <w:b/>
          <w:sz w:val="20"/>
        </w:rPr>
        <w:t>-</w:t>
      </w:r>
    </w:p>
    <w:p>
      <w:pPr>
        <w:spacing w:after="0"/>
        <w:jc w:val="center"/>
        <w:rPr>
          <w:sz w:val="20"/>
        </w:rPr>
        <w:sectPr>
          <w:footerReference w:type="default" r:id="rId33"/>
          <w:pgSz w:w="11910" w:h="16840"/>
          <w:pgMar w:footer="0" w:header="0" w:top="900" w:bottom="280" w:left="940" w:right="100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
        <w:gridCol w:w="4444"/>
        <w:gridCol w:w="1577"/>
        <w:gridCol w:w="1577"/>
        <w:gridCol w:w="1577"/>
      </w:tblGrid>
      <w:tr>
        <w:trPr>
          <w:trHeight w:val="905" w:hRule="atLeast"/>
        </w:trPr>
        <w:tc>
          <w:tcPr>
            <w:tcW w:w="9615" w:type="dxa"/>
            <w:gridSpan w:val="5"/>
            <w:shd w:val="clear" w:color="auto" w:fill="EEDFFF"/>
          </w:tcPr>
          <w:p>
            <w:pPr>
              <w:pStyle w:val="TableParagraph"/>
              <w:spacing w:line="216" w:lineRule="exact"/>
              <w:ind w:left="3983" w:right="3802"/>
              <w:jc w:val="center"/>
              <w:rPr>
                <w:b/>
                <w:sz w:val="20"/>
              </w:rPr>
            </w:pPr>
            <w:r>
              <w:rPr>
                <w:b/>
                <w:sz w:val="20"/>
                <w:u w:val="thick"/>
              </w:rPr>
              <w:t>CHIEF EXECUTIVE</w:t>
            </w:r>
          </w:p>
        </w:tc>
      </w:tr>
      <w:tr>
        <w:trPr>
          <w:trHeight w:val="250"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rPr>
                <w:rFonts w:ascii="Times New Roman"/>
                <w:sz w:val="18"/>
              </w:rPr>
            </w:pPr>
          </w:p>
        </w:tc>
        <w:tc>
          <w:tcPr>
            <w:tcW w:w="3154" w:type="dxa"/>
            <w:gridSpan w:val="2"/>
            <w:tcBorders>
              <w:top w:val="single" w:sz="8" w:space="0" w:color="000000"/>
              <w:left w:val="single" w:sz="8" w:space="0" w:color="000000"/>
              <w:right w:val="single" w:sz="8" w:space="0" w:color="000000"/>
            </w:tcBorders>
            <w:shd w:val="clear" w:color="auto" w:fill="EEDFFF"/>
          </w:tcPr>
          <w:p>
            <w:pPr>
              <w:pStyle w:val="TableParagraph"/>
              <w:spacing w:line="221" w:lineRule="exact"/>
              <w:ind w:left="1301" w:right="1055"/>
              <w:jc w:val="center"/>
              <w:rPr>
                <w:b/>
                <w:sz w:val="20"/>
              </w:rPr>
            </w:pPr>
            <w:r>
              <w:rPr>
                <w:b/>
                <w:sz w:val="20"/>
              </w:rPr>
              <w:t>2017/18</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line="221" w:lineRule="exact"/>
              <w:ind w:left="429"/>
              <w:rPr>
                <w:b/>
                <w:sz w:val="20"/>
              </w:rPr>
            </w:pPr>
            <w:r>
              <w:rPr>
                <w:b/>
                <w:sz w:val="20"/>
              </w:rPr>
              <w:t>2018/19</w:t>
            </w:r>
          </w:p>
        </w:tc>
      </w:tr>
      <w:tr>
        <w:trPr>
          <w:trHeight w:val="258"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rPr>
                <w:rFonts w:ascii="Times New Roman"/>
                <w:sz w:val="18"/>
              </w:rPr>
            </w:pPr>
          </w:p>
        </w:tc>
        <w:tc>
          <w:tcPr>
            <w:tcW w:w="1577" w:type="dxa"/>
            <w:tcBorders>
              <w:left w:val="single" w:sz="8" w:space="0" w:color="000000"/>
              <w:right w:val="single" w:sz="8" w:space="0" w:color="000000"/>
            </w:tcBorders>
            <w:shd w:val="clear" w:color="auto" w:fill="EEDFFF"/>
          </w:tcPr>
          <w:p>
            <w:pPr>
              <w:pStyle w:val="TableParagraph"/>
              <w:spacing w:before="2"/>
              <w:ind w:right="284"/>
              <w:jc w:val="right"/>
              <w:rPr>
                <w:b/>
                <w:sz w:val="20"/>
              </w:rPr>
            </w:pPr>
            <w:r>
              <w:rPr>
                <w:b/>
                <w:sz w:val="20"/>
              </w:rPr>
              <w:t>ORIGINAL</w:t>
            </w:r>
          </w:p>
        </w:tc>
        <w:tc>
          <w:tcPr>
            <w:tcW w:w="1577" w:type="dxa"/>
            <w:tcBorders>
              <w:left w:val="single" w:sz="8" w:space="0" w:color="000000"/>
              <w:right w:val="single" w:sz="8" w:space="0" w:color="000000"/>
            </w:tcBorders>
            <w:shd w:val="clear" w:color="auto" w:fill="EEDFFF"/>
          </w:tcPr>
          <w:p>
            <w:pPr>
              <w:pStyle w:val="TableParagraph"/>
              <w:spacing w:before="2"/>
              <w:ind w:left="352"/>
              <w:rPr>
                <w:b/>
                <w:sz w:val="20"/>
              </w:rPr>
            </w:pPr>
            <w:r>
              <w:rPr>
                <w:b/>
                <w:sz w:val="20"/>
              </w:rPr>
              <w:t>REVISED</w:t>
            </w:r>
          </w:p>
        </w:tc>
        <w:tc>
          <w:tcPr>
            <w:tcW w:w="1577" w:type="dxa"/>
            <w:tcBorders>
              <w:left w:val="single" w:sz="8" w:space="0" w:color="000000"/>
              <w:right w:val="single" w:sz="8" w:space="0" w:color="000000"/>
            </w:tcBorders>
            <w:shd w:val="clear" w:color="auto" w:fill="EEDFFF"/>
          </w:tcPr>
          <w:p>
            <w:pPr>
              <w:pStyle w:val="TableParagraph"/>
              <w:spacing w:before="2"/>
              <w:ind w:right="263"/>
              <w:jc w:val="right"/>
              <w:rPr>
                <w:b/>
                <w:sz w:val="20"/>
              </w:rPr>
            </w:pPr>
            <w:r>
              <w:rPr>
                <w:b/>
                <w:w w:val="95"/>
                <w:sz w:val="20"/>
              </w:rPr>
              <w:t>ESTIMATE</w:t>
            </w:r>
          </w:p>
        </w:tc>
      </w:tr>
      <w:tr>
        <w:trPr>
          <w:trHeight w:val="354"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rPr>
                <w:rFonts w:ascii="Times New Roman"/>
                <w:sz w:val="18"/>
              </w:rPr>
            </w:pPr>
          </w:p>
        </w:tc>
        <w:tc>
          <w:tcPr>
            <w:tcW w:w="1577" w:type="dxa"/>
            <w:tcBorders>
              <w:left w:val="single" w:sz="8" w:space="0" w:color="000000"/>
              <w:right w:val="single" w:sz="8" w:space="0" w:color="000000"/>
            </w:tcBorders>
            <w:shd w:val="clear" w:color="auto" w:fill="EEDFFF"/>
          </w:tcPr>
          <w:p>
            <w:pPr>
              <w:pStyle w:val="TableParagraph"/>
              <w:spacing w:before="5"/>
              <w:ind w:left="16"/>
              <w:jc w:val="center"/>
              <w:rPr>
                <w:b/>
                <w:sz w:val="20"/>
              </w:rPr>
            </w:pPr>
            <w:r>
              <w:rPr>
                <w:b/>
                <w:w w:val="99"/>
                <w:sz w:val="20"/>
              </w:rPr>
              <w:t>£</w:t>
            </w:r>
          </w:p>
        </w:tc>
        <w:tc>
          <w:tcPr>
            <w:tcW w:w="1577" w:type="dxa"/>
            <w:tcBorders>
              <w:left w:val="single" w:sz="8" w:space="0" w:color="000000"/>
              <w:right w:val="single" w:sz="8" w:space="0" w:color="000000"/>
            </w:tcBorders>
            <w:shd w:val="clear" w:color="auto" w:fill="EEDFFF"/>
          </w:tcPr>
          <w:p>
            <w:pPr>
              <w:pStyle w:val="TableParagraph"/>
              <w:spacing w:before="5"/>
              <w:ind w:left="16"/>
              <w:jc w:val="center"/>
              <w:rPr>
                <w:b/>
                <w:sz w:val="20"/>
              </w:rPr>
            </w:pPr>
            <w:r>
              <w:rPr>
                <w:b/>
                <w:w w:val="99"/>
                <w:sz w:val="20"/>
              </w:rPr>
              <w:t>£</w:t>
            </w:r>
          </w:p>
        </w:tc>
        <w:tc>
          <w:tcPr>
            <w:tcW w:w="1577" w:type="dxa"/>
            <w:tcBorders>
              <w:left w:val="single" w:sz="8" w:space="0" w:color="000000"/>
              <w:right w:val="single" w:sz="8" w:space="0" w:color="000000"/>
            </w:tcBorders>
            <w:shd w:val="clear" w:color="auto" w:fill="EEDFFF"/>
          </w:tcPr>
          <w:p>
            <w:pPr>
              <w:pStyle w:val="TableParagraph"/>
              <w:spacing w:before="5"/>
              <w:ind w:left="16"/>
              <w:jc w:val="center"/>
              <w:rPr>
                <w:b/>
                <w:sz w:val="20"/>
              </w:rPr>
            </w:pPr>
            <w:r>
              <w:rPr>
                <w:b/>
                <w:w w:val="99"/>
                <w:sz w:val="20"/>
              </w:rPr>
              <w:t>£</w:t>
            </w:r>
          </w:p>
        </w:tc>
      </w:tr>
      <w:tr>
        <w:trPr>
          <w:trHeight w:val="462" w:hRule="atLeast"/>
        </w:trPr>
        <w:tc>
          <w:tcPr>
            <w:tcW w:w="440" w:type="dxa"/>
            <w:shd w:val="clear" w:color="auto" w:fill="EEDFFF"/>
          </w:tcPr>
          <w:p>
            <w:pPr>
              <w:pStyle w:val="TableParagraph"/>
              <w:spacing w:before="97"/>
              <w:ind w:left="200"/>
              <w:rPr>
                <w:b/>
                <w:sz w:val="20"/>
              </w:rPr>
            </w:pPr>
            <w:r>
              <w:rPr>
                <w:b/>
                <w:w w:val="99"/>
                <w:sz w:val="20"/>
              </w:rPr>
              <w:t>1</w:t>
            </w:r>
          </w:p>
        </w:tc>
        <w:tc>
          <w:tcPr>
            <w:tcW w:w="4444" w:type="dxa"/>
            <w:tcBorders>
              <w:right w:val="single" w:sz="8" w:space="0" w:color="000000"/>
            </w:tcBorders>
            <w:shd w:val="clear" w:color="auto" w:fill="EEDFFF"/>
          </w:tcPr>
          <w:p>
            <w:pPr>
              <w:pStyle w:val="TableParagraph"/>
              <w:spacing w:before="97"/>
              <w:ind w:left="129"/>
              <w:rPr>
                <w:b/>
                <w:sz w:val="20"/>
              </w:rPr>
            </w:pPr>
            <w:r>
              <w:rPr>
                <w:b/>
                <w:sz w:val="20"/>
                <w:u w:val="thick"/>
              </w:rPr>
              <w:t>COMMUNITY DEVELOPMENT</w:t>
            </w:r>
          </w:p>
        </w:tc>
        <w:tc>
          <w:tcPr>
            <w:tcW w:w="1577" w:type="dxa"/>
            <w:tcBorders>
              <w:left w:val="single" w:sz="8" w:space="0" w:color="000000"/>
              <w:right w:val="single" w:sz="8" w:space="0" w:color="000000"/>
            </w:tcBorders>
            <w:shd w:val="clear" w:color="auto" w:fill="EEDFFF"/>
          </w:tcPr>
          <w:p>
            <w:pPr>
              <w:pStyle w:val="TableParagraph"/>
              <w:rPr>
                <w:rFonts w:ascii="Times New Roman"/>
                <w:sz w:val="18"/>
              </w:rPr>
            </w:pPr>
          </w:p>
        </w:tc>
        <w:tc>
          <w:tcPr>
            <w:tcW w:w="1577" w:type="dxa"/>
            <w:tcBorders>
              <w:left w:val="single" w:sz="8" w:space="0" w:color="000000"/>
              <w:right w:val="single" w:sz="8" w:space="0" w:color="000000"/>
            </w:tcBorders>
            <w:shd w:val="clear" w:color="auto" w:fill="EEDFFF"/>
          </w:tcPr>
          <w:p>
            <w:pPr>
              <w:pStyle w:val="TableParagraph"/>
              <w:rPr>
                <w:rFonts w:ascii="Times New Roman"/>
                <w:sz w:val="18"/>
              </w:rPr>
            </w:pPr>
          </w:p>
        </w:tc>
        <w:tc>
          <w:tcPr>
            <w:tcW w:w="1577" w:type="dxa"/>
            <w:tcBorders>
              <w:left w:val="single" w:sz="8" w:space="0" w:color="000000"/>
              <w:right w:val="single" w:sz="8" w:space="0" w:color="000000"/>
            </w:tcBorders>
            <w:shd w:val="clear" w:color="auto" w:fill="EEDFFF"/>
          </w:tcPr>
          <w:p>
            <w:pPr>
              <w:pStyle w:val="TableParagraph"/>
              <w:rPr>
                <w:rFonts w:ascii="Times New Roman"/>
                <w:sz w:val="18"/>
              </w:rPr>
            </w:pPr>
          </w:p>
        </w:tc>
      </w:tr>
      <w:tr>
        <w:trPr>
          <w:trHeight w:val="451"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before="114"/>
              <w:ind w:left="768"/>
              <w:rPr>
                <w:b/>
                <w:sz w:val="18"/>
              </w:rPr>
            </w:pPr>
            <w:r>
              <w:rPr>
                <w:b/>
                <w:sz w:val="18"/>
              </w:rPr>
              <w:t>Employees</w:t>
            </w:r>
          </w:p>
        </w:tc>
        <w:tc>
          <w:tcPr>
            <w:tcW w:w="1577" w:type="dxa"/>
            <w:tcBorders>
              <w:left w:val="single" w:sz="8" w:space="0" w:color="000000"/>
              <w:right w:val="single" w:sz="8" w:space="0" w:color="000000"/>
            </w:tcBorders>
            <w:shd w:val="clear" w:color="auto" w:fill="EEDFFF"/>
          </w:tcPr>
          <w:p>
            <w:pPr>
              <w:pStyle w:val="TableParagraph"/>
              <w:spacing w:before="114"/>
              <w:ind w:right="313"/>
              <w:jc w:val="right"/>
              <w:rPr>
                <w:sz w:val="18"/>
              </w:rPr>
            </w:pPr>
            <w:r>
              <w:rPr>
                <w:sz w:val="18"/>
              </w:rPr>
              <w:t>47,200</w:t>
            </w:r>
          </w:p>
        </w:tc>
        <w:tc>
          <w:tcPr>
            <w:tcW w:w="1577" w:type="dxa"/>
            <w:tcBorders>
              <w:left w:val="single" w:sz="8" w:space="0" w:color="000000"/>
              <w:right w:val="single" w:sz="8" w:space="0" w:color="000000"/>
            </w:tcBorders>
            <w:shd w:val="clear" w:color="auto" w:fill="EEDFFF"/>
          </w:tcPr>
          <w:p>
            <w:pPr>
              <w:pStyle w:val="TableParagraph"/>
              <w:spacing w:before="114"/>
              <w:ind w:right="313"/>
              <w:jc w:val="right"/>
              <w:rPr>
                <w:sz w:val="18"/>
              </w:rPr>
            </w:pPr>
            <w:r>
              <w:rPr>
                <w:sz w:val="18"/>
              </w:rPr>
              <w:t>47,100</w:t>
            </w:r>
          </w:p>
        </w:tc>
        <w:tc>
          <w:tcPr>
            <w:tcW w:w="1577" w:type="dxa"/>
            <w:tcBorders>
              <w:left w:val="single" w:sz="8" w:space="0" w:color="000000"/>
              <w:right w:val="single" w:sz="8" w:space="0" w:color="000000"/>
            </w:tcBorders>
            <w:shd w:val="clear" w:color="auto" w:fill="EEDFFF"/>
          </w:tcPr>
          <w:p>
            <w:pPr>
              <w:pStyle w:val="TableParagraph"/>
              <w:spacing w:before="114"/>
              <w:ind w:right="313"/>
              <w:jc w:val="right"/>
              <w:rPr>
                <w:sz w:val="18"/>
              </w:rPr>
            </w:pPr>
            <w:r>
              <w:rPr>
                <w:sz w:val="18"/>
              </w:rPr>
              <w:t>46,750</w:t>
            </w:r>
          </w:p>
        </w:tc>
      </w:tr>
      <w:tr>
        <w:trPr>
          <w:trHeight w:val="550"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before="110"/>
              <w:ind w:left="768"/>
              <w:rPr>
                <w:b/>
                <w:sz w:val="18"/>
              </w:rPr>
            </w:pPr>
            <w:r>
              <w:rPr>
                <w:b/>
                <w:sz w:val="18"/>
              </w:rPr>
              <w:t>Supplies &amp; Services</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before="110"/>
              <w:ind w:right="313"/>
              <w:jc w:val="right"/>
              <w:rPr>
                <w:sz w:val="18"/>
              </w:rPr>
            </w:pPr>
            <w:r>
              <w:rPr>
                <w:sz w:val="18"/>
              </w:rPr>
              <w:t>28,100</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before="110"/>
              <w:ind w:right="313"/>
              <w:jc w:val="right"/>
              <w:rPr>
                <w:sz w:val="18"/>
              </w:rPr>
            </w:pPr>
            <w:r>
              <w:rPr>
                <w:sz w:val="18"/>
              </w:rPr>
              <w:t>35,100</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before="110"/>
              <w:ind w:right="313"/>
              <w:jc w:val="right"/>
              <w:rPr>
                <w:sz w:val="18"/>
              </w:rPr>
            </w:pPr>
            <w:r>
              <w:rPr>
                <w:sz w:val="18"/>
              </w:rPr>
              <w:t>21,500</w:t>
            </w:r>
          </w:p>
        </w:tc>
      </w:tr>
      <w:tr>
        <w:trPr>
          <w:trHeight w:val="545"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rPr>
                <w:rFonts w:ascii="Times New Roman"/>
                <w:sz w:val="18"/>
              </w:rPr>
            </w:pP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
              <w:rPr>
                <w:b/>
                <w:sz w:val="18"/>
              </w:rPr>
            </w:pPr>
          </w:p>
          <w:p>
            <w:pPr>
              <w:pStyle w:val="TableParagraph"/>
              <w:spacing w:before="1"/>
              <w:ind w:right="313"/>
              <w:jc w:val="right"/>
              <w:rPr>
                <w:sz w:val="18"/>
              </w:rPr>
            </w:pPr>
            <w:r>
              <w:rPr>
                <w:sz w:val="18"/>
              </w:rPr>
              <w:t>75,300</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
              <w:rPr>
                <w:b/>
                <w:sz w:val="18"/>
              </w:rPr>
            </w:pPr>
          </w:p>
          <w:p>
            <w:pPr>
              <w:pStyle w:val="TableParagraph"/>
              <w:spacing w:before="1"/>
              <w:ind w:right="313"/>
              <w:jc w:val="right"/>
              <w:rPr>
                <w:sz w:val="18"/>
              </w:rPr>
            </w:pPr>
            <w:r>
              <w:rPr>
                <w:sz w:val="18"/>
              </w:rPr>
              <w:t>82,200</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
              <w:rPr>
                <w:b/>
                <w:sz w:val="18"/>
              </w:rPr>
            </w:pPr>
          </w:p>
          <w:p>
            <w:pPr>
              <w:pStyle w:val="TableParagraph"/>
              <w:spacing w:before="1"/>
              <w:ind w:right="313"/>
              <w:jc w:val="right"/>
              <w:rPr>
                <w:sz w:val="18"/>
              </w:rPr>
            </w:pPr>
            <w:r>
              <w:rPr>
                <w:sz w:val="18"/>
              </w:rPr>
              <w:t>68,250</w:t>
            </w:r>
          </w:p>
        </w:tc>
      </w:tr>
      <w:tr>
        <w:trPr>
          <w:trHeight w:val="550"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before="109"/>
              <w:ind w:left="768"/>
              <w:rPr>
                <w:b/>
                <w:sz w:val="18"/>
              </w:rPr>
            </w:pPr>
            <w:r>
              <w:rPr>
                <w:b/>
                <w:sz w:val="18"/>
              </w:rPr>
              <w:t>Less Income</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before="109"/>
              <w:ind w:right="253"/>
              <w:jc w:val="right"/>
              <w:rPr>
                <w:sz w:val="18"/>
              </w:rPr>
            </w:pPr>
            <w:r>
              <w:rPr>
                <w:sz w:val="18"/>
              </w:rPr>
              <w:t>(8,100)</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before="109"/>
              <w:ind w:right="253"/>
              <w:jc w:val="right"/>
              <w:rPr>
                <w:sz w:val="18"/>
              </w:rPr>
            </w:pPr>
            <w:r>
              <w:rPr>
                <w:sz w:val="18"/>
              </w:rPr>
              <w:t>(8,100)</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before="109"/>
              <w:ind w:left="18"/>
              <w:jc w:val="center"/>
              <w:rPr>
                <w:sz w:val="18"/>
              </w:rPr>
            </w:pPr>
            <w:r>
              <w:rPr>
                <w:sz w:val="18"/>
              </w:rPr>
              <w:t>-</w:t>
            </w:r>
          </w:p>
        </w:tc>
      </w:tr>
      <w:tr>
        <w:trPr>
          <w:trHeight w:val="545"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before="1"/>
              <w:rPr>
                <w:b/>
                <w:sz w:val="18"/>
              </w:rPr>
            </w:pPr>
          </w:p>
          <w:p>
            <w:pPr>
              <w:pStyle w:val="TableParagraph"/>
              <w:spacing w:before="1"/>
              <w:ind w:left="2900"/>
              <w:rPr>
                <w:b/>
                <w:sz w:val="18"/>
              </w:rPr>
            </w:pPr>
            <w:r>
              <w:rPr>
                <w:b/>
                <w:sz w:val="18"/>
                <w:u w:val="single"/>
              </w:rPr>
              <w:t>Sub-total</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
              <w:rPr>
                <w:b/>
                <w:sz w:val="18"/>
              </w:rPr>
            </w:pPr>
          </w:p>
          <w:p>
            <w:pPr>
              <w:pStyle w:val="TableParagraph"/>
              <w:spacing w:before="1"/>
              <w:ind w:right="313"/>
              <w:jc w:val="right"/>
              <w:rPr>
                <w:sz w:val="18"/>
              </w:rPr>
            </w:pPr>
            <w:r>
              <w:rPr>
                <w:sz w:val="18"/>
              </w:rPr>
              <w:t>67,200</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
              <w:rPr>
                <w:b/>
                <w:sz w:val="18"/>
              </w:rPr>
            </w:pPr>
          </w:p>
          <w:p>
            <w:pPr>
              <w:pStyle w:val="TableParagraph"/>
              <w:spacing w:before="1"/>
              <w:ind w:right="313"/>
              <w:jc w:val="right"/>
              <w:rPr>
                <w:sz w:val="18"/>
              </w:rPr>
            </w:pPr>
            <w:r>
              <w:rPr>
                <w:sz w:val="18"/>
              </w:rPr>
              <w:t>74,100</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
              <w:rPr>
                <w:b/>
                <w:sz w:val="18"/>
              </w:rPr>
            </w:pPr>
          </w:p>
          <w:p>
            <w:pPr>
              <w:pStyle w:val="TableParagraph"/>
              <w:spacing w:before="1"/>
              <w:ind w:right="313"/>
              <w:jc w:val="right"/>
              <w:rPr>
                <w:sz w:val="18"/>
              </w:rPr>
            </w:pPr>
            <w:r>
              <w:rPr>
                <w:sz w:val="18"/>
              </w:rPr>
              <w:t>68,250</w:t>
            </w:r>
          </w:p>
        </w:tc>
      </w:tr>
      <w:tr>
        <w:trPr>
          <w:trHeight w:val="334"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line="205" w:lineRule="exact" w:before="109"/>
              <w:ind w:left="768"/>
              <w:rPr>
                <w:b/>
                <w:sz w:val="18"/>
              </w:rPr>
            </w:pPr>
            <w:r>
              <w:rPr>
                <w:b/>
                <w:sz w:val="18"/>
              </w:rPr>
              <w:t>Central, Departmental &amp; Technical</w:t>
            </w:r>
          </w:p>
        </w:tc>
        <w:tc>
          <w:tcPr>
            <w:tcW w:w="1577" w:type="dxa"/>
            <w:tcBorders>
              <w:left w:val="single" w:sz="8" w:space="0" w:color="000000"/>
              <w:right w:val="single" w:sz="8" w:space="0" w:color="000000"/>
            </w:tcBorders>
            <w:shd w:val="clear" w:color="auto" w:fill="EEDFFF"/>
          </w:tcPr>
          <w:p>
            <w:pPr>
              <w:pStyle w:val="TableParagraph"/>
              <w:rPr>
                <w:rFonts w:ascii="Times New Roman"/>
                <w:sz w:val="18"/>
              </w:rPr>
            </w:pPr>
          </w:p>
        </w:tc>
        <w:tc>
          <w:tcPr>
            <w:tcW w:w="1577" w:type="dxa"/>
            <w:tcBorders>
              <w:left w:val="single" w:sz="8" w:space="0" w:color="000000"/>
              <w:right w:val="single" w:sz="8" w:space="0" w:color="000000"/>
            </w:tcBorders>
            <w:shd w:val="clear" w:color="auto" w:fill="EEDFFF"/>
          </w:tcPr>
          <w:p>
            <w:pPr>
              <w:pStyle w:val="TableParagraph"/>
              <w:rPr>
                <w:rFonts w:ascii="Times New Roman"/>
                <w:sz w:val="18"/>
              </w:rPr>
            </w:pPr>
          </w:p>
        </w:tc>
        <w:tc>
          <w:tcPr>
            <w:tcW w:w="1577" w:type="dxa"/>
            <w:tcBorders>
              <w:left w:val="single" w:sz="8" w:space="0" w:color="000000"/>
              <w:right w:val="single" w:sz="8" w:space="0" w:color="000000"/>
            </w:tcBorders>
            <w:shd w:val="clear" w:color="auto" w:fill="EEDFFF"/>
          </w:tcPr>
          <w:p>
            <w:pPr>
              <w:pStyle w:val="TableParagraph"/>
              <w:rPr>
                <w:rFonts w:ascii="Times New Roman"/>
                <w:sz w:val="18"/>
              </w:rPr>
            </w:pPr>
          </w:p>
        </w:tc>
      </w:tr>
      <w:tr>
        <w:trPr>
          <w:trHeight w:val="438"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line="205" w:lineRule="exact"/>
              <w:ind w:left="768"/>
              <w:rPr>
                <w:b/>
                <w:sz w:val="18"/>
              </w:rPr>
            </w:pPr>
            <w:r>
              <w:rPr>
                <w:b/>
                <w:sz w:val="18"/>
              </w:rPr>
              <w:t>Support Services</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line="205" w:lineRule="exact"/>
              <w:ind w:right="313"/>
              <w:jc w:val="right"/>
              <w:rPr>
                <w:sz w:val="18"/>
              </w:rPr>
            </w:pPr>
            <w:r>
              <w:rPr>
                <w:sz w:val="18"/>
              </w:rPr>
              <w:t>37,400</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line="205" w:lineRule="exact"/>
              <w:ind w:right="313"/>
              <w:jc w:val="right"/>
              <w:rPr>
                <w:sz w:val="18"/>
              </w:rPr>
            </w:pPr>
            <w:r>
              <w:rPr>
                <w:sz w:val="18"/>
              </w:rPr>
              <w:t>36,050</w:t>
            </w:r>
          </w:p>
        </w:tc>
        <w:tc>
          <w:tcPr>
            <w:tcW w:w="1577" w:type="dxa"/>
            <w:tcBorders>
              <w:left w:val="single" w:sz="8" w:space="0" w:color="000000"/>
              <w:bottom w:val="single" w:sz="8" w:space="0" w:color="000000"/>
              <w:right w:val="single" w:sz="8" w:space="0" w:color="000000"/>
            </w:tcBorders>
            <w:shd w:val="clear" w:color="auto" w:fill="EEDFFF"/>
          </w:tcPr>
          <w:p>
            <w:pPr>
              <w:pStyle w:val="TableParagraph"/>
              <w:spacing w:line="205" w:lineRule="exact"/>
              <w:ind w:right="313"/>
              <w:jc w:val="right"/>
              <w:rPr>
                <w:sz w:val="18"/>
              </w:rPr>
            </w:pPr>
            <w:r>
              <w:rPr>
                <w:sz w:val="18"/>
              </w:rPr>
              <w:t>37,300</w:t>
            </w:r>
          </w:p>
        </w:tc>
      </w:tr>
      <w:tr>
        <w:trPr>
          <w:trHeight w:val="650" w:hRule="atLeast"/>
        </w:trPr>
        <w:tc>
          <w:tcPr>
            <w:tcW w:w="440" w:type="dxa"/>
            <w:shd w:val="clear" w:color="auto" w:fill="EEDFFF"/>
          </w:tcPr>
          <w:p>
            <w:pPr>
              <w:pStyle w:val="TableParagraph"/>
              <w:rPr>
                <w:rFonts w:ascii="Times New Roman"/>
                <w:sz w:val="18"/>
              </w:rPr>
            </w:pPr>
          </w:p>
        </w:tc>
        <w:tc>
          <w:tcPr>
            <w:tcW w:w="4444" w:type="dxa"/>
            <w:tcBorders>
              <w:right w:val="single" w:sz="8" w:space="0" w:color="000000"/>
            </w:tcBorders>
            <w:shd w:val="clear" w:color="auto" w:fill="EEDFFF"/>
          </w:tcPr>
          <w:p>
            <w:pPr>
              <w:pStyle w:val="TableParagraph"/>
              <w:spacing w:before="10"/>
              <w:rPr>
                <w:b/>
                <w:sz w:val="16"/>
              </w:rPr>
            </w:pPr>
          </w:p>
          <w:p>
            <w:pPr>
              <w:pStyle w:val="TableParagraph"/>
              <w:spacing w:before="1"/>
              <w:ind w:left="2900"/>
              <w:rPr>
                <w:b/>
                <w:sz w:val="18"/>
              </w:rPr>
            </w:pPr>
            <w:r>
              <w:rPr>
                <w:b/>
                <w:sz w:val="18"/>
                <w:u w:val="single"/>
              </w:rPr>
              <w:t>TO SUMMARY</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0"/>
              <w:rPr>
                <w:b/>
                <w:sz w:val="16"/>
              </w:rPr>
            </w:pPr>
          </w:p>
          <w:p>
            <w:pPr>
              <w:pStyle w:val="TableParagraph"/>
              <w:spacing w:before="1"/>
              <w:ind w:right="313"/>
              <w:jc w:val="right"/>
              <w:rPr>
                <w:b/>
                <w:sz w:val="18"/>
              </w:rPr>
            </w:pPr>
            <w:r>
              <w:rPr>
                <w:b/>
                <w:sz w:val="18"/>
              </w:rPr>
              <w:t>104,600</w:t>
            </w:r>
          </w:p>
        </w:tc>
        <w:tc>
          <w:tcPr>
            <w:tcW w:w="1577" w:type="dxa"/>
            <w:tcBorders>
              <w:top w:val="single" w:sz="8" w:space="0" w:color="000000"/>
              <w:left w:val="single" w:sz="8" w:space="0" w:color="000000"/>
              <w:right w:val="single" w:sz="8" w:space="0" w:color="000000"/>
            </w:tcBorders>
            <w:shd w:val="clear" w:color="auto" w:fill="EEDFFF"/>
          </w:tcPr>
          <w:p>
            <w:pPr>
              <w:pStyle w:val="TableParagraph"/>
              <w:spacing w:before="10"/>
              <w:rPr>
                <w:b/>
                <w:sz w:val="16"/>
              </w:rPr>
            </w:pPr>
          </w:p>
          <w:p>
            <w:pPr>
              <w:pStyle w:val="TableParagraph"/>
              <w:spacing w:before="1"/>
              <w:ind w:right="314"/>
              <w:jc w:val="right"/>
              <w:rPr>
                <w:b/>
                <w:sz w:val="18"/>
              </w:rPr>
            </w:pPr>
            <w:r>
              <w:rPr>
                <w:b/>
                <w:sz w:val="18"/>
              </w:rPr>
              <w:t>110,150</w:t>
            </w:r>
          </w:p>
        </w:tc>
        <w:tc>
          <w:tcPr>
            <w:tcW w:w="1577" w:type="dxa"/>
            <w:tcBorders>
              <w:top w:val="single" w:sz="8" w:space="0" w:color="000000"/>
              <w:left w:val="single" w:sz="8" w:space="0" w:color="000000"/>
              <w:bottom w:val="single" w:sz="8" w:space="0" w:color="000000"/>
              <w:right w:val="single" w:sz="8" w:space="0" w:color="000000"/>
            </w:tcBorders>
            <w:shd w:val="clear" w:color="auto" w:fill="EEDFFF"/>
          </w:tcPr>
          <w:p>
            <w:pPr>
              <w:pStyle w:val="TableParagraph"/>
              <w:spacing w:before="10"/>
              <w:rPr>
                <w:b/>
                <w:sz w:val="16"/>
              </w:rPr>
            </w:pPr>
          </w:p>
          <w:p>
            <w:pPr>
              <w:pStyle w:val="TableParagraph"/>
              <w:spacing w:before="1"/>
              <w:ind w:right="313"/>
              <w:jc w:val="right"/>
              <w:rPr>
                <w:b/>
                <w:sz w:val="18"/>
              </w:rPr>
            </w:pPr>
            <w:r>
              <w:rPr>
                <w:b/>
                <w:sz w:val="18"/>
              </w:rPr>
              <w:t>105,550</w:t>
            </w:r>
          </w:p>
        </w:tc>
      </w:tr>
      <w:tr>
        <w:trPr>
          <w:trHeight w:val="203" w:hRule="atLeast"/>
        </w:trPr>
        <w:tc>
          <w:tcPr>
            <w:tcW w:w="440" w:type="dxa"/>
            <w:shd w:val="clear" w:color="auto" w:fill="EEDFFF"/>
          </w:tcPr>
          <w:p>
            <w:pPr>
              <w:pStyle w:val="TableParagraph"/>
              <w:rPr>
                <w:rFonts w:ascii="Times New Roman"/>
                <w:sz w:val="14"/>
              </w:rPr>
            </w:pPr>
          </w:p>
        </w:tc>
        <w:tc>
          <w:tcPr>
            <w:tcW w:w="4444" w:type="dxa"/>
            <w:tcBorders>
              <w:right w:val="single" w:sz="8" w:space="0" w:color="000000"/>
            </w:tcBorders>
            <w:shd w:val="clear" w:color="auto" w:fill="EEDFFF"/>
          </w:tcPr>
          <w:p>
            <w:pPr>
              <w:pStyle w:val="TableParagraph"/>
              <w:rPr>
                <w:rFonts w:ascii="Times New Roman"/>
                <w:sz w:val="14"/>
              </w:rPr>
            </w:pPr>
          </w:p>
        </w:tc>
        <w:tc>
          <w:tcPr>
            <w:tcW w:w="1577" w:type="dxa"/>
            <w:tcBorders>
              <w:left w:val="single" w:sz="8" w:space="0" w:color="000000"/>
              <w:bottom w:val="single" w:sz="8" w:space="0" w:color="000000"/>
              <w:right w:val="single" w:sz="8" w:space="0" w:color="000000"/>
            </w:tcBorders>
            <w:shd w:val="clear" w:color="auto" w:fill="EEDFFF"/>
          </w:tcPr>
          <w:p>
            <w:pPr>
              <w:pStyle w:val="TableParagraph"/>
              <w:rPr>
                <w:rFonts w:ascii="Times New Roman"/>
                <w:sz w:val="14"/>
              </w:rPr>
            </w:pPr>
          </w:p>
        </w:tc>
        <w:tc>
          <w:tcPr>
            <w:tcW w:w="1577" w:type="dxa"/>
            <w:tcBorders>
              <w:left w:val="single" w:sz="8" w:space="0" w:color="000000"/>
              <w:bottom w:val="single" w:sz="8" w:space="0" w:color="000000"/>
              <w:right w:val="single" w:sz="8" w:space="0" w:color="000000"/>
            </w:tcBorders>
            <w:shd w:val="clear" w:color="auto" w:fill="EEDFFF"/>
          </w:tcPr>
          <w:p>
            <w:pPr>
              <w:pStyle w:val="TableParagraph"/>
              <w:rPr>
                <w:rFonts w:ascii="Times New Roman"/>
                <w:sz w:val="14"/>
              </w:rPr>
            </w:pPr>
          </w:p>
        </w:tc>
        <w:tc>
          <w:tcPr>
            <w:tcW w:w="1577" w:type="dxa"/>
            <w:tcBorders>
              <w:top w:val="single" w:sz="8" w:space="0" w:color="000000"/>
              <w:left w:val="single" w:sz="8" w:space="0" w:color="000000"/>
              <w:bottom w:val="single" w:sz="8" w:space="0" w:color="000000"/>
              <w:right w:val="single" w:sz="8" w:space="0" w:color="000000"/>
            </w:tcBorders>
            <w:shd w:val="clear" w:color="auto" w:fill="EEDFFF"/>
          </w:tcPr>
          <w:p>
            <w:pPr>
              <w:pStyle w:val="TableParagraph"/>
              <w:rPr>
                <w:rFonts w:ascii="Times New Roman"/>
                <w:sz w:val="14"/>
              </w:rPr>
            </w:pPr>
          </w:p>
        </w:tc>
      </w:tr>
      <w:tr>
        <w:trPr>
          <w:trHeight w:val="8264" w:hRule="atLeast"/>
        </w:trPr>
        <w:tc>
          <w:tcPr>
            <w:tcW w:w="440" w:type="dxa"/>
            <w:shd w:val="clear" w:color="auto" w:fill="EEDFFF"/>
          </w:tcPr>
          <w:p>
            <w:pPr>
              <w:pStyle w:val="TableParagraph"/>
              <w:rPr>
                <w:rFonts w:ascii="Times New Roman"/>
                <w:sz w:val="18"/>
              </w:rPr>
            </w:pPr>
          </w:p>
        </w:tc>
        <w:tc>
          <w:tcPr>
            <w:tcW w:w="6021" w:type="dxa"/>
            <w:gridSpan w:val="2"/>
            <w:shd w:val="clear" w:color="auto" w:fill="EEDFFF"/>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17" w:lineRule="exact" w:before="184"/>
              <w:ind w:right="1219"/>
              <w:jc w:val="right"/>
              <w:rPr>
                <w:b/>
                <w:sz w:val="20"/>
              </w:rPr>
            </w:pPr>
            <w:r>
              <w:rPr>
                <w:b/>
                <w:sz w:val="20"/>
              </w:rPr>
              <w:t>- CE 2 -</w:t>
            </w:r>
          </w:p>
        </w:tc>
        <w:tc>
          <w:tcPr>
            <w:tcW w:w="1577" w:type="dxa"/>
            <w:tcBorders>
              <w:top w:val="single" w:sz="8" w:space="0" w:color="000000"/>
            </w:tcBorders>
            <w:shd w:val="clear" w:color="auto" w:fill="EEDFFF"/>
          </w:tcPr>
          <w:p>
            <w:pPr>
              <w:pStyle w:val="TableParagraph"/>
              <w:rPr>
                <w:rFonts w:ascii="Times New Roman"/>
                <w:sz w:val="18"/>
              </w:rPr>
            </w:pPr>
          </w:p>
        </w:tc>
        <w:tc>
          <w:tcPr>
            <w:tcW w:w="1577" w:type="dxa"/>
            <w:tcBorders>
              <w:top w:val="single" w:sz="8" w:space="0" w:color="000000"/>
            </w:tcBorders>
            <w:shd w:val="clear" w:color="auto" w:fill="EEDFFF"/>
          </w:tcPr>
          <w:p>
            <w:pPr>
              <w:pStyle w:val="TableParagraph"/>
              <w:rPr>
                <w:rFonts w:ascii="Times New Roman"/>
                <w:sz w:val="18"/>
              </w:rPr>
            </w:pPr>
          </w:p>
        </w:tc>
      </w:tr>
    </w:tbl>
    <w:p>
      <w:pPr>
        <w:rPr>
          <w:sz w:val="2"/>
          <w:szCs w:val="2"/>
        </w:rPr>
      </w:pPr>
      <w:r>
        <w:rPr/>
        <w:pict>
          <v:rect style="position:absolute;margin-left:0pt;margin-top:-.000007pt;width:595.2pt;height:841.68pt;mso-position-horizontal-relative:page;mso-position-vertical-relative:page;z-index:-34321408" filled="true" fillcolor="#eedfff" stroked="false">
            <v:fill type="solid"/>
            <w10:wrap type="none"/>
          </v:rect>
        </w:pict>
      </w:r>
      <w:r>
        <w:rPr/>
        <w:pict>
          <v:rect style="position:absolute;margin-left:308.329987pt;margin-top:368.350006pt;width:56.184pt;height:.84pt;mso-position-horizontal-relative:page;mso-position-vertical-relative:page;z-index:-34320896" filled="true" fillcolor="#000000" stroked="false">
            <v:fill type="solid"/>
            <w10:wrap type="none"/>
          </v:rect>
        </w:pict>
      </w:r>
      <w:r>
        <w:rPr/>
        <w:pict>
          <v:rect style="position:absolute;margin-left:387.190002pt;margin-top:368.350006pt;width:56.184pt;height:.84pt;mso-position-horizontal-relative:page;mso-position-vertical-relative:page;z-index:-34320384" filled="true" fillcolor="#000000" stroked="false">
            <v:fill type="solid"/>
            <w10:wrap type="none"/>
          </v:rect>
        </w:pict>
      </w:r>
    </w:p>
    <w:p>
      <w:pPr>
        <w:spacing w:after="0"/>
        <w:rPr>
          <w:sz w:val="2"/>
          <w:szCs w:val="2"/>
        </w:rPr>
        <w:sectPr>
          <w:footerReference w:type="default" r:id="rId34"/>
          <w:pgSz w:w="11910" w:h="16840"/>
          <w:pgMar w:footer="0" w:header="0" w:top="980" w:bottom="280" w:left="940" w:right="1000"/>
        </w:sectPr>
      </w:pPr>
    </w:p>
    <w:p>
      <w:pPr>
        <w:spacing w:before="65"/>
        <w:ind w:left="1637" w:right="1575" w:firstLine="0"/>
        <w:jc w:val="center"/>
        <w:rPr>
          <w:b/>
          <w:sz w:val="20"/>
        </w:rPr>
      </w:pPr>
      <w:r>
        <w:rPr/>
        <w:pict>
          <v:rect style="position:absolute;margin-left:0pt;margin-top:-.000007pt;width:595.2pt;height:841.68pt;mso-position-horizontal-relative:page;mso-position-vertical-relative:page;z-index:-34318336" filled="true" fillcolor="#eedfff" stroked="false">
            <v:fill type="solid"/>
            <w10:wrap type="none"/>
          </v:rect>
        </w:pict>
      </w:r>
      <w:r>
        <w:rPr>
          <w:b/>
          <w:sz w:val="20"/>
          <w:u w:val="thick"/>
        </w:rPr>
        <w:t>CHIEF EXECUTIVE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8"/>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20.0500pt;mso-position-horizontal-relative:page;mso-position-vertical-relative:paragraph;z-index:1580851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EEDFFF"/>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EEDFFF"/>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EEDFFF"/>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EEDFFF"/>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EEDFFF"/>
                      </w:tcPr>
                      <w:p>
                        <w:pPr>
                          <w:pStyle w:val="TableParagraph"/>
                          <w:spacing w:line="229" w:lineRule="exact" w:before="9"/>
                          <w:ind w:left="290"/>
                          <w:rPr>
                            <w:b/>
                            <w:sz w:val="20"/>
                          </w:rPr>
                        </w:pPr>
                        <w:r>
                          <w:rPr>
                            <w:b/>
                            <w:sz w:val="20"/>
                          </w:rPr>
                          <w:t>ESTIMATE</w:t>
                        </w:r>
                      </w:p>
                    </w:tc>
                  </w:tr>
                  <w:tr>
                    <w:trPr>
                      <w:trHeight w:val="816" w:hRule="atLeast"/>
                    </w:trPr>
                    <w:tc>
                      <w:tcPr>
                        <w:tcW w:w="1577" w:type="dxa"/>
                        <w:tcBorders>
                          <w:top w:val="nil"/>
                          <w:bottom w:val="nil"/>
                        </w:tcBorders>
                        <w:shd w:val="clear" w:color="auto" w:fill="EEDFFF"/>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EEDFFF"/>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EEDFFF"/>
                      </w:tcPr>
                      <w:p>
                        <w:pPr>
                          <w:pStyle w:val="TableParagraph"/>
                          <w:spacing w:before="12"/>
                          <w:ind w:left="32"/>
                          <w:jc w:val="center"/>
                          <w:rPr>
                            <w:b/>
                            <w:sz w:val="20"/>
                          </w:rPr>
                        </w:pPr>
                        <w:r>
                          <w:rPr>
                            <w:b/>
                            <w:w w:val="99"/>
                            <w:sz w:val="20"/>
                          </w:rPr>
                          <w:t>£</w:t>
                        </w:r>
                      </w:p>
                    </w:tc>
                  </w:tr>
                  <w:tr>
                    <w:trPr>
                      <w:trHeight w:val="898" w:hRule="atLeast"/>
                    </w:trPr>
                    <w:tc>
                      <w:tcPr>
                        <w:tcW w:w="1577" w:type="dxa"/>
                        <w:tcBorders>
                          <w:top w:val="nil"/>
                          <w:bottom w:val="nil"/>
                        </w:tcBorders>
                        <w:shd w:val="clear" w:color="auto" w:fill="EEDFFF"/>
                      </w:tcPr>
                      <w:p>
                        <w:pPr>
                          <w:pStyle w:val="TableParagraph"/>
                          <w:rPr>
                            <w:b/>
                            <w:sz w:val="20"/>
                          </w:rPr>
                        </w:pPr>
                      </w:p>
                      <w:p>
                        <w:pPr>
                          <w:pStyle w:val="TableParagraph"/>
                          <w:spacing w:before="5"/>
                          <w:rPr>
                            <w:b/>
                            <w:sz w:val="29"/>
                          </w:rPr>
                        </w:pPr>
                      </w:p>
                      <w:p>
                        <w:pPr>
                          <w:pStyle w:val="TableParagraph"/>
                          <w:ind w:right="305"/>
                          <w:jc w:val="right"/>
                          <w:rPr>
                            <w:sz w:val="18"/>
                          </w:rPr>
                        </w:pPr>
                        <w:r>
                          <w:rPr>
                            <w:sz w:val="18"/>
                          </w:rPr>
                          <w:t>86,400</w:t>
                        </w:r>
                      </w:p>
                    </w:tc>
                    <w:tc>
                      <w:tcPr>
                        <w:tcW w:w="1577" w:type="dxa"/>
                        <w:tcBorders>
                          <w:top w:val="nil"/>
                          <w:bottom w:val="nil"/>
                        </w:tcBorders>
                        <w:shd w:val="clear" w:color="auto" w:fill="EEDFFF"/>
                      </w:tcPr>
                      <w:p>
                        <w:pPr>
                          <w:pStyle w:val="TableParagraph"/>
                          <w:rPr>
                            <w:b/>
                            <w:sz w:val="20"/>
                          </w:rPr>
                        </w:pPr>
                      </w:p>
                      <w:p>
                        <w:pPr>
                          <w:pStyle w:val="TableParagraph"/>
                          <w:spacing w:before="5"/>
                          <w:rPr>
                            <w:b/>
                            <w:sz w:val="29"/>
                          </w:rPr>
                        </w:pPr>
                      </w:p>
                      <w:p>
                        <w:pPr>
                          <w:pStyle w:val="TableParagraph"/>
                          <w:ind w:right="306"/>
                          <w:jc w:val="right"/>
                          <w:rPr>
                            <w:sz w:val="18"/>
                          </w:rPr>
                        </w:pPr>
                        <w:r>
                          <w:rPr>
                            <w:sz w:val="18"/>
                          </w:rPr>
                          <w:t>78,950</w:t>
                        </w:r>
                      </w:p>
                    </w:tc>
                    <w:tc>
                      <w:tcPr>
                        <w:tcW w:w="1577" w:type="dxa"/>
                        <w:tcBorders>
                          <w:top w:val="nil"/>
                          <w:bottom w:val="nil"/>
                        </w:tcBorders>
                        <w:shd w:val="clear" w:color="auto" w:fill="EEDFFF"/>
                      </w:tcPr>
                      <w:p>
                        <w:pPr>
                          <w:pStyle w:val="TableParagraph"/>
                          <w:rPr>
                            <w:b/>
                            <w:sz w:val="20"/>
                          </w:rPr>
                        </w:pPr>
                      </w:p>
                      <w:p>
                        <w:pPr>
                          <w:pStyle w:val="TableParagraph"/>
                          <w:spacing w:before="5"/>
                          <w:rPr>
                            <w:b/>
                            <w:sz w:val="29"/>
                          </w:rPr>
                        </w:pPr>
                      </w:p>
                      <w:p>
                        <w:pPr>
                          <w:pStyle w:val="TableParagraph"/>
                          <w:ind w:right="305"/>
                          <w:jc w:val="right"/>
                          <w:rPr>
                            <w:sz w:val="18"/>
                          </w:rPr>
                        </w:pPr>
                        <w:r>
                          <w:rPr>
                            <w:sz w:val="18"/>
                          </w:rPr>
                          <w:t>92,900</w:t>
                        </w:r>
                      </w:p>
                    </w:tc>
                  </w:tr>
                  <w:tr>
                    <w:trPr>
                      <w:trHeight w:val="550" w:hRule="atLeast"/>
                    </w:trPr>
                    <w:tc>
                      <w:tcPr>
                        <w:tcW w:w="1577" w:type="dxa"/>
                        <w:tcBorders>
                          <w:top w:val="nil"/>
                        </w:tcBorders>
                        <w:shd w:val="clear" w:color="auto" w:fill="EEDFFF"/>
                      </w:tcPr>
                      <w:p>
                        <w:pPr>
                          <w:pStyle w:val="TableParagraph"/>
                          <w:spacing w:before="116"/>
                          <w:ind w:right="305"/>
                          <w:jc w:val="right"/>
                          <w:rPr>
                            <w:sz w:val="18"/>
                          </w:rPr>
                        </w:pPr>
                        <w:r>
                          <w:rPr>
                            <w:sz w:val="18"/>
                          </w:rPr>
                          <w:t>68,100</w:t>
                        </w:r>
                      </w:p>
                    </w:tc>
                    <w:tc>
                      <w:tcPr>
                        <w:tcW w:w="1577" w:type="dxa"/>
                        <w:tcBorders>
                          <w:top w:val="nil"/>
                        </w:tcBorders>
                        <w:shd w:val="clear" w:color="auto" w:fill="EEDFFF"/>
                      </w:tcPr>
                      <w:p>
                        <w:pPr>
                          <w:pStyle w:val="TableParagraph"/>
                          <w:spacing w:before="116"/>
                          <w:ind w:right="306"/>
                          <w:jc w:val="right"/>
                          <w:rPr>
                            <w:sz w:val="18"/>
                          </w:rPr>
                        </w:pPr>
                        <w:r>
                          <w:rPr>
                            <w:sz w:val="18"/>
                          </w:rPr>
                          <w:t>68,100</w:t>
                        </w:r>
                      </w:p>
                    </w:tc>
                    <w:tc>
                      <w:tcPr>
                        <w:tcW w:w="1577" w:type="dxa"/>
                        <w:tcBorders>
                          <w:top w:val="nil"/>
                        </w:tcBorders>
                        <w:shd w:val="clear" w:color="auto" w:fill="EEDFFF"/>
                      </w:tcPr>
                      <w:p>
                        <w:pPr>
                          <w:pStyle w:val="TableParagraph"/>
                          <w:spacing w:before="116"/>
                          <w:ind w:right="305"/>
                          <w:jc w:val="right"/>
                          <w:rPr>
                            <w:sz w:val="18"/>
                          </w:rPr>
                        </w:pPr>
                        <w:r>
                          <w:rPr>
                            <w:sz w:val="18"/>
                          </w:rPr>
                          <w:t>68,100</w:t>
                        </w:r>
                      </w:p>
                    </w:tc>
                  </w:tr>
                  <w:tr>
                    <w:trPr>
                      <w:trHeight w:val="545" w:hRule="atLeast"/>
                    </w:trPr>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154,500</w:t>
                        </w:r>
                      </w:p>
                    </w:tc>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147,050</w:t>
                        </w:r>
                      </w:p>
                    </w:tc>
                    <w:tc>
                      <w:tcPr>
                        <w:tcW w:w="1577" w:type="dxa"/>
                        <w:tcBorders>
                          <w:bottom w:val="nil"/>
                        </w:tcBorders>
                        <w:shd w:val="clear" w:color="auto" w:fill="EEDFFF"/>
                      </w:tcPr>
                      <w:p>
                        <w:pPr>
                          <w:pStyle w:val="TableParagraph"/>
                          <w:spacing w:before="8"/>
                          <w:rPr>
                            <w:b/>
                            <w:sz w:val="18"/>
                          </w:rPr>
                        </w:pPr>
                      </w:p>
                      <w:p>
                        <w:pPr>
                          <w:pStyle w:val="TableParagraph"/>
                          <w:spacing w:before="1"/>
                          <w:ind w:left="595"/>
                          <w:rPr>
                            <w:sz w:val="18"/>
                          </w:rPr>
                        </w:pPr>
                        <w:r>
                          <w:rPr>
                            <w:sz w:val="18"/>
                          </w:rPr>
                          <w:t>161,000</w:t>
                        </w:r>
                      </w:p>
                    </w:tc>
                  </w:tr>
                  <w:tr>
                    <w:trPr>
                      <w:trHeight w:val="550" w:hRule="atLeast"/>
                    </w:trPr>
                    <w:tc>
                      <w:tcPr>
                        <w:tcW w:w="1577" w:type="dxa"/>
                        <w:tcBorders>
                          <w:top w:val="nil"/>
                        </w:tcBorders>
                        <w:shd w:val="clear" w:color="auto" w:fill="EEDFFF"/>
                      </w:tcPr>
                      <w:p>
                        <w:pPr>
                          <w:pStyle w:val="TableParagraph"/>
                          <w:spacing w:before="116"/>
                          <w:ind w:right="245"/>
                          <w:jc w:val="right"/>
                          <w:rPr>
                            <w:sz w:val="18"/>
                          </w:rPr>
                        </w:pPr>
                        <w:r>
                          <w:rPr>
                            <w:sz w:val="18"/>
                          </w:rPr>
                          <w:t>(16,000)</w:t>
                        </w:r>
                      </w:p>
                    </w:tc>
                    <w:tc>
                      <w:tcPr>
                        <w:tcW w:w="1577" w:type="dxa"/>
                        <w:tcBorders>
                          <w:top w:val="nil"/>
                        </w:tcBorders>
                        <w:shd w:val="clear" w:color="auto" w:fill="EEDFFF"/>
                      </w:tcPr>
                      <w:p>
                        <w:pPr>
                          <w:pStyle w:val="TableParagraph"/>
                          <w:spacing w:before="116"/>
                          <w:ind w:right="245"/>
                          <w:jc w:val="right"/>
                          <w:rPr>
                            <w:sz w:val="18"/>
                          </w:rPr>
                        </w:pPr>
                        <w:r>
                          <w:rPr>
                            <w:sz w:val="18"/>
                          </w:rPr>
                          <w:t>(22,800)</w:t>
                        </w:r>
                      </w:p>
                    </w:tc>
                    <w:tc>
                      <w:tcPr>
                        <w:tcW w:w="1577" w:type="dxa"/>
                        <w:tcBorders>
                          <w:top w:val="nil"/>
                        </w:tcBorders>
                        <w:shd w:val="clear" w:color="auto" w:fill="EEDFFF"/>
                      </w:tcPr>
                      <w:p>
                        <w:pPr>
                          <w:pStyle w:val="TableParagraph"/>
                          <w:spacing w:before="116"/>
                          <w:ind w:right="245"/>
                          <w:jc w:val="right"/>
                          <w:rPr>
                            <w:sz w:val="18"/>
                          </w:rPr>
                        </w:pPr>
                        <w:r>
                          <w:rPr>
                            <w:sz w:val="18"/>
                          </w:rPr>
                          <w:t>(16,000)</w:t>
                        </w:r>
                      </w:p>
                    </w:tc>
                  </w:tr>
                  <w:tr>
                    <w:trPr>
                      <w:trHeight w:val="657" w:hRule="atLeast"/>
                    </w:trPr>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138,500</w:t>
                        </w:r>
                      </w:p>
                    </w:tc>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124,250</w:t>
                        </w:r>
                      </w:p>
                    </w:tc>
                    <w:tc>
                      <w:tcPr>
                        <w:tcW w:w="1577" w:type="dxa"/>
                        <w:tcBorders>
                          <w:bottom w:val="nil"/>
                        </w:tcBorders>
                        <w:shd w:val="clear" w:color="auto" w:fill="EEDFFF"/>
                      </w:tcPr>
                      <w:p>
                        <w:pPr>
                          <w:pStyle w:val="TableParagraph"/>
                          <w:spacing w:before="8"/>
                          <w:rPr>
                            <w:b/>
                            <w:sz w:val="18"/>
                          </w:rPr>
                        </w:pPr>
                      </w:p>
                      <w:p>
                        <w:pPr>
                          <w:pStyle w:val="TableParagraph"/>
                          <w:spacing w:before="1"/>
                          <w:ind w:left="595"/>
                          <w:rPr>
                            <w:sz w:val="18"/>
                          </w:rPr>
                        </w:pPr>
                        <w:r>
                          <w:rPr>
                            <w:sz w:val="18"/>
                          </w:rPr>
                          <w:t>145,000</w:t>
                        </w:r>
                      </w:p>
                    </w:tc>
                  </w:tr>
                  <w:tr>
                    <w:trPr>
                      <w:trHeight w:val="558" w:hRule="atLeast"/>
                    </w:trPr>
                    <w:tc>
                      <w:tcPr>
                        <w:tcW w:w="1577" w:type="dxa"/>
                        <w:tcBorders>
                          <w:top w:val="nil"/>
                          <w:bottom w:val="nil"/>
                        </w:tcBorders>
                        <w:shd w:val="clear" w:color="auto" w:fill="EEDFFF"/>
                      </w:tcPr>
                      <w:p>
                        <w:pPr>
                          <w:pStyle w:val="TableParagraph"/>
                          <w:spacing w:before="10"/>
                          <w:rPr>
                            <w:b/>
                            <w:sz w:val="19"/>
                          </w:rPr>
                        </w:pPr>
                      </w:p>
                      <w:p>
                        <w:pPr>
                          <w:pStyle w:val="TableParagraph"/>
                          <w:ind w:right="305"/>
                          <w:jc w:val="right"/>
                          <w:rPr>
                            <w:sz w:val="18"/>
                          </w:rPr>
                        </w:pPr>
                        <w:r>
                          <w:rPr>
                            <w:sz w:val="18"/>
                          </w:rPr>
                          <w:t>90,600</w:t>
                        </w:r>
                      </w:p>
                    </w:tc>
                    <w:tc>
                      <w:tcPr>
                        <w:tcW w:w="1577" w:type="dxa"/>
                        <w:tcBorders>
                          <w:top w:val="nil"/>
                          <w:bottom w:val="nil"/>
                        </w:tcBorders>
                        <w:shd w:val="clear" w:color="auto" w:fill="EEDFFF"/>
                      </w:tcPr>
                      <w:p>
                        <w:pPr>
                          <w:pStyle w:val="TableParagraph"/>
                          <w:spacing w:before="10"/>
                          <w:rPr>
                            <w:b/>
                            <w:sz w:val="19"/>
                          </w:rPr>
                        </w:pPr>
                      </w:p>
                      <w:p>
                        <w:pPr>
                          <w:pStyle w:val="TableParagraph"/>
                          <w:ind w:right="306"/>
                          <w:jc w:val="right"/>
                          <w:rPr>
                            <w:sz w:val="18"/>
                          </w:rPr>
                        </w:pPr>
                        <w:r>
                          <w:rPr>
                            <w:sz w:val="18"/>
                          </w:rPr>
                          <w:t>82,250</w:t>
                        </w:r>
                      </w:p>
                    </w:tc>
                    <w:tc>
                      <w:tcPr>
                        <w:tcW w:w="1577" w:type="dxa"/>
                        <w:tcBorders>
                          <w:top w:val="nil"/>
                          <w:bottom w:val="nil"/>
                        </w:tcBorders>
                        <w:shd w:val="clear" w:color="auto" w:fill="EEDFFF"/>
                      </w:tcPr>
                      <w:p>
                        <w:pPr>
                          <w:pStyle w:val="TableParagraph"/>
                          <w:spacing w:before="10"/>
                          <w:rPr>
                            <w:b/>
                            <w:sz w:val="19"/>
                          </w:rPr>
                        </w:pPr>
                      </w:p>
                      <w:p>
                        <w:pPr>
                          <w:pStyle w:val="TableParagraph"/>
                          <w:ind w:right="305"/>
                          <w:jc w:val="right"/>
                          <w:rPr>
                            <w:sz w:val="18"/>
                          </w:rPr>
                        </w:pPr>
                        <w:r>
                          <w:rPr>
                            <w:sz w:val="18"/>
                          </w:rPr>
                          <w:t>90,700</w:t>
                        </w:r>
                      </w:p>
                    </w:tc>
                  </w:tr>
                  <w:tr>
                    <w:trPr>
                      <w:trHeight w:val="550" w:hRule="atLeast"/>
                    </w:trPr>
                    <w:tc>
                      <w:tcPr>
                        <w:tcW w:w="1577" w:type="dxa"/>
                        <w:tcBorders>
                          <w:top w:val="nil"/>
                        </w:tcBorders>
                        <w:shd w:val="clear" w:color="auto" w:fill="EEDFFF"/>
                      </w:tcPr>
                      <w:p>
                        <w:pPr>
                          <w:pStyle w:val="TableParagraph"/>
                          <w:spacing w:before="116"/>
                          <w:ind w:right="305"/>
                          <w:jc w:val="right"/>
                          <w:rPr>
                            <w:sz w:val="18"/>
                          </w:rPr>
                        </w:pPr>
                        <w:r>
                          <w:rPr>
                            <w:sz w:val="18"/>
                          </w:rPr>
                          <w:t>5,000</w:t>
                        </w:r>
                      </w:p>
                    </w:tc>
                    <w:tc>
                      <w:tcPr>
                        <w:tcW w:w="1577" w:type="dxa"/>
                        <w:tcBorders>
                          <w:top w:val="nil"/>
                        </w:tcBorders>
                        <w:shd w:val="clear" w:color="auto" w:fill="EEDFFF"/>
                      </w:tcPr>
                      <w:p>
                        <w:pPr>
                          <w:pStyle w:val="TableParagraph"/>
                          <w:spacing w:before="116"/>
                          <w:ind w:right="305"/>
                          <w:jc w:val="right"/>
                          <w:rPr>
                            <w:sz w:val="18"/>
                          </w:rPr>
                        </w:pPr>
                        <w:r>
                          <w:rPr>
                            <w:sz w:val="18"/>
                          </w:rPr>
                          <w:t>5,000</w:t>
                        </w:r>
                      </w:p>
                    </w:tc>
                    <w:tc>
                      <w:tcPr>
                        <w:tcW w:w="1577" w:type="dxa"/>
                        <w:tcBorders>
                          <w:top w:val="nil"/>
                        </w:tcBorders>
                        <w:shd w:val="clear" w:color="auto" w:fill="EEDFFF"/>
                      </w:tcPr>
                      <w:p>
                        <w:pPr>
                          <w:pStyle w:val="TableParagraph"/>
                          <w:spacing w:before="116"/>
                          <w:ind w:right="305"/>
                          <w:jc w:val="right"/>
                          <w:rPr>
                            <w:sz w:val="18"/>
                          </w:rPr>
                        </w:pPr>
                        <w:r>
                          <w:rPr>
                            <w:sz w:val="18"/>
                          </w:rPr>
                          <w:t>5,000</w:t>
                        </w:r>
                      </w:p>
                    </w:tc>
                  </w:tr>
                  <w:tr>
                    <w:trPr>
                      <w:trHeight w:val="649" w:hRule="atLeast"/>
                    </w:trPr>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234,100</w:t>
                        </w:r>
                      </w:p>
                    </w:tc>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211,500</w:t>
                        </w:r>
                      </w:p>
                    </w:tc>
                    <w:tc>
                      <w:tcPr>
                        <w:tcW w:w="1577" w:type="dxa"/>
                        <w:shd w:val="clear" w:color="auto" w:fill="EEDFFF"/>
                      </w:tcPr>
                      <w:p>
                        <w:pPr>
                          <w:pStyle w:val="TableParagraph"/>
                          <w:spacing w:before="8"/>
                          <w:rPr>
                            <w:b/>
                            <w:sz w:val="18"/>
                          </w:rPr>
                        </w:pPr>
                      </w:p>
                      <w:p>
                        <w:pPr>
                          <w:pStyle w:val="TableParagraph"/>
                          <w:spacing w:before="1"/>
                          <w:ind w:left="595"/>
                          <w:rPr>
                            <w:b/>
                            <w:sz w:val="18"/>
                          </w:rPr>
                        </w:pPr>
                        <w:r>
                          <w:rPr>
                            <w:b/>
                            <w:sz w:val="18"/>
                          </w:rPr>
                          <w:t>240,700</w:t>
                        </w:r>
                      </w:p>
                    </w:tc>
                  </w:tr>
                  <w:tr>
                    <w:trPr>
                      <w:trHeight w:val="1773" w:hRule="atLeast"/>
                    </w:trPr>
                    <w:tc>
                      <w:tcPr>
                        <w:tcW w:w="1577" w:type="dxa"/>
                        <w:tcBorders>
                          <w:bottom w:val="nil"/>
                        </w:tcBorders>
                        <w:shd w:val="clear" w:color="auto" w:fill="EEDFFF"/>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5"/>
                          <w:jc w:val="right"/>
                          <w:rPr>
                            <w:sz w:val="18"/>
                          </w:rPr>
                        </w:pPr>
                        <w:r>
                          <w:rPr>
                            <w:sz w:val="18"/>
                          </w:rPr>
                          <w:t>33,950</w:t>
                        </w:r>
                      </w:p>
                    </w:tc>
                    <w:tc>
                      <w:tcPr>
                        <w:tcW w:w="1577" w:type="dxa"/>
                        <w:tcBorders>
                          <w:bottom w:val="nil"/>
                        </w:tcBorders>
                        <w:shd w:val="clear" w:color="auto" w:fill="EEDFFF"/>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42,000</w:t>
                        </w:r>
                      </w:p>
                    </w:tc>
                    <w:tc>
                      <w:tcPr>
                        <w:tcW w:w="1577" w:type="dxa"/>
                        <w:tcBorders>
                          <w:bottom w:val="nil"/>
                        </w:tcBorders>
                        <w:shd w:val="clear" w:color="auto" w:fill="EEDFFF"/>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5"/>
                          <w:jc w:val="right"/>
                          <w:rPr>
                            <w:sz w:val="18"/>
                          </w:rPr>
                        </w:pPr>
                        <w:r>
                          <w:rPr>
                            <w:sz w:val="18"/>
                          </w:rPr>
                          <w:t>17,300</w:t>
                        </w:r>
                      </w:p>
                    </w:tc>
                  </w:tr>
                  <w:tr>
                    <w:trPr>
                      <w:trHeight w:val="662" w:hRule="atLeast"/>
                    </w:trPr>
                    <w:tc>
                      <w:tcPr>
                        <w:tcW w:w="1577" w:type="dxa"/>
                        <w:tcBorders>
                          <w:top w:val="nil"/>
                        </w:tcBorders>
                        <w:shd w:val="clear" w:color="auto" w:fill="EEDFFF"/>
                      </w:tcPr>
                      <w:p>
                        <w:pPr>
                          <w:pStyle w:val="TableParagraph"/>
                          <w:spacing w:before="10"/>
                          <w:rPr>
                            <w:b/>
                            <w:sz w:val="19"/>
                          </w:rPr>
                        </w:pPr>
                      </w:p>
                      <w:p>
                        <w:pPr>
                          <w:pStyle w:val="TableParagraph"/>
                          <w:ind w:right="305"/>
                          <w:jc w:val="right"/>
                          <w:rPr>
                            <w:sz w:val="18"/>
                          </w:rPr>
                        </w:pPr>
                        <w:r>
                          <w:rPr>
                            <w:sz w:val="18"/>
                          </w:rPr>
                          <w:t>73,750</w:t>
                        </w:r>
                      </w:p>
                    </w:tc>
                    <w:tc>
                      <w:tcPr>
                        <w:tcW w:w="1577" w:type="dxa"/>
                        <w:tcBorders>
                          <w:top w:val="nil"/>
                        </w:tcBorders>
                        <w:shd w:val="clear" w:color="auto" w:fill="EEDFFF"/>
                      </w:tcPr>
                      <w:p>
                        <w:pPr>
                          <w:pStyle w:val="TableParagraph"/>
                          <w:spacing w:before="10"/>
                          <w:rPr>
                            <w:b/>
                            <w:sz w:val="19"/>
                          </w:rPr>
                        </w:pPr>
                      </w:p>
                      <w:p>
                        <w:pPr>
                          <w:pStyle w:val="TableParagraph"/>
                          <w:ind w:right="306"/>
                          <w:jc w:val="right"/>
                          <w:rPr>
                            <w:sz w:val="18"/>
                          </w:rPr>
                        </w:pPr>
                        <w:r>
                          <w:rPr>
                            <w:sz w:val="18"/>
                          </w:rPr>
                          <w:t>73,800</w:t>
                        </w:r>
                      </w:p>
                    </w:tc>
                    <w:tc>
                      <w:tcPr>
                        <w:tcW w:w="1577" w:type="dxa"/>
                        <w:tcBorders>
                          <w:top w:val="nil"/>
                        </w:tcBorders>
                        <w:shd w:val="clear" w:color="auto" w:fill="EEDFFF"/>
                      </w:tcPr>
                      <w:p>
                        <w:pPr>
                          <w:pStyle w:val="TableParagraph"/>
                          <w:spacing w:before="10"/>
                          <w:rPr>
                            <w:b/>
                            <w:sz w:val="19"/>
                          </w:rPr>
                        </w:pPr>
                      </w:p>
                      <w:p>
                        <w:pPr>
                          <w:pStyle w:val="TableParagraph"/>
                          <w:ind w:right="305"/>
                          <w:jc w:val="right"/>
                          <w:rPr>
                            <w:sz w:val="18"/>
                          </w:rPr>
                        </w:pPr>
                        <w:r>
                          <w:rPr>
                            <w:sz w:val="18"/>
                          </w:rPr>
                          <w:t>64,950</w:t>
                        </w:r>
                      </w:p>
                    </w:tc>
                  </w:tr>
                  <w:tr>
                    <w:trPr>
                      <w:trHeight w:val="649" w:hRule="atLeast"/>
                    </w:trPr>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107,700</w:t>
                        </w:r>
                      </w:p>
                    </w:tc>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115,800</w:t>
                        </w:r>
                      </w:p>
                    </w:tc>
                    <w:tc>
                      <w:tcPr>
                        <w:tcW w:w="1577" w:type="dxa"/>
                        <w:shd w:val="clear" w:color="auto" w:fill="EEDFFF"/>
                      </w:tcPr>
                      <w:p>
                        <w:pPr>
                          <w:pStyle w:val="TableParagraph"/>
                          <w:spacing w:before="8"/>
                          <w:rPr>
                            <w:b/>
                            <w:sz w:val="18"/>
                          </w:rPr>
                        </w:pPr>
                      </w:p>
                      <w:p>
                        <w:pPr>
                          <w:pStyle w:val="TableParagraph"/>
                          <w:spacing w:before="1"/>
                          <w:ind w:right="305"/>
                          <w:jc w:val="right"/>
                          <w:rPr>
                            <w:b/>
                            <w:sz w:val="18"/>
                          </w:rPr>
                        </w:pPr>
                        <w:r>
                          <w:rPr>
                            <w:b/>
                            <w:sz w:val="18"/>
                          </w:rPr>
                          <w:t>82,250</w:t>
                        </w:r>
                      </w:p>
                    </w:tc>
                  </w:tr>
                  <w:tr>
                    <w:trPr>
                      <w:trHeight w:val="872" w:hRule="atLeast"/>
                    </w:trPr>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341,800</w:t>
                        </w:r>
                      </w:p>
                    </w:tc>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327,300</w:t>
                        </w:r>
                      </w:p>
                    </w:tc>
                    <w:tc>
                      <w:tcPr>
                        <w:tcW w:w="1577" w:type="dxa"/>
                        <w:shd w:val="clear" w:color="auto" w:fill="EEDFFF"/>
                      </w:tcPr>
                      <w:p>
                        <w:pPr>
                          <w:pStyle w:val="TableParagraph"/>
                          <w:spacing w:before="8"/>
                          <w:rPr>
                            <w:b/>
                            <w:sz w:val="18"/>
                          </w:rPr>
                        </w:pPr>
                      </w:p>
                      <w:p>
                        <w:pPr>
                          <w:pStyle w:val="TableParagraph"/>
                          <w:spacing w:before="1"/>
                          <w:ind w:left="595"/>
                          <w:rPr>
                            <w:b/>
                            <w:sz w:val="18"/>
                          </w:rPr>
                        </w:pPr>
                        <w:r>
                          <w:rPr>
                            <w:b/>
                            <w:sz w:val="18"/>
                          </w:rPr>
                          <w:t>322,950</w:t>
                        </w:r>
                      </w:p>
                    </w:tc>
                  </w:tr>
                </w:tbl>
                <w:p>
                  <w:pPr>
                    <w:pStyle w:val="BodyText"/>
                  </w:pPr>
                </w:p>
              </w:txbxContent>
            </v:textbox>
            <w10:wrap type="none"/>
          </v:shape>
        </w:pict>
      </w:r>
      <w:r>
        <w:rPr>
          <w:b/>
          <w:sz w:val="20"/>
          <w:u w:val="thick"/>
        </w:rPr>
        <w:t>ELECTIONS</w:t>
      </w:r>
    </w:p>
    <w:p>
      <w:pPr>
        <w:pStyle w:val="BodyText"/>
        <w:spacing w:before="8"/>
        <w:rPr>
          <w:b/>
          <w:sz w:val="21"/>
        </w:rPr>
      </w:pPr>
    </w:p>
    <w:p>
      <w:pPr>
        <w:pStyle w:val="ListParagraph"/>
        <w:numPr>
          <w:ilvl w:val="1"/>
          <w:numId w:val="8"/>
        </w:numPr>
        <w:tabs>
          <w:tab w:pos="1053" w:val="left" w:leader="none"/>
        </w:tabs>
        <w:spacing w:line="518" w:lineRule="auto" w:before="0" w:after="0"/>
        <w:ind w:left="1323" w:right="6406" w:hanging="642"/>
        <w:jc w:val="left"/>
        <w:rPr>
          <w:b/>
          <w:sz w:val="18"/>
        </w:rPr>
      </w:pPr>
      <w:r>
        <w:rPr>
          <w:b/>
          <w:sz w:val="18"/>
          <w:u w:val="single"/>
        </w:rPr>
        <w:t>ELECTORAL</w:t>
      </w:r>
      <w:r>
        <w:rPr>
          <w:b/>
          <w:spacing w:val="-11"/>
          <w:sz w:val="18"/>
          <w:u w:val="single"/>
        </w:rPr>
        <w:t> </w:t>
      </w:r>
      <w:r>
        <w:rPr>
          <w:b/>
          <w:sz w:val="18"/>
          <w:u w:val="single"/>
        </w:rPr>
        <w:t>REGISTRATION</w:t>
      </w:r>
      <w:r>
        <w:rPr>
          <w:b/>
          <w:sz w:val="18"/>
        </w:rPr>
        <w:t> Employees</w:t>
      </w:r>
    </w:p>
    <w:p>
      <w:pPr>
        <w:spacing w:line="206" w:lineRule="exact" w:before="0"/>
        <w:ind w:left="1323" w:right="0" w:firstLine="0"/>
        <w:jc w:val="left"/>
        <w:rPr>
          <w:b/>
          <w:sz w:val="18"/>
        </w:rPr>
      </w:pPr>
      <w:r>
        <w:rPr>
          <w:b/>
          <w:sz w:val="18"/>
        </w:rPr>
        <w:t>Supplies &amp; Services</w:t>
      </w: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1"/>
        <w:ind w:left="1323" w:right="5696" w:firstLine="0"/>
        <w:jc w:val="left"/>
        <w:rPr>
          <w:b/>
          <w:sz w:val="18"/>
        </w:rPr>
      </w:pPr>
      <w:r>
        <w:rPr>
          <w:b/>
          <w:sz w:val="18"/>
        </w:rPr>
        <w:t>Central, Departmental &amp; Technical Support Services</w:t>
      </w:r>
    </w:p>
    <w:p>
      <w:pPr>
        <w:pStyle w:val="BodyText"/>
        <w:spacing w:before="4"/>
        <w:rPr>
          <w:b/>
          <w:sz w:val="19"/>
        </w:rPr>
      </w:pPr>
    </w:p>
    <w:p>
      <w:pPr>
        <w:spacing w:before="0"/>
        <w:ind w:left="1323" w:right="0" w:firstLine="0"/>
        <w:jc w:val="left"/>
        <w:rPr>
          <w:b/>
          <w:sz w:val="18"/>
        </w:rPr>
      </w:pPr>
      <w:r>
        <w:rPr>
          <w:b/>
          <w:sz w:val="18"/>
        </w:rPr>
        <w:t>Depreciation &amp; Impairment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pStyle w:val="ListParagraph"/>
        <w:numPr>
          <w:ilvl w:val="1"/>
          <w:numId w:val="8"/>
        </w:numPr>
        <w:tabs>
          <w:tab w:pos="1053" w:val="left" w:leader="none"/>
        </w:tabs>
        <w:spacing w:line="518" w:lineRule="auto" w:before="0" w:after="0"/>
        <w:ind w:left="1323" w:right="6632" w:hanging="642"/>
        <w:jc w:val="left"/>
        <w:rPr>
          <w:b/>
          <w:sz w:val="18"/>
        </w:rPr>
      </w:pPr>
      <w:r>
        <w:rPr>
          <w:b/>
          <w:sz w:val="18"/>
          <w:u w:val="single"/>
        </w:rPr>
        <w:t>CONDUCT OF ELECTIONS</w:t>
      </w:r>
      <w:r>
        <w:rPr>
          <w:b/>
          <w:sz w:val="18"/>
        </w:rPr>
        <w:t> Employees</w:t>
      </w: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p>
    <w:p>
      <w:pPr>
        <w:spacing w:before="1"/>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07693pt;width:56.184pt;height:.84pt;mso-position-horizontal-relative:page;mso-position-vertical-relative:paragraph;z-index:-15650816;mso-wrap-distance-left:0;mso-wrap-distance-right:0" filled="true" fillcolor="#000000" stroked="false">
            <v:fill type="solid"/>
            <w10:wrap type="topAndBottom"/>
          </v:rect>
        </w:pict>
      </w:r>
      <w:r>
        <w:rPr/>
        <w:pict>
          <v:rect style="position:absolute;margin-left:387.190002pt;margin-top:11.407693pt;width:56.184pt;height:.84pt;mso-position-horizontal-relative:page;mso-position-vertical-relative:paragraph;z-index:-15650304;mso-wrap-distance-left:0;mso-wrap-distance-right:0" filled="true" fillcolor="#000000" stroked="false">
            <v:fill type="solid"/>
            <w10:wrap type="topAndBottom"/>
          </v:rect>
        </w:pict>
      </w:r>
      <w:r>
        <w:rPr/>
        <w:pict>
          <v:rect style="position:absolute;margin-left:466.059998pt;margin-top:11.407693pt;width:56.16pt;height:.84pt;mso-position-horizontal-relative:page;mso-position-vertical-relative:paragraph;z-index:-15649792;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p>
      <w:pPr>
        <w:spacing w:before="0"/>
        <w:ind w:left="1637" w:right="1577" w:firstLine="0"/>
        <w:jc w:val="center"/>
        <w:rPr>
          <w:b/>
          <w:sz w:val="20"/>
        </w:rPr>
      </w:pPr>
      <w:r>
        <w:rPr>
          <w:b/>
          <w:sz w:val="20"/>
        </w:rPr>
        <w:t>- CE 3 -</w:t>
      </w:r>
    </w:p>
    <w:p>
      <w:pPr>
        <w:spacing w:after="0"/>
        <w:jc w:val="center"/>
        <w:rPr>
          <w:sz w:val="20"/>
        </w:rPr>
        <w:sectPr>
          <w:footerReference w:type="default" r:id="rId35"/>
          <w:pgSz w:w="11910" w:h="16840"/>
          <w:pgMar w:footer="0" w:header="0" w:top="900" w:bottom="280" w:left="940" w:right="1000"/>
        </w:sectPr>
      </w:pPr>
    </w:p>
    <w:p>
      <w:pPr>
        <w:spacing w:before="65"/>
        <w:ind w:left="1637" w:right="1575" w:firstLine="0"/>
        <w:jc w:val="center"/>
        <w:rPr>
          <w:b/>
          <w:sz w:val="20"/>
        </w:rPr>
      </w:pPr>
      <w:r>
        <w:rPr/>
        <w:pict>
          <v:rect style="position:absolute;margin-left:0pt;margin-top:-.000007pt;width:595.2pt;height:841.68pt;mso-position-horizontal-relative:page;mso-position-vertical-relative:page;z-index:-34315776" filled="true" fillcolor="#eedfff" stroked="false">
            <v:fill type="solid"/>
            <w10:wrap type="none"/>
          </v:rect>
        </w:pict>
      </w:r>
      <w:r>
        <w:rPr>
          <w:b/>
          <w:sz w:val="20"/>
          <w:u w:val="thick"/>
        </w:rPr>
        <w:t>CHIEF EXECUTIVE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8"/>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08.9pt;mso-position-horizontal-relative:page;mso-position-vertical-relative:paragraph;z-index:158110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EEDFFF"/>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EEDFFF"/>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EEDFFF"/>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EEDFFF"/>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EEDFFF"/>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EEDFFF"/>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EEDFFF"/>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EEDFFF"/>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EEDFFF"/>
                      </w:tcPr>
                      <w:p>
                        <w:pPr>
                          <w:pStyle w:val="TableParagraph"/>
                          <w:rPr>
                            <w:b/>
                            <w:sz w:val="20"/>
                          </w:rPr>
                        </w:pPr>
                      </w:p>
                      <w:p>
                        <w:pPr>
                          <w:pStyle w:val="TableParagraph"/>
                          <w:spacing w:before="115"/>
                          <w:ind w:right="305"/>
                          <w:jc w:val="right"/>
                          <w:rPr>
                            <w:sz w:val="18"/>
                          </w:rPr>
                        </w:pPr>
                        <w:r>
                          <w:rPr>
                            <w:sz w:val="18"/>
                          </w:rPr>
                          <w:t>3,550</w:t>
                        </w:r>
                      </w:p>
                    </w:tc>
                    <w:tc>
                      <w:tcPr>
                        <w:tcW w:w="1577" w:type="dxa"/>
                        <w:tcBorders>
                          <w:top w:val="nil"/>
                          <w:bottom w:val="nil"/>
                        </w:tcBorders>
                        <w:shd w:val="clear" w:color="auto" w:fill="EEDFFF"/>
                      </w:tcPr>
                      <w:p>
                        <w:pPr>
                          <w:pStyle w:val="TableParagraph"/>
                          <w:rPr>
                            <w:b/>
                            <w:sz w:val="20"/>
                          </w:rPr>
                        </w:pPr>
                      </w:p>
                      <w:p>
                        <w:pPr>
                          <w:pStyle w:val="TableParagraph"/>
                          <w:spacing w:before="115"/>
                          <w:ind w:right="305"/>
                          <w:jc w:val="right"/>
                          <w:rPr>
                            <w:sz w:val="18"/>
                          </w:rPr>
                        </w:pPr>
                        <w:r>
                          <w:rPr>
                            <w:sz w:val="18"/>
                          </w:rPr>
                          <w:t>3,750</w:t>
                        </w:r>
                      </w:p>
                    </w:tc>
                    <w:tc>
                      <w:tcPr>
                        <w:tcW w:w="1577" w:type="dxa"/>
                        <w:tcBorders>
                          <w:top w:val="nil"/>
                          <w:bottom w:val="nil"/>
                        </w:tcBorders>
                        <w:shd w:val="clear" w:color="auto" w:fill="EEDFFF"/>
                      </w:tcPr>
                      <w:p>
                        <w:pPr>
                          <w:pStyle w:val="TableParagraph"/>
                          <w:rPr>
                            <w:b/>
                            <w:sz w:val="20"/>
                          </w:rPr>
                        </w:pPr>
                      </w:p>
                      <w:p>
                        <w:pPr>
                          <w:pStyle w:val="TableParagraph"/>
                          <w:spacing w:before="115"/>
                          <w:ind w:right="305"/>
                          <w:jc w:val="right"/>
                          <w:rPr>
                            <w:sz w:val="18"/>
                          </w:rPr>
                        </w:pPr>
                        <w:r>
                          <w:rPr>
                            <w:sz w:val="18"/>
                          </w:rPr>
                          <w:t>4,050</w:t>
                        </w:r>
                      </w:p>
                    </w:tc>
                  </w:tr>
                  <w:tr>
                    <w:trPr>
                      <w:trHeight w:val="550" w:hRule="atLeast"/>
                    </w:trPr>
                    <w:tc>
                      <w:tcPr>
                        <w:tcW w:w="1577" w:type="dxa"/>
                        <w:tcBorders>
                          <w:top w:val="nil"/>
                        </w:tcBorders>
                        <w:shd w:val="clear" w:color="auto" w:fill="EEDFFF"/>
                      </w:tcPr>
                      <w:p>
                        <w:pPr>
                          <w:pStyle w:val="TableParagraph"/>
                          <w:spacing w:before="117"/>
                          <w:ind w:right="306"/>
                          <w:jc w:val="right"/>
                          <w:rPr>
                            <w:sz w:val="18"/>
                          </w:rPr>
                        </w:pPr>
                        <w:r>
                          <w:rPr>
                            <w:sz w:val="18"/>
                          </w:rPr>
                          <w:t>130,950</w:t>
                        </w:r>
                      </w:p>
                    </w:tc>
                    <w:tc>
                      <w:tcPr>
                        <w:tcW w:w="1577" w:type="dxa"/>
                        <w:tcBorders>
                          <w:top w:val="nil"/>
                        </w:tcBorders>
                        <w:shd w:val="clear" w:color="auto" w:fill="EEDFFF"/>
                      </w:tcPr>
                      <w:p>
                        <w:pPr>
                          <w:pStyle w:val="TableParagraph"/>
                          <w:spacing w:before="117"/>
                          <w:ind w:right="306"/>
                          <w:jc w:val="right"/>
                          <w:rPr>
                            <w:sz w:val="18"/>
                          </w:rPr>
                        </w:pPr>
                        <w:r>
                          <w:rPr>
                            <w:sz w:val="18"/>
                          </w:rPr>
                          <w:t>134,050</w:t>
                        </w:r>
                      </w:p>
                    </w:tc>
                    <w:tc>
                      <w:tcPr>
                        <w:tcW w:w="1577" w:type="dxa"/>
                        <w:tcBorders>
                          <w:top w:val="nil"/>
                        </w:tcBorders>
                        <w:shd w:val="clear" w:color="auto" w:fill="EEDFFF"/>
                      </w:tcPr>
                      <w:p>
                        <w:pPr>
                          <w:pStyle w:val="TableParagraph"/>
                          <w:spacing w:before="117"/>
                          <w:ind w:left="595"/>
                          <w:rPr>
                            <w:sz w:val="18"/>
                          </w:rPr>
                        </w:pPr>
                        <w:r>
                          <w:rPr>
                            <w:sz w:val="18"/>
                          </w:rPr>
                          <w:t>134,850</w:t>
                        </w:r>
                      </w:p>
                    </w:tc>
                  </w:tr>
                  <w:tr>
                    <w:trPr>
                      <w:trHeight w:val="545" w:hRule="atLeast"/>
                    </w:trPr>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134,500</w:t>
                        </w:r>
                      </w:p>
                    </w:tc>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137,800</w:t>
                        </w:r>
                      </w:p>
                    </w:tc>
                    <w:tc>
                      <w:tcPr>
                        <w:tcW w:w="1577" w:type="dxa"/>
                        <w:tcBorders>
                          <w:bottom w:val="nil"/>
                        </w:tcBorders>
                        <w:shd w:val="clear" w:color="auto" w:fill="EEDFFF"/>
                      </w:tcPr>
                      <w:p>
                        <w:pPr>
                          <w:pStyle w:val="TableParagraph"/>
                          <w:spacing w:before="8"/>
                          <w:rPr>
                            <w:b/>
                            <w:sz w:val="18"/>
                          </w:rPr>
                        </w:pPr>
                      </w:p>
                      <w:p>
                        <w:pPr>
                          <w:pStyle w:val="TableParagraph"/>
                          <w:spacing w:before="1"/>
                          <w:ind w:left="595"/>
                          <w:rPr>
                            <w:sz w:val="18"/>
                          </w:rPr>
                        </w:pPr>
                        <w:r>
                          <w:rPr>
                            <w:sz w:val="18"/>
                          </w:rPr>
                          <w:t>138,900</w:t>
                        </w:r>
                      </w:p>
                    </w:tc>
                  </w:tr>
                  <w:tr>
                    <w:trPr>
                      <w:trHeight w:val="550" w:hRule="atLeast"/>
                    </w:trPr>
                    <w:tc>
                      <w:tcPr>
                        <w:tcW w:w="1577" w:type="dxa"/>
                        <w:tcBorders>
                          <w:top w:val="nil"/>
                        </w:tcBorders>
                        <w:shd w:val="clear" w:color="auto" w:fill="EEDFFF"/>
                      </w:tcPr>
                      <w:p>
                        <w:pPr>
                          <w:pStyle w:val="TableParagraph"/>
                          <w:spacing w:before="116"/>
                          <w:ind w:right="245"/>
                          <w:jc w:val="right"/>
                          <w:rPr>
                            <w:sz w:val="18"/>
                          </w:rPr>
                        </w:pPr>
                        <w:r>
                          <w:rPr>
                            <w:sz w:val="18"/>
                          </w:rPr>
                          <w:t>(6,750)</w:t>
                        </w:r>
                      </w:p>
                    </w:tc>
                    <w:tc>
                      <w:tcPr>
                        <w:tcW w:w="1577" w:type="dxa"/>
                        <w:tcBorders>
                          <w:top w:val="nil"/>
                        </w:tcBorders>
                        <w:shd w:val="clear" w:color="auto" w:fill="EEDFFF"/>
                      </w:tcPr>
                      <w:p>
                        <w:pPr>
                          <w:pStyle w:val="TableParagraph"/>
                          <w:spacing w:before="116"/>
                          <w:ind w:right="245"/>
                          <w:jc w:val="right"/>
                          <w:rPr>
                            <w:sz w:val="18"/>
                          </w:rPr>
                        </w:pPr>
                        <w:r>
                          <w:rPr>
                            <w:sz w:val="18"/>
                          </w:rPr>
                          <w:t>(8,750)</w:t>
                        </w:r>
                      </w:p>
                    </w:tc>
                    <w:tc>
                      <w:tcPr>
                        <w:tcW w:w="1577" w:type="dxa"/>
                        <w:tcBorders>
                          <w:top w:val="nil"/>
                        </w:tcBorders>
                        <w:shd w:val="clear" w:color="auto" w:fill="EEDFFF"/>
                      </w:tcPr>
                      <w:p>
                        <w:pPr>
                          <w:pStyle w:val="TableParagraph"/>
                          <w:spacing w:before="116"/>
                          <w:ind w:right="245"/>
                          <w:jc w:val="right"/>
                          <w:rPr>
                            <w:sz w:val="18"/>
                          </w:rPr>
                        </w:pPr>
                        <w:r>
                          <w:rPr>
                            <w:sz w:val="18"/>
                          </w:rPr>
                          <w:t>(10,400)</w:t>
                        </w:r>
                      </w:p>
                    </w:tc>
                  </w:tr>
                  <w:tr>
                    <w:trPr>
                      <w:trHeight w:val="657" w:hRule="atLeast"/>
                    </w:trPr>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127,750</w:t>
                        </w:r>
                      </w:p>
                    </w:tc>
                    <w:tc>
                      <w:tcPr>
                        <w:tcW w:w="1577" w:type="dxa"/>
                        <w:tcBorders>
                          <w:bottom w:val="nil"/>
                        </w:tcBorders>
                        <w:shd w:val="clear" w:color="auto" w:fill="EEDFFF"/>
                      </w:tcPr>
                      <w:p>
                        <w:pPr>
                          <w:pStyle w:val="TableParagraph"/>
                          <w:spacing w:before="8"/>
                          <w:rPr>
                            <w:b/>
                            <w:sz w:val="18"/>
                          </w:rPr>
                        </w:pPr>
                      </w:p>
                      <w:p>
                        <w:pPr>
                          <w:pStyle w:val="TableParagraph"/>
                          <w:spacing w:before="1"/>
                          <w:ind w:right="306"/>
                          <w:jc w:val="right"/>
                          <w:rPr>
                            <w:sz w:val="18"/>
                          </w:rPr>
                        </w:pPr>
                        <w:r>
                          <w:rPr>
                            <w:sz w:val="18"/>
                          </w:rPr>
                          <w:t>129,050</w:t>
                        </w:r>
                      </w:p>
                    </w:tc>
                    <w:tc>
                      <w:tcPr>
                        <w:tcW w:w="1577" w:type="dxa"/>
                        <w:tcBorders>
                          <w:bottom w:val="nil"/>
                        </w:tcBorders>
                        <w:shd w:val="clear" w:color="auto" w:fill="EEDFFF"/>
                      </w:tcPr>
                      <w:p>
                        <w:pPr>
                          <w:pStyle w:val="TableParagraph"/>
                          <w:spacing w:before="8"/>
                          <w:rPr>
                            <w:b/>
                            <w:sz w:val="18"/>
                          </w:rPr>
                        </w:pPr>
                      </w:p>
                      <w:p>
                        <w:pPr>
                          <w:pStyle w:val="TableParagraph"/>
                          <w:spacing w:before="1"/>
                          <w:ind w:left="595"/>
                          <w:rPr>
                            <w:sz w:val="18"/>
                          </w:rPr>
                        </w:pPr>
                        <w:r>
                          <w:rPr>
                            <w:sz w:val="18"/>
                          </w:rPr>
                          <w:t>128,500</w:t>
                        </w:r>
                      </w:p>
                    </w:tc>
                  </w:tr>
                  <w:tr>
                    <w:trPr>
                      <w:trHeight w:val="662" w:hRule="atLeast"/>
                    </w:trPr>
                    <w:tc>
                      <w:tcPr>
                        <w:tcW w:w="1577" w:type="dxa"/>
                        <w:tcBorders>
                          <w:top w:val="nil"/>
                        </w:tcBorders>
                        <w:shd w:val="clear" w:color="auto" w:fill="EEDFFF"/>
                      </w:tcPr>
                      <w:p>
                        <w:pPr>
                          <w:pStyle w:val="TableParagraph"/>
                          <w:spacing w:before="9"/>
                          <w:rPr>
                            <w:b/>
                            <w:sz w:val="19"/>
                          </w:rPr>
                        </w:pPr>
                      </w:p>
                      <w:p>
                        <w:pPr>
                          <w:pStyle w:val="TableParagraph"/>
                          <w:spacing w:before="1"/>
                          <w:ind w:right="305"/>
                          <w:jc w:val="right"/>
                          <w:rPr>
                            <w:sz w:val="18"/>
                          </w:rPr>
                        </w:pPr>
                        <w:r>
                          <w:rPr>
                            <w:sz w:val="18"/>
                          </w:rPr>
                          <w:t>8,300</w:t>
                        </w:r>
                      </w:p>
                    </w:tc>
                    <w:tc>
                      <w:tcPr>
                        <w:tcW w:w="1577" w:type="dxa"/>
                        <w:tcBorders>
                          <w:top w:val="nil"/>
                        </w:tcBorders>
                        <w:shd w:val="clear" w:color="auto" w:fill="EEDFFF"/>
                      </w:tcPr>
                      <w:p>
                        <w:pPr>
                          <w:pStyle w:val="TableParagraph"/>
                          <w:spacing w:before="9"/>
                          <w:rPr>
                            <w:b/>
                            <w:sz w:val="19"/>
                          </w:rPr>
                        </w:pPr>
                      </w:p>
                      <w:p>
                        <w:pPr>
                          <w:pStyle w:val="TableParagraph"/>
                          <w:spacing w:before="1"/>
                          <w:ind w:right="305"/>
                          <w:jc w:val="right"/>
                          <w:rPr>
                            <w:sz w:val="18"/>
                          </w:rPr>
                        </w:pPr>
                        <w:r>
                          <w:rPr>
                            <w:sz w:val="18"/>
                          </w:rPr>
                          <w:t>9,000</w:t>
                        </w:r>
                      </w:p>
                    </w:tc>
                    <w:tc>
                      <w:tcPr>
                        <w:tcW w:w="1577" w:type="dxa"/>
                        <w:tcBorders>
                          <w:top w:val="nil"/>
                        </w:tcBorders>
                        <w:shd w:val="clear" w:color="auto" w:fill="EEDFFF"/>
                      </w:tcPr>
                      <w:p>
                        <w:pPr>
                          <w:pStyle w:val="TableParagraph"/>
                          <w:spacing w:before="9"/>
                          <w:rPr>
                            <w:b/>
                            <w:sz w:val="19"/>
                          </w:rPr>
                        </w:pPr>
                      </w:p>
                      <w:p>
                        <w:pPr>
                          <w:pStyle w:val="TableParagraph"/>
                          <w:spacing w:before="1"/>
                          <w:ind w:right="305"/>
                          <w:jc w:val="right"/>
                          <w:rPr>
                            <w:sz w:val="18"/>
                          </w:rPr>
                        </w:pPr>
                        <w:r>
                          <w:rPr>
                            <w:sz w:val="18"/>
                          </w:rPr>
                          <w:t>9,350</w:t>
                        </w:r>
                      </w:p>
                    </w:tc>
                  </w:tr>
                  <w:tr>
                    <w:trPr>
                      <w:trHeight w:val="650" w:hRule="atLeast"/>
                    </w:trPr>
                    <w:tc>
                      <w:tcPr>
                        <w:tcW w:w="1577" w:type="dxa"/>
                        <w:shd w:val="clear" w:color="auto" w:fill="EEDFFF"/>
                      </w:tcPr>
                      <w:p>
                        <w:pPr>
                          <w:pStyle w:val="TableParagraph"/>
                          <w:spacing w:before="9"/>
                          <w:rPr>
                            <w:b/>
                            <w:sz w:val="18"/>
                          </w:rPr>
                        </w:pPr>
                      </w:p>
                      <w:p>
                        <w:pPr>
                          <w:pStyle w:val="TableParagraph"/>
                          <w:ind w:right="306"/>
                          <w:jc w:val="right"/>
                          <w:rPr>
                            <w:b/>
                            <w:sz w:val="18"/>
                          </w:rPr>
                        </w:pPr>
                        <w:r>
                          <w:rPr>
                            <w:b/>
                            <w:sz w:val="18"/>
                          </w:rPr>
                          <w:t>136,050</w:t>
                        </w:r>
                      </w:p>
                    </w:tc>
                    <w:tc>
                      <w:tcPr>
                        <w:tcW w:w="1577" w:type="dxa"/>
                        <w:shd w:val="clear" w:color="auto" w:fill="EEDFFF"/>
                      </w:tcPr>
                      <w:p>
                        <w:pPr>
                          <w:pStyle w:val="TableParagraph"/>
                          <w:spacing w:before="9"/>
                          <w:rPr>
                            <w:b/>
                            <w:sz w:val="18"/>
                          </w:rPr>
                        </w:pPr>
                      </w:p>
                      <w:p>
                        <w:pPr>
                          <w:pStyle w:val="TableParagraph"/>
                          <w:ind w:right="306"/>
                          <w:jc w:val="right"/>
                          <w:rPr>
                            <w:b/>
                            <w:sz w:val="18"/>
                          </w:rPr>
                        </w:pPr>
                        <w:r>
                          <w:rPr>
                            <w:b/>
                            <w:sz w:val="18"/>
                          </w:rPr>
                          <w:t>138,050</w:t>
                        </w:r>
                      </w:p>
                    </w:tc>
                    <w:tc>
                      <w:tcPr>
                        <w:tcW w:w="1577" w:type="dxa"/>
                        <w:shd w:val="clear" w:color="auto" w:fill="EEDFFF"/>
                      </w:tcPr>
                      <w:p>
                        <w:pPr>
                          <w:pStyle w:val="TableParagraph"/>
                          <w:spacing w:before="9"/>
                          <w:rPr>
                            <w:b/>
                            <w:sz w:val="18"/>
                          </w:rPr>
                        </w:pPr>
                      </w:p>
                      <w:p>
                        <w:pPr>
                          <w:pStyle w:val="TableParagraph"/>
                          <w:ind w:left="595"/>
                          <w:rPr>
                            <w:b/>
                            <w:sz w:val="18"/>
                          </w:rPr>
                        </w:pPr>
                        <w:r>
                          <w:rPr>
                            <w:b/>
                            <w:sz w:val="18"/>
                          </w:rPr>
                          <w:t>137,850</w:t>
                        </w:r>
                      </w:p>
                    </w:tc>
                  </w:tr>
                  <w:tr>
                    <w:trPr>
                      <w:trHeight w:val="1884" w:hRule="atLeast"/>
                    </w:trPr>
                    <w:tc>
                      <w:tcPr>
                        <w:tcW w:w="1577" w:type="dxa"/>
                        <w:tcBorders>
                          <w:bottom w:val="nil"/>
                        </w:tcBorders>
                        <w:shd w:val="clear" w:color="auto" w:fill="EEDFFF"/>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5"/>
                          <w:ind w:right="305"/>
                          <w:jc w:val="right"/>
                          <w:rPr>
                            <w:sz w:val="18"/>
                          </w:rPr>
                        </w:pPr>
                        <w:r>
                          <w:rPr>
                            <w:sz w:val="18"/>
                          </w:rPr>
                          <w:t>56,250</w:t>
                        </w:r>
                      </w:p>
                    </w:tc>
                    <w:tc>
                      <w:tcPr>
                        <w:tcW w:w="1577" w:type="dxa"/>
                        <w:tcBorders>
                          <w:bottom w:val="nil"/>
                        </w:tcBorders>
                        <w:shd w:val="clear" w:color="auto" w:fill="EEDFFF"/>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5"/>
                          <w:ind w:right="306"/>
                          <w:jc w:val="right"/>
                          <w:rPr>
                            <w:sz w:val="18"/>
                          </w:rPr>
                        </w:pPr>
                        <w:r>
                          <w:rPr>
                            <w:sz w:val="18"/>
                          </w:rPr>
                          <w:t>56,650</w:t>
                        </w:r>
                      </w:p>
                    </w:tc>
                    <w:tc>
                      <w:tcPr>
                        <w:tcW w:w="1577" w:type="dxa"/>
                        <w:tcBorders>
                          <w:bottom w:val="nil"/>
                        </w:tcBorders>
                        <w:shd w:val="clear" w:color="auto" w:fill="EEDFFF"/>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5"/>
                          <w:ind w:right="305"/>
                          <w:jc w:val="right"/>
                          <w:rPr>
                            <w:sz w:val="18"/>
                          </w:rPr>
                        </w:pPr>
                        <w:r>
                          <w:rPr>
                            <w:sz w:val="18"/>
                          </w:rPr>
                          <w:t>57,600</w:t>
                        </w:r>
                      </w:p>
                    </w:tc>
                  </w:tr>
                  <w:tr>
                    <w:trPr>
                      <w:trHeight w:val="550" w:hRule="atLeast"/>
                    </w:trPr>
                    <w:tc>
                      <w:tcPr>
                        <w:tcW w:w="1577" w:type="dxa"/>
                        <w:tcBorders>
                          <w:top w:val="nil"/>
                        </w:tcBorders>
                        <w:shd w:val="clear" w:color="auto" w:fill="EEDFFF"/>
                      </w:tcPr>
                      <w:p>
                        <w:pPr>
                          <w:pStyle w:val="TableParagraph"/>
                          <w:spacing w:before="116"/>
                          <w:ind w:right="305"/>
                          <w:jc w:val="right"/>
                          <w:rPr>
                            <w:sz w:val="18"/>
                          </w:rPr>
                        </w:pPr>
                        <w:r>
                          <w:rPr>
                            <w:sz w:val="18"/>
                          </w:rPr>
                          <w:t>14,000</w:t>
                        </w:r>
                      </w:p>
                    </w:tc>
                    <w:tc>
                      <w:tcPr>
                        <w:tcW w:w="1577" w:type="dxa"/>
                        <w:tcBorders>
                          <w:top w:val="nil"/>
                        </w:tcBorders>
                        <w:shd w:val="clear" w:color="auto" w:fill="EEDFFF"/>
                      </w:tcPr>
                      <w:p>
                        <w:pPr>
                          <w:pStyle w:val="TableParagraph"/>
                          <w:spacing w:before="116"/>
                          <w:ind w:right="306"/>
                          <w:jc w:val="right"/>
                          <w:rPr>
                            <w:sz w:val="18"/>
                          </w:rPr>
                        </w:pPr>
                        <w:r>
                          <w:rPr>
                            <w:sz w:val="18"/>
                          </w:rPr>
                          <w:t>43,200</w:t>
                        </w:r>
                      </w:p>
                    </w:tc>
                    <w:tc>
                      <w:tcPr>
                        <w:tcW w:w="1577" w:type="dxa"/>
                        <w:tcBorders>
                          <w:top w:val="nil"/>
                        </w:tcBorders>
                        <w:shd w:val="clear" w:color="auto" w:fill="EEDFFF"/>
                      </w:tcPr>
                      <w:p>
                        <w:pPr>
                          <w:pStyle w:val="TableParagraph"/>
                          <w:spacing w:before="116"/>
                          <w:ind w:right="305"/>
                          <w:jc w:val="right"/>
                          <w:rPr>
                            <w:sz w:val="18"/>
                          </w:rPr>
                        </w:pPr>
                        <w:r>
                          <w:rPr>
                            <w:sz w:val="18"/>
                          </w:rPr>
                          <w:t>43,400</w:t>
                        </w:r>
                      </w:p>
                    </w:tc>
                  </w:tr>
                  <w:tr>
                    <w:trPr>
                      <w:trHeight w:val="657" w:hRule="atLeast"/>
                    </w:trPr>
                    <w:tc>
                      <w:tcPr>
                        <w:tcW w:w="1577" w:type="dxa"/>
                        <w:tcBorders>
                          <w:bottom w:val="nil"/>
                        </w:tcBorders>
                        <w:shd w:val="clear" w:color="auto" w:fill="EEDFFF"/>
                      </w:tcPr>
                      <w:p>
                        <w:pPr>
                          <w:pStyle w:val="TableParagraph"/>
                          <w:spacing w:before="9"/>
                          <w:rPr>
                            <w:b/>
                            <w:sz w:val="18"/>
                          </w:rPr>
                        </w:pPr>
                      </w:p>
                      <w:p>
                        <w:pPr>
                          <w:pStyle w:val="TableParagraph"/>
                          <w:ind w:right="305"/>
                          <w:jc w:val="right"/>
                          <w:rPr>
                            <w:sz w:val="18"/>
                          </w:rPr>
                        </w:pPr>
                        <w:r>
                          <w:rPr>
                            <w:sz w:val="18"/>
                          </w:rPr>
                          <w:t>70,250</w:t>
                        </w:r>
                      </w:p>
                    </w:tc>
                    <w:tc>
                      <w:tcPr>
                        <w:tcW w:w="1577" w:type="dxa"/>
                        <w:tcBorders>
                          <w:bottom w:val="nil"/>
                        </w:tcBorders>
                        <w:shd w:val="clear" w:color="auto" w:fill="EEDFFF"/>
                      </w:tcPr>
                      <w:p>
                        <w:pPr>
                          <w:pStyle w:val="TableParagraph"/>
                          <w:spacing w:before="9"/>
                          <w:rPr>
                            <w:b/>
                            <w:sz w:val="18"/>
                          </w:rPr>
                        </w:pPr>
                      </w:p>
                      <w:p>
                        <w:pPr>
                          <w:pStyle w:val="TableParagraph"/>
                          <w:ind w:right="306"/>
                          <w:jc w:val="right"/>
                          <w:rPr>
                            <w:sz w:val="18"/>
                          </w:rPr>
                        </w:pPr>
                        <w:r>
                          <w:rPr>
                            <w:sz w:val="18"/>
                          </w:rPr>
                          <w:t>99,850</w:t>
                        </w:r>
                      </w:p>
                    </w:tc>
                    <w:tc>
                      <w:tcPr>
                        <w:tcW w:w="1577" w:type="dxa"/>
                        <w:tcBorders>
                          <w:bottom w:val="nil"/>
                        </w:tcBorders>
                        <w:shd w:val="clear" w:color="auto" w:fill="EEDFFF"/>
                      </w:tcPr>
                      <w:p>
                        <w:pPr>
                          <w:pStyle w:val="TableParagraph"/>
                          <w:spacing w:before="9"/>
                          <w:rPr>
                            <w:b/>
                            <w:sz w:val="18"/>
                          </w:rPr>
                        </w:pPr>
                      </w:p>
                      <w:p>
                        <w:pPr>
                          <w:pStyle w:val="TableParagraph"/>
                          <w:ind w:left="595"/>
                          <w:rPr>
                            <w:sz w:val="18"/>
                          </w:rPr>
                        </w:pPr>
                        <w:r>
                          <w:rPr>
                            <w:sz w:val="18"/>
                          </w:rPr>
                          <w:t>101,000</w:t>
                        </w:r>
                      </w:p>
                    </w:tc>
                  </w:tr>
                  <w:tr>
                    <w:trPr>
                      <w:trHeight w:val="662" w:hRule="atLeast"/>
                    </w:trPr>
                    <w:tc>
                      <w:tcPr>
                        <w:tcW w:w="1577" w:type="dxa"/>
                        <w:tcBorders>
                          <w:top w:val="nil"/>
                        </w:tcBorders>
                        <w:shd w:val="clear" w:color="auto" w:fill="EEDFFF"/>
                      </w:tcPr>
                      <w:p>
                        <w:pPr>
                          <w:pStyle w:val="TableParagraph"/>
                          <w:spacing w:before="9"/>
                          <w:rPr>
                            <w:b/>
                            <w:sz w:val="19"/>
                          </w:rPr>
                        </w:pPr>
                      </w:p>
                      <w:p>
                        <w:pPr>
                          <w:pStyle w:val="TableParagraph"/>
                          <w:spacing w:before="1"/>
                          <w:ind w:right="305"/>
                          <w:jc w:val="right"/>
                          <w:rPr>
                            <w:sz w:val="18"/>
                          </w:rPr>
                        </w:pPr>
                        <w:r>
                          <w:rPr>
                            <w:sz w:val="18"/>
                          </w:rPr>
                          <w:t>27,500</w:t>
                        </w:r>
                      </w:p>
                    </w:tc>
                    <w:tc>
                      <w:tcPr>
                        <w:tcW w:w="1577" w:type="dxa"/>
                        <w:tcBorders>
                          <w:top w:val="nil"/>
                        </w:tcBorders>
                        <w:shd w:val="clear" w:color="auto" w:fill="EEDFFF"/>
                      </w:tcPr>
                      <w:p>
                        <w:pPr>
                          <w:pStyle w:val="TableParagraph"/>
                          <w:spacing w:before="9"/>
                          <w:rPr>
                            <w:b/>
                            <w:sz w:val="19"/>
                          </w:rPr>
                        </w:pPr>
                      </w:p>
                      <w:p>
                        <w:pPr>
                          <w:pStyle w:val="TableParagraph"/>
                          <w:spacing w:before="1"/>
                          <w:ind w:right="306"/>
                          <w:jc w:val="right"/>
                          <w:rPr>
                            <w:sz w:val="18"/>
                          </w:rPr>
                        </w:pPr>
                        <w:r>
                          <w:rPr>
                            <w:sz w:val="18"/>
                          </w:rPr>
                          <w:t>26,600</w:t>
                        </w:r>
                      </w:p>
                    </w:tc>
                    <w:tc>
                      <w:tcPr>
                        <w:tcW w:w="1577" w:type="dxa"/>
                        <w:tcBorders>
                          <w:top w:val="nil"/>
                        </w:tcBorders>
                        <w:shd w:val="clear" w:color="auto" w:fill="EEDFFF"/>
                      </w:tcPr>
                      <w:p>
                        <w:pPr>
                          <w:pStyle w:val="TableParagraph"/>
                          <w:spacing w:before="9"/>
                          <w:rPr>
                            <w:b/>
                            <w:sz w:val="19"/>
                          </w:rPr>
                        </w:pPr>
                      </w:p>
                      <w:p>
                        <w:pPr>
                          <w:pStyle w:val="TableParagraph"/>
                          <w:spacing w:before="1"/>
                          <w:ind w:right="305"/>
                          <w:jc w:val="right"/>
                          <w:rPr>
                            <w:sz w:val="18"/>
                          </w:rPr>
                        </w:pPr>
                        <w:r>
                          <w:rPr>
                            <w:sz w:val="18"/>
                          </w:rPr>
                          <w:t>28,100</w:t>
                        </w:r>
                      </w:p>
                    </w:tc>
                  </w:tr>
                  <w:tr>
                    <w:trPr>
                      <w:trHeight w:val="872" w:hRule="atLeast"/>
                    </w:trPr>
                    <w:tc>
                      <w:tcPr>
                        <w:tcW w:w="1577" w:type="dxa"/>
                        <w:shd w:val="clear" w:color="auto" w:fill="EEDFFF"/>
                      </w:tcPr>
                      <w:p>
                        <w:pPr>
                          <w:pStyle w:val="TableParagraph"/>
                          <w:spacing w:before="8"/>
                          <w:rPr>
                            <w:b/>
                            <w:sz w:val="18"/>
                          </w:rPr>
                        </w:pPr>
                      </w:p>
                      <w:p>
                        <w:pPr>
                          <w:pStyle w:val="TableParagraph"/>
                          <w:spacing w:before="1"/>
                          <w:ind w:right="305"/>
                          <w:jc w:val="right"/>
                          <w:rPr>
                            <w:b/>
                            <w:sz w:val="18"/>
                          </w:rPr>
                        </w:pPr>
                        <w:r>
                          <w:rPr>
                            <w:b/>
                            <w:sz w:val="18"/>
                          </w:rPr>
                          <w:t>97,750</w:t>
                        </w:r>
                      </w:p>
                    </w:tc>
                    <w:tc>
                      <w:tcPr>
                        <w:tcW w:w="1577" w:type="dxa"/>
                        <w:shd w:val="clear" w:color="auto" w:fill="EEDFFF"/>
                      </w:tcPr>
                      <w:p>
                        <w:pPr>
                          <w:pStyle w:val="TableParagraph"/>
                          <w:spacing w:before="8"/>
                          <w:rPr>
                            <w:b/>
                            <w:sz w:val="18"/>
                          </w:rPr>
                        </w:pPr>
                      </w:p>
                      <w:p>
                        <w:pPr>
                          <w:pStyle w:val="TableParagraph"/>
                          <w:spacing w:before="1"/>
                          <w:ind w:right="306"/>
                          <w:jc w:val="right"/>
                          <w:rPr>
                            <w:b/>
                            <w:sz w:val="18"/>
                          </w:rPr>
                        </w:pPr>
                        <w:r>
                          <w:rPr>
                            <w:b/>
                            <w:sz w:val="18"/>
                          </w:rPr>
                          <w:t>126,450</w:t>
                        </w:r>
                      </w:p>
                    </w:tc>
                    <w:tc>
                      <w:tcPr>
                        <w:tcW w:w="1577" w:type="dxa"/>
                        <w:shd w:val="clear" w:color="auto" w:fill="EEDFFF"/>
                      </w:tcPr>
                      <w:p>
                        <w:pPr>
                          <w:pStyle w:val="TableParagraph"/>
                          <w:spacing w:before="8"/>
                          <w:rPr>
                            <w:b/>
                            <w:sz w:val="18"/>
                          </w:rPr>
                        </w:pPr>
                      </w:p>
                      <w:p>
                        <w:pPr>
                          <w:pStyle w:val="TableParagraph"/>
                          <w:spacing w:before="1"/>
                          <w:ind w:left="595"/>
                          <w:rPr>
                            <w:b/>
                            <w:sz w:val="18"/>
                          </w:rPr>
                        </w:pPr>
                        <w:r>
                          <w:rPr>
                            <w:b/>
                            <w:sz w:val="18"/>
                          </w:rPr>
                          <w:t>129,100</w:t>
                        </w:r>
                      </w:p>
                    </w:tc>
                  </w:tr>
                </w:tbl>
                <w:p>
                  <w:pPr>
                    <w:pStyle w:val="BodyText"/>
                  </w:pPr>
                </w:p>
              </w:txbxContent>
            </v:textbox>
            <w10:wrap type="none"/>
          </v:shape>
        </w:pict>
      </w:r>
      <w:r>
        <w:rPr>
          <w:b/>
          <w:sz w:val="20"/>
          <w:u w:val="thick"/>
        </w:rPr>
        <w:t>GRANTS &amp;</w:t>
      </w:r>
      <w:r>
        <w:rPr>
          <w:b/>
          <w:spacing w:val="-3"/>
          <w:sz w:val="20"/>
          <w:u w:val="thick"/>
        </w:rPr>
        <w:t> </w:t>
      </w:r>
      <w:r>
        <w:rPr>
          <w:b/>
          <w:sz w:val="20"/>
          <w:u w:val="thick"/>
        </w:rPr>
        <w:t>PAYMENTS</w:t>
      </w:r>
    </w:p>
    <w:p>
      <w:pPr>
        <w:pStyle w:val="BodyText"/>
        <w:spacing w:before="8"/>
        <w:rPr>
          <w:b/>
          <w:sz w:val="21"/>
        </w:rPr>
      </w:pPr>
    </w:p>
    <w:p>
      <w:pPr>
        <w:spacing w:line="518" w:lineRule="auto" w:before="0"/>
        <w:ind w:left="1323" w:right="6914"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2"/>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429" w:right="2698" w:firstLine="0"/>
        <w:jc w:val="center"/>
        <w:rPr>
          <w:b/>
          <w:sz w:val="18"/>
        </w:rPr>
      </w:pPr>
      <w:r>
        <w:rPr>
          <w:b/>
          <w:sz w:val="18"/>
          <w:u w:val="single"/>
        </w:rPr>
        <w:t>Sub-total</w:t>
      </w:r>
    </w:p>
    <w:p>
      <w:pPr>
        <w:pStyle w:val="BodyText"/>
        <w:spacing w:before="8"/>
        <w:rPr>
          <w:b/>
          <w:sz w:val="12"/>
        </w:rPr>
      </w:pPr>
    </w:p>
    <w:p>
      <w:pPr>
        <w:spacing w:line="259" w:lineRule="auto" w:before="94"/>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ListParagraph"/>
        <w:numPr>
          <w:ilvl w:val="0"/>
          <w:numId w:val="8"/>
        </w:numPr>
        <w:tabs>
          <w:tab w:pos="684" w:val="left" w:leader="none"/>
          <w:tab w:pos="685" w:val="left" w:leader="none"/>
        </w:tabs>
        <w:spacing w:line="232" w:lineRule="auto" w:before="0" w:after="0"/>
        <w:ind w:left="684" w:right="6401" w:hanging="370"/>
        <w:jc w:val="left"/>
        <w:rPr>
          <w:b/>
          <w:sz w:val="20"/>
        </w:rPr>
      </w:pPr>
      <w:r>
        <w:rPr>
          <w:b/>
          <w:sz w:val="20"/>
          <w:u w:val="thick"/>
        </w:rPr>
        <w:t>ECONOMIC DEVELOPMENT &amp; REGENERATION</w:t>
      </w:r>
    </w:p>
    <w:p>
      <w:pPr>
        <w:pStyle w:val="BodyText"/>
        <w:spacing w:before="9"/>
        <w:rPr>
          <w:b/>
          <w:sz w:val="21"/>
        </w:rPr>
      </w:pPr>
    </w:p>
    <w:p>
      <w:pPr>
        <w:spacing w:line="518" w:lineRule="auto" w:before="0"/>
        <w:ind w:left="1323" w:right="6914" w:firstLine="0"/>
        <w:jc w:val="left"/>
        <w:rPr>
          <w:b/>
          <w:sz w:val="18"/>
        </w:rPr>
      </w:pPr>
      <w:r>
        <w:rPr>
          <w:b/>
          <w:sz w:val="18"/>
        </w:rPr>
        <w:t>Employees Supplies &amp;</w:t>
      </w:r>
      <w:r>
        <w:rPr>
          <w:b/>
          <w:spacing w:val="-5"/>
          <w:sz w:val="18"/>
        </w:rPr>
        <w:t> </w:t>
      </w:r>
      <w:r>
        <w:rPr>
          <w:b/>
          <w:sz w:val="18"/>
        </w:rPr>
        <w:t>Services</w:t>
      </w:r>
    </w:p>
    <w:p>
      <w:pPr>
        <w:pStyle w:val="BodyText"/>
        <w:spacing w:before="4"/>
        <w:rPr>
          <w:b/>
          <w:sz w:val="19"/>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1"/>
        <w:ind w:left="1323" w:right="5696" w:firstLine="0"/>
        <w:jc w:val="left"/>
        <w:rPr>
          <w:b/>
          <w:sz w:val="18"/>
        </w:rPr>
      </w:pPr>
      <w:r>
        <w:rPr>
          <w:b/>
          <w:sz w:val="18"/>
        </w:rPr>
        <w:t>Central, Departmental &amp; Technical Support Services</w:t>
      </w:r>
    </w:p>
    <w:p>
      <w:pPr>
        <w:pStyle w:val="BodyText"/>
        <w:rPr>
          <w:b/>
          <w:sz w:val="20"/>
        </w:rPr>
      </w:pPr>
    </w:p>
    <w:p>
      <w:pPr>
        <w:pStyle w:val="BodyText"/>
        <w:spacing w:before="8"/>
        <w:rPr>
          <w:b/>
          <w:sz w:val="18"/>
        </w:rPr>
      </w:pPr>
    </w:p>
    <w:p>
      <w:pPr>
        <w:spacing w:before="0"/>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48047pt;width:56.184pt;height:.84pt;mso-position-horizontal-relative:page;mso-position-vertical-relative:paragraph;z-index:-15648256;mso-wrap-distance-left:0;mso-wrap-distance-right:0" filled="true" fillcolor="#000000" stroked="false">
            <v:fill type="solid"/>
            <w10:wrap type="topAndBottom"/>
          </v:rect>
        </w:pict>
      </w:r>
      <w:r>
        <w:rPr/>
        <w:pict>
          <v:rect style="position:absolute;margin-left:387.190002pt;margin-top:11.448047pt;width:56.184pt;height:.84pt;mso-position-horizontal-relative:page;mso-position-vertical-relative:paragraph;z-index:-15647744;mso-wrap-distance-left:0;mso-wrap-distance-right:0" filled="true" fillcolor="#000000" stroked="false">
            <v:fill type="solid"/>
            <w10:wrap type="topAndBottom"/>
          </v:rect>
        </w:pict>
      </w:r>
      <w:r>
        <w:rPr/>
        <w:pict>
          <v:rect style="position:absolute;margin-left:466.059998pt;margin-top:11.448047pt;width:56.16pt;height:.84pt;mso-position-horizontal-relative:page;mso-position-vertical-relative:paragraph;z-index:-15647232;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spacing w:before="0"/>
        <w:ind w:left="1637" w:right="1577" w:firstLine="0"/>
        <w:jc w:val="center"/>
        <w:rPr>
          <w:b/>
          <w:sz w:val="20"/>
        </w:rPr>
      </w:pPr>
      <w:r>
        <w:rPr>
          <w:b/>
          <w:sz w:val="20"/>
        </w:rPr>
        <w:t>- CE 4 -</w:t>
      </w:r>
    </w:p>
    <w:p>
      <w:pPr>
        <w:spacing w:after="0"/>
        <w:jc w:val="center"/>
        <w:rPr>
          <w:sz w:val="20"/>
        </w:rPr>
        <w:sectPr>
          <w:footerReference w:type="default" r:id="rId36"/>
          <w:pgSz w:w="11910" w:h="16840"/>
          <w:pgMar w:footer="0" w:header="0" w:top="900" w:bottom="280" w:left="940" w:right="1000"/>
        </w:sectPr>
      </w:pPr>
    </w:p>
    <w:tbl>
      <w:tblPr>
        <w:tblW w:w="0" w:type="auto"/>
        <w:jc w:val="left"/>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2"/>
        <w:gridCol w:w="4388"/>
        <w:gridCol w:w="1804"/>
        <w:gridCol w:w="1351"/>
        <w:gridCol w:w="1578"/>
      </w:tblGrid>
      <w:tr>
        <w:trPr>
          <w:trHeight w:val="354" w:hRule="atLeast"/>
        </w:trPr>
        <w:tc>
          <w:tcPr>
            <w:tcW w:w="9593" w:type="dxa"/>
            <w:gridSpan w:val="5"/>
            <w:shd w:val="clear" w:color="auto" w:fill="FFFFAA"/>
          </w:tcPr>
          <w:p>
            <w:pPr>
              <w:pStyle w:val="TableParagraph"/>
              <w:spacing w:line="216" w:lineRule="exact"/>
              <w:ind w:left="3124" w:right="2973"/>
              <w:jc w:val="center"/>
              <w:rPr>
                <w:b/>
                <w:sz w:val="20"/>
              </w:rPr>
            </w:pPr>
            <w:bookmarkStart w:name="07 Central Services Estimate 1819" w:id="30"/>
            <w:bookmarkEnd w:id="30"/>
            <w:r>
              <w:rPr/>
            </w:r>
            <w:r>
              <w:rPr>
                <w:b/>
                <w:sz w:val="20"/>
                <w:u w:val="thick"/>
              </w:rPr>
              <w:t>DIRECTOR OF CENTRAL SERVICES</w:t>
            </w:r>
          </w:p>
        </w:tc>
      </w:tr>
      <w:tr>
        <w:trPr>
          <w:trHeight w:val="1036" w:hRule="atLeast"/>
        </w:trPr>
        <w:tc>
          <w:tcPr>
            <w:tcW w:w="9593" w:type="dxa"/>
            <w:gridSpan w:val="5"/>
            <w:shd w:val="clear" w:color="auto" w:fill="FFFFAA"/>
          </w:tcPr>
          <w:p>
            <w:pPr>
              <w:pStyle w:val="TableParagraph"/>
              <w:spacing w:before="116"/>
              <w:ind w:left="3124" w:right="2972"/>
              <w:jc w:val="center"/>
              <w:rPr>
                <w:b/>
                <w:sz w:val="20"/>
              </w:rPr>
            </w:pPr>
            <w:r>
              <w:rPr>
                <w:b/>
                <w:sz w:val="20"/>
                <w:u w:val="thick"/>
              </w:rPr>
              <w:t>SUMMARY</w:t>
            </w:r>
          </w:p>
        </w:tc>
      </w:tr>
      <w:tr>
        <w:trPr>
          <w:trHeight w:val="247" w:hRule="atLeast"/>
        </w:trPr>
        <w:tc>
          <w:tcPr>
            <w:tcW w:w="472" w:type="dxa"/>
            <w:shd w:val="clear" w:color="auto" w:fill="FFFFAA"/>
          </w:tcPr>
          <w:p>
            <w:pPr>
              <w:pStyle w:val="TableParagraph"/>
              <w:rPr>
                <w:rFonts w:ascii="Times New Roman"/>
                <w:sz w:val="18"/>
              </w:rPr>
            </w:pPr>
          </w:p>
        </w:tc>
        <w:tc>
          <w:tcPr>
            <w:tcW w:w="4388" w:type="dxa"/>
            <w:shd w:val="clear" w:color="auto" w:fill="FFFFAA"/>
          </w:tcPr>
          <w:p>
            <w:pPr>
              <w:pStyle w:val="TableParagraph"/>
              <w:rPr>
                <w:rFonts w:ascii="Times New Roman"/>
                <w:sz w:val="18"/>
              </w:rPr>
            </w:pPr>
          </w:p>
        </w:tc>
        <w:tc>
          <w:tcPr>
            <w:tcW w:w="3155" w:type="dxa"/>
            <w:gridSpan w:val="2"/>
            <w:tcBorders>
              <w:top w:val="single" w:sz="8" w:space="0" w:color="000000"/>
              <w:right w:val="single" w:sz="8" w:space="0" w:color="000000"/>
            </w:tcBorders>
            <w:shd w:val="clear" w:color="auto" w:fill="FFFFAA"/>
          </w:tcPr>
          <w:p>
            <w:pPr>
              <w:pStyle w:val="TableParagraph"/>
              <w:spacing w:line="221" w:lineRule="exact"/>
              <w:ind w:left="1318" w:right="1063"/>
              <w:jc w:val="center"/>
              <w:rPr>
                <w:b/>
                <w:sz w:val="20"/>
              </w:rPr>
            </w:pPr>
            <w:r>
              <w:rPr>
                <w:b/>
                <w:sz w:val="20"/>
              </w:rPr>
              <w:t>2017/18</w:t>
            </w:r>
          </w:p>
        </w:tc>
        <w:tc>
          <w:tcPr>
            <w:tcW w:w="1578" w:type="dxa"/>
            <w:tcBorders>
              <w:top w:val="single" w:sz="8" w:space="0" w:color="000000"/>
              <w:left w:val="single" w:sz="8" w:space="0" w:color="000000"/>
              <w:right w:val="single" w:sz="8" w:space="0" w:color="000000"/>
            </w:tcBorders>
            <w:shd w:val="clear" w:color="auto" w:fill="FFFFAA"/>
          </w:tcPr>
          <w:p>
            <w:pPr>
              <w:pStyle w:val="TableParagraph"/>
              <w:spacing w:line="221" w:lineRule="exact"/>
              <w:ind w:left="428"/>
              <w:rPr>
                <w:b/>
                <w:sz w:val="20"/>
              </w:rPr>
            </w:pPr>
            <w:r>
              <w:rPr>
                <w:b/>
                <w:sz w:val="20"/>
              </w:rPr>
              <w:t>2018/19</w:t>
            </w:r>
          </w:p>
        </w:tc>
      </w:tr>
      <w:tr>
        <w:trPr>
          <w:trHeight w:val="261" w:hRule="atLeast"/>
        </w:trPr>
        <w:tc>
          <w:tcPr>
            <w:tcW w:w="472" w:type="dxa"/>
            <w:shd w:val="clear" w:color="auto" w:fill="FFFFAA"/>
          </w:tcPr>
          <w:p>
            <w:pPr>
              <w:pStyle w:val="TableParagraph"/>
              <w:rPr>
                <w:rFonts w:ascii="Times New Roman"/>
                <w:sz w:val="18"/>
              </w:rPr>
            </w:pPr>
          </w:p>
        </w:tc>
        <w:tc>
          <w:tcPr>
            <w:tcW w:w="4388" w:type="dxa"/>
            <w:shd w:val="clear" w:color="auto" w:fill="FFFFAA"/>
          </w:tcPr>
          <w:p>
            <w:pPr>
              <w:pStyle w:val="TableParagraph"/>
              <w:rPr>
                <w:rFonts w:ascii="Times New Roman"/>
                <w:sz w:val="18"/>
              </w:rPr>
            </w:pPr>
          </w:p>
        </w:tc>
        <w:tc>
          <w:tcPr>
            <w:tcW w:w="1804" w:type="dxa"/>
            <w:shd w:val="clear" w:color="auto" w:fill="FFFFAA"/>
          </w:tcPr>
          <w:p>
            <w:pPr>
              <w:pStyle w:val="TableParagraph"/>
              <w:spacing w:before="5"/>
              <w:ind w:right="521"/>
              <w:jc w:val="right"/>
              <w:rPr>
                <w:b/>
                <w:sz w:val="20"/>
              </w:rPr>
            </w:pPr>
            <w:r>
              <w:rPr>
                <w:b/>
                <w:sz w:val="20"/>
              </w:rPr>
              <w:t>ORIGINAL</w:t>
            </w:r>
          </w:p>
        </w:tc>
        <w:tc>
          <w:tcPr>
            <w:tcW w:w="1351" w:type="dxa"/>
            <w:tcBorders>
              <w:right w:val="single" w:sz="8" w:space="0" w:color="000000"/>
            </w:tcBorders>
            <w:shd w:val="clear" w:color="auto" w:fill="FFFFAA"/>
          </w:tcPr>
          <w:p>
            <w:pPr>
              <w:pStyle w:val="TableParagraph"/>
              <w:spacing w:before="5"/>
              <w:ind w:left="135"/>
              <w:rPr>
                <w:b/>
                <w:sz w:val="20"/>
              </w:rPr>
            </w:pPr>
            <w:r>
              <w:rPr>
                <w:b/>
                <w:sz w:val="20"/>
              </w:rPr>
              <w:t>REVISED</w:t>
            </w:r>
          </w:p>
        </w:tc>
        <w:tc>
          <w:tcPr>
            <w:tcW w:w="1578" w:type="dxa"/>
            <w:tcBorders>
              <w:left w:val="single" w:sz="8" w:space="0" w:color="000000"/>
              <w:right w:val="single" w:sz="8" w:space="0" w:color="000000"/>
            </w:tcBorders>
            <w:shd w:val="clear" w:color="auto" w:fill="FFFFAA"/>
          </w:tcPr>
          <w:p>
            <w:pPr>
              <w:pStyle w:val="TableParagraph"/>
              <w:spacing w:before="5"/>
              <w:ind w:left="281"/>
              <w:rPr>
                <w:b/>
                <w:sz w:val="20"/>
              </w:rPr>
            </w:pPr>
            <w:r>
              <w:rPr>
                <w:b/>
                <w:sz w:val="20"/>
              </w:rPr>
              <w:t>ESTIMATE</w:t>
            </w:r>
          </w:p>
        </w:tc>
      </w:tr>
      <w:tr>
        <w:trPr>
          <w:trHeight w:val="408" w:hRule="atLeast"/>
        </w:trPr>
        <w:tc>
          <w:tcPr>
            <w:tcW w:w="472" w:type="dxa"/>
            <w:shd w:val="clear" w:color="auto" w:fill="FFFFAA"/>
          </w:tcPr>
          <w:p>
            <w:pPr>
              <w:pStyle w:val="TableParagraph"/>
              <w:rPr>
                <w:rFonts w:ascii="Times New Roman"/>
                <w:sz w:val="18"/>
              </w:rPr>
            </w:pPr>
          </w:p>
        </w:tc>
        <w:tc>
          <w:tcPr>
            <w:tcW w:w="4388" w:type="dxa"/>
            <w:shd w:val="clear" w:color="auto" w:fill="FFFFAA"/>
          </w:tcPr>
          <w:p>
            <w:pPr>
              <w:pStyle w:val="TableParagraph"/>
              <w:rPr>
                <w:rFonts w:ascii="Times New Roman"/>
                <w:sz w:val="18"/>
              </w:rPr>
            </w:pPr>
          </w:p>
        </w:tc>
        <w:tc>
          <w:tcPr>
            <w:tcW w:w="1804" w:type="dxa"/>
            <w:shd w:val="clear" w:color="auto" w:fill="FFFFAA"/>
          </w:tcPr>
          <w:p>
            <w:pPr>
              <w:pStyle w:val="TableParagraph"/>
              <w:spacing w:before="5"/>
              <w:ind w:right="208"/>
              <w:jc w:val="center"/>
              <w:rPr>
                <w:b/>
                <w:sz w:val="20"/>
              </w:rPr>
            </w:pPr>
            <w:r>
              <w:rPr>
                <w:b/>
                <w:w w:val="99"/>
                <w:sz w:val="20"/>
              </w:rPr>
              <w:t>£</w:t>
            </w:r>
          </w:p>
        </w:tc>
        <w:tc>
          <w:tcPr>
            <w:tcW w:w="1351" w:type="dxa"/>
            <w:tcBorders>
              <w:right w:val="single" w:sz="8" w:space="0" w:color="000000"/>
            </w:tcBorders>
            <w:shd w:val="clear" w:color="auto" w:fill="FFFFAA"/>
          </w:tcPr>
          <w:p>
            <w:pPr>
              <w:pStyle w:val="TableParagraph"/>
              <w:spacing w:before="5"/>
              <w:ind w:right="199"/>
              <w:jc w:val="center"/>
              <w:rPr>
                <w:b/>
                <w:sz w:val="20"/>
              </w:rPr>
            </w:pPr>
            <w:r>
              <w:rPr>
                <w:b/>
                <w:w w:val="99"/>
                <w:sz w:val="20"/>
              </w:rPr>
              <w:t>£</w:t>
            </w:r>
          </w:p>
        </w:tc>
        <w:tc>
          <w:tcPr>
            <w:tcW w:w="1578" w:type="dxa"/>
            <w:tcBorders>
              <w:left w:val="single" w:sz="8" w:space="0" w:color="000000"/>
              <w:right w:val="single" w:sz="8" w:space="0" w:color="000000"/>
            </w:tcBorders>
            <w:shd w:val="clear" w:color="auto" w:fill="FFFFAA"/>
          </w:tcPr>
          <w:p>
            <w:pPr>
              <w:pStyle w:val="TableParagraph"/>
              <w:spacing w:before="5"/>
              <w:ind w:left="13"/>
              <w:jc w:val="center"/>
              <w:rPr>
                <w:b/>
                <w:sz w:val="20"/>
              </w:rPr>
            </w:pPr>
            <w:r>
              <w:rPr>
                <w:b/>
                <w:w w:val="99"/>
                <w:sz w:val="20"/>
              </w:rPr>
              <w:t>£</w:t>
            </w:r>
          </w:p>
        </w:tc>
      </w:tr>
      <w:tr>
        <w:trPr>
          <w:trHeight w:val="397" w:hRule="atLeast"/>
        </w:trPr>
        <w:tc>
          <w:tcPr>
            <w:tcW w:w="472" w:type="dxa"/>
            <w:shd w:val="clear" w:color="auto" w:fill="FFFFAA"/>
          </w:tcPr>
          <w:p>
            <w:pPr>
              <w:pStyle w:val="TableParagraph"/>
              <w:spacing w:before="153"/>
              <w:ind w:left="128"/>
              <w:jc w:val="center"/>
              <w:rPr>
                <w:b/>
                <w:sz w:val="18"/>
              </w:rPr>
            </w:pPr>
            <w:r>
              <w:rPr>
                <w:b/>
                <w:sz w:val="18"/>
              </w:rPr>
              <w:t>1</w:t>
            </w:r>
          </w:p>
        </w:tc>
        <w:tc>
          <w:tcPr>
            <w:tcW w:w="4388" w:type="dxa"/>
            <w:shd w:val="clear" w:color="auto" w:fill="FFFFAA"/>
          </w:tcPr>
          <w:p>
            <w:pPr>
              <w:pStyle w:val="TableParagraph"/>
              <w:spacing w:before="153"/>
              <w:ind w:left="71"/>
              <w:rPr>
                <w:sz w:val="18"/>
              </w:rPr>
            </w:pPr>
            <w:r>
              <w:rPr>
                <w:sz w:val="18"/>
              </w:rPr>
              <w:t>TONBRIDGE CASTLE GATEHOUSE</w:t>
            </w:r>
          </w:p>
        </w:tc>
        <w:tc>
          <w:tcPr>
            <w:tcW w:w="1804" w:type="dxa"/>
            <w:shd w:val="clear" w:color="auto" w:fill="FFFFAA"/>
          </w:tcPr>
          <w:p>
            <w:pPr>
              <w:pStyle w:val="TableParagraph"/>
              <w:spacing w:before="153"/>
              <w:ind w:right="550"/>
              <w:jc w:val="right"/>
              <w:rPr>
                <w:sz w:val="18"/>
              </w:rPr>
            </w:pPr>
            <w:r>
              <w:rPr>
                <w:sz w:val="18"/>
              </w:rPr>
              <w:t>11,100</w:t>
            </w:r>
          </w:p>
        </w:tc>
        <w:tc>
          <w:tcPr>
            <w:tcW w:w="1351" w:type="dxa"/>
            <w:tcBorders>
              <w:right w:val="single" w:sz="8" w:space="0" w:color="000000"/>
            </w:tcBorders>
            <w:shd w:val="clear" w:color="auto" w:fill="FFFFAA"/>
          </w:tcPr>
          <w:p>
            <w:pPr>
              <w:pStyle w:val="TableParagraph"/>
              <w:spacing w:before="153"/>
              <w:ind w:right="314"/>
              <w:jc w:val="right"/>
              <w:rPr>
                <w:sz w:val="18"/>
              </w:rPr>
            </w:pPr>
            <w:r>
              <w:rPr>
                <w:sz w:val="18"/>
              </w:rPr>
              <w:t>16,250</w:t>
            </w:r>
          </w:p>
        </w:tc>
        <w:tc>
          <w:tcPr>
            <w:tcW w:w="1578" w:type="dxa"/>
            <w:tcBorders>
              <w:left w:val="single" w:sz="8" w:space="0" w:color="000000"/>
              <w:right w:val="single" w:sz="8" w:space="0" w:color="000000"/>
            </w:tcBorders>
            <w:shd w:val="clear" w:color="auto" w:fill="FFFFAA"/>
          </w:tcPr>
          <w:p>
            <w:pPr>
              <w:pStyle w:val="TableParagraph"/>
              <w:spacing w:before="153"/>
              <w:ind w:right="315"/>
              <w:jc w:val="right"/>
              <w:rPr>
                <w:sz w:val="18"/>
              </w:rPr>
            </w:pPr>
            <w:r>
              <w:rPr>
                <w:sz w:val="18"/>
              </w:rPr>
              <w:t>8,950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2</w:t>
            </w:r>
          </w:p>
        </w:tc>
        <w:tc>
          <w:tcPr>
            <w:tcW w:w="4388" w:type="dxa"/>
            <w:shd w:val="clear" w:color="auto" w:fill="FFFFAA"/>
          </w:tcPr>
          <w:p>
            <w:pPr>
              <w:pStyle w:val="TableParagraph"/>
              <w:spacing w:before="17"/>
              <w:ind w:left="71"/>
              <w:rPr>
                <w:sz w:val="18"/>
              </w:rPr>
            </w:pPr>
            <w:r>
              <w:rPr>
                <w:sz w:val="18"/>
              </w:rPr>
              <w:t>COMMUNITY SAFETY</w:t>
            </w:r>
          </w:p>
        </w:tc>
        <w:tc>
          <w:tcPr>
            <w:tcW w:w="1804" w:type="dxa"/>
            <w:shd w:val="clear" w:color="auto" w:fill="FFFFAA"/>
          </w:tcPr>
          <w:p>
            <w:pPr>
              <w:pStyle w:val="TableParagraph"/>
              <w:spacing w:before="17"/>
              <w:ind w:right="550"/>
              <w:jc w:val="right"/>
              <w:rPr>
                <w:sz w:val="18"/>
              </w:rPr>
            </w:pPr>
            <w:r>
              <w:rPr>
                <w:sz w:val="18"/>
              </w:rPr>
              <w:t>134,650</w:t>
            </w:r>
          </w:p>
        </w:tc>
        <w:tc>
          <w:tcPr>
            <w:tcW w:w="1351" w:type="dxa"/>
            <w:tcBorders>
              <w:right w:val="single" w:sz="8" w:space="0" w:color="000000"/>
            </w:tcBorders>
            <w:shd w:val="clear" w:color="auto" w:fill="FFFFAA"/>
          </w:tcPr>
          <w:p>
            <w:pPr>
              <w:pStyle w:val="TableParagraph"/>
              <w:spacing w:before="17"/>
              <w:ind w:right="315"/>
              <w:jc w:val="right"/>
              <w:rPr>
                <w:sz w:val="18"/>
              </w:rPr>
            </w:pPr>
            <w:r>
              <w:rPr>
                <w:sz w:val="18"/>
              </w:rPr>
              <w:t>140,350</w:t>
            </w:r>
          </w:p>
        </w:tc>
        <w:tc>
          <w:tcPr>
            <w:tcW w:w="1578" w:type="dxa"/>
            <w:tcBorders>
              <w:left w:val="single" w:sz="8" w:space="0" w:color="000000"/>
              <w:right w:val="single" w:sz="8" w:space="0" w:color="000000"/>
            </w:tcBorders>
            <w:shd w:val="clear" w:color="auto" w:fill="FFFFAA"/>
          </w:tcPr>
          <w:p>
            <w:pPr>
              <w:pStyle w:val="TableParagraph"/>
              <w:spacing w:before="17"/>
              <w:ind w:left="586"/>
              <w:rPr>
                <w:sz w:val="18"/>
              </w:rPr>
            </w:pPr>
            <w:r>
              <w:rPr>
                <w:sz w:val="18"/>
              </w:rPr>
              <w:t>144,800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3</w:t>
            </w:r>
          </w:p>
        </w:tc>
        <w:tc>
          <w:tcPr>
            <w:tcW w:w="4388" w:type="dxa"/>
            <w:shd w:val="clear" w:color="auto" w:fill="FFFFAA"/>
          </w:tcPr>
          <w:p>
            <w:pPr>
              <w:pStyle w:val="TableParagraph"/>
              <w:spacing w:before="17"/>
              <w:ind w:left="71"/>
              <w:rPr>
                <w:sz w:val="18"/>
              </w:rPr>
            </w:pPr>
            <w:r>
              <w:rPr>
                <w:sz w:val="18"/>
              </w:rPr>
              <w:t>INFORMATION &amp; PUBLICITY</w:t>
            </w:r>
          </w:p>
        </w:tc>
        <w:tc>
          <w:tcPr>
            <w:tcW w:w="1804" w:type="dxa"/>
            <w:shd w:val="clear" w:color="auto" w:fill="FFFFAA"/>
          </w:tcPr>
          <w:p>
            <w:pPr>
              <w:pStyle w:val="TableParagraph"/>
              <w:spacing w:before="17"/>
              <w:ind w:right="550"/>
              <w:jc w:val="right"/>
              <w:rPr>
                <w:sz w:val="18"/>
              </w:rPr>
            </w:pPr>
            <w:r>
              <w:rPr>
                <w:sz w:val="18"/>
              </w:rPr>
              <w:t>133,950</w:t>
            </w:r>
          </w:p>
        </w:tc>
        <w:tc>
          <w:tcPr>
            <w:tcW w:w="1351" w:type="dxa"/>
            <w:tcBorders>
              <w:right w:val="single" w:sz="8" w:space="0" w:color="000000"/>
            </w:tcBorders>
            <w:shd w:val="clear" w:color="auto" w:fill="FFFFAA"/>
          </w:tcPr>
          <w:p>
            <w:pPr>
              <w:pStyle w:val="TableParagraph"/>
              <w:spacing w:before="17"/>
              <w:ind w:right="315"/>
              <w:jc w:val="right"/>
              <w:rPr>
                <w:sz w:val="18"/>
              </w:rPr>
            </w:pPr>
            <w:r>
              <w:rPr>
                <w:sz w:val="18"/>
              </w:rPr>
              <w:t>131,450</w:t>
            </w:r>
          </w:p>
        </w:tc>
        <w:tc>
          <w:tcPr>
            <w:tcW w:w="1578" w:type="dxa"/>
            <w:tcBorders>
              <w:left w:val="single" w:sz="8" w:space="0" w:color="000000"/>
              <w:right w:val="single" w:sz="8" w:space="0" w:color="000000"/>
            </w:tcBorders>
            <w:shd w:val="clear" w:color="auto" w:fill="FFFFAA"/>
          </w:tcPr>
          <w:p>
            <w:pPr>
              <w:pStyle w:val="TableParagraph"/>
              <w:spacing w:before="17"/>
              <w:ind w:left="586"/>
              <w:rPr>
                <w:sz w:val="18"/>
              </w:rPr>
            </w:pPr>
            <w:r>
              <w:rPr>
                <w:sz w:val="18"/>
              </w:rPr>
              <w:t>136,150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4</w:t>
            </w:r>
          </w:p>
        </w:tc>
        <w:tc>
          <w:tcPr>
            <w:tcW w:w="4388" w:type="dxa"/>
            <w:shd w:val="clear" w:color="auto" w:fill="FFFFAA"/>
          </w:tcPr>
          <w:p>
            <w:pPr>
              <w:pStyle w:val="TableParagraph"/>
              <w:spacing w:before="17"/>
              <w:ind w:left="71"/>
              <w:rPr>
                <w:sz w:val="18"/>
              </w:rPr>
            </w:pPr>
            <w:r>
              <w:rPr>
                <w:sz w:val="18"/>
              </w:rPr>
              <w:t>LOCAL LAND CHARGES</w:t>
            </w:r>
          </w:p>
        </w:tc>
        <w:tc>
          <w:tcPr>
            <w:tcW w:w="1804" w:type="dxa"/>
            <w:shd w:val="clear" w:color="auto" w:fill="FFFFAA"/>
          </w:tcPr>
          <w:p>
            <w:pPr>
              <w:pStyle w:val="TableParagraph"/>
              <w:spacing w:before="17"/>
              <w:ind w:right="490"/>
              <w:jc w:val="right"/>
              <w:rPr>
                <w:sz w:val="18"/>
              </w:rPr>
            </w:pPr>
            <w:r>
              <w:rPr>
                <w:sz w:val="18"/>
              </w:rPr>
              <w:t>(87,400)</w:t>
            </w:r>
          </w:p>
        </w:tc>
        <w:tc>
          <w:tcPr>
            <w:tcW w:w="1351" w:type="dxa"/>
            <w:tcBorders>
              <w:right w:val="single" w:sz="8" w:space="0" w:color="000000"/>
            </w:tcBorders>
            <w:shd w:val="clear" w:color="auto" w:fill="FFFFAA"/>
          </w:tcPr>
          <w:p>
            <w:pPr>
              <w:pStyle w:val="TableParagraph"/>
              <w:spacing w:before="17"/>
              <w:ind w:right="254"/>
              <w:jc w:val="right"/>
              <w:rPr>
                <w:sz w:val="18"/>
              </w:rPr>
            </w:pPr>
            <w:r>
              <w:rPr>
                <w:sz w:val="18"/>
              </w:rPr>
              <w:t>(41,050)</w:t>
            </w:r>
          </w:p>
        </w:tc>
        <w:tc>
          <w:tcPr>
            <w:tcW w:w="1578" w:type="dxa"/>
            <w:tcBorders>
              <w:left w:val="single" w:sz="8" w:space="0" w:color="000000"/>
              <w:right w:val="single" w:sz="8" w:space="0" w:color="000000"/>
            </w:tcBorders>
            <w:shd w:val="clear" w:color="auto" w:fill="FFFFAA"/>
          </w:tcPr>
          <w:p>
            <w:pPr>
              <w:pStyle w:val="TableParagraph"/>
              <w:spacing w:before="17"/>
              <w:ind w:right="255"/>
              <w:jc w:val="right"/>
              <w:rPr>
                <w:sz w:val="18"/>
              </w:rPr>
            </w:pPr>
            <w:r>
              <w:rPr>
                <w:sz w:val="18"/>
              </w:rPr>
              <w:t>(86,400)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5</w:t>
            </w:r>
          </w:p>
        </w:tc>
        <w:tc>
          <w:tcPr>
            <w:tcW w:w="4388" w:type="dxa"/>
            <w:shd w:val="clear" w:color="auto" w:fill="FFFFAA"/>
          </w:tcPr>
          <w:p>
            <w:pPr>
              <w:pStyle w:val="TableParagraph"/>
              <w:spacing w:before="17"/>
              <w:ind w:left="71"/>
              <w:rPr>
                <w:sz w:val="18"/>
              </w:rPr>
            </w:pPr>
            <w:r>
              <w:rPr>
                <w:sz w:val="18"/>
              </w:rPr>
              <w:t>INDUSTRIAL ESTATE</w:t>
            </w:r>
          </w:p>
        </w:tc>
        <w:tc>
          <w:tcPr>
            <w:tcW w:w="1804" w:type="dxa"/>
            <w:shd w:val="clear" w:color="auto" w:fill="FFFFAA"/>
          </w:tcPr>
          <w:p>
            <w:pPr>
              <w:pStyle w:val="TableParagraph"/>
              <w:spacing w:before="17"/>
              <w:ind w:right="490"/>
              <w:jc w:val="right"/>
              <w:rPr>
                <w:sz w:val="18"/>
              </w:rPr>
            </w:pPr>
            <w:r>
              <w:rPr>
                <w:sz w:val="18"/>
              </w:rPr>
              <w:t>(66,450)</w:t>
            </w:r>
          </w:p>
        </w:tc>
        <w:tc>
          <w:tcPr>
            <w:tcW w:w="1351" w:type="dxa"/>
            <w:tcBorders>
              <w:right w:val="single" w:sz="8" w:space="0" w:color="000000"/>
            </w:tcBorders>
            <w:shd w:val="clear" w:color="auto" w:fill="FFFFAA"/>
          </w:tcPr>
          <w:p>
            <w:pPr>
              <w:pStyle w:val="TableParagraph"/>
              <w:spacing w:before="17"/>
              <w:ind w:right="254"/>
              <w:jc w:val="right"/>
              <w:rPr>
                <w:sz w:val="18"/>
              </w:rPr>
            </w:pPr>
            <w:r>
              <w:rPr>
                <w:sz w:val="18"/>
              </w:rPr>
              <w:t>(66,550)</w:t>
            </w:r>
          </w:p>
        </w:tc>
        <w:tc>
          <w:tcPr>
            <w:tcW w:w="1578" w:type="dxa"/>
            <w:tcBorders>
              <w:left w:val="single" w:sz="8" w:space="0" w:color="000000"/>
              <w:right w:val="single" w:sz="8" w:space="0" w:color="000000"/>
            </w:tcBorders>
            <w:shd w:val="clear" w:color="auto" w:fill="FFFFAA"/>
          </w:tcPr>
          <w:p>
            <w:pPr>
              <w:pStyle w:val="TableParagraph"/>
              <w:spacing w:before="17"/>
              <w:ind w:right="255"/>
              <w:jc w:val="right"/>
              <w:rPr>
                <w:sz w:val="18"/>
              </w:rPr>
            </w:pPr>
            <w:r>
              <w:rPr>
                <w:sz w:val="18"/>
              </w:rPr>
              <w:t>(66,350)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6</w:t>
            </w:r>
          </w:p>
        </w:tc>
        <w:tc>
          <w:tcPr>
            <w:tcW w:w="4388" w:type="dxa"/>
            <w:shd w:val="clear" w:color="auto" w:fill="FFFFAA"/>
          </w:tcPr>
          <w:p>
            <w:pPr>
              <w:pStyle w:val="TableParagraph"/>
              <w:spacing w:before="17"/>
              <w:ind w:left="71"/>
              <w:rPr>
                <w:sz w:val="18"/>
              </w:rPr>
            </w:pPr>
            <w:r>
              <w:rPr>
                <w:sz w:val="18"/>
              </w:rPr>
              <w:t>COMMERCIAL PROPERTY</w:t>
            </w:r>
          </w:p>
        </w:tc>
        <w:tc>
          <w:tcPr>
            <w:tcW w:w="1804" w:type="dxa"/>
            <w:shd w:val="clear" w:color="auto" w:fill="FFFFAA"/>
          </w:tcPr>
          <w:p>
            <w:pPr>
              <w:pStyle w:val="TableParagraph"/>
              <w:spacing w:before="17"/>
              <w:ind w:right="490"/>
              <w:jc w:val="right"/>
              <w:rPr>
                <w:sz w:val="18"/>
              </w:rPr>
            </w:pPr>
            <w:r>
              <w:rPr>
                <w:sz w:val="18"/>
              </w:rPr>
              <w:t>(253,100)</w:t>
            </w:r>
          </w:p>
        </w:tc>
        <w:tc>
          <w:tcPr>
            <w:tcW w:w="1351" w:type="dxa"/>
            <w:tcBorders>
              <w:right w:val="single" w:sz="8" w:space="0" w:color="000000"/>
            </w:tcBorders>
            <w:shd w:val="clear" w:color="auto" w:fill="FFFFAA"/>
          </w:tcPr>
          <w:p>
            <w:pPr>
              <w:pStyle w:val="TableParagraph"/>
              <w:spacing w:before="17"/>
              <w:ind w:right="254"/>
              <w:jc w:val="right"/>
              <w:rPr>
                <w:sz w:val="18"/>
              </w:rPr>
            </w:pPr>
            <w:r>
              <w:rPr>
                <w:sz w:val="18"/>
              </w:rPr>
              <w:t>(251,700)</w:t>
            </w:r>
          </w:p>
        </w:tc>
        <w:tc>
          <w:tcPr>
            <w:tcW w:w="1578" w:type="dxa"/>
            <w:tcBorders>
              <w:left w:val="single" w:sz="8" w:space="0" w:color="000000"/>
              <w:right w:val="single" w:sz="8" w:space="0" w:color="000000"/>
            </w:tcBorders>
            <w:shd w:val="clear" w:color="auto" w:fill="FFFFAA"/>
          </w:tcPr>
          <w:p>
            <w:pPr>
              <w:pStyle w:val="TableParagraph"/>
              <w:spacing w:before="17"/>
              <w:ind w:right="255"/>
              <w:jc w:val="right"/>
              <w:rPr>
                <w:sz w:val="18"/>
              </w:rPr>
            </w:pPr>
            <w:r>
              <w:rPr>
                <w:sz w:val="18"/>
              </w:rPr>
              <w:t>(244,550)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7</w:t>
            </w:r>
          </w:p>
        </w:tc>
        <w:tc>
          <w:tcPr>
            <w:tcW w:w="4388" w:type="dxa"/>
            <w:shd w:val="clear" w:color="auto" w:fill="FFFFAA"/>
          </w:tcPr>
          <w:p>
            <w:pPr>
              <w:pStyle w:val="TableParagraph"/>
              <w:spacing w:before="17"/>
              <w:ind w:left="71"/>
              <w:rPr>
                <w:sz w:val="18"/>
              </w:rPr>
            </w:pPr>
            <w:r>
              <w:rPr>
                <w:sz w:val="18"/>
              </w:rPr>
              <w:t>VALE RISE DEPOT</w:t>
            </w:r>
          </w:p>
        </w:tc>
        <w:tc>
          <w:tcPr>
            <w:tcW w:w="1804" w:type="dxa"/>
            <w:shd w:val="clear" w:color="auto" w:fill="FFFFAA"/>
          </w:tcPr>
          <w:p>
            <w:pPr>
              <w:pStyle w:val="TableParagraph"/>
              <w:spacing w:before="17"/>
              <w:ind w:right="163"/>
              <w:jc w:val="center"/>
              <w:rPr>
                <w:sz w:val="18"/>
              </w:rPr>
            </w:pPr>
            <w:r>
              <w:rPr>
                <w:sz w:val="18"/>
              </w:rPr>
              <w:t>-</w:t>
            </w:r>
          </w:p>
        </w:tc>
        <w:tc>
          <w:tcPr>
            <w:tcW w:w="1351" w:type="dxa"/>
            <w:tcBorders>
              <w:right w:val="single" w:sz="8" w:space="0" w:color="000000"/>
            </w:tcBorders>
            <w:shd w:val="clear" w:color="auto" w:fill="FFFFAA"/>
          </w:tcPr>
          <w:p>
            <w:pPr>
              <w:pStyle w:val="TableParagraph"/>
              <w:spacing w:before="17"/>
              <w:ind w:right="154"/>
              <w:jc w:val="center"/>
              <w:rPr>
                <w:sz w:val="18"/>
              </w:rPr>
            </w:pPr>
            <w:r>
              <w:rPr>
                <w:sz w:val="18"/>
              </w:rPr>
              <w:t>-</w:t>
            </w:r>
          </w:p>
        </w:tc>
        <w:tc>
          <w:tcPr>
            <w:tcW w:w="1578" w:type="dxa"/>
            <w:tcBorders>
              <w:left w:val="single" w:sz="8" w:space="0" w:color="000000"/>
              <w:right w:val="single" w:sz="8" w:space="0" w:color="000000"/>
            </w:tcBorders>
            <w:shd w:val="clear" w:color="auto" w:fill="FFFFAA"/>
          </w:tcPr>
          <w:p>
            <w:pPr>
              <w:pStyle w:val="TableParagraph"/>
              <w:spacing w:before="17"/>
              <w:ind w:left="59"/>
              <w:jc w:val="center"/>
              <w:rPr>
                <w:sz w:val="18"/>
              </w:rPr>
            </w:pPr>
            <w:r>
              <w:rPr>
                <w:sz w:val="18"/>
              </w:rPr>
              <w:t>-</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8</w:t>
            </w:r>
          </w:p>
        </w:tc>
        <w:tc>
          <w:tcPr>
            <w:tcW w:w="4388" w:type="dxa"/>
            <w:shd w:val="clear" w:color="auto" w:fill="FFFFAA"/>
          </w:tcPr>
          <w:p>
            <w:pPr>
              <w:pStyle w:val="TableParagraph"/>
              <w:spacing w:before="17"/>
              <w:ind w:left="71"/>
              <w:rPr>
                <w:sz w:val="18"/>
              </w:rPr>
            </w:pPr>
            <w:r>
              <w:rPr>
                <w:sz w:val="18"/>
              </w:rPr>
              <w:t>LAND REVIEW</w:t>
            </w:r>
          </w:p>
        </w:tc>
        <w:tc>
          <w:tcPr>
            <w:tcW w:w="1804" w:type="dxa"/>
            <w:shd w:val="clear" w:color="auto" w:fill="FFFFAA"/>
          </w:tcPr>
          <w:p>
            <w:pPr>
              <w:pStyle w:val="TableParagraph"/>
              <w:spacing w:before="17"/>
              <w:ind w:right="550"/>
              <w:jc w:val="right"/>
              <w:rPr>
                <w:sz w:val="18"/>
              </w:rPr>
            </w:pPr>
            <w:r>
              <w:rPr>
                <w:sz w:val="18"/>
              </w:rPr>
              <w:t>90,550</w:t>
            </w:r>
          </w:p>
        </w:tc>
        <w:tc>
          <w:tcPr>
            <w:tcW w:w="1351" w:type="dxa"/>
            <w:tcBorders>
              <w:right w:val="single" w:sz="8" w:space="0" w:color="000000"/>
            </w:tcBorders>
            <w:shd w:val="clear" w:color="auto" w:fill="FFFFAA"/>
          </w:tcPr>
          <w:p>
            <w:pPr>
              <w:pStyle w:val="TableParagraph"/>
              <w:spacing w:before="17"/>
              <w:ind w:right="315"/>
              <w:jc w:val="right"/>
              <w:rPr>
                <w:sz w:val="18"/>
              </w:rPr>
            </w:pPr>
            <w:r>
              <w:rPr>
                <w:sz w:val="18"/>
              </w:rPr>
              <w:t>130,550</w:t>
            </w:r>
          </w:p>
        </w:tc>
        <w:tc>
          <w:tcPr>
            <w:tcW w:w="1578" w:type="dxa"/>
            <w:tcBorders>
              <w:left w:val="single" w:sz="8" w:space="0" w:color="000000"/>
              <w:right w:val="single" w:sz="8" w:space="0" w:color="000000"/>
            </w:tcBorders>
            <w:shd w:val="clear" w:color="auto" w:fill="FFFFAA"/>
          </w:tcPr>
          <w:p>
            <w:pPr>
              <w:pStyle w:val="TableParagraph"/>
              <w:spacing w:before="17"/>
              <w:ind w:right="315"/>
              <w:jc w:val="right"/>
              <w:rPr>
                <w:sz w:val="18"/>
              </w:rPr>
            </w:pPr>
            <w:r>
              <w:rPr>
                <w:sz w:val="18"/>
              </w:rPr>
              <w:t>81,200</w:t>
            </w:r>
          </w:p>
        </w:tc>
      </w:tr>
      <w:tr>
        <w:trPr>
          <w:trHeight w:val="261" w:hRule="atLeast"/>
        </w:trPr>
        <w:tc>
          <w:tcPr>
            <w:tcW w:w="472" w:type="dxa"/>
            <w:shd w:val="clear" w:color="auto" w:fill="FFFFAA"/>
          </w:tcPr>
          <w:p>
            <w:pPr>
              <w:pStyle w:val="TableParagraph"/>
              <w:spacing w:before="17"/>
              <w:ind w:left="128"/>
              <w:jc w:val="center"/>
              <w:rPr>
                <w:b/>
                <w:sz w:val="18"/>
              </w:rPr>
            </w:pPr>
            <w:r>
              <w:rPr>
                <w:b/>
                <w:sz w:val="18"/>
              </w:rPr>
              <w:t>9</w:t>
            </w:r>
          </w:p>
        </w:tc>
        <w:tc>
          <w:tcPr>
            <w:tcW w:w="4388" w:type="dxa"/>
            <w:shd w:val="clear" w:color="auto" w:fill="FFFFAA"/>
          </w:tcPr>
          <w:p>
            <w:pPr>
              <w:pStyle w:val="TableParagraph"/>
              <w:spacing w:before="17"/>
              <w:ind w:left="71"/>
              <w:rPr>
                <w:sz w:val="18"/>
              </w:rPr>
            </w:pPr>
            <w:r>
              <w:rPr>
                <w:sz w:val="18"/>
              </w:rPr>
              <w:t>BOROUGH CHRISTMAS LIGHTING</w:t>
            </w:r>
          </w:p>
        </w:tc>
        <w:tc>
          <w:tcPr>
            <w:tcW w:w="1804" w:type="dxa"/>
            <w:shd w:val="clear" w:color="auto" w:fill="FFFFAA"/>
          </w:tcPr>
          <w:p>
            <w:pPr>
              <w:pStyle w:val="TableParagraph"/>
              <w:spacing w:before="17"/>
              <w:ind w:right="550"/>
              <w:jc w:val="right"/>
              <w:rPr>
                <w:sz w:val="18"/>
              </w:rPr>
            </w:pPr>
            <w:r>
              <w:rPr>
                <w:sz w:val="18"/>
              </w:rPr>
              <w:t>38,900</w:t>
            </w:r>
          </w:p>
        </w:tc>
        <w:tc>
          <w:tcPr>
            <w:tcW w:w="1351" w:type="dxa"/>
            <w:tcBorders>
              <w:right w:val="single" w:sz="8" w:space="0" w:color="000000"/>
            </w:tcBorders>
            <w:shd w:val="clear" w:color="auto" w:fill="FFFFAA"/>
          </w:tcPr>
          <w:p>
            <w:pPr>
              <w:pStyle w:val="TableParagraph"/>
              <w:spacing w:before="17"/>
              <w:ind w:right="314"/>
              <w:jc w:val="right"/>
              <w:rPr>
                <w:sz w:val="18"/>
              </w:rPr>
            </w:pPr>
            <w:r>
              <w:rPr>
                <w:sz w:val="18"/>
              </w:rPr>
              <w:t>36,050</w:t>
            </w:r>
          </w:p>
        </w:tc>
        <w:tc>
          <w:tcPr>
            <w:tcW w:w="1578" w:type="dxa"/>
            <w:tcBorders>
              <w:left w:val="single" w:sz="8" w:space="0" w:color="000000"/>
              <w:right w:val="single" w:sz="8" w:space="0" w:color="000000"/>
            </w:tcBorders>
            <w:shd w:val="clear" w:color="auto" w:fill="FFFFAA"/>
          </w:tcPr>
          <w:p>
            <w:pPr>
              <w:pStyle w:val="TableParagraph"/>
              <w:spacing w:before="17"/>
              <w:ind w:right="315"/>
              <w:jc w:val="right"/>
              <w:rPr>
                <w:sz w:val="18"/>
              </w:rPr>
            </w:pPr>
            <w:r>
              <w:rPr>
                <w:sz w:val="18"/>
              </w:rPr>
              <w:t>41,250</w:t>
            </w:r>
          </w:p>
        </w:tc>
      </w:tr>
      <w:tr>
        <w:trPr>
          <w:trHeight w:val="458" w:hRule="atLeast"/>
        </w:trPr>
        <w:tc>
          <w:tcPr>
            <w:tcW w:w="472" w:type="dxa"/>
            <w:shd w:val="clear" w:color="auto" w:fill="FFFFAA"/>
          </w:tcPr>
          <w:p>
            <w:pPr>
              <w:pStyle w:val="TableParagraph"/>
              <w:spacing w:before="17"/>
              <w:ind w:left="180" w:right="51"/>
              <w:jc w:val="center"/>
              <w:rPr>
                <w:b/>
                <w:sz w:val="18"/>
              </w:rPr>
            </w:pPr>
            <w:r>
              <w:rPr>
                <w:b/>
                <w:sz w:val="18"/>
              </w:rPr>
              <w:t>10</w:t>
            </w:r>
          </w:p>
        </w:tc>
        <w:tc>
          <w:tcPr>
            <w:tcW w:w="4388" w:type="dxa"/>
            <w:shd w:val="clear" w:color="auto" w:fill="FFFFAA"/>
          </w:tcPr>
          <w:p>
            <w:pPr>
              <w:pStyle w:val="TableParagraph"/>
              <w:spacing w:before="17"/>
              <w:ind w:left="71"/>
              <w:rPr>
                <w:sz w:val="18"/>
              </w:rPr>
            </w:pPr>
            <w:r>
              <w:rPr>
                <w:sz w:val="18"/>
              </w:rPr>
              <w:t>LICENCES</w:t>
            </w:r>
          </w:p>
        </w:tc>
        <w:tc>
          <w:tcPr>
            <w:tcW w:w="1804" w:type="dxa"/>
            <w:tcBorders>
              <w:bottom w:val="single" w:sz="8" w:space="0" w:color="000000"/>
            </w:tcBorders>
            <w:shd w:val="clear" w:color="auto" w:fill="FFFFAA"/>
          </w:tcPr>
          <w:p>
            <w:pPr>
              <w:pStyle w:val="TableParagraph"/>
              <w:spacing w:before="17"/>
              <w:ind w:right="550"/>
              <w:jc w:val="right"/>
              <w:rPr>
                <w:sz w:val="18"/>
              </w:rPr>
            </w:pPr>
            <w:r>
              <w:rPr>
                <w:sz w:val="18"/>
              </w:rPr>
              <w:t>12,950</w:t>
            </w:r>
          </w:p>
        </w:tc>
        <w:tc>
          <w:tcPr>
            <w:tcW w:w="1351" w:type="dxa"/>
            <w:tcBorders>
              <w:bottom w:val="single" w:sz="8" w:space="0" w:color="000000"/>
              <w:right w:val="single" w:sz="8" w:space="0" w:color="000000"/>
            </w:tcBorders>
            <w:shd w:val="clear" w:color="auto" w:fill="FFFFAA"/>
          </w:tcPr>
          <w:p>
            <w:pPr>
              <w:pStyle w:val="TableParagraph"/>
              <w:spacing w:before="17"/>
              <w:ind w:right="314"/>
              <w:jc w:val="right"/>
              <w:rPr>
                <w:sz w:val="18"/>
              </w:rPr>
            </w:pPr>
            <w:r>
              <w:rPr>
                <w:sz w:val="18"/>
              </w:rPr>
              <w:t>9,700</w:t>
            </w:r>
          </w:p>
        </w:tc>
        <w:tc>
          <w:tcPr>
            <w:tcW w:w="1578" w:type="dxa"/>
            <w:tcBorders>
              <w:left w:val="single" w:sz="8" w:space="0" w:color="000000"/>
              <w:bottom w:val="single" w:sz="8" w:space="0" w:color="000000"/>
              <w:right w:val="single" w:sz="8" w:space="0" w:color="000000"/>
            </w:tcBorders>
            <w:shd w:val="clear" w:color="auto" w:fill="FFFFAA"/>
          </w:tcPr>
          <w:p>
            <w:pPr>
              <w:pStyle w:val="TableParagraph"/>
              <w:spacing w:before="17"/>
              <w:ind w:right="315"/>
              <w:jc w:val="right"/>
              <w:rPr>
                <w:sz w:val="18"/>
              </w:rPr>
            </w:pPr>
            <w:r>
              <w:rPr>
                <w:sz w:val="18"/>
              </w:rPr>
              <w:t>20,800</w:t>
            </w:r>
          </w:p>
        </w:tc>
      </w:tr>
      <w:tr>
        <w:trPr>
          <w:trHeight w:val="650" w:hRule="atLeast"/>
        </w:trPr>
        <w:tc>
          <w:tcPr>
            <w:tcW w:w="472" w:type="dxa"/>
            <w:shd w:val="clear" w:color="auto" w:fill="FFFFAA"/>
          </w:tcPr>
          <w:p>
            <w:pPr>
              <w:pStyle w:val="TableParagraph"/>
              <w:rPr>
                <w:rFonts w:ascii="Times New Roman"/>
                <w:sz w:val="18"/>
              </w:rPr>
            </w:pPr>
          </w:p>
        </w:tc>
        <w:tc>
          <w:tcPr>
            <w:tcW w:w="4388" w:type="dxa"/>
            <w:shd w:val="clear" w:color="auto" w:fill="FFFFAA"/>
          </w:tcPr>
          <w:p>
            <w:pPr>
              <w:pStyle w:val="TableParagraph"/>
              <w:rPr>
                <w:rFonts w:ascii="Times New Roman"/>
                <w:sz w:val="18"/>
              </w:rPr>
            </w:pPr>
          </w:p>
        </w:tc>
        <w:tc>
          <w:tcPr>
            <w:tcW w:w="1804" w:type="dxa"/>
            <w:tcBorders>
              <w:top w:val="single" w:sz="8" w:space="0" w:color="000000"/>
            </w:tcBorders>
            <w:shd w:val="clear" w:color="auto" w:fill="FFFFAA"/>
          </w:tcPr>
          <w:p>
            <w:pPr>
              <w:pStyle w:val="TableParagraph"/>
              <w:spacing w:before="1"/>
              <w:rPr>
                <w:b/>
                <w:sz w:val="18"/>
              </w:rPr>
            </w:pPr>
          </w:p>
          <w:p>
            <w:pPr>
              <w:pStyle w:val="TableParagraph"/>
              <w:spacing w:before="1"/>
              <w:ind w:right="550"/>
              <w:jc w:val="right"/>
              <w:rPr>
                <w:b/>
                <w:sz w:val="18"/>
              </w:rPr>
            </w:pPr>
            <w:r>
              <w:rPr>
                <w:b/>
                <w:sz w:val="18"/>
              </w:rPr>
              <w:t>15,150</w:t>
            </w:r>
          </w:p>
        </w:tc>
        <w:tc>
          <w:tcPr>
            <w:tcW w:w="1351" w:type="dxa"/>
            <w:tcBorders>
              <w:top w:val="single" w:sz="8" w:space="0" w:color="000000"/>
              <w:right w:val="single" w:sz="8" w:space="0" w:color="000000"/>
            </w:tcBorders>
            <w:shd w:val="clear" w:color="auto" w:fill="FFFFAA"/>
          </w:tcPr>
          <w:p>
            <w:pPr>
              <w:pStyle w:val="TableParagraph"/>
              <w:spacing w:before="1"/>
              <w:rPr>
                <w:b/>
                <w:sz w:val="18"/>
              </w:rPr>
            </w:pPr>
          </w:p>
          <w:p>
            <w:pPr>
              <w:pStyle w:val="TableParagraph"/>
              <w:spacing w:before="1"/>
              <w:ind w:right="315"/>
              <w:jc w:val="right"/>
              <w:rPr>
                <w:b/>
                <w:sz w:val="18"/>
              </w:rPr>
            </w:pPr>
            <w:r>
              <w:rPr>
                <w:b/>
                <w:sz w:val="18"/>
              </w:rPr>
              <w:t>105,050</w:t>
            </w:r>
          </w:p>
        </w:tc>
        <w:tc>
          <w:tcPr>
            <w:tcW w:w="1578" w:type="dxa"/>
            <w:tcBorders>
              <w:top w:val="single" w:sz="8" w:space="0" w:color="000000"/>
              <w:left w:val="single" w:sz="8" w:space="0" w:color="000000"/>
              <w:bottom w:val="single" w:sz="8" w:space="0" w:color="000000"/>
              <w:right w:val="single" w:sz="8" w:space="0" w:color="000000"/>
            </w:tcBorders>
            <w:shd w:val="clear" w:color="auto" w:fill="FFFFAA"/>
          </w:tcPr>
          <w:p>
            <w:pPr>
              <w:pStyle w:val="TableParagraph"/>
              <w:spacing w:before="1"/>
              <w:rPr>
                <w:b/>
                <w:sz w:val="18"/>
              </w:rPr>
            </w:pPr>
          </w:p>
          <w:p>
            <w:pPr>
              <w:pStyle w:val="TableParagraph"/>
              <w:spacing w:before="1"/>
              <w:ind w:right="315"/>
              <w:jc w:val="right"/>
              <w:rPr>
                <w:b/>
                <w:sz w:val="18"/>
              </w:rPr>
            </w:pPr>
            <w:r>
              <w:rPr>
                <w:b/>
                <w:sz w:val="18"/>
              </w:rPr>
              <w:t>35,850</w:t>
            </w:r>
          </w:p>
        </w:tc>
      </w:tr>
      <w:tr>
        <w:trPr>
          <w:trHeight w:val="203" w:hRule="atLeast"/>
        </w:trPr>
        <w:tc>
          <w:tcPr>
            <w:tcW w:w="472" w:type="dxa"/>
            <w:shd w:val="clear" w:color="auto" w:fill="FFFFAA"/>
          </w:tcPr>
          <w:p>
            <w:pPr>
              <w:pStyle w:val="TableParagraph"/>
              <w:rPr>
                <w:rFonts w:ascii="Times New Roman"/>
                <w:sz w:val="14"/>
              </w:rPr>
            </w:pPr>
          </w:p>
        </w:tc>
        <w:tc>
          <w:tcPr>
            <w:tcW w:w="4388" w:type="dxa"/>
            <w:shd w:val="clear" w:color="auto" w:fill="FFFFAA"/>
          </w:tcPr>
          <w:p>
            <w:pPr>
              <w:pStyle w:val="TableParagraph"/>
              <w:rPr>
                <w:rFonts w:ascii="Times New Roman"/>
                <w:sz w:val="14"/>
              </w:rPr>
            </w:pPr>
          </w:p>
        </w:tc>
        <w:tc>
          <w:tcPr>
            <w:tcW w:w="1804" w:type="dxa"/>
            <w:tcBorders>
              <w:bottom w:val="single" w:sz="8" w:space="0" w:color="000000"/>
            </w:tcBorders>
            <w:shd w:val="clear" w:color="auto" w:fill="FFFFAA"/>
          </w:tcPr>
          <w:p>
            <w:pPr>
              <w:pStyle w:val="TableParagraph"/>
              <w:rPr>
                <w:rFonts w:ascii="Times New Roman"/>
                <w:sz w:val="14"/>
              </w:rPr>
            </w:pPr>
          </w:p>
        </w:tc>
        <w:tc>
          <w:tcPr>
            <w:tcW w:w="1351" w:type="dxa"/>
            <w:tcBorders>
              <w:bottom w:val="single" w:sz="8" w:space="0" w:color="000000"/>
              <w:right w:val="single" w:sz="8" w:space="0" w:color="000000"/>
            </w:tcBorders>
            <w:shd w:val="clear" w:color="auto" w:fill="FFFFAA"/>
          </w:tcPr>
          <w:p>
            <w:pPr>
              <w:pStyle w:val="TableParagraph"/>
              <w:rPr>
                <w:rFonts w:ascii="Times New Roman"/>
                <w:sz w:val="14"/>
              </w:rPr>
            </w:pPr>
          </w:p>
        </w:tc>
        <w:tc>
          <w:tcPr>
            <w:tcW w:w="1578" w:type="dxa"/>
            <w:tcBorders>
              <w:top w:val="single" w:sz="8" w:space="0" w:color="000000"/>
              <w:left w:val="single" w:sz="8" w:space="0" w:color="000000"/>
              <w:bottom w:val="single" w:sz="8" w:space="0" w:color="000000"/>
              <w:right w:val="single" w:sz="8" w:space="0" w:color="000000"/>
            </w:tcBorders>
            <w:shd w:val="clear" w:color="auto" w:fill="FFFFAA"/>
          </w:tcPr>
          <w:p>
            <w:pPr>
              <w:pStyle w:val="TableParagraph"/>
              <w:rPr>
                <w:rFonts w:ascii="Times New Roman"/>
                <w:sz w:val="14"/>
              </w:rPr>
            </w:pPr>
          </w:p>
        </w:tc>
      </w:tr>
      <w:tr>
        <w:trPr>
          <w:trHeight w:val="8710" w:hRule="atLeast"/>
        </w:trPr>
        <w:tc>
          <w:tcPr>
            <w:tcW w:w="472" w:type="dxa"/>
            <w:shd w:val="clear" w:color="auto" w:fill="FFFFAA"/>
          </w:tcPr>
          <w:p>
            <w:pPr>
              <w:pStyle w:val="TableParagraph"/>
              <w:rPr>
                <w:rFonts w:ascii="Times New Roman"/>
                <w:sz w:val="18"/>
              </w:rPr>
            </w:pPr>
          </w:p>
        </w:tc>
        <w:tc>
          <w:tcPr>
            <w:tcW w:w="6192" w:type="dxa"/>
            <w:gridSpan w:val="2"/>
            <w:shd w:val="clear" w:color="auto" w:fill="FFFFA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32"/>
              </w:rPr>
            </w:pPr>
          </w:p>
          <w:p>
            <w:pPr>
              <w:pStyle w:val="TableParagraph"/>
              <w:spacing w:line="217" w:lineRule="exact"/>
              <w:ind w:left="3986"/>
              <w:rPr>
                <w:b/>
                <w:sz w:val="20"/>
              </w:rPr>
            </w:pPr>
            <w:r>
              <w:rPr>
                <w:b/>
                <w:sz w:val="20"/>
              </w:rPr>
              <w:t>- CEN 1 -</w:t>
            </w:r>
          </w:p>
        </w:tc>
        <w:tc>
          <w:tcPr>
            <w:tcW w:w="1351" w:type="dxa"/>
            <w:tcBorders>
              <w:top w:val="single" w:sz="8" w:space="0" w:color="000000"/>
            </w:tcBorders>
            <w:shd w:val="clear" w:color="auto" w:fill="FFFFAA"/>
          </w:tcPr>
          <w:p>
            <w:pPr>
              <w:pStyle w:val="TableParagraph"/>
              <w:rPr>
                <w:rFonts w:ascii="Times New Roman"/>
                <w:sz w:val="18"/>
              </w:rPr>
            </w:pPr>
          </w:p>
        </w:tc>
        <w:tc>
          <w:tcPr>
            <w:tcW w:w="1578" w:type="dxa"/>
            <w:tcBorders>
              <w:top w:val="single" w:sz="8" w:space="0" w:color="000000"/>
            </w:tcBorders>
            <w:shd w:val="clear" w:color="auto" w:fill="FFFFAA"/>
          </w:tcPr>
          <w:p>
            <w:pPr>
              <w:pStyle w:val="TableParagraph"/>
              <w:rPr>
                <w:rFonts w:ascii="Times New Roman"/>
                <w:sz w:val="18"/>
              </w:rPr>
            </w:pPr>
          </w:p>
        </w:tc>
      </w:tr>
    </w:tbl>
    <w:p>
      <w:pPr>
        <w:rPr>
          <w:sz w:val="2"/>
          <w:szCs w:val="2"/>
        </w:rPr>
      </w:pPr>
      <w:r>
        <w:rPr/>
        <w:pict>
          <v:rect style="position:absolute;margin-left:0pt;margin-top:-.000007pt;width:595.2pt;height:841.68pt;mso-position-horizontal-relative:page;mso-position-vertical-relative:page;z-index:-34314752" filled="true" fillcolor="#ffffaa" stroked="false">
            <v:fill type="solid"/>
            <w10:wrap type="none"/>
          </v:rect>
        </w:pict>
      </w:r>
      <w:r>
        <w:rPr/>
        <w:pict>
          <v:rect style="position:absolute;margin-left:308.329987pt;margin-top:346.75pt;width:56.184pt;height:.84pt;mso-position-horizontal-relative:page;mso-position-vertical-relative:page;z-index:-34314240" filled="true" fillcolor="#000000" stroked="false">
            <v:fill type="solid"/>
            <w10:wrap type="none"/>
          </v:rect>
        </w:pict>
      </w:r>
      <w:r>
        <w:rPr/>
        <w:pict>
          <v:rect style="position:absolute;margin-left:387.190002pt;margin-top:346.75pt;width:56.184pt;height:.84pt;mso-position-horizontal-relative:page;mso-position-vertical-relative:page;z-index:-34313728" filled="true" fillcolor="#000000" stroked="false">
            <v:fill type="solid"/>
            <w10:wrap type="none"/>
          </v:rect>
        </w:pict>
      </w:r>
      <w:r>
        <w:rPr/>
        <w:pict>
          <v:rect style="position:absolute;margin-left:296.570007pt;margin-top:118.939995pt;width:.84pt;height:239.81pt;mso-position-horizontal-relative:page;mso-position-vertical-relative:page;z-index:-34313216" filled="true" fillcolor="#000000" stroked="false">
            <v:fill type="solid"/>
            <w10:wrap type="none"/>
          </v:rect>
        </w:pict>
      </w:r>
      <w:r>
        <w:rPr/>
        <w:pict>
          <v:rect style="position:absolute;margin-left:375.429993pt;margin-top:132.37999pt;width:.84pt;height:226.37pt;mso-position-horizontal-relative:page;mso-position-vertical-relative:page;z-index:-34312704" filled="true" fillcolor="#000000" stroked="false">
            <v:fill type="solid"/>
            <w10:wrap type="none"/>
          </v:rect>
        </w:pict>
      </w:r>
    </w:p>
    <w:p>
      <w:pPr>
        <w:spacing w:after="0"/>
        <w:rPr>
          <w:sz w:val="2"/>
          <w:szCs w:val="2"/>
        </w:rPr>
        <w:sectPr>
          <w:footerReference w:type="default" r:id="rId37"/>
          <w:pgSz w:w="11910" w:h="16840"/>
          <w:pgMar w:footer="0" w:header="0" w:top="980" w:bottom="280" w:left="940" w:right="1000"/>
        </w:sectPr>
      </w:pPr>
    </w:p>
    <w:p>
      <w:pPr>
        <w:spacing w:before="65"/>
        <w:ind w:left="1637" w:right="1578" w:firstLine="0"/>
        <w:jc w:val="center"/>
        <w:rPr>
          <w:b/>
          <w:sz w:val="20"/>
        </w:rPr>
      </w:pPr>
      <w:r>
        <w:rPr/>
        <w:pict>
          <v:rect style="position:absolute;margin-left:0pt;margin-top:-.000007pt;width:595.2pt;height:841.68pt;mso-position-horizontal-relative:page;mso-position-vertical-relative:page;z-index:-34310656" filled="true" fillcolor="#ffffaa" stroked="false">
            <v:fill type="solid"/>
            <w10:wrap type="none"/>
          </v:rect>
        </w:pict>
      </w:r>
      <w:r>
        <w:rPr>
          <w:b/>
          <w:sz w:val="20"/>
          <w:u w:val="thick"/>
        </w:rPr>
        <w:t>DIRECTOR OF CENTRAL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9"/>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98.2pt;mso-position-horizontal-relative:page;mso-position-vertical-relative:paragraph;z-index:1581619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FFAA"/>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FFAA"/>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FFAA"/>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FFAA"/>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FFAA"/>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5,750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5,150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5,350</w:t>
                        </w:r>
                      </w:p>
                    </w:tc>
                  </w:tr>
                  <w:tr>
                    <w:trPr>
                      <w:trHeight w:val="446" w:hRule="atLeast"/>
                    </w:trPr>
                    <w:tc>
                      <w:tcPr>
                        <w:tcW w:w="1577" w:type="dxa"/>
                        <w:tcBorders>
                          <w:top w:val="nil"/>
                          <w:bottom w:val="nil"/>
                        </w:tcBorders>
                        <w:shd w:val="clear" w:color="auto" w:fill="FFFFAA"/>
                      </w:tcPr>
                      <w:p>
                        <w:pPr>
                          <w:pStyle w:val="TableParagraph"/>
                          <w:spacing w:before="117"/>
                          <w:ind w:right="305"/>
                          <w:jc w:val="right"/>
                          <w:rPr>
                            <w:sz w:val="18"/>
                          </w:rPr>
                        </w:pPr>
                        <w:r>
                          <w:rPr>
                            <w:sz w:val="18"/>
                          </w:rPr>
                          <w:t>11,750</w:t>
                        </w:r>
                      </w:p>
                    </w:tc>
                    <w:tc>
                      <w:tcPr>
                        <w:tcW w:w="1577" w:type="dxa"/>
                        <w:tcBorders>
                          <w:top w:val="nil"/>
                          <w:bottom w:val="nil"/>
                        </w:tcBorders>
                        <w:shd w:val="clear" w:color="auto" w:fill="FFFFAA"/>
                      </w:tcPr>
                      <w:p>
                        <w:pPr>
                          <w:pStyle w:val="TableParagraph"/>
                          <w:spacing w:before="117"/>
                          <w:ind w:right="306"/>
                          <w:jc w:val="right"/>
                          <w:rPr>
                            <w:sz w:val="18"/>
                          </w:rPr>
                        </w:pPr>
                        <w:r>
                          <w:rPr>
                            <w:sz w:val="18"/>
                          </w:rPr>
                          <w:t>15,000</w:t>
                        </w:r>
                      </w:p>
                    </w:tc>
                    <w:tc>
                      <w:tcPr>
                        <w:tcW w:w="1577" w:type="dxa"/>
                        <w:tcBorders>
                          <w:top w:val="nil"/>
                          <w:bottom w:val="nil"/>
                        </w:tcBorders>
                        <w:shd w:val="clear" w:color="auto" w:fill="FFFFAA"/>
                      </w:tcPr>
                      <w:p>
                        <w:pPr>
                          <w:pStyle w:val="TableParagraph"/>
                          <w:spacing w:before="117"/>
                          <w:ind w:right="305"/>
                          <w:jc w:val="right"/>
                          <w:rPr>
                            <w:sz w:val="18"/>
                          </w:rPr>
                        </w:pPr>
                        <w:r>
                          <w:rPr>
                            <w:sz w:val="18"/>
                          </w:rPr>
                          <w:t>8,800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10,700</w:t>
                        </w:r>
                      </w:p>
                    </w:tc>
                    <w:tc>
                      <w:tcPr>
                        <w:tcW w:w="1577" w:type="dxa"/>
                        <w:tcBorders>
                          <w:top w:val="nil"/>
                        </w:tcBorders>
                        <w:shd w:val="clear" w:color="auto" w:fill="FFFFAA"/>
                      </w:tcPr>
                      <w:p>
                        <w:pPr>
                          <w:pStyle w:val="TableParagraph"/>
                          <w:spacing w:before="116"/>
                          <w:ind w:right="306"/>
                          <w:jc w:val="right"/>
                          <w:rPr>
                            <w:sz w:val="18"/>
                          </w:rPr>
                        </w:pPr>
                        <w:r>
                          <w:rPr>
                            <w:sz w:val="18"/>
                          </w:rPr>
                          <w:t>11,000</w:t>
                        </w:r>
                      </w:p>
                    </w:tc>
                    <w:tc>
                      <w:tcPr>
                        <w:tcW w:w="1577" w:type="dxa"/>
                        <w:tcBorders>
                          <w:top w:val="nil"/>
                        </w:tcBorders>
                        <w:shd w:val="clear" w:color="auto" w:fill="FFFFAA"/>
                      </w:tcPr>
                      <w:p>
                        <w:pPr>
                          <w:pStyle w:val="TableParagraph"/>
                          <w:spacing w:before="116"/>
                          <w:ind w:right="305"/>
                          <w:jc w:val="right"/>
                          <w:rPr>
                            <w:sz w:val="18"/>
                          </w:rPr>
                        </w:pPr>
                        <w:r>
                          <w:rPr>
                            <w:sz w:val="18"/>
                          </w:rPr>
                          <w:t>11,500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28,200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31,150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25,650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(31,000)</w:t>
                        </w:r>
                      </w:p>
                    </w:tc>
                    <w:tc>
                      <w:tcPr>
                        <w:tcW w:w="1577" w:type="dxa"/>
                        <w:tcBorders>
                          <w:top w:val="nil"/>
                        </w:tcBorders>
                        <w:shd w:val="clear" w:color="auto" w:fill="FFFFAA"/>
                      </w:tcPr>
                      <w:p>
                        <w:pPr>
                          <w:pStyle w:val="TableParagraph"/>
                          <w:spacing w:before="116"/>
                          <w:ind w:right="245"/>
                          <w:jc w:val="right"/>
                          <w:rPr>
                            <w:sz w:val="18"/>
                          </w:rPr>
                        </w:pPr>
                        <w:r>
                          <w:rPr>
                            <w:sz w:val="18"/>
                          </w:rPr>
                          <w:t>(30,300)</w:t>
                        </w:r>
                      </w:p>
                    </w:tc>
                    <w:tc>
                      <w:tcPr>
                        <w:tcW w:w="1577" w:type="dxa"/>
                        <w:tcBorders>
                          <w:top w:val="nil"/>
                        </w:tcBorders>
                        <w:shd w:val="clear" w:color="auto" w:fill="FFFFAA"/>
                      </w:tcPr>
                      <w:p>
                        <w:pPr>
                          <w:pStyle w:val="TableParagraph"/>
                          <w:spacing w:before="116"/>
                          <w:ind w:right="245"/>
                          <w:jc w:val="right"/>
                          <w:rPr>
                            <w:sz w:val="18"/>
                          </w:rPr>
                        </w:pPr>
                        <w:r>
                          <w:rPr>
                            <w:sz w:val="18"/>
                          </w:rPr>
                          <w:t>(33,000)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(2,800)</w:t>
                        </w:r>
                      </w:p>
                    </w:tc>
                    <w:tc>
                      <w:tcPr>
                        <w:tcW w:w="1577" w:type="dxa"/>
                        <w:tcBorders>
                          <w:bottom w:val="nil"/>
                        </w:tcBorders>
                        <w:shd w:val="clear" w:color="auto" w:fill="FFFFAA"/>
                      </w:tcPr>
                      <w:p>
                        <w:pPr>
                          <w:pStyle w:val="TableParagraph"/>
                          <w:spacing w:before="8"/>
                          <w:rPr>
                            <w:b/>
                            <w:sz w:val="18"/>
                          </w:rPr>
                        </w:pPr>
                      </w:p>
                      <w:p>
                        <w:pPr>
                          <w:pStyle w:val="TableParagraph"/>
                          <w:spacing w:before="1"/>
                          <w:ind w:right="304"/>
                          <w:jc w:val="right"/>
                          <w:rPr>
                            <w:sz w:val="18"/>
                          </w:rPr>
                        </w:pPr>
                        <w:r>
                          <w:rPr>
                            <w:sz w:val="18"/>
                          </w:rPr>
                          <w:t>850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(7,350)</w:t>
                        </w:r>
                      </w:p>
                    </w:tc>
                  </w:tr>
                  <w:tr>
                    <w:trPr>
                      <w:trHeight w:val="558" w:hRule="atLeast"/>
                    </w:trPr>
                    <w:tc>
                      <w:tcPr>
                        <w:tcW w:w="1577" w:type="dxa"/>
                        <w:tcBorders>
                          <w:top w:val="nil"/>
                          <w:bottom w:val="nil"/>
                        </w:tcBorders>
                        <w:shd w:val="clear" w:color="auto" w:fill="FFFFAA"/>
                      </w:tcPr>
                      <w:p>
                        <w:pPr>
                          <w:pStyle w:val="TableParagraph"/>
                          <w:spacing w:before="10"/>
                          <w:rPr>
                            <w:b/>
                            <w:sz w:val="19"/>
                          </w:rPr>
                        </w:pPr>
                      </w:p>
                      <w:p>
                        <w:pPr>
                          <w:pStyle w:val="TableParagraph"/>
                          <w:ind w:right="305"/>
                          <w:jc w:val="right"/>
                          <w:rPr>
                            <w:sz w:val="18"/>
                          </w:rPr>
                        </w:pPr>
                        <w:r>
                          <w:rPr>
                            <w:sz w:val="18"/>
                          </w:rPr>
                          <w:t>12,700</w:t>
                        </w:r>
                      </w:p>
                    </w:tc>
                    <w:tc>
                      <w:tcPr>
                        <w:tcW w:w="1577" w:type="dxa"/>
                        <w:tcBorders>
                          <w:top w:val="nil"/>
                          <w:bottom w:val="nil"/>
                        </w:tcBorders>
                        <w:shd w:val="clear" w:color="auto" w:fill="FFFFAA"/>
                      </w:tcPr>
                      <w:p>
                        <w:pPr>
                          <w:pStyle w:val="TableParagraph"/>
                          <w:spacing w:before="10"/>
                          <w:rPr>
                            <w:b/>
                            <w:sz w:val="19"/>
                          </w:rPr>
                        </w:pPr>
                      </w:p>
                      <w:p>
                        <w:pPr>
                          <w:pStyle w:val="TableParagraph"/>
                          <w:ind w:right="306"/>
                          <w:jc w:val="right"/>
                          <w:rPr>
                            <w:sz w:val="18"/>
                          </w:rPr>
                        </w:pPr>
                        <w:r>
                          <w:rPr>
                            <w:sz w:val="18"/>
                          </w:rPr>
                          <w:t>14,200</w:t>
                        </w:r>
                      </w:p>
                    </w:tc>
                    <w:tc>
                      <w:tcPr>
                        <w:tcW w:w="1577" w:type="dxa"/>
                        <w:tcBorders>
                          <w:top w:val="nil"/>
                          <w:bottom w:val="nil"/>
                        </w:tcBorders>
                        <w:shd w:val="clear" w:color="auto" w:fill="FFFFAA"/>
                      </w:tcPr>
                      <w:p>
                        <w:pPr>
                          <w:pStyle w:val="TableParagraph"/>
                          <w:spacing w:before="10"/>
                          <w:rPr>
                            <w:b/>
                            <w:sz w:val="19"/>
                          </w:rPr>
                        </w:pPr>
                      </w:p>
                      <w:p>
                        <w:pPr>
                          <w:pStyle w:val="TableParagraph"/>
                          <w:ind w:right="305"/>
                          <w:jc w:val="right"/>
                          <w:rPr>
                            <w:sz w:val="18"/>
                          </w:rPr>
                        </w:pPr>
                        <w:r>
                          <w:rPr>
                            <w:sz w:val="18"/>
                          </w:rPr>
                          <w:t>15,100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1,200</w:t>
                        </w:r>
                      </w:p>
                    </w:tc>
                    <w:tc>
                      <w:tcPr>
                        <w:tcW w:w="1577" w:type="dxa"/>
                        <w:tcBorders>
                          <w:top w:val="nil"/>
                        </w:tcBorders>
                        <w:shd w:val="clear" w:color="auto" w:fill="FFFFAA"/>
                      </w:tcPr>
                      <w:p>
                        <w:pPr>
                          <w:pStyle w:val="TableParagraph"/>
                          <w:spacing w:before="116"/>
                          <w:ind w:right="305"/>
                          <w:jc w:val="right"/>
                          <w:rPr>
                            <w:sz w:val="18"/>
                          </w:rPr>
                        </w:pPr>
                        <w:r>
                          <w:rPr>
                            <w:sz w:val="18"/>
                          </w:rPr>
                          <w:t>1,200</w:t>
                        </w:r>
                      </w:p>
                    </w:tc>
                    <w:tc>
                      <w:tcPr>
                        <w:tcW w:w="1577" w:type="dxa"/>
                        <w:tcBorders>
                          <w:top w:val="nil"/>
                        </w:tcBorders>
                        <w:shd w:val="clear" w:color="auto" w:fill="FFFFAA"/>
                      </w:tcPr>
                      <w:p>
                        <w:pPr>
                          <w:pStyle w:val="TableParagraph"/>
                          <w:spacing w:before="116"/>
                          <w:ind w:right="305"/>
                          <w:jc w:val="right"/>
                          <w:rPr>
                            <w:sz w:val="18"/>
                          </w:rPr>
                        </w:pPr>
                        <w:r>
                          <w:rPr>
                            <w:sz w:val="18"/>
                          </w:rPr>
                          <w:t>1,200</w:t>
                        </w:r>
                      </w:p>
                    </w:tc>
                  </w:tr>
                  <w:tr>
                    <w:trPr>
                      <w:trHeight w:val="649" w:hRule="atLeast"/>
                    </w:trPr>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11,100</w:t>
                        </w:r>
                      </w:p>
                    </w:tc>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16,250</w:t>
                        </w:r>
                      </w:p>
                    </w:tc>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8,950</w:t>
                        </w:r>
                      </w:p>
                    </w:tc>
                  </w:tr>
                  <w:tr>
                    <w:trPr>
                      <w:trHeight w:val="1661" w:hRule="atLeast"/>
                    </w:trPr>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5"/>
                          <w:jc w:val="right"/>
                          <w:rPr>
                            <w:sz w:val="18"/>
                          </w:rPr>
                        </w:pPr>
                        <w:r>
                          <w:rPr>
                            <w:sz w:val="18"/>
                          </w:rPr>
                          <w:t>86,250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90,500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5"/>
                          <w:jc w:val="right"/>
                          <w:rPr>
                            <w:sz w:val="18"/>
                          </w:rPr>
                        </w:pPr>
                        <w:r>
                          <w:rPr>
                            <w:sz w:val="18"/>
                          </w:rPr>
                          <w:t>93,350</w:t>
                        </w:r>
                      </w:p>
                    </w:tc>
                  </w:tr>
                  <w:tr>
                    <w:trPr>
                      <w:trHeight w:val="550" w:hRule="atLeast"/>
                    </w:trPr>
                    <w:tc>
                      <w:tcPr>
                        <w:tcW w:w="1577" w:type="dxa"/>
                        <w:tcBorders>
                          <w:top w:val="nil"/>
                        </w:tcBorders>
                        <w:shd w:val="clear" w:color="auto" w:fill="FFFFAA"/>
                      </w:tcPr>
                      <w:p>
                        <w:pPr>
                          <w:pStyle w:val="TableParagraph"/>
                          <w:spacing w:before="117"/>
                          <w:ind w:right="305"/>
                          <w:jc w:val="right"/>
                          <w:rPr>
                            <w:sz w:val="18"/>
                          </w:rPr>
                        </w:pPr>
                        <w:r>
                          <w:rPr>
                            <w:sz w:val="18"/>
                          </w:rPr>
                          <w:t>32,200</w:t>
                        </w:r>
                      </w:p>
                    </w:tc>
                    <w:tc>
                      <w:tcPr>
                        <w:tcW w:w="1577" w:type="dxa"/>
                        <w:tcBorders>
                          <w:top w:val="nil"/>
                        </w:tcBorders>
                        <w:shd w:val="clear" w:color="auto" w:fill="FFFFAA"/>
                      </w:tcPr>
                      <w:p>
                        <w:pPr>
                          <w:pStyle w:val="TableParagraph"/>
                          <w:spacing w:before="117"/>
                          <w:ind w:right="306"/>
                          <w:jc w:val="right"/>
                          <w:rPr>
                            <w:sz w:val="18"/>
                          </w:rPr>
                        </w:pPr>
                        <w:r>
                          <w:rPr>
                            <w:sz w:val="18"/>
                          </w:rPr>
                          <w:t>32,200</w:t>
                        </w:r>
                      </w:p>
                    </w:tc>
                    <w:tc>
                      <w:tcPr>
                        <w:tcW w:w="1577" w:type="dxa"/>
                        <w:tcBorders>
                          <w:top w:val="nil"/>
                        </w:tcBorders>
                        <w:shd w:val="clear" w:color="auto" w:fill="FFFFAA"/>
                      </w:tcPr>
                      <w:p>
                        <w:pPr>
                          <w:pStyle w:val="TableParagraph"/>
                          <w:spacing w:before="117"/>
                          <w:ind w:right="305"/>
                          <w:jc w:val="right"/>
                          <w:rPr>
                            <w:sz w:val="18"/>
                          </w:rPr>
                        </w:pPr>
                        <w:r>
                          <w:rPr>
                            <w:sz w:val="18"/>
                          </w:rPr>
                          <w:t>32,200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118,450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122,700</w:t>
                        </w:r>
                      </w:p>
                    </w:tc>
                    <w:tc>
                      <w:tcPr>
                        <w:tcW w:w="1577" w:type="dxa"/>
                        <w:tcBorders>
                          <w:bottom w:val="nil"/>
                        </w:tcBorders>
                        <w:shd w:val="clear" w:color="auto" w:fill="FFFFAA"/>
                      </w:tcPr>
                      <w:p>
                        <w:pPr>
                          <w:pStyle w:val="TableParagraph"/>
                          <w:spacing w:before="8"/>
                          <w:rPr>
                            <w:b/>
                            <w:sz w:val="18"/>
                          </w:rPr>
                        </w:pPr>
                      </w:p>
                      <w:p>
                        <w:pPr>
                          <w:pStyle w:val="TableParagraph"/>
                          <w:spacing w:before="1"/>
                          <w:ind w:left="595"/>
                          <w:rPr>
                            <w:sz w:val="18"/>
                          </w:rPr>
                        </w:pPr>
                        <w:r>
                          <w:rPr>
                            <w:sz w:val="18"/>
                          </w:rPr>
                          <w:t>125,550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(34,850)</w:t>
                        </w:r>
                      </w:p>
                    </w:tc>
                    <w:tc>
                      <w:tcPr>
                        <w:tcW w:w="1577" w:type="dxa"/>
                        <w:tcBorders>
                          <w:top w:val="nil"/>
                        </w:tcBorders>
                        <w:shd w:val="clear" w:color="auto" w:fill="FFFFAA"/>
                      </w:tcPr>
                      <w:p>
                        <w:pPr>
                          <w:pStyle w:val="TableParagraph"/>
                          <w:spacing w:before="116"/>
                          <w:ind w:right="245"/>
                          <w:jc w:val="right"/>
                          <w:rPr>
                            <w:sz w:val="18"/>
                          </w:rPr>
                        </w:pPr>
                        <w:r>
                          <w:rPr>
                            <w:sz w:val="18"/>
                          </w:rPr>
                          <w:t>(34,850)</w:t>
                        </w:r>
                      </w:p>
                    </w:tc>
                    <w:tc>
                      <w:tcPr>
                        <w:tcW w:w="1577" w:type="dxa"/>
                        <w:tcBorders>
                          <w:top w:val="nil"/>
                        </w:tcBorders>
                        <w:shd w:val="clear" w:color="auto" w:fill="FFFFAA"/>
                      </w:tcPr>
                      <w:p>
                        <w:pPr>
                          <w:pStyle w:val="TableParagraph"/>
                          <w:spacing w:before="116"/>
                          <w:ind w:right="245"/>
                          <w:jc w:val="right"/>
                          <w:rPr>
                            <w:sz w:val="18"/>
                          </w:rPr>
                        </w:pPr>
                        <w:r>
                          <w:rPr>
                            <w:sz w:val="18"/>
                          </w:rPr>
                          <w:t>(34,850)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83,600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87,850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90,700</w:t>
                        </w:r>
                      </w:p>
                    </w:tc>
                  </w:tr>
                  <w:tr>
                    <w:trPr>
                      <w:trHeight w:val="662" w:hRule="atLeast"/>
                    </w:trPr>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51,050</w:t>
                        </w:r>
                      </w:p>
                    </w:tc>
                    <w:tc>
                      <w:tcPr>
                        <w:tcW w:w="1577" w:type="dxa"/>
                        <w:tcBorders>
                          <w:top w:val="nil"/>
                        </w:tcBorders>
                        <w:shd w:val="clear" w:color="auto" w:fill="FFFFAA"/>
                      </w:tcPr>
                      <w:p>
                        <w:pPr>
                          <w:pStyle w:val="TableParagraph"/>
                          <w:spacing w:before="9"/>
                          <w:rPr>
                            <w:b/>
                            <w:sz w:val="19"/>
                          </w:rPr>
                        </w:pPr>
                      </w:p>
                      <w:p>
                        <w:pPr>
                          <w:pStyle w:val="TableParagraph"/>
                          <w:spacing w:before="1"/>
                          <w:ind w:right="306"/>
                          <w:jc w:val="right"/>
                          <w:rPr>
                            <w:sz w:val="18"/>
                          </w:rPr>
                        </w:pPr>
                        <w:r>
                          <w:rPr>
                            <w:sz w:val="18"/>
                          </w:rPr>
                          <w:t>52,500</w:t>
                        </w:r>
                      </w:p>
                    </w:tc>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54,100</w:t>
                        </w:r>
                      </w:p>
                    </w:tc>
                  </w:tr>
                  <w:tr>
                    <w:trPr>
                      <w:trHeight w:val="873" w:hRule="atLeast"/>
                    </w:trPr>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134,650</w:t>
                        </w:r>
                      </w:p>
                    </w:tc>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140,350</w:t>
                        </w:r>
                      </w:p>
                    </w:tc>
                    <w:tc>
                      <w:tcPr>
                        <w:tcW w:w="1577" w:type="dxa"/>
                        <w:shd w:val="clear" w:color="auto" w:fill="FFFFAA"/>
                      </w:tcPr>
                      <w:p>
                        <w:pPr>
                          <w:pStyle w:val="TableParagraph"/>
                          <w:spacing w:before="8"/>
                          <w:rPr>
                            <w:b/>
                            <w:sz w:val="18"/>
                          </w:rPr>
                        </w:pPr>
                      </w:p>
                      <w:p>
                        <w:pPr>
                          <w:pStyle w:val="TableParagraph"/>
                          <w:spacing w:before="1"/>
                          <w:ind w:left="595"/>
                          <w:rPr>
                            <w:b/>
                            <w:sz w:val="18"/>
                          </w:rPr>
                        </w:pPr>
                        <w:r>
                          <w:rPr>
                            <w:b/>
                            <w:sz w:val="18"/>
                          </w:rPr>
                          <w:t>144,800</w:t>
                        </w:r>
                      </w:p>
                    </w:tc>
                  </w:tr>
                </w:tbl>
                <w:p>
                  <w:pPr>
                    <w:pStyle w:val="BodyText"/>
                  </w:pPr>
                </w:p>
              </w:txbxContent>
            </v:textbox>
            <w10:wrap type="none"/>
          </v:shape>
        </w:pict>
      </w:r>
      <w:r>
        <w:rPr>
          <w:b/>
          <w:sz w:val="20"/>
          <w:u w:val="thick"/>
        </w:rPr>
        <w:t>TONBRIDGE CASTLE</w:t>
      </w:r>
      <w:r>
        <w:rPr>
          <w:b/>
          <w:spacing w:val="-3"/>
          <w:sz w:val="20"/>
          <w:u w:val="thick"/>
        </w:rPr>
        <w:t> </w:t>
      </w:r>
      <w:r>
        <w:rPr>
          <w:b/>
          <w:sz w:val="20"/>
          <w:u w:val="thick"/>
        </w:rPr>
        <w:t>GATEHOUSE</w:t>
      </w:r>
    </w:p>
    <w:p>
      <w:pPr>
        <w:pStyle w:val="BodyText"/>
        <w:spacing w:before="8"/>
        <w:rPr>
          <w:b/>
          <w:sz w:val="21"/>
        </w:rPr>
      </w:pPr>
    </w:p>
    <w:p>
      <w:pPr>
        <w:spacing w:before="0"/>
        <w:ind w:left="1323" w:right="0" w:firstLine="0"/>
        <w:jc w:val="left"/>
        <w:rPr>
          <w:b/>
          <w:sz w:val="18"/>
        </w:rPr>
      </w:pPr>
      <w:r>
        <w:rPr>
          <w:b/>
          <w:sz w:val="18"/>
        </w:rPr>
        <w:t>Employees</w:t>
      </w:r>
    </w:p>
    <w:p>
      <w:pPr>
        <w:pStyle w:val="BodyText"/>
        <w:spacing w:before="10"/>
        <w:rPr>
          <w:b/>
          <w:sz w:val="20"/>
        </w:rPr>
      </w:pPr>
    </w:p>
    <w:p>
      <w:pPr>
        <w:spacing w:line="518" w:lineRule="auto" w:before="0"/>
        <w:ind w:left="1323" w:right="6235" w:firstLine="0"/>
        <w:jc w:val="left"/>
        <w:rPr>
          <w:b/>
          <w:sz w:val="18"/>
        </w:rPr>
      </w:pPr>
      <w:r>
        <w:rPr>
          <w:b/>
          <w:sz w:val="18"/>
        </w:rPr>
        <w:t>Premises Related Expenses Supplies &amp; Services</w:t>
      </w:r>
    </w:p>
    <w:p>
      <w:pPr>
        <w:pStyle w:val="BodyText"/>
        <w:rPr>
          <w:b/>
          <w:sz w:val="20"/>
        </w:rPr>
      </w:pPr>
    </w:p>
    <w:p>
      <w:pPr>
        <w:pStyle w:val="BodyText"/>
        <w:rPr>
          <w:b/>
          <w:sz w:val="20"/>
        </w:rPr>
      </w:pPr>
    </w:p>
    <w:p>
      <w:pPr>
        <w:pStyle w:val="BodyText"/>
        <w:spacing w:before="1"/>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spacing w:before="5"/>
        <w:rPr>
          <w:b/>
          <w:sz w:val="19"/>
        </w:rPr>
      </w:pPr>
    </w:p>
    <w:p>
      <w:pPr>
        <w:spacing w:before="0"/>
        <w:ind w:left="1323" w:right="0" w:firstLine="0"/>
        <w:jc w:val="left"/>
        <w:rPr>
          <w:b/>
          <w:sz w:val="18"/>
        </w:rPr>
      </w:pPr>
      <w:r>
        <w:rPr>
          <w:b/>
          <w:sz w:val="18"/>
        </w:rPr>
        <w:t>Depreciation &amp; Impairment</w:t>
      </w:r>
    </w:p>
    <w:p>
      <w:pPr>
        <w:pStyle w:val="BodyText"/>
        <w:rPr>
          <w:b/>
          <w:sz w:val="20"/>
        </w:rPr>
      </w:pPr>
    </w:p>
    <w:p>
      <w:pPr>
        <w:pStyle w:val="BodyText"/>
        <w:spacing w:before="2"/>
        <w:rPr>
          <w:b/>
          <w:sz w:val="20"/>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9"/>
        </w:numPr>
        <w:tabs>
          <w:tab w:pos="684" w:val="left" w:leader="none"/>
          <w:tab w:pos="685" w:val="left" w:leader="none"/>
        </w:tabs>
        <w:spacing w:line="240" w:lineRule="auto" w:before="180" w:after="0"/>
        <w:ind w:left="684" w:right="0" w:hanging="370"/>
        <w:jc w:val="left"/>
        <w:rPr>
          <w:b/>
          <w:sz w:val="20"/>
        </w:rPr>
      </w:pPr>
      <w:r>
        <w:rPr>
          <w:b/>
          <w:sz w:val="20"/>
          <w:u w:val="thick"/>
        </w:rPr>
        <w:t>COMMUNITY SAFETY</w:t>
      </w:r>
    </w:p>
    <w:p>
      <w:pPr>
        <w:pStyle w:val="BodyText"/>
        <w:spacing w:before="7"/>
        <w:rPr>
          <w:b/>
          <w:sz w:val="21"/>
        </w:rPr>
      </w:pPr>
    </w:p>
    <w:p>
      <w:pPr>
        <w:spacing w:line="518" w:lineRule="auto" w:before="1"/>
        <w:ind w:left="1323" w:right="6914"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
        <w:rPr>
          <w:b/>
          <w:sz w:val="18"/>
        </w:rPr>
      </w:pPr>
    </w:p>
    <w:p>
      <w:pPr>
        <w:spacing w:before="1"/>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1"/>
        <w:ind w:left="1323" w:right="5696" w:firstLine="0"/>
        <w:jc w:val="left"/>
        <w:rPr>
          <w:b/>
          <w:sz w:val="18"/>
        </w:rPr>
      </w:pPr>
      <w:r>
        <w:rPr>
          <w:b/>
          <w:sz w:val="18"/>
        </w:rPr>
        <w:t>Central, Departmental &amp; Technical Support Services</w:t>
      </w:r>
    </w:p>
    <w:p>
      <w:pPr>
        <w:pStyle w:val="BodyText"/>
        <w:rPr>
          <w:b/>
          <w:sz w:val="20"/>
        </w:rPr>
      </w:pPr>
    </w:p>
    <w:p>
      <w:pPr>
        <w:pStyle w:val="BodyText"/>
        <w:spacing w:before="8"/>
        <w:rPr>
          <w:b/>
          <w:sz w:val="18"/>
        </w:rPr>
      </w:pPr>
    </w:p>
    <w:p>
      <w:pPr>
        <w:spacing w:before="0"/>
        <w:ind w:left="876" w:right="2698" w:firstLine="0"/>
        <w:jc w:val="center"/>
        <w:rPr>
          <w:b/>
          <w:sz w:val="18"/>
        </w:rPr>
      </w:pPr>
      <w:r>
        <w:rPr>
          <w:b/>
          <w:sz w:val="18"/>
          <w:u w:val="single"/>
        </w:rPr>
        <w:t>TO SUMMARY</w:t>
      </w:r>
    </w:p>
    <w:p>
      <w:pPr>
        <w:pStyle w:val="BodyText"/>
        <w:spacing w:before="6"/>
        <w:rPr>
          <w:b/>
          <w:sz w:val="16"/>
        </w:rPr>
      </w:pPr>
      <w:r>
        <w:rPr/>
        <w:pict>
          <v:rect style="position:absolute;margin-left:308.329987pt;margin-top:11.465235pt;width:56.184pt;height:.84pt;mso-position-horizontal-relative:page;mso-position-vertical-relative:paragraph;z-index:-15643136;mso-wrap-distance-left:0;mso-wrap-distance-right:0" filled="true" fillcolor="#000000" stroked="false">
            <v:fill type="solid"/>
            <w10:wrap type="topAndBottom"/>
          </v:rect>
        </w:pict>
      </w:r>
      <w:r>
        <w:rPr/>
        <w:pict>
          <v:rect style="position:absolute;margin-left:387.190002pt;margin-top:11.465235pt;width:56.184pt;height:.84pt;mso-position-horizontal-relative:page;mso-position-vertical-relative:paragraph;z-index:-15642624;mso-wrap-distance-left:0;mso-wrap-distance-right:0" filled="true" fillcolor="#000000" stroked="false">
            <v:fill type="solid"/>
            <w10:wrap type="topAndBottom"/>
          </v:rect>
        </w:pict>
      </w:r>
      <w:r>
        <w:rPr/>
        <w:pict>
          <v:rect style="position:absolute;margin-left:466.059998pt;margin-top:11.465235pt;width:56.16pt;height:.84pt;mso-position-horizontal-relative:page;mso-position-vertical-relative:paragraph;z-index:-15642112;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39"/>
        <w:ind w:left="1637" w:right="1576" w:firstLine="0"/>
        <w:jc w:val="center"/>
        <w:rPr>
          <w:b/>
          <w:sz w:val="20"/>
        </w:rPr>
      </w:pPr>
      <w:r>
        <w:rPr>
          <w:b/>
          <w:sz w:val="20"/>
        </w:rPr>
        <w:t>- CEN 2 -</w:t>
      </w:r>
    </w:p>
    <w:p>
      <w:pPr>
        <w:spacing w:after="0"/>
        <w:jc w:val="center"/>
        <w:rPr>
          <w:sz w:val="20"/>
        </w:rPr>
        <w:sectPr>
          <w:footerReference w:type="default" r:id="rId38"/>
          <w:pgSz w:w="11910" w:h="16840"/>
          <w:pgMar w:footer="0" w:header="0" w:top="900" w:bottom="280" w:left="940" w:right="1000"/>
        </w:sectPr>
      </w:pPr>
    </w:p>
    <w:p>
      <w:pPr>
        <w:spacing w:before="64"/>
        <w:ind w:left="1637" w:right="1578" w:firstLine="0"/>
        <w:jc w:val="center"/>
        <w:rPr>
          <w:b/>
          <w:sz w:val="20"/>
        </w:rPr>
      </w:pPr>
      <w:r>
        <w:rPr/>
        <w:pict>
          <v:rect style="position:absolute;margin-left:0pt;margin-top:-.000007pt;width:595.2pt;height:841.68pt;mso-position-horizontal-relative:page;mso-position-vertical-relative:page;z-index:-34308096" filled="true" fillcolor="#ffffaa" stroked="false">
            <v:fill type="solid"/>
            <w10:wrap type="none"/>
          </v:rect>
        </w:pict>
      </w:r>
      <w:r>
        <w:rPr>
          <w:b/>
          <w:sz w:val="20"/>
          <w:u w:val="thick"/>
        </w:rPr>
        <w:t>DIRECTOR OF CENTRAL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pStyle w:val="ListParagraph"/>
        <w:numPr>
          <w:ilvl w:val="0"/>
          <w:numId w:val="9"/>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12pt;width:237.85pt;height:497.75pt;mso-position-horizontal-relative:page;mso-position-vertical-relative:paragraph;z-index:1581875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FFAA"/>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FFAA"/>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FFAA"/>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FFAA"/>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FFAA"/>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69,950</w:t>
                        </w:r>
                      </w:p>
                    </w:tc>
                    <w:tc>
                      <w:tcPr>
                        <w:tcW w:w="1577" w:type="dxa"/>
                        <w:tcBorders>
                          <w:top w:val="nil"/>
                          <w:bottom w:val="nil"/>
                        </w:tcBorders>
                        <w:shd w:val="clear" w:color="auto" w:fill="FFFFAA"/>
                      </w:tcPr>
                      <w:p>
                        <w:pPr>
                          <w:pStyle w:val="TableParagraph"/>
                          <w:rPr>
                            <w:b/>
                            <w:sz w:val="20"/>
                          </w:rPr>
                        </w:pPr>
                      </w:p>
                      <w:p>
                        <w:pPr>
                          <w:pStyle w:val="TableParagraph"/>
                          <w:spacing w:before="115"/>
                          <w:ind w:right="306"/>
                          <w:jc w:val="right"/>
                          <w:rPr>
                            <w:sz w:val="18"/>
                          </w:rPr>
                        </w:pPr>
                        <w:r>
                          <w:rPr>
                            <w:sz w:val="18"/>
                          </w:rPr>
                          <w:t>70,050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71,350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12,000</w:t>
                        </w:r>
                      </w:p>
                    </w:tc>
                    <w:tc>
                      <w:tcPr>
                        <w:tcW w:w="1577" w:type="dxa"/>
                        <w:tcBorders>
                          <w:top w:val="nil"/>
                        </w:tcBorders>
                        <w:shd w:val="clear" w:color="auto" w:fill="FFFFAA"/>
                      </w:tcPr>
                      <w:p>
                        <w:pPr>
                          <w:pStyle w:val="TableParagraph"/>
                          <w:spacing w:before="116"/>
                          <w:ind w:right="306"/>
                          <w:jc w:val="right"/>
                          <w:rPr>
                            <w:sz w:val="18"/>
                          </w:rPr>
                        </w:pPr>
                        <w:r>
                          <w:rPr>
                            <w:sz w:val="18"/>
                          </w:rPr>
                          <w:t>12,000</w:t>
                        </w:r>
                      </w:p>
                    </w:tc>
                    <w:tc>
                      <w:tcPr>
                        <w:tcW w:w="1577" w:type="dxa"/>
                        <w:tcBorders>
                          <w:top w:val="nil"/>
                        </w:tcBorders>
                        <w:shd w:val="clear" w:color="auto" w:fill="FFFFAA"/>
                      </w:tcPr>
                      <w:p>
                        <w:pPr>
                          <w:pStyle w:val="TableParagraph"/>
                          <w:spacing w:before="116"/>
                          <w:ind w:right="305"/>
                          <w:jc w:val="right"/>
                          <w:rPr>
                            <w:sz w:val="18"/>
                          </w:rPr>
                        </w:pPr>
                        <w:r>
                          <w:rPr>
                            <w:sz w:val="18"/>
                          </w:rPr>
                          <w:t>12,000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81,950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82,050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83,350</w:t>
                        </w:r>
                      </w:p>
                    </w:tc>
                  </w:tr>
                  <w:tr>
                    <w:trPr>
                      <w:trHeight w:val="662" w:hRule="atLeast"/>
                    </w:trPr>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52,000</w:t>
                        </w:r>
                      </w:p>
                    </w:tc>
                    <w:tc>
                      <w:tcPr>
                        <w:tcW w:w="1577" w:type="dxa"/>
                        <w:tcBorders>
                          <w:top w:val="nil"/>
                        </w:tcBorders>
                        <w:shd w:val="clear" w:color="auto" w:fill="FFFFAA"/>
                      </w:tcPr>
                      <w:p>
                        <w:pPr>
                          <w:pStyle w:val="TableParagraph"/>
                          <w:spacing w:before="9"/>
                          <w:rPr>
                            <w:b/>
                            <w:sz w:val="19"/>
                          </w:rPr>
                        </w:pPr>
                      </w:p>
                      <w:p>
                        <w:pPr>
                          <w:pStyle w:val="TableParagraph"/>
                          <w:spacing w:before="1"/>
                          <w:ind w:right="306"/>
                          <w:jc w:val="right"/>
                          <w:rPr>
                            <w:sz w:val="18"/>
                          </w:rPr>
                        </w:pPr>
                        <w:r>
                          <w:rPr>
                            <w:sz w:val="18"/>
                          </w:rPr>
                          <w:t>49,400</w:t>
                        </w:r>
                      </w:p>
                    </w:tc>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52,800</w:t>
                        </w:r>
                      </w:p>
                    </w:tc>
                  </w:tr>
                  <w:tr>
                    <w:trPr>
                      <w:trHeight w:val="649" w:hRule="atLeast"/>
                    </w:trPr>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133,950</w:t>
                        </w:r>
                      </w:p>
                    </w:tc>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131,450</w:t>
                        </w:r>
                      </w:p>
                    </w:tc>
                    <w:tc>
                      <w:tcPr>
                        <w:tcW w:w="1577" w:type="dxa"/>
                        <w:shd w:val="clear" w:color="auto" w:fill="FFFFAA"/>
                      </w:tcPr>
                      <w:p>
                        <w:pPr>
                          <w:pStyle w:val="TableParagraph"/>
                          <w:spacing w:before="8"/>
                          <w:rPr>
                            <w:b/>
                            <w:sz w:val="18"/>
                          </w:rPr>
                        </w:pPr>
                      </w:p>
                      <w:p>
                        <w:pPr>
                          <w:pStyle w:val="TableParagraph"/>
                          <w:spacing w:before="1"/>
                          <w:ind w:left="595"/>
                          <w:rPr>
                            <w:b/>
                            <w:sz w:val="18"/>
                          </w:rPr>
                        </w:pPr>
                        <w:r>
                          <w:rPr>
                            <w:b/>
                            <w:sz w:val="18"/>
                          </w:rPr>
                          <w:t>136,150</w:t>
                        </w:r>
                      </w:p>
                    </w:tc>
                  </w:tr>
                  <w:tr>
                    <w:trPr>
                      <w:trHeight w:val="1661" w:hRule="atLeast"/>
                    </w:trPr>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6"/>
                          <w:jc w:val="right"/>
                          <w:rPr>
                            <w:sz w:val="18"/>
                          </w:rPr>
                        </w:pPr>
                        <w:r>
                          <w:rPr>
                            <w:sz w:val="18"/>
                          </w:rPr>
                          <w:t>100,050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6"/>
                          <w:jc w:val="right"/>
                          <w:rPr>
                            <w:sz w:val="18"/>
                          </w:rPr>
                        </w:pPr>
                        <w:r>
                          <w:rPr>
                            <w:sz w:val="18"/>
                          </w:rPr>
                          <w:t>116,050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left="595"/>
                          <w:rPr>
                            <w:sz w:val="18"/>
                          </w:rPr>
                        </w:pPr>
                        <w:r>
                          <w:rPr>
                            <w:sz w:val="18"/>
                          </w:rPr>
                          <w:t>101,350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20,100</w:t>
                        </w:r>
                      </w:p>
                    </w:tc>
                    <w:tc>
                      <w:tcPr>
                        <w:tcW w:w="1577" w:type="dxa"/>
                        <w:tcBorders>
                          <w:top w:val="nil"/>
                        </w:tcBorders>
                        <w:shd w:val="clear" w:color="auto" w:fill="FFFFAA"/>
                      </w:tcPr>
                      <w:p>
                        <w:pPr>
                          <w:pStyle w:val="TableParagraph"/>
                          <w:spacing w:before="116"/>
                          <w:ind w:right="306"/>
                          <w:jc w:val="right"/>
                          <w:rPr>
                            <w:sz w:val="18"/>
                          </w:rPr>
                        </w:pPr>
                        <w:r>
                          <w:rPr>
                            <w:sz w:val="18"/>
                          </w:rPr>
                          <w:t>12,950</w:t>
                        </w:r>
                      </w:p>
                    </w:tc>
                    <w:tc>
                      <w:tcPr>
                        <w:tcW w:w="1577" w:type="dxa"/>
                        <w:tcBorders>
                          <w:top w:val="nil"/>
                        </w:tcBorders>
                        <w:shd w:val="clear" w:color="auto" w:fill="FFFFAA"/>
                      </w:tcPr>
                      <w:p>
                        <w:pPr>
                          <w:pStyle w:val="TableParagraph"/>
                          <w:spacing w:before="116"/>
                          <w:ind w:right="305"/>
                          <w:jc w:val="right"/>
                          <w:rPr>
                            <w:sz w:val="18"/>
                          </w:rPr>
                        </w:pPr>
                        <w:r>
                          <w:rPr>
                            <w:sz w:val="18"/>
                          </w:rPr>
                          <w:t>12,350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120,150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129,000</w:t>
                        </w:r>
                      </w:p>
                    </w:tc>
                    <w:tc>
                      <w:tcPr>
                        <w:tcW w:w="1577" w:type="dxa"/>
                        <w:tcBorders>
                          <w:bottom w:val="nil"/>
                        </w:tcBorders>
                        <w:shd w:val="clear" w:color="auto" w:fill="FFFFAA"/>
                      </w:tcPr>
                      <w:p>
                        <w:pPr>
                          <w:pStyle w:val="TableParagraph"/>
                          <w:spacing w:before="8"/>
                          <w:rPr>
                            <w:b/>
                            <w:sz w:val="18"/>
                          </w:rPr>
                        </w:pPr>
                      </w:p>
                      <w:p>
                        <w:pPr>
                          <w:pStyle w:val="TableParagraph"/>
                          <w:spacing w:before="1"/>
                          <w:ind w:left="595"/>
                          <w:rPr>
                            <w:sz w:val="18"/>
                          </w:rPr>
                        </w:pPr>
                        <w:r>
                          <w:rPr>
                            <w:sz w:val="18"/>
                          </w:rPr>
                          <w:t>113,700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(305,000)</w:t>
                        </w:r>
                      </w:p>
                    </w:tc>
                    <w:tc>
                      <w:tcPr>
                        <w:tcW w:w="1577" w:type="dxa"/>
                        <w:tcBorders>
                          <w:top w:val="nil"/>
                        </w:tcBorders>
                        <w:shd w:val="clear" w:color="auto" w:fill="FFFFAA"/>
                      </w:tcPr>
                      <w:p>
                        <w:pPr>
                          <w:pStyle w:val="TableParagraph"/>
                          <w:spacing w:before="116"/>
                          <w:ind w:right="245"/>
                          <w:jc w:val="right"/>
                          <w:rPr>
                            <w:sz w:val="18"/>
                          </w:rPr>
                        </w:pPr>
                        <w:r>
                          <w:rPr>
                            <w:sz w:val="18"/>
                          </w:rPr>
                          <w:t>(270,000)</w:t>
                        </w:r>
                      </w:p>
                    </w:tc>
                    <w:tc>
                      <w:tcPr>
                        <w:tcW w:w="1577" w:type="dxa"/>
                        <w:tcBorders>
                          <w:top w:val="nil"/>
                        </w:tcBorders>
                        <w:shd w:val="clear" w:color="auto" w:fill="FFFFAA"/>
                      </w:tcPr>
                      <w:p>
                        <w:pPr>
                          <w:pStyle w:val="TableParagraph"/>
                          <w:spacing w:before="116"/>
                          <w:ind w:right="245"/>
                          <w:jc w:val="right"/>
                          <w:rPr>
                            <w:sz w:val="18"/>
                          </w:rPr>
                        </w:pPr>
                        <w:r>
                          <w:rPr>
                            <w:sz w:val="18"/>
                          </w:rPr>
                          <w:t>(300,000)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(184,850)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(141,000)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(186,300)</w:t>
                        </w:r>
                      </w:p>
                    </w:tc>
                  </w:tr>
                  <w:tr>
                    <w:trPr>
                      <w:trHeight w:val="662" w:hRule="atLeast"/>
                    </w:trPr>
                    <w:tc>
                      <w:tcPr>
                        <w:tcW w:w="1577" w:type="dxa"/>
                        <w:tcBorders>
                          <w:top w:val="nil"/>
                        </w:tcBorders>
                        <w:shd w:val="clear" w:color="auto" w:fill="FFFFAA"/>
                      </w:tcPr>
                      <w:p>
                        <w:pPr>
                          <w:pStyle w:val="TableParagraph"/>
                          <w:spacing w:before="10"/>
                          <w:rPr>
                            <w:b/>
                            <w:sz w:val="19"/>
                          </w:rPr>
                        </w:pPr>
                      </w:p>
                      <w:p>
                        <w:pPr>
                          <w:pStyle w:val="TableParagraph"/>
                          <w:ind w:right="305"/>
                          <w:jc w:val="right"/>
                          <w:rPr>
                            <w:sz w:val="18"/>
                          </w:rPr>
                        </w:pPr>
                        <w:r>
                          <w:rPr>
                            <w:sz w:val="18"/>
                          </w:rPr>
                          <w:t>97,450</w:t>
                        </w:r>
                      </w:p>
                    </w:tc>
                    <w:tc>
                      <w:tcPr>
                        <w:tcW w:w="1577" w:type="dxa"/>
                        <w:tcBorders>
                          <w:top w:val="nil"/>
                        </w:tcBorders>
                        <w:shd w:val="clear" w:color="auto" w:fill="FFFFAA"/>
                      </w:tcPr>
                      <w:p>
                        <w:pPr>
                          <w:pStyle w:val="TableParagraph"/>
                          <w:spacing w:before="10"/>
                          <w:rPr>
                            <w:b/>
                            <w:sz w:val="19"/>
                          </w:rPr>
                        </w:pPr>
                      </w:p>
                      <w:p>
                        <w:pPr>
                          <w:pStyle w:val="TableParagraph"/>
                          <w:ind w:right="306"/>
                          <w:jc w:val="right"/>
                          <w:rPr>
                            <w:sz w:val="18"/>
                          </w:rPr>
                        </w:pPr>
                        <w:r>
                          <w:rPr>
                            <w:sz w:val="18"/>
                          </w:rPr>
                          <w:t>99,950</w:t>
                        </w:r>
                      </w:p>
                    </w:tc>
                    <w:tc>
                      <w:tcPr>
                        <w:tcW w:w="1577" w:type="dxa"/>
                        <w:tcBorders>
                          <w:top w:val="nil"/>
                        </w:tcBorders>
                        <w:shd w:val="clear" w:color="auto" w:fill="FFFFAA"/>
                      </w:tcPr>
                      <w:p>
                        <w:pPr>
                          <w:pStyle w:val="TableParagraph"/>
                          <w:spacing w:before="10"/>
                          <w:rPr>
                            <w:b/>
                            <w:sz w:val="19"/>
                          </w:rPr>
                        </w:pPr>
                      </w:p>
                      <w:p>
                        <w:pPr>
                          <w:pStyle w:val="TableParagraph"/>
                          <w:ind w:right="305"/>
                          <w:jc w:val="right"/>
                          <w:rPr>
                            <w:sz w:val="18"/>
                          </w:rPr>
                        </w:pPr>
                        <w:r>
                          <w:rPr>
                            <w:sz w:val="18"/>
                          </w:rPr>
                          <w:t>99,900</w:t>
                        </w:r>
                      </w:p>
                    </w:tc>
                  </w:tr>
                  <w:tr>
                    <w:trPr>
                      <w:trHeight w:val="872" w:hRule="atLeast"/>
                    </w:trPr>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(87,400)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(41,050)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(86,400)</w:t>
                        </w:r>
                      </w:p>
                    </w:tc>
                  </w:tr>
                </w:tbl>
                <w:p>
                  <w:pPr>
                    <w:pStyle w:val="BodyText"/>
                  </w:pPr>
                </w:p>
              </w:txbxContent>
            </v:textbox>
            <w10:wrap type="none"/>
          </v:shape>
        </w:pict>
      </w:r>
      <w:r>
        <w:rPr>
          <w:b/>
          <w:sz w:val="20"/>
          <w:u w:val="thick"/>
        </w:rPr>
        <w:t>INFORMATION &amp;</w:t>
      </w:r>
      <w:r>
        <w:rPr>
          <w:b/>
          <w:spacing w:val="-3"/>
          <w:sz w:val="20"/>
          <w:u w:val="thick"/>
        </w:rPr>
        <w:t> </w:t>
      </w:r>
      <w:r>
        <w:rPr>
          <w:b/>
          <w:sz w:val="20"/>
          <w:u w:val="thick"/>
        </w:rPr>
        <w:t>PUBLICITY</w:t>
      </w:r>
    </w:p>
    <w:p>
      <w:pPr>
        <w:pStyle w:val="BodyText"/>
        <w:spacing w:before="9"/>
        <w:rPr>
          <w:b/>
          <w:sz w:val="21"/>
        </w:rPr>
      </w:pPr>
    </w:p>
    <w:p>
      <w:pPr>
        <w:spacing w:line="518" w:lineRule="auto" w:before="0"/>
        <w:ind w:left="1323" w:right="6914" w:firstLine="0"/>
        <w:jc w:val="left"/>
        <w:rPr>
          <w:b/>
          <w:sz w:val="18"/>
        </w:rPr>
      </w:pPr>
      <w:r>
        <w:rPr>
          <w:b/>
          <w:sz w:val="18"/>
        </w:rPr>
        <w:t>Employees Supplies &amp;</w:t>
      </w:r>
      <w:r>
        <w:rPr>
          <w:b/>
          <w:spacing w:val="-5"/>
          <w:sz w:val="18"/>
        </w:rPr>
        <w:t> </w:t>
      </w:r>
      <w:r>
        <w:rPr>
          <w:b/>
          <w:sz w:val="18"/>
        </w:rPr>
        <w:t>Services</w:t>
      </w:r>
    </w:p>
    <w:p>
      <w:pPr>
        <w:pStyle w:val="BodyText"/>
        <w:spacing w:before="3"/>
        <w:rPr>
          <w:b/>
          <w:sz w:val="19"/>
        </w:rPr>
      </w:pPr>
    </w:p>
    <w:p>
      <w:pPr>
        <w:spacing w:before="0"/>
        <w:ind w:left="429" w:right="2698" w:firstLine="0"/>
        <w:jc w:val="center"/>
        <w:rPr>
          <w:b/>
          <w:sz w:val="18"/>
        </w:rPr>
      </w:pPr>
      <w:r>
        <w:rPr>
          <w:b/>
          <w:sz w:val="18"/>
          <w:u w:val="single"/>
        </w:rPr>
        <w:t>Sub-total</w:t>
      </w:r>
    </w:p>
    <w:p>
      <w:pPr>
        <w:pStyle w:val="BodyText"/>
        <w:spacing w:before="7"/>
        <w:rPr>
          <w:b/>
          <w:sz w:val="12"/>
        </w:rPr>
      </w:pPr>
    </w:p>
    <w:p>
      <w:pPr>
        <w:spacing w:line="259" w:lineRule="auto" w:before="95"/>
        <w:ind w:left="1323" w:right="5696" w:firstLine="0"/>
        <w:jc w:val="left"/>
        <w:rPr>
          <w:b/>
          <w:sz w:val="18"/>
        </w:rPr>
      </w:pPr>
      <w:r>
        <w:rPr>
          <w:b/>
          <w:sz w:val="18"/>
        </w:rPr>
        <w:t>Central, Departmental &amp; Technical Support Services</w:t>
      </w:r>
    </w:p>
    <w:p>
      <w:pPr>
        <w:pStyle w:val="BodyText"/>
        <w:rPr>
          <w:b/>
          <w:sz w:val="20"/>
        </w:rPr>
      </w:pPr>
    </w:p>
    <w:p>
      <w:pPr>
        <w:pStyle w:val="BodyText"/>
        <w:spacing w:before="8"/>
        <w:rPr>
          <w:b/>
          <w:sz w:val="18"/>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5"/>
        </w:rPr>
      </w:pPr>
    </w:p>
    <w:p>
      <w:pPr>
        <w:pStyle w:val="ListParagraph"/>
        <w:numPr>
          <w:ilvl w:val="0"/>
          <w:numId w:val="9"/>
        </w:numPr>
        <w:tabs>
          <w:tab w:pos="684" w:val="left" w:leader="none"/>
          <w:tab w:pos="685" w:val="left" w:leader="none"/>
        </w:tabs>
        <w:spacing w:line="240" w:lineRule="auto" w:before="0" w:after="0"/>
        <w:ind w:left="684" w:right="0" w:hanging="370"/>
        <w:jc w:val="left"/>
        <w:rPr>
          <w:b/>
          <w:sz w:val="20"/>
        </w:rPr>
      </w:pPr>
      <w:r>
        <w:rPr>
          <w:b/>
          <w:sz w:val="20"/>
          <w:u w:val="thick"/>
        </w:rPr>
        <w:t>LOCAL LAND</w:t>
      </w:r>
      <w:r>
        <w:rPr>
          <w:b/>
          <w:spacing w:val="-2"/>
          <w:sz w:val="20"/>
          <w:u w:val="thick"/>
        </w:rPr>
        <w:t> </w:t>
      </w:r>
      <w:r>
        <w:rPr>
          <w:b/>
          <w:sz w:val="20"/>
          <w:u w:val="thick"/>
        </w:rPr>
        <w:t>CHARGES</w:t>
      </w:r>
    </w:p>
    <w:p>
      <w:pPr>
        <w:pStyle w:val="BodyText"/>
        <w:spacing w:before="8"/>
        <w:rPr>
          <w:b/>
          <w:sz w:val="21"/>
        </w:rPr>
      </w:pPr>
    </w:p>
    <w:p>
      <w:pPr>
        <w:spacing w:line="518" w:lineRule="auto" w:before="1"/>
        <w:ind w:left="1323" w:right="6914"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323" w:right="0" w:firstLine="2131"/>
        <w:jc w:val="left"/>
        <w:rPr>
          <w:b/>
          <w:sz w:val="18"/>
        </w:rPr>
      </w:pPr>
      <w:r>
        <w:rPr>
          <w:b/>
          <w:sz w:val="18"/>
          <w:u w:val="single"/>
        </w:rPr>
        <w:t>Sub-total</w:t>
      </w:r>
    </w:p>
    <w:p>
      <w:pPr>
        <w:pStyle w:val="BodyText"/>
        <w:spacing w:before="10"/>
        <w:rPr>
          <w:b/>
          <w:sz w:val="20"/>
        </w:rPr>
      </w:pPr>
    </w:p>
    <w:p>
      <w:pPr>
        <w:spacing w:line="259" w:lineRule="auto" w:before="1"/>
        <w:ind w:left="1323" w:right="5696" w:firstLine="0"/>
        <w:jc w:val="left"/>
        <w:rPr>
          <w:b/>
          <w:sz w:val="18"/>
        </w:rPr>
      </w:pPr>
      <w:r>
        <w:rPr>
          <w:b/>
          <w:sz w:val="18"/>
        </w:rPr>
        <w:t>Central, Departmental &amp; Technical Support Services</w:t>
      </w:r>
    </w:p>
    <w:p>
      <w:pPr>
        <w:pStyle w:val="BodyText"/>
        <w:rPr>
          <w:b/>
          <w:sz w:val="20"/>
        </w:rPr>
      </w:pPr>
    </w:p>
    <w:p>
      <w:pPr>
        <w:pStyle w:val="BodyText"/>
        <w:spacing w:before="8"/>
        <w:rPr>
          <w:b/>
          <w:sz w:val="18"/>
        </w:rPr>
      </w:pPr>
    </w:p>
    <w:p>
      <w:pPr>
        <w:spacing w:before="0"/>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4208pt;width:56.184pt;height:.84pt;mso-position-horizontal-relative:page;mso-position-vertical-relative:paragraph;z-index:-15640576;mso-wrap-distance-left:0;mso-wrap-distance-right:0" filled="true" fillcolor="#000000" stroked="false">
            <v:fill type="solid"/>
            <w10:wrap type="topAndBottom"/>
          </v:rect>
        </w:pict>
      </w:r>
      <w:r>
        <w:rPr/>
        <w:pict>
          <v:rect style="position:absolute;margin-left:387.190002pt;margin-top:11.44208pt;width:56.184pt;height:.84pt;mso-position-horizontal-relative:page;mso-position-vertical-relative:paragraph;z-index:-15640064;mso-wrap-distance-left:0;mso-wrap-distance-right:0" filled="true" fillcolor="#000000" stroked="false">
            <v:fill type="solid"/>
            <w10:wrap type="topAndBottom"/>
          </v:rect>
        </w:pict>
      </w:r>
      <w:r>
        <w:rPr/>
        <w:pict>
          <v:rect style="position:absolute;margin-left:466.059998pt;margin-top:11.44208pt;width:56.16pt;height:.84pt;mso-position-horizontal-relative:page;mso-position-vertical-relative:paragraph;z-index:-15639552;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6"/>
        </w:rPr>
      </w:pPr>
    </w:p>
    <w:p>
      <w:pPr>
        <w:spacing w:before="1"/>
        <w:ind w:left="1637" w:right="1576" w:firstLine="0"/>
        <w:jc w:val="center"/>
        <w:rPr>
          <w:b/>
          <w:sz w:val="20"/>
        </w:rPr>
      </w:pPr>
      <w:r>
        <w:rPr>
          <w:b/>
          <w:sz w:val="20"/>
        </w:rPr>
        <w:t>- CEN 3 -</w:t>
      </w:r>
    </w:p>
    <w:p>
      <w:pPr>
        <w:spacing w:after="0"/>
        <w:jc w:val="center"/>
        <w:rPr>
          <w:sz w:val="20"/>
        </w:rPr>
        <w:sectPr>
          <w:footerReference w:type="default" r:id="rId39"/>
          <w:pgSz w:w="11910" w:h="16840"/>
          <w:pgMar w:footer="0" w:header="0" w:top="940" w:bottom="280" w:left="940" w:right="1000"/>
        </w:sectPr>
      </w:pPr>
    </w:p>
    <w:p>
      <w:pPr>
        <w:spacing w:before="65"/>
        <w:ind w:left="1637" w:right="1578" w:firstLine="0"/>
        <w:jc w:val="center"/>
        <w:rPr>
          <w:b/>
          <w:sz w:val="20"/>
        </w:rPr>
      </w:pPr>
      <w:r>
        <w:rPr/>
        <w:pict>
          <v:rect style="position:absolute;margin-left:0pt;margin-top:-.000007pt;width:595.2pt;height:841.68pt;mso-position-horizontal-relative:page;mso-position-vertical-relative:page;z-index:-34305536" filled="true" fillcolor="#ffffaa" stroked="false">
            <v:fill type="solid"/>
            <w10:wrap type="none"/>
          </v:rect>
        </w:pict>
      </w:r>
      <w:r>
        <w:rPr>
          <w:b/>
          <w:sz w:val="20"/>
          <w:u w:val="thick"/>
        </w:rPr>
        <w:t>DIRECTOR OF CENTRAL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9"/>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20.0500pt;mso-position-horizontal-relative:page;mso-position-vertical-relative:paragraph;z-index:1582131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FFAA"/>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FFAA"/>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FFAA"/>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FFAA"/>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FFAA"/>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1,750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1,750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1,800</w:t>
                        </w:r>
                      </w:p>
                    </w:tc>
                  </w:tr>
                  <w:tr>
                    <w:trPr>
                      <w:trHeight w:val="550" w:hRule="atLeast"/>
                    </w:trPr>
                    <w:tc>
                      <w:tcPr>
                        <w:tcW w:w="1577" w:type="dxa"/>
                        <w:tcBorders>
                          <w:top w:val="nil"/>
                        </w:tcBorders>
                        <w:shd w:val="clear" w:color="auto" w:fill="FFFFAA"/>
                      </w:tcPr>
                      <w:p>
                        <w:pPr>
                          <w:pStyle w:val="TableParagraph"/>
                          <w:spacing w:before="117"/>
                          <w:ind w:right="245"/>
                          <w:jc w:val="right"/>
                          <w:rPr>
                            <w:sz w:val="18"/>
                          </w:rPr>
                        </w:pPr>
                        <w:r>
                          <w:rPr>
                            <w:sz w:val="18"/>
                          </w:rPr>
                          <w:t>(71,600)</w:t>
                        </w:r>
                      </w:p>
                    </w:tc>
                    <w:tc>
                      <w:tcPr>
                        <w:tcW w:w="1577" w:type="dxa"/>
                        <w:tcBorders>
                          <w:top w:val="nil"/>
                        </w:tcBorders>
                        <w:shd w:val="clear" w:color="auto" w:fill="FFFFAA"/>
                      </w:tcPr>
                      <w:p>
                        <w:pPr>
                          <w:pStyle w:val="TableParagraph"/>
                          <w:spacing w:before="117"/>
                          <w:ind w:right="245"/>
                          <w:jc w:val="right"/>
                          <w:rPr>
                            <w:sz w:val="18"/>
                          </w:rPr>
                        </w:pPr>
                        <w:r>
                          <w:rPr>
                            <w:sz w:val="18"/>
                          </w:rPr>
                          <w:t>(71,600)</w:t>
                        </w:r>
                      </w:p>
                    </w:tc>
                    <w:tc>
                      <w:tcPr>
                        <w:tcW w:w="1577" w:type="dxa"/>
                        <w:tcBorders>
                          <w:top w:val="nil"/>
                        </w:tcBorders>
                        <w:shd w:val="clear" w:color="auto" w:fill="FFFFAA"/>
                      </w:tcPr>
                      <w:p>
                        <w:pPr>
                          <w:pStyle w:val="TableParagraph"/>
                          <w:spacing w:before="117"/>
                          <w:ind w:right="245"/>
                          <w:jc w:val="right"/>
                          <w:rPr>
                            <w:sz w:val="18"/>
                          </w:rPr>
                        </w:pPr>
                        <w:r>
                          <w:rPr>
                            <w:sz w:val="18"/>
                          </w:rPr>
                          <w:t>(71,600)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(69,850)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(69,850)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(69,800)</w:t>
                        </w:r>
                      </w:p>
                    </w:tc>
                  </w:tr>
                  <w:tr>
                    <w:trPr>
                      <w:trHeight w:val="662" w:hRule="atLeast"/>
                    </w:trPr>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3,400</w:t>
                        </w:r>
                      </w:p>
                    </w:tc>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3,300</w:t>
                        </w:r>
                      </w:p>
                    </w:tc>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3,450</w:t>
                        </w:r>
                      </w:p>
                    </w:tc>
                  </w:tr>
                  <w:tr>
                    <w:trPr>
                      <w:trHeight w:val="649" w:hRule="atLeast"/>
                    </w:trPr>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(66,450)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(66,550)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(66,350)</w:t>
                        </w:r>
                      </w:p>
                    </w:tc>
                  </w:tr>
                  <w:tr>
                    <w:trPr>
                      <w:trHeight w:val="1661" w:hRule="atLeast"/>
                    </w:trPr>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5"/>
                          <w:jc w:val="right"/>
                          <w:rPr>
                            <w:sz w:val="18"/>
                          </w:rPr>
                        </w:pPr>
                        <w:r>
                          <w:rPr>
                            <w:sz w:val="18"/>
                          </w:rPr>
                          <w:t>5,400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5"/>
                          <w:jc w:val="right"/>
                          <w:rPr>
                            <w:sz w:val="18"/>
                          </w:rPr>
                        </w:pPr>
                        <w:r>
                          <w:rPr>
                            <w:sz w:val="18"/>
                          </w:rPr>
                          <w:t>5,450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spacing w:before="1"/>
                          <w:ind w:right="305"/>
                          <w:jc w:val="right"/>
                          <w:rPr>
                            <w:sz w:val="18"/>
                          </w:rPr>
                        </w:pPr>
                        <w:r>
                          <w:rPr>
                            <w:sz w:val="18"/>
                          </w:rPr>
                          <w:t>5,500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7,500</w:t>
                        </w:r>
                      </w:p>
                    </w:tc>
                    <w:tc>
                      <w:tcPr>
                        <w:tcW w:w="1577" w:type="dxa"/>
                        <w:tcBorders>
                          <w:top w:val="nil"/>
                        </w:tcBorders>
                        <w:shd w:val="clear" w:color="auto" w:fill="FFFFAA"/>
                      </w:tcPr>
                      <w:p>
                        <w:pPr>
                          <w:pStyle w:val="TableParagraph"/>
                          <w:spacing w:before="116"/>
                          <w:ind w:right="305"/>
                          <w:jc w:val="right"/>
                          <w:rPr>
                            <w:sz w:val="18"/>
                          </w:rPr>
                        </w:pPr>
                        <w:r>
                          <w:rPr>
                            <w:sz w:val="18"/>
                          </w:rPr>
                          <w:t>7,650</w:t>
                        </w:r>
                      </w:p>
                    </w:tc>
                    <w:tc>
                      <w:tcPr>
                        <w:tcW w:w="1577" w:type="dxa"/>
                        <w:tcBorders>
                          <w:top w:val="nil"/>
                        </w:tcBorders>
                        <w:shd w:val="clear" w:color="auto" w:fill="FFFFAA"/>
                      </w:tcPr>
                      <w:p>
                        <w:pPr>
                          <w:pStyle w:val="TableParagraph"/>
                          <w:spacing w:before="116"/>
                          <w:ind w:right="305"/>
                          <w:jc w:val="right"/>
                          <w:rPr>
                            <w:sz w:val="18"/>
                          </w:rPr>
                        </w:pPr>
                        <w:r>
                          <w:rPr>
                            <w:sz w:val="18"/>
                          </w:rPr>
                          <w:t>23,350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12,900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13,100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28,850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(274,650)</w:t>
                        </w:r>
                      </w:p>
                    </w:tc>
                    <w:tc>
                      <w:tcPr>
                        <w:tcW w:w="1577" w:type="dxa"/>
                        <w:tcBorders>
                          <w:top w:val="nil"/>
                        </w:tcBorders>
                        <w:shd w:val="clear" w:color="auto" w:fill="FFFFAA"/>
                      </w:tcPr>
                      <w:p>
                        <w:pPr>
                          <w:pStyle w:val="TableParagraph"/>
                          <w:spacing w:before="116"/>
                          <w:ind w:right="245"/>
                          <w:jc w:val="right"/>
                          <w:rPr>
                            <w:sz w:val="18"/>
                          </w:rPr>
                        </w:pPr>
                        <w:r>
                          <w:rPr>
                            <w:sz w:val="18"/>
                          </w:rPr>
                          <w:t>(273,100)</w:t>
                        </w:r>
                      </w:p>
                    </w:tc>
                    <w:tc>
                      <w:tcPr>
                        <w:tcW w:w="1577" w:type="dxa"/>
                        <w:tcBorders>
                          <w:top w:val="nil"/>
                        </w:tcBorders>
                        <w:shd w:val="clear" w:color="auto" w:fill="FFFFAA"/>
                      </w:tcPr>
                      <w:p>
                        <w:pPr>
                          <w:pStyle w:val="TableParagraph"/>
                          <w:spacing w:before="116"/>
                          <w:ind w:right="245"/>
                          <w:jc w:val="right"/>
                          <w:rPr>
                            <w:sz w:val="18"/>
                          </w:rPr>
                        </w:pPr>
                        <w:r>
                          <w:rPr>
                            <w:sz w:val="18"/>
                          </w:rPr>
                          <w:t>(282,050)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(261,750)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(260,000)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(253,200)</w:t>
                        </w:r>
                      </w:p>
                    </w:tc>
                  </w:tr>
                  <w:tr>
                    <w:trPr>
                      <w:trHeight w:val="558" w:hRule="atLeast"/>
                    </w:trPr>
                    <w:tc>
                      <w:tcPr>
                        <w:tcW w:w="1577" w:type="dxa"/>
                        <w:tcBorders>
                          <w:top w:val="nil"/>
                          <w:bottom w:val="nil"/>
                        </w:tcBorders>
                        <w:shd w:val="clear" w:color="auto" w:fill="FFFFAA"/>
                      </w:tcPr>
                      <w:p>
                        <w:pPr>
                          <w:pStyle w:val="TableParagraph"/>
                          <w:spacing w:before="10"/>
                          <w:rPr>
                            <w:b/>
                            <w:sz w:val="19"/>
                          </w:rPr>
                        </w:pPr>
                      </w:p>
                      <w:p>
                        <w:pPr>
                          <w:pStyle w:val="TableParagraph"/>
                          <w:ind w:right="305"/>
                          <w:jc w:val="right"/>
                          <w:rPr>
                            <w:sz w:val="18"/>
                          </w:rPr>
                        </w:pPr>
                        <w:r>
                          <w:rPr>
                            <w:sz w:val="18"/>
                          </w:rPr>
                          <w:t>8,050</w:t>
                        </w:r>
                      </w:p>
                    </w:tc>
                    <w:tc>
                      <w:tcPr>
                        <w:tcW w:w="1577" w:type="dxa"/>
                        <w:tcBorders>
                          <w:top w:val="nil"/>
                          <w:bottom w:val="nil"/>
                        </w:tcBorders>
                        <w:shd w:val="clear" w:color="auto" w:fill="FFFFAA"/>
                      </w:tcPr>
                      <w:p>
                        <w:pPr>
                          <w:pStyle w:val="TableParagraph"/>
                          <w:spacing w:before="10"/>
                          <w:rPr>
                            <w:b/>
                            <w:sz w:val="19"/>
                          </w:rPr>
                        </w:pPr>
                      </w:p>
                      <w:p>
                        <w:pPr>
                          <w:pStyle w:val="TableParagraph"/>
                          <w:ind w:right="305"/>
                          <w:jc w:val="right"/>
                          <w:rPr>
                            <w:sz w:val="18"/>
                          </w:rPr>
                        </w:pPr>
                        <w:r>
                          <w:rPr>
                            <w:sz w:val="18"/>
                          </w:rPr>
                          <w:t>7,700</w:t>
                        </w:r>
                      </w:p>
                    </w:tc>
                    <w:tc>
                      <w:tcPr>
                        <w:tcW w:w="1577" w:type="dxa"/>
                        <w:tcBorders>
                          <w:top w:val="nil"/>
                          <w:bottom w:val="nil"/>
                        </w:tcBorders>
                        <w:shd w:val="clear" w:color="auto" w:fill="FFFFAA"/>
                      </w:tcPr>
                      <w:p>
                        <w:pPr>
                          <w:pStyle w:val="TableParagraph"/>
                          <w:spacing w:before="10"/>
                          <w:rPr>
                            <w:b/>
                            <w:sz w:val="19"/>
                          </w:rPr>
                        </w:pPr>
                      </w:p>
                      <w:p>
                        <w:pPr>
                          <w:pStyle w:val="TableParagraph"/>
                          <w:ind w:right="305"/>
                          <w:jc w:val="right"/>
                          <w:rPr>
                            <w:sz w:val="18"/>
                          </w:rPr>
                        </w:pPr>
                        <w:r>
                          <w:rPr>
                            <w:sz w:val="18"/>
                          </w:rPr>
                          <w:t>8,050</w:t>
                        </w:r>
                      </w:p>
                    </w:tc>
                  </w:tr>
                  <w:tr>
                    <w:trPr>
                      <w:trHeight w:val="550" w:hRule="atLeast"/>
                    </w:trPr>
                    <w:tc>
                      <w:tcPr>
                        <w:tcW w:w="1577" w:type="dxa"/>
                        <w:tcBorders>
                          <w:top w:val="nil"/>
                        </w:tcBorders>
                        <w:shd w:val="clear" w:color="auto" w:fill="FFFFAA"/>
                      </w:tcPr>
                      <w:p>
                        <w:pPr>
                          <w:pStyle w:val="TableParagraph"/>
                          <w:spacing w:before="116"/>
                          <w:ind w:right="304"/>
                          <w:jc w:val="right"/>
                          <w:rPr>
                            <w:sz w:val="18"/>
                          </w:rPr>
                        </w:pPr>
                        <w:r>
                          <w:rPr>
                            <w:sz w:val="18"/>
                          </w:rPr>
                          <w:t>600</w:t>
                        </w:r>
                      </w:p>
                    </w:tc>
                    <w:tc>
                      <w:tcPr>
                        <w:tcW w:w="1577" w:type="dxa"/>
                        <w:tcBorders>
                          <w:top w:val="nil"/>
                        </w:tcBorders>
                        <w:shd w:val="clear" w:color="auto" w:fill="FFFFAA"/>
                      </w:tcPr>
                      <w:p>
                        <w:pPr>
                          <w:pStyle w:val="TableParagraph"/>
                          <w:spacing w:before="116"/>
                          <w:ind w:right="304"/>
                          <w:jc w:val="right"/>
                          <w:rPr>
                            <w:sz w:val="18"/>
                          </w:rPr>
                        </w:pPr>
                        <w:r>
                          <w:rPr>
                            <w:sz w:val="18"/>
                          </w:rPr>
                          <w:t>600</w:t>
                        </w:r>
                      </w:p>
                    </w:tc>
                    <w:tc>
                      <w:tcPr>
                        <w:tcW w:w="1577" w:type="dxa"/>
                        <w:tcBorders>
                          <w:top w:val="nil"/>
                        </w:tcBorders>
                        <w:shd w:val="clear" w:color="auto" w:fill="FFFFAA"/>
                      </w:tcPr>
                      <w:p>
                        <w:pPr>
                          <w:pStyle w:val="TableParagraph"/>
                          <w:spacing w:before="116"/>
                          <w:ind w:right="304"/>
                          <w:jc w:val="right"/>
                          <w:rPr>
                            <w:sz w:val="18"/>
                          </w:rPr>
                        </w:pPr>
                        <w:r>
                          <w:rPr>
                            <w:sz w:val="18"/>
                          </w:rPr>
                          <w:t>600</w:t>
                        </w:r>
                      </w:p>
                    </w:tc>
                  </w:tr>
                  <w:tr>
                    <w:trPr>
                      <w:trHeight w:val="872" w:hRule="atLeast"/>
                    </w:trPr>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(253,100)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(251,700)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(244,550)</w:t>
                        </w:r>
                      </w:p>
                    </w:tc>
                  </w:tr>
                </w:tbl>
                <w:p>
                  <w:pPr>
                    <w:pStyle w:val="BodyText"/>
                  </w:pPr>
                </w:p>
              </w:txbxContent>
            </v:textbox>
            <w10:wrap type="none"/>
          </v:shape>
        </w:pict>
      </w:r>
      <w:r>
        <w:rPr>
          <w:b/>
          <w:sz w:val="20"/>
          <w:u w:val="thick"/>
        </w:rPr>
        <w:t>INDUSTRIAL</w:t>
      </w:r>
      <w:r>
        <w:rPr>
          <w:b/>
          <w:spacing w:val="-1"/>
          <w:sz w:val="20"/>
          <w:u w:val="thick"/>
        </w:rPr>
        <w:t> </w:t>
      </w:r>
      <w:r>
        <w:rPr>
          <w:b/>
          <w:sz w:val="20"/>
          <w:u w:val="thick"/>
        </w:rPr>
        <w:t>ESTATE</w:t>
      </w:r>
    </w:p>
    <w:p>
      <w:pPr>
        <w:pStyle w:val="BodyText"/>
        <w:spacing w:before="8"/>
        <w:rPr>
          <w:b/>
          <w:sz w:val="21"/>
        </w:rPr>
      </w:pPr>
    </w:p>
    <w:p>
      <w:pPr>
        <w:spacing w:line="518" w:lineRule="auto" w:before="0"/>
        <w:ind w:left="1323" w:right="7536" w:firstLine="0"/>
        <w:jc w:val="left"/>
        <w:rPr>
          <w:b/>
          <w:sz w:val="18"/>
        </w:rPr>
      </w:pPr>
      <w:r>
        <w:rPr>
          <w:b/>
          <w:sz w:val="18"/>
        </w:rPr>
        <w:t>Employees Less Income</w:t>
      </w:r>
    </w:p>
    <w:p>
      <w:pPr>
        <w:pStyle w:val="BodyText"/>
        <w:spacing w:before="4"/>
        <w:rPr>
          <w:b/>
          <w:sz w:val="19"/>
        </w:rPr>
      </w:pPr>
    </w:p>
    <w:p>
      <w:pPr>
        <w:spacing w:before="0"/>
        <w:ind w:left="429" w:right="2698" w:firstLine="0"/>
        <w:jc w:val="center"/>
        <w:rPr>
          <w:b/>
          <w:sz w:val="18"/>
        </w:rPr>
      </w:pPr>
      <w:r>
        <w:rPr>
          <w:b/>
          <w:sz w:val="18"/>
          <w:u w:val="single"/>
        </w:rPr>
        <w:t>Sub-total</w:t>
      </w:r>
    </w:p>
    <w:p>
      <w:pPr>
        <w:pStyle w:val="BodyText"/>
        <w:spacing w:before="7"/>
        <w:rPr>
          <w:b/>
          <w:sz w:val="12"/>
        </w:rPr>
      </w:pPr>
    </w:p>
    <w:p>
      <w:pPr>
        <w:spacing w:line="259" w:lineRule="auto" w:before="94"/>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9"/>
        </w:numPr>
        <w:tabs>
          <w:tab w:pos="684" w:val="left" w:leader="none"/>
          <w:tab w:pos="685" w:val="left" w:leader="none"/>
        </w:tabs>
        <w:spacing w:line="240" w:lineRule="auto" w:before="180" w:after="0"/>
        <w:ind w:left="684" w:right="0" w:hanging="370"/>
        <w:jc w:val="left"/>
        <w:rPr>
          <w:b/>
          <w:sz w:val="20"/>
        </w:rPr>
      </w:pPr>
      <w:r>
        <w:rPr>
          <w:b/>
          <w:sz w:val="20"/>
          <w:u w:val="thick"/>
        </w:rPr>
        <w:t>COMMERCIAL</w:t>
      </w:r>
      <w:r>
        <w:rPr>
          <w:b/>
          <w:spacing w:val="-1"/>
          <w:sz w:val="20"/>
          <w:u w:val="thick"/>
        </w:rPr>
        <w:t> </w:t>
      </w:r>
      <w:r>
        <w:rPr>
          <w:b/>
          <w:sz w:val="20"/>
          <w:u w:val="thick"/>
        </w:rPr>
        <w:t>PROPERTY</w:t>
      </w:r>
    </w:p>
    <w:p>
      <w:pPr>
        <w:pStyle w:val="BodyText"/>
        <w:spacing w:before="7"/>
        <w:rPr>
          <w:b/>
          <w:sz w:val="21"/>
        </w:rPr>
      </w:pPr>
    </w:p>
    <w:p>
      <w:pPr>
        <w:spacing w:before="1"/>
        <w:ind w:left="1323" w:right="0" w:firstLine="0"/>
        <w:jc w:val="left"/>
        <w:rPr>
          <w:b/>
          <w:sz w:val="18"/>
        </w:rPr>
      </w:pPr>
      <w:r>
        <w:rPr>
          <w:b/>
          <w:sz w:val="18"/>
        </w:rPr>
        <w:t>Employees</w:t>
      </w:r>
    </w:p>
    <w:p>
      <w:pPr>
        <w:pStyle w:val="BodyText"/>
        <w:spacing w:before="9"/>
        <w:rPr>
          <w:b/>
          <w:sz w:val="20"/>
        </w:rPr>
      </w:pPr>
    </w:p>
    <w:p>
      <w:pPr>
        <w:spacing w:before="0"/>
        <w:ind w:left="1323" w:right="0" w:firstLine="0"/>
        <w:jc w:val="left"/>
        <w:rPr>
          <w:b/>
          <w:sz w:val="18"/>
        </w:rPr>
      </w:pPr>
      <w:r>
        <w:rPr>
          <w:b/>
          <w:sz w:val="18"/>
        </w:rPr>
        <w:t>Premises Related Expenses</w:t>
      </w:r>
    </w:p>
    <w:p>
      <w:pPr>
        <w:pStyle w:val="BodyText"/>
        <w:rPr>
          <w:b/>
          <w:sz w:val="20"/>
        </w:rPr>
      </w:pPr>
    </w:p>
    <w:p>
      <w:pPr>
        <w:pStyle w:val="BodyText"/>
        <w:rPr>
          <w:b/>
          <w:sz w:val="20"/>
        </w:rPr>
      </w:pPr>
    </w:p>
    <w:p>
      <w:pPr>
        <w:pStyle w:val="BodyText"/>
        <w:rPr>
          <w:b/>
          <w:sz w:val="20"/>
        </w:rPr>
      </w:pPr>
    </w:p>
    <w:p>
      <w:pPr>
        <w:pStyle w:val="BodyText"/>
        <w:rPr>
          <w:b/>
          <w:sz w:val="19"/>
        </w:rPr>
      </w:pPr>
    </w:p>
    <w:p>
      <w:pPr>
        <w:spacing w:before="1"/>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323" w:right="0" w:firstLine="2131"/>
        <w:jc w:val="left"/>
        <w:rPr>
          <w:b/>
          <w:sz w:val="18"/>
        </w:rPr>
      </w:pPr>
      <w:r>
        <w:rPr>
          <w:b/>
          <w:sz w:val="18"/>
          <w:u w:val="single"/>
        </w:rPr>
        <w:t>Sub-total</w:t>
      </w:r>
    </w:p>
    <w:p>
      <w:pPr>
        <w:pStyle w:val="BodyText"/>
        <w:spacing w:before="10"/>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spacing w:before="4"/>
        <w:rPr>
          <w:b/>
          <w:sz w:val="19"/>
        </w:rPr>
      </w:pPr>
    </w:p>
    <w:p>
      <w:pPr>
        <w:spacing w:before="0"/>
        <w:ind w:left="1323" w:right="0" w:firstLine="0"/>
        <w:jc w:val="left"/>
        <w:rPr>
          <w:b/>
          <w:sz w:val="18"/>
        </w:rPr>
      </w:pPr>
      <w:r>
        <w:rPr>
          <w:b/>
          <w:sz w:val="18"/>
        </w:rPr>
        <w:t>Depreciation &amp; Impairment</w:t>
      </w:r>
    </w:p>
    <w:p>
      <w:pPr>
        <w:pStyle w:val="BodyText"/>
        <w:rPr>
          <w:b/>
          <w:sz w:val="20"/>
        </w:rPr>
      </w:pPr>
    </w:p>
    <w:p>
      <w:pPr>
        <w:pStyle w:val="BodyText"/>
        <w:spacing w:before="3"/>
        <w:rPr>
          <w:b/>
          <w:sz w:val="20"/>
        </w:rPr>
      </w:pPr>
    </w:p>
    <w:p>
      <w:pPr>
        <w:spacing w:before="0"/>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30215pt;width:56.184pt;height:.84pt;mso-position-horizontal-relative:page;mso-position-vertical-relative:paragraph;z-index:-15638016;mso-wrap-distance-left:0;mso-wrap-distance-right:0" filled="true" fillcolor="#000000" stroked="false">
            <v:fill type="solid"/>
            <w10:wrap type="topAndBottom"/>
          </v:rect>
        </w:pict>
      </w:r>
      <w:r>
        <w:rPr/>
        <w:pict>
          <v:rect style="position:absolute;margin-left:387.190002pt;margin-top:11.430215pt;width:56.184pt;height:.84pt;mso-position-horizontal-relative:page;mso-position-vertical-relative:paragraph;z-index:-15637504;mso-wrap-distance-left:0;mso-wrap-distance-right:0" filled="true" fillcolor="#000000" stroked="false">
            <v:fill type="solid"/>
            <w10:wrap type="topAndBottom"/>
          </v:rect>
        </w:pict>
      </w:r>
      <w:r>
        <w:rPr/>
        <w:pict>
          <v:rect style="position:absolute;margin-left:466.059998pt;margin-top:11.430215pt;width:56.16pt;height:.84pt;mso-position-horizontal-relative:page;mso-position-vertical-relative:paragraph;z-index:-15636992;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p>
      <w:pPr>
        <w:spacing w:before="0"/>
        <w:ind w:left="1637" w:right="1576" w:firstLine="0"/>
        <w:jc w:val="center"/>
        <w:rPr>
          <w:b/>
          <w:sz w:val="20"/>
        </w:rPr>
      </w:pPr>
      <w:r>
        <w:rPr>
          <w:b/>
          <w:sz w:val="20"/>
        </w:rPr>
        <w:t>- CEN 4 -</w:t>
      </w:r>
    </w:p>
    <w:p>
      <w:pPr>
        <w:spacing w:after="0"/>
        <w:jc w:val="center"/>
        <w:rPr>
          <w:sz w:val="20"/>
        </w:rPr>
        <w:sectPr>
          <w:footerReference w:type="default" r:id="rId40"/>
          <w:pgSz w:w="11910" w:h="16840"/>
          <w:pgMar w:footer="0" w:header="0" w:top="900" w:bottom="280" w:left="940" w:right="1000"/>
        </w:sectPr>
      </w:pPr>
    </w:p>
    <w:p>
      <w:pPr>
        <w:spacing w:before="65"/>
        <w:ind w:left="1637" w:right="1578" w:firstLine="0"/>
        <w:jc w:val="center"/>
        <w:rPr>
          <w:b/>
          <w:sz w:val="20"/>
        </w:rPr>
      </w:pPr>
      <w:r>
        <w:rPr/>
        <w:pict>
          <v:rect style="position:absolute;margin-left:0pt;margin-top:-.000007pt;width:595.2pt;height:841.68pt;mso-position-horizontal-relative:page;mso-position-vertical-relative:page;z-index:-34302976" filled="true" fillcolor="#ffffaa" stroked="false">
            <v:fill type="solid"/>
            <w10:wrap type="none"/>
          </v:rect>
        </w:pict>
      </w:r>
      <w:r>
        <w:rPr>
          <w:b/>
          <w:sz w:val="20"/>
          <w:u w:val="thick"/>
        </w:rPr>
        <w:t>DIRECTOR OF CENTRAL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9"/>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98.2pt;mso-position-horizontal-relative:page;mso-position-vertical-relative:paragraph;z-index:158238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FFAA"/>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FFAA"/>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FFAA"/>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FFAA"/>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FFAA"/>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5,900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5,750</w:t>
                        </w:r>
                      </w:p>
                    </w:tc>
                    <w:tc>
                      <w:tcPr>
                        <w:tcW w:w="1577" w:type="dxa"/>
                        <w:tcBorders>
                          <w:top w:val="nil"/>
                          <w:bottom w:val="nil"/>
                        </w:tcBorders>
                        <w:shd w:val="clear" w:color="auto" w:fill="FFFFAA"/>
                      </w:tcPr>
                      <w:p>
                        <w:pPr>
                          <w:pStyle w:val="TableParagraph"/>
                          <w:rPr>
                            <w:b/>
                            <w:sz w:val="20"/>
                          </w:rPr>
                        </w:pPr>
                      </w:p>
                      <w:p>
                        <w:pPr>
                          <w:pStyle w:val="TableParagraph"/>
                          <w:spacing w:before="115"/>
                          <w:ind w:right="305"/>
                          <w:jc w:val="right"/>
                          <w:rPr>
                            <w:sz w:val="18"/>
                          </w:rPr>
                        </w:pPr>
                        <w:r>
                          <w:rPr>
                            <w:sz w:val="18"/>
                          </w:rPr>
                          <w:t>5,800</w:t>
                        </w:r>
                      </w:p>
                    </w:tc>
                  </w:tr>
                  <w:tr>
                    <w:trPr>
                      <w:trHeight w:val="550" w:hRule="atLeast"/>
                    </w:trPr>
                    <w:tc>
                      <w:tcPr>
                        <w:tcW w:w="1577" w:type="dxa"/>
                        <w:tcBorders>
                          <w:top w:val="nil"/>
                        </w:tcBorders>
                        <w:shd w:val="clear" w:color="auto" w:fill="FFFFAA"/>
                      </w:tcPr>
                      <w:p>
                        <w:pPr>
                          <w:pStyle w:val="TableParagraph"/>
                          <w:spacing w:before="117"/>
                          <w:ind w:right="305"/>
                          <w:jc w:val="right"/>
                          <w:rPr>
                            <w:sz w:val="18"/>
                          </w:rPr>
                        </w:pPr>
                        <w:r>
                          <w:rPr>
                            <w:sz w:val="18"/>
                          </w:rPr>
                          <w:t>15,600</w:t>
                        </w:r>
                      </w:p>
                    </w:tc>
                    <w:tc>
                      <w:tcPr>
                        <w:tcW w:w="1577" w:type="dxa"/>
                        <w:tcBorders>
                          <w:top w:val="nil"/>
                        </w:tcBorders>
                        <w:shd w:val="clear" w:color="auto" w:fill="FFFFAA"/>
                      </w:tcPr>
                      <w:p>
                        <w:pPr>
                          <w:pStyle w:val="TableParagraph"/>
                          <w:spacing w:before="117"/>
                          <w:ind w:right="306"/>
                          <w:jc w:val="right"/>
                          <w:rPr>
                            <w:sz w:val="18"/>
                          </w:rPr>
                        </w:pPr>
                        <w:r>
                          <w:rPr>
                            <w:sz w:val="18"/>
                          </w:rPr>
                          <w:t>30,550</w:t>
                        </w:r>
                      </w:p>
                    </w:tc>
                    <w:tc>
                      <w:tcPr>
                        <w:tcW w:w="1577" w:type="dxa"/>
                        <w:tcBorders>
                          <w:top w:val="nil"/>
                        </w:tcBorders>
                        <w:shd w:val="clear" w:color="auto" w:fill="FFFFAA"/>
                      </w:tcPr>
                      <w:p>
                        <w:pPr>
                          <w:pStyle w:val="TableParagraph"/>
                          <w:spacing w:before="117"/>
                          <w:ind w:right="305"/>
                          <w:jc w:val="right"/>
                          <w:rPr>
                            <w:sz w:val="18"/>
                          </w:rPr>
                        </w:pPr>
                        <w:r>
                          <w:rPr>
                            <w:sz w:val="18"/>
                          </w:rPr>
                          <w:t>16,050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21,500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36,300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21,850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(33,350)</w:t>
                        </w:r>
                      </w:p>
                    </w:tc>
                    <w:tc>
                      <w:tcPr>
                        <w:tcW w:w="1577" w:type="dxa"/>
                        <w:tcBorders>
                          <w:top w:val="nil"/>
                        </w:tcBorders>
                        <w:shd w:val="clear" w:color="auto" w:fill="FFFFAA"/>
                      </w:tcPr>
                      <w:p>
                        <w:pPr>
                          <w:pStyle w:val="TableParagraph"/>
                          <w:spacing w:before="116"/>
                          <w:ind w:right="245"/>
                          <w:jc w:val="right"/>
                          <w:rPr>
                            <w:sz w:val="18"/>
                          </w:rPr>
                        </w:pPr>
                        <w:r>
                          <w:rPr>
                            <w:sz w:val="18"/>
                          </w:rPr>
                          <w:t>(47,950)</w:t>
                        </w:r>
                      </w:p>
                    </w:tc>
                    <w:tc>
                      <w:tcPr>
                        <w:tcW w:w="1577" w:type="dxa"/>
                        <w:tcBorders>
                          <w:top w:val="nil"/>
                        </w:tcBorders>
                        <w:shd w:val="clear" w:color="auto" w:fill="FFFFAA"/>
                      </w:tcPr>
                      <w:p>
                        <w:pPr>
                          <w:pStyle w:val="TableParagraph"/>
                          <w:spacing w:before="116"/>
                          <w:ind w:right="245"/>
                          <w:jc w:val="right"/>
                          <w:rPr>
                            <w:sz w:val="18"/>
                          </w:rPr>
                        </w:pPr>
                        <w:r>
                          <w:rPr>
                            <w:sz w:val="18"/>
                          </w:rPr>
                          <w:t>(33,700)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(11,850)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(11,650)</w:t>
                        </w:r>
                      </w:p>
                    </w:tc>
                    <w:tc>
                      <w:tcPr>
                        <w:tcW w:w="1577" w:type="dxa"/>
                        <w:tcBorders>
                          <w:bottom w:val="nil"/>
                        </w:tcBorders>
                        <w:shd w:val="clear" w:color="auto" w:fill="FFFFAA"/>
                      </w:tcPr>
                      <w:p>
                        <w:pPr>
                          <w:pStyle w:val="TableParagraph"/>
                          <w:spacing w:before="8"/>
                          <w:rPr>
                            <w:b/>
                            <w:sz w:val="18"/>
                          </w:rPr>
                        </w:pPr>
                      </w:p>
                      <w:p>
                        <w:pPr>
                          <w:pStyle w:val="TableParagraph"/>
                          <w:spacing w:before="1"/>
                          <w:ind w:right="245"/>
                          <w:jc w:val="right"/>
                          <w:rPr>
                            <w:sz w:val="18"/>
                          </w:rPr>
                        </w:pPr>
                        <w:r>
                          <w:rPr>
                            <w:sz w:val="18"/>
                          </w:rPr>
                          <w:t>(11,850)</w:t>
                        </w:r>
                      </w:p>
                    </w:tc>
                  </w:tr>
                  <w:tr>
                    <w:trPr>
                      <w:trHeight w:val="558" w:hRule="atLeast"/>
                    </w:trPr>
                    <w:tc>
                      <w:tcPr>
                        <w:tcW w:w="1577" w:type="dxa"/>
                        <w:tcBorders>
                          <w:top w:val="nil"/>
                          <w:bottom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3,000</w:t>
                        </w:r>
                      </w:p>
                    </w:tc>
                    <w:tc>
                      <w:tcPr>
                        <w:tcW w:w="1577" w:type="dxa"/>
                        <w:tcBorders>
                          <w:top w:val="nil"/>
                          <w:bottom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2,800</w:t>
                        </w:r>
                      </w:p>
                    </w:tc>
                    <w:tc>
                      <w:tcPr>
                        <w:tcW w:w="1577" w:type="dxa"/>
                        <w:tcBorders>
                          <w:top w:val="nil"/>
                          <w:bottom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3,000</w:t>
                        </w:r>
                      </w:p>
                    </w:tc>
                  </w:tr>
                  <w:tr>
                    <w:trPr>
                      <w:trHeight w:val="550" w:hRule="atLeast"/>
                    </w:trPr>
                    <w:tc>
                      <w:tcPr>
                        <w:tcW w:w="1577" w:type="dxa"/>
                        <w:tcBorders>
                          <w:top w:val="nil"/>
                        </w:tcBorders>
                        <w:shd w:val="clear" w:color="auto" w:fill="FFFFAA"/>
                      </w:tcPr>
                      <w:p>
                        <w:pPr>
                          <w:pStyle w:val="TableParagraph"/>
                          <w:spacing w:before="117"/>
                          <w:ind w:right="305"/>
                          <w:jc w:val="right"/>
                          <w:rPr>
                            <w:sz w:val="18"/>
                          </w:rPr>
                        </w:pPr>
                        <w:r>
                          <w:rPr>
                            <w:sz w:val="18"/>
                          </w:rPr>
                          <w:t>8,850</w:t>
                        </w:r>
                      </w:p>
                    </w:tc>
                    <w:tc>
                      <w:tcPr>
                        <w:tcW w:w="1577" w:type="dxa"/>
                        <w:tcBorders>
                          <w:top w:val="nil"/>
                        </w:tcBorders>
                        <w:shd w:val="clear" w:color="auto" w:fill="FFFFAA"/>
                      </w:tcPr>
                      <w:p>
                        <w:pPr>
                          <w:pStyle w:val="TableParagraph"/>
                          <w:spacing w:before="117"/>
                          <w:ind w:right="305"/>
                          <w:jc w:val="right"/>
                          <w:rPr>
                            <w:sz w:val="18"/>
                          </w:rPr>
                        </w:pPr>
                        <w:r>
                          <w:rPr>
                            <w:sz w:val="18"/>
                          </w:rPr>
                          <w:t>8,850</w:t>
                        </w:r>
                      </w:p>
                    </w:tc>
                    <w:tc>
                      <w:tcPr>
                        <w:tcW w:w="1577" w:type="dxa"/>
                        <w:tcBorders>
                          <w:top w:val="nil"/>
                        </w:tcBorders>
                        <w:shd w:val="clear" w:color="auto" w:fill="FFFFAA"/>
                      </w:tcPr>
                      <w:p>
                        <w:pPr>
                          <w:pStyle w:val="TableParagraph"/>
                          <w:spacing w:before="117"/>
                          <w:ind w:right="305"/>
                          <w:jc w:val="right"/>
                          <w:rPr>
                            <w:sz w:val="18"/>
                          </w:rPr>
                        </w:pPr>
                        <w:r>
                          <w:rPr>
                            <w:sz w:val="18"/>
                          </w:rPr>
                          <w:t>8,850</w:t>
                        </w:r>
                      </w:p>
                    </w:tc>
                  </w:tr>
                  <w:tr>
                    <w:trPr>
                      <w:trHeight w:val="649" w:hRule="atLeast"/>
                    </w:trPr>
                    <w:tc>
                      <w:tcPr>
                        <w:tcW w:w="1577" w:type="dxa"/>
                        <w:shd w:val="clear" w:color="auto" w:fill="FFFFAA"/>
                      </w:tcPr>
                      <w:p>
                        <w:pPr>
                          <w:pStyle w:val="TableParagraph"/>
                          <w:spacing w:before="8"/>
                          <w:rPr>
                            <w:b/>
                            <w:sz w:val="18"/>
                          </w:rPr>
                        </w:pPr>
                      </w:p>
                      <w:p>
                        <w:pPr>
                          <w:pStyle w:val="TableParagraph"/>
                          <w:spacing w:before="1"/>
                          <w:ind w:left="77"/>
                          <w:jc w:val="center"/>
                          <w:rPr>
                            <w:sz w:val="18"/>
                          </w:rPr>
                        </w:pPr>
                        <w:r>
                          <w:rPr>
                            <w:sz w:val="18"/>
                          </w:rPr>
                          <w:t>-</w:t>
                        </w:r>
                      </w:p>
                    </w:tc>
                    <w:tc>
                      <w:tcPr>
                        <w:tcW w:w="1577" w:type="dxa"/>
                        <w:shd w:val="clear" w:color="auto" w:fill="FFFFAA"/>
                      </w:tcPr>
                      <w:p>
                        <w:pPr>
                          <w:pStyle w:val="TableParagraph"/>
                          <w:spacing w:before="8"/>
                          <w:rPr>
                            <w:b/>
                            <w:sz w:val="18"/>
                          </w:rPr>
                        </w:pPr>
                      </w:p>
                      <w:p>
                        <w:pPr>
                          <w:pStyle w:val="TableParagraph"/>
                          <w:spacing w:before="1"/>
                          <w:ind w:left="76"/>
                          <w:jc w:val="center"/>
                          <w:rPr>
                            <w:sz w:val="18"/>
                          </w:rPr>
                        </w:pPr>
                        <w:r>
                          <w:rPr>
                            <w:sz w:val="18"/>
                          </w:rPr>
                          <w:t>-</w:t>
                        </w:r>
                      </w:p>
                    </w:tc>
                    <w:tc>
                      <w:tcPr>
                        <w:tcW w:w="1577" w:type="dxa"/>
                        <w:shd w:val="clear" w:color="auto" w:fill="FFFFAA"/>
                      </w:tcPr>
                      <w:p>
                        <w:pPr>
                          <w:pStyle w:val="TableParagraph"/>
                          <w:spacing w:before="8"/>
                          <w:rPr>
                            <w:b/>
                            <w:sz w:val="18"/>
                          </w:rPr>
                        </w:pPr>
                      </w:p>
                      <w:p>
                        <w:pPr>
                          <w:pStyle w:val="TableParagraph"/>
                          <w:spacing w:before="1"/>
                          <w:ind w:left="77"/>
                          <w:jc w:val="center"/>
                          <w:rPr>
                            <w:sz w:val="18"/>
                          </w:rPr>
                        </w:pPr>
                        <w:r>
                          <w:rPr>
                            <w:sz w:val="18"/>
                          </w:rPr>
                          <w:t>-</w:t>
                        </w:r>
                      </w:p>
                    </w:tc>
                  </w:tr>
                  <w:tr>
                    <w:trPr>
                      <w:trHeight w:val="1661" w:hRule="atLeast"/>
                    </w:trPr>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5"/>
                          <w:jc w:val="right"/>
                          <w:rPr>
                            <w:sz w:val="18"/>
                          </w:rPr>
                        </w:pPr>
                        <w:r>
                          <w:rPr>
                            <w:sz w:val="18"/>
                          </w:rPr>
                          <w:t>38,500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38,900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5"/>
                          <w:jc w:val="right"/>
                          <w:rPr>
                            <w:sz w:val="18"/>
                          </w:rPr>
                        </w:pPr>
                        <w:r>
                          <w:rPr>
                            <w:sz w:val="18"/>
                          </w:rPr>
                          <w:t>39,300</w:t>
                        </w:r>
                      </w:p>
                    </w:tc>
                  </w:tr>
                  <w:tr>
                    <w:trPr>
                      <w:trHeight w:val="446" w:hRule="atLeast"/>
                    </w:trPr>
                    <w:tc>
                      <w:tcPr>
                        <w:tcW w:w="1577" w:type="dxa"/>
                        <w:tcBorders>
                          <w:top w:val="nil"/>
                          <w:bottom w:val="nil"/>
                        </w:tcBorders>
                        <w:shd w:val="clear" w:color="auto" w:fill="FFFFAA"/>
                      </w:tcPr>
                      <w:p>
                        <w:pPr>
                          <w:pStyle w:val="TableParagraph"/>
                          <w:spacing w:before="116"/>
                          <w:ind w:right="305"/>
                          <w:jc w:val="right"/>
                          <w:rPr>
                            <w:sz w:val="18"/>
                          </w:rPr>
                        </w:pPr>
                        <w:r>
                          <w:rPr>
                            <w:sz w:val="18"/>
                          </w:rPr>
                          <w:t>28,550</w:t>
                        </w:r>
                      </w:p>
                    </w:tc>
                    <w:tc>
                      <w:tcPr>
                        <w:tcW w:w="1577" w:type="dxa"/>
                        <w:tcBorders>
                          <w:top w:val="nil"/>
                          <w:bottom w:val="nil"/>
                        </w:tcBorders>
                        <w:shd w:val="clear" w:color="auto" w:fill="FFFFAA"/>
                      </w:tcPr>
                      <w:p>
                        <w:pPr>
                          <w:pStyle w:val="TableParagraph"/>
                          <w:spacing w:before="116"/>
                          <w:ind w:right="306"/>
                          <w:jc w:val="right"/>
                          <w:rPr>
                            <w:sz w:val="18"/>
                          </w:rPr>
                        </w:pPr>
                        <w:r>
                          <w:rPr>
                            <w:sz w:val="18"/>
                          </w:rPr>
                          <w:t>69,800</w:t>
                        </w:r>
                      </w:p>
                    </w:tc>
                    <w:tc>
                      <w:tcPr>
                        <w:tcW w:w="1577" w:type="dxa"/>
                        <w:tcBorders>
                          <w:top w:val="nil"/>
                          <w:bottom w:val="nil"/>
                        </w:tcBorders>
                        <w:shd w:val="clear" w:color="auto" w:fill="FFFFAA"/>
                      </w:tcPr>
                      <w:p>
                        <w:pPr>
                          <w:pStyle w:val="TableParagraph"/>
                          <w:spacing w:before="116"/>
                          <w:ind w:right="305"/>
                          <w:jc w:val="right"/>
                          <w:rPr>
                            <w:sz w:val="18"/>
                          </w:rPr>
                        </w:pPr>
                        <w:r>
                          <w:rPr>
                            <w:sz w:val="18"/>
                          </w:rPr>
                          <w:t>17,750</w:t>
                        </w:r>
                      </w:p>
                    </w:tc>
                  </w:tr>
                  <w:tr>
                    <w:trPr>
                      <w:trHeight w:val="550" w:hRule="atLeast"/>
                    </w:trPr>
                    <w:tc>
                      <w:tcPr>
                        <w:tcW w:w="1577" w:type="dxa"/>
                        <w:tcBorders>
                          <w:top w:val="nil"/>
                        </w:tcBorders>
                        <w:shd w:val="clear" w:color="auto" w:fill="FFFFAA"/>
                      </w:tcPr>
                      <w:p>
                        <w:pPr>
                          <w:pStyle w:val="TableParagraph"/>
                          <w:spacing w:before="117"/>
                          <w:ind w:right="305"/>
                          <w:jc w:val="right"/>
                          <w:rPr>
                            <w:sz w:val="18"/>
                          </w:rPr>
                        </w:pPr>
                        <w:r>
                          <w:rPr>
                            <w:sz w:val="18"/>
                          </w:rPr>
                          <w:t>5,000</w:t>
                        </w:r>
                      </w:p>
                    </w:tc>
                    <w:tc>
                      <w:tcPr>
                        <w:tcW w:w="1577" w:type="dxa"/>
                        <w:tcBorders>
                          <w:top w:val="nil"/>
                        </w:tcBorders>
                        <w:shd w:val="clear" w:color="auto" w:fill="FFFFAA"/>
                      </w:tcPr>
                      <w:p>
                        <w:pPr>
                          <w:pStyle w:val="TableParagraph"/>
                          <w:spacing w:before="117"/>
                          <w:ind w:right="305"/>
                          <w:jc w:val="right"/>
                          <w:rPr>
                            <w:sz w:val="18"/>
                          </w:rPr>
                        </w:pPr>
                        <w:r>
                          <w:rPr>
                            <w:sz w:val="18"/>
                          </w:rPr>
                          <w:t>5,000</w:t>
                        </w:r>
                      </w:p>
                    </w:tc>
                    <w:tc>
                      <w:tcPr>
                        <w:tcW w:w="1577" w:type="dxa"/>
                        <w:tcBorders>
                          <w:top w:val="nil"/>
                        </w:tcBorders>
                        <w:shd w:val="clear" w:color="auto" w:fill="FFFFAA"/>
                      </w:tcPr>
                      <w:p>
                        <w:pPr>
                          <w:pStyle w:val="TableParagraph"/>
                          <w:spacing w:before="117"/>
                          <w:ind w:right="305"/>
                          <w:jc w:val="right"/>
                          <w:rPr>
                            <w:sz w:val="18"/>
                          </w:rPr>
                        </w:pPr>
                        <w:r>
                          <w:rPr>
                            <w:sz w:val="18"/>
                          </w:rPr>
                          <w:t>5,000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72,050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113,700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62,050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(8,500)</w:t>
                        </w:r>
                      </w:p>
                    </w:tc>
                    <w:tc>
                      <w:tcPr>
                        <w:tcW w:w="1577" w:type="dxa"/>
                        <w:tcBorders>
                          <w:top w:val="nil"/>
                        </w:tcBorders>
                        <w:shd w:val="clear" w:color="auto" w:fill="FFFFAA"/>
                      </w:tcPr>
                      <w:p>
                        <w:pPr>
                          <w:pStyle w:val="TableParagraph"/>
                          <w:spacing w:before="116"/>
                          <w:ind w:right="245"/>
                          <w:jc w:val="right"/>
                          <w:rPr>
                            <w:sz w:val="18"/>
                          </w:rPr>
                        </w:pPr>
                        <w:r>
                          <w:rPr>
                            <w:sz w:val="18"/>
                          </w:rPr>
                          <w:t>(9,250)</w:t>
                        </w:r>
                      </w:p>
                    </w:tc>
                    <w:tc>
                      <w:tcPr>
                        <w:tcW w:w="1577" w:type="dxa"/>
                        <w:tcBorders>
                          <w:top w:val="nil"/>
                        </w:tcBorders>
                        <w:shd w:val="clear" w:color="auto" w:fill="FFFFAA"/>
                      </w:tcPr>
                      <w:p>
                        <w:pPr>
                          <w:pStyle w:val="TableParagraph"/>
                          <w:spacing w:before="116"/>
                          <w:ind w:right="245"/>
                          <w:jc w:val="right"/>
                          <w:rPr>
                            <w:sz w:val="18"/>
                          </w:rPr>
                        </w:pPr>
                        <w:r>
                          <w:rPr>
                            <w:sz w:val="18"/>
                          </w:rPr>
                          <w:t>(8,500)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63,550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104,450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53,550</w:t>
                        </w:r>
                      </w:p>
                    </w:tc>
                  </w:tr>
                  <w:tr>
                    <w:trPr>
                      <w:trHeight w:val="662" w:hRule="atLeast"/>
                    </w:trPr>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27,000</w:t>
                        </w:r>
                      </w:p>
                    </w:tc>
                    <w:tc>
                      <w:tcPr>
                        <w:tcW w:w="1577" w:type="dxa"/>
                        <w:tcBorders>
                          <w:top w:val="nil"/>
                        </w:tcBorders>
                        <w:shd w:val="clear" w:color="auto" w:fill="FFFFAA"/>
                      </w:tcPr>
                      <w:p>
                        <w:pPr>
                          <w:pStyle w:val="TableParagraph"/>
                          <w:spacing w:before="9"/>
                          <w:rPr>
                            <w:b/>
                            <w:sz w:val="19"/>
                          </w:rPr>
                        </w:pPr>
                      </w:p>
                      <w:p>
                        <w:pPr>
                          <w:pStyle w:val="TableParagraph"/>
                          <w:spacing w:before="1"/>
                          <w:ind w:right="306"/>
                          <w:jc w:val="right"/>
                          <w:rPr>
                            <w:sz w:val="18"/>
                          </w:rPr>
                        </w:pPr>
                        <w:r>
                          <w:rPr>
                            <w:sz w:val="18"/>
                          </w:rPr>
                          <w:t>26,100</w:t>
                        </w:r>
                      </w:p>
                    </w:tc>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27,650</w:t>
                        </w:r>
                      </w:p>
                    </w:tc>
                  </w:tr>
                  <w:tr>
                    <w:trPr>
                      <w:trHeight w:val="873" w:hRule="atLeast"/>
                    </w:trPr>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90,550</w:t>
                        </w:r>
                      </w:p>
                    </w:tc>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130,550</w:t>
                        </w:r>
                      </w:p>
                    </w:tc>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81,200</w:t>
                        </w:r>
                      </w:p>
                    </w:tc>
                  </w:tr>
                </w:tbl>
                <w:p>
                  <w:pPr>
                    <w:pStyle w:val="BodyText"/>
                  </w:pPr>
                </w:p>
              </w:txbxContent>
            </v:textbox>
            <w10:wrap type="none"/>
          </v:shape>
        </w:pict>
      </w:r>
      <w:r>
        <w:rPr>
          <w:b/>
          <w:sz w:val="20"/>
          <w:u w:val="thick"/>
        </w:rPr>
        <w:t>VALE RISE</w:t>
      </w:r>
      <w:r>
        <w:rPr>
          <w:b/>
          <w:spacing w:val="-3"/>
          <w:sz w:val="20"/>
          <w:u w:val="thick"/>
        </w:rPr>
        <w:t> </w:t>
      </w:r>
      <w:r>
        <w:rPr>
          <w:b/>
          <w:sz w:val="20"/>
          <w:u w:val="thick"/>
        </w:rPr>
        <w:t>DEPOT</w:t>
      </w:r>
    </w:p>
    <w:p>
      <w:pPr>
        <w:pStyle w:val="BodyText"/>
        <w:spacing w:before="8"/>
        <w:rPr>
          <w:b/>
          <w:sz w:val="21"/>
        </w:rPr>
      </w:pPr>
    </w:p>
    <w:p>
      <w:pPr>
        <w:spacing w:before="0"/>
        <w:ind w:left="1323" w:right="0" w:firstLine="0"/>
        <w:jc w:val="left"/>
        <w:rPr>
          <w:b/>
          <w:sz w:val="18"/>
        </w:rPr>
      </w:pPr>
      <w:r>
        <w:rPr>
          <w:b/>
          <w:sz w:val="18"/>
        </w:rPr>
        <w:t>Employees</w:t>
      </w:r>
    </w:p>
    <w:p>
      <w:pPr>
        <w:pStyle w:val="BodyText"/>
        <w:spacing w:before="10"/>
        <w:rPr>
          <w:b/>
          <w:sz w:val="20"/>
        </w:rPr>
      </w:pPr>
    </w:p>
    <w:p>
      <w:pPr>
        <w:spacing w:before="0"/>
        <w:ind w:left="1323" w:right="0" w:firstLine="0"/>
        <w:jc w:val="left"/>
        <w:rPr>
          <w:b/>
          <w:sz w:val="18"/>
        </w:rPr>
      </w:pPr>
      <w:r>
        <w:rPr>
          <w:b/>
          <w:sz w:val="18"/>
        </w:rPr>
        <w:t>Premises Related Expenses</w:t>
      </w: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1"/>
        <w:ind w:left="1323" w:right="5696" w:firstLine="0"/>
        <w:jc w:val="left"/>
        <w:rPr>
          <w:b/>
          <w:sz w:val="18"/>
        </w:rPr>
      </w:pPr>
      <w:r>
        <w:rPr>
          <w:b/>
          <w:sz w:val="18"/>
        </w:rPr>
        <w:t>Central, Departmental &amp; Technical Support Services</w:t>
      </w:r>
    </w:p>
    <w:p>
      <w:pPr>
        <w:pStyle w:val="BodyText"/>
        <w:spacing w:before="4"/>
        <w:rPr>
          <w:b/>
          <w:sz w:val="19"/>
        </w:rPr>
      </w:pPr>
    </w:p>
    <w:p>
      <w:pPr>
        <w:spacing w:before="0"/>
        <w:ind w:left="1323" w:right="0" w:firstLine="0"/>
        <w:jc w:val="left"/>
        <w:rPr>
          <w:b/>
          <w:sz w:val="18"/>
        </w:rPr>
      </w:pPr>
      <w:r>
        <w:rPr>
          <w:b/>
          <w:sz w:val="18"/>
        </w:rPr>
        <w:t>Depreciation &amp; Impairment</w:t>
      </w:r>
    </w:p>
    <w:p>
      <w:pPr>
        <w:pStyle w:val="BodyText"/>
        <w:rPr>
          <w:b/>
          <w:sz w:val="20"/>
        </w:rPr>
      </w:pPr>
    </w:p>
    <w:p>
      <w:pPr>
        <w:pStyle w:val="BodyText"/>
        <w:spacing w:before="2"/>
        <w:rPr>
          <w:b/>
          <w:sz w:val="20"/>
        </w:rPr>
      </w:pPr>
    </w:p>
    <w:p>
      <w:pPr>
        <w:spacing w:before="1"/>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9"/>
        </w:numPr>
        <w:tabs>
          <w:tab w:pos="684" w:val="left" w:leader="none"/>
          <w:tab w:pos="685" w:val="left" w:leader="none"/>
        </w:tabs>
        <w:spacing w:line="240" w:lineRule="auto" w:before="179" w:after="0"/>
        <w:ind w:left="684" w:right="0" w:hanging="370"/>
        <w:jc w:val="left"/>
        <w:rPr>
          <w:b/>
          <w:sz w:val="20"/>
        </w:rPr>
      </w:pPr>
      <w:r>
        <w:rPr>
          <w:b/>
          <w:sz w:val="20"/>
          <w:u w:val="thick"/>
        </w:rPr>
        <w:t>LAND</w:t>
      </w:r>
      <w:r>
        <w:rPr>
          <w:b/>
          <w:spacing w:val="-2"/>
          <w:sz w:val="20"/>
          <w:u w:val="thick"/>
        </w:rPr>
        <w:t> </w:t>
      </w:r>
      <w:r>
        <w:rPr>
          <w:b/>
          <w:sz w:val="20"/>
          <w:u w:val="thick"/>
        </w:rPr>
        <w:t>REVIEW</w:t>
      </w:r>
    </w:p>
    <w:p>
      <w:pPr>
        <w:pStyle w:val="BodyText"/>
        <w:spacing w:before="8"/>
        <w:rPr>
          <w:b/>
          <w:sz w:val="21"/>
        </w:rPr>
      </w:pPr>
    </w:p>
    <w:p>
      <w:pPr>
        <w:spacing w:before="0"/>
        <w:ind w:left="1323" w:right="0" w:firstLine="0"/>
        <w:jc w:val="left"/>
        <w:rPr>
          <w:b/>
          <w:sz w:val="18"/>
        </w:rPr>
      </w:pPr>
      <w:r>
        <w:rPr>
          <w:b/>
          <w:sz w:val="18"/>
        </w:rPr>
        <w:t>Employees</w:t>
      </w:r>
    </w:p>
    <w:p>
      <w:pPr>
        <w:pStyle w:val="BodyText"/>
        <w:spacing w:before="9"/>
        <w:rPr>
          <w:b/>
          <w:sz w:val="20"/>
        </w:rPr>
      </w:pPr>
    </w:p>
    <w:p>
      <w:pPr>
        <w:spacing w:line="518" w:lineRule="auto" w:before="0"/>
        <w:ind w:left="1323" w:right="6235" w:firstLine="0"/>
        <w:jc w:val="left"/>
        <w:rPr>
          <w:b/>
          <w:sz w:val="18"/>
        </w:rPr>
      </w:pPr>
      <w:r>
        <w:rPr>
          <w:b/>
          <w:sz w:val="18"/>
        </w:rPr>
        <w:t>Premises Related Expenses Supplies &amp; Services</w:t>
      </w:r>
    </w:p>
    <w:p>
      <w:pPr>
        <w:pStyle w:val="BodyText"/>
        <w:rPr>
          <w:b/>
          <w:sz w:val="20"/>
        </w:rPr>
      </w:pPr>
    </w:p>
    <w:p>
      <w:pPr>
        <w:pStyle w:val="BodyText"/>
        <w:rPr>
          <w:b/>
          <w:sz w:val="20"/>
        </w:rPr>
      </w:pPr>
    </w:p>
    <w:p>
      <w:pPr>
        <w:pStyle w:val="BodyText"/>
        <w:spacing w:before="2"/>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 SUMMARY</w:t>
      </w:r>
    </w:p>
    <w:p>
      <w:pPr>
        <w:pStyle w:val="BodyText"/>
        <w:spacing w:before="6"/>
        <w:rPr>
          <w:b/>
          <w:sz w:val="16"/>
        </w:rPr>
      </w:pPr>
      <w:r>
        <w:rPr/>
        <w:pict>
          <v:rect style="position:absolute;margin-left:308.329987pt;margin-top:11.452197pt;width:56.184pt;height:.84pt;mso-position-horizontal-relative:page;mso-position-vertical-relative:paragraph;z-index:-15635456;mso-wrap-distance-left:0;mso-wrap-distance-right:0" filled="true" fillcolor="#000000" stroked="false">
            <v:fill type="solid"/>
            <w10:wrap type="topAndBottom"/>
          </v:rect>
        </w:pict>
      </w:r>
      <w:r>
        <w:rPr/>
        <w:pict>
          <v:rect style="position:absolute;margin-left:387.190002pt;margin-top:11.452197pt;width:56.184pt;height:.84pt;mso-position-horizontal-relative:page;mso-position-vertical-relative:paragraph;z-index:-15634944;mso-wrap-distance-left:0;mso-wrap-distance-right:0" filled="true" fillcolor="#000000" stroked="false">
            <v:fill type="solid"/>
            <w10:wrap type="topAndBottom"/>
          </v:rect>
        </w:pict>
      </w:r>
      <w:r>
        <w:rPr/>
        <w:pict>
          <v:rect style="position:absolute;margin-left:466.059998pt;margin-top:11.452197pt;width:56.16pt;height:.84pt;mso-position-horizontal-relative:page;mso-position-vertical-relative:paragraph;z-index:-15634432;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39"/>
        <w:ind w:left="1637" w:right="1576" w:firstLine="0"/>
        <w:jc w:val="center"/>
        <w:rPr>
          <w:b/>
          <w:sz w:val="20"/>
        </w:rPr>
      </w:pPr>
      <w:r>
        <w:rPr>
          <w:b/>
          <w:sz w:val="20"/>
        </w:rPr>
        <w:t>- CEN 5 -</w:t>
      </w:r>
    </w:p>
    <w:p>
      <w:pPr>
        <w:spacing w:after="0"/>
        <w:jc w:val="center"/>
        <w:rPr>
          <w:sz w:val="20"/>
        </w:rPr>
        <w:sectPr>
          <w:footerReference w:type="default" r:id="rId41"/>
          <w:pgSz w:w="11910" w:h="16840"/>
          <w:pgMar w:footer="0" w:header="0" w:top="900" w:bottom="280" w:left="940" w:right="1000"/>
        </w:sectPr>
      </w:pPr>
    </w:p>
    <w:p>
      <w:pPr>
        <w:spacing w:before="65"/>
        <w:ind w:left="1637" w:right="1578" w:firstLine="0"/>
        <w:jc w:val="center"/>
        <w:rPr>
          <w:b/>
          <w:sz w:val="20"/>
        </w:rPr>
      </w:pPr>
      <w:r>
        <w:rPr/>
        <w:pict>
          <v:rect style="position:absolute;margin-left:0pt;margin-top:-.000007pt;width:595.2pt;height:841.68pt;mso-position-horizontal-relative:page;mso-position-vertical-relative:page;z-index:-34299392" filled="true" fillcolor="#ffffaa" stroked="false">
            <v:fill type="solid"/>
            <w10:wrap type="none"/>
          </v:rect>
        </w:pict>
      </w:r>
      <w:r>
        <w:rPr>
          <w:b/>
          <w:sz w:val="20"/>
          <w:u w:val="thick"/>
        </w:rPr>
        <w:t>DIRECTOR OF CENTRAL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9"/>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688.1pt;mso-position-horizontal-relative:page;mso-position-vertical-relative:paragraph;z-index:1582745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FFAA"/>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FFAA"/>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FFAA"/>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FFAA"/>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FFAA"/>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FFAA"/>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FFAA"/>
                      </w:tcPr>
                      <w:p>
                        <w:pPr>
                          <w:pStyle w:val="TableParagraph"/>
                          <w:rPr>
                            <w:b/>
                            <w:sz w:val="20"/>
                          </w:rPr>
                        </w:pPr>
                      </w:p>
                      <w:p>
                        <w:pPr>
                          <w:pStyle w:val="TableParagraph"/>
                          <w:spacing w:before="115"/>
                          <w:ind w:right="304"/>
                          <w:jc w:val="right"/>
                          <w:rPr>
                            <w:sz w:val="18"/>
                          </w:rPr>
                        </w:pPr>
                        <w:r>
                          <w:rPr>
                            <w:sz w:val="18"/>
                          </w:rPr>
                          <w:t>600</w:t>
                        </w:r>
                      </w:p>
                    </w:tc>
                    <w:tc>
                      <w:tcPr>
                        <w:tcW w:w="1577" w:type="dxa"/>
                        <w:tcBorders>
                          <w:top w:val="nil"/>
                          <w:bottom w:val="nil"/>
                        </w:tcBorders>
                        <w:shd w:val="clear" w:color="auto" w:fill="FFFFAA"/>
                      </w:tcPr>
                      <w:p>
                        <w:pPr>
                          <w:pStyle w:val="TableParagraph"/>
                          <w:rPr>
                            <w:b/>
                            <w:sz w:val="20"/>
                          </w:rPr>
                        </w:pPr>
                      </w:p>
                      <w:p>
                        <w:pPr>
                          <w:pStyle w:val="TableParagraph"/>
                          <w:spacing w:before="115"/>
                          <w:ind w:right="304"/>
                          <w:jc w:val="right"/>
                          <w:rPr>
                            <w:sz w:val="18"/>
                          </w:rPr>
                        </w:pPr>
                        <w:r>
                          <w:rPr>
                            <w:sz w:val="18"/>
                          </w:rPr>
                          <w:t>550</w:t>
                        </w:r>
                      </w:p>
                    </w:tc>
                    <w:tc>
                      <w:tcPr>
                        <w:tcW w:w="1577" w:type="dxa"/>
                        <w:tcBorders>
                          <w:top w:val="nil"/>
                          <w:bottom w:val="nil"/>
                        </w:tcBorders>
                        <w:shd w:val="clear" w:color="auto" w:fill="FFFFAA"/>
                      </w:tcPr>
                      <w:p>
                        <w:pPr>
                          <w:pStyle w:val="TableParagraph"/>
                          <w:rPr>
                            <w:b/>
                            <w:sz w:val="20"/>
                          </w:rPr>
                        </w:pPr>
                      </w:p>
                      <w:p>
                        <w:pPr>
                          <w:pStyle w:val="TableParagraph"/>
                          <w:spacing w:before="115"/>
                          <w:ind w:right="304"/>
                          <w:jc w:val="right"/>
                          <w:rPr>
                            <w:sz w:val="18"/>
                          </w:rPr>
                        </w:pPr>
                        <w:r>
                          <w:rPr>
                            <w:sz w:val="18"/>
                          </w:rPr>
                          <w:t>550</w:t>
                        </w:r>
                      </w:p>
                    </w:tc>
                  </w:tr>
                  <w:tr>
                    <w:trPr>
                      <w:trHeight w:val="550" w:hRule="atLeast"/>
                    </w:trPr>
                    <w:tc>
                      <w:tcPr>
                        <w:tcW w:w="1577" w:type="dxa"/>
                        <w:tcBorders>
                          <w:top w:val="nil"/>
                        </w:tcBorders>
                        <w:shd w:val="clear" w:color="auto" w:fill="FFFFAA"/>
                      </w:tcPr>
                      <w:p>
                        <w:pPr>
                          <w:pStyle w:val="TableParagraph"/>
                          <w:spacing w:before="117"/>
                          <w:ind w:right="305"/>
                          <w:jc w:val="right"/>
                          <w:rPr>
                            <w:sz w:val="18"/>
                          </w:rPr>
                        </w:pPr>
                        <w:r>
                          <w:rPr>
                            <w:sz w:val="18"/>
                          </w:rPr>
                          <w:t>32,000</w:t>
                        </w:r>
                      </w:p>
                    </w:tc>
                    <w:tc>
                      <w:tcPr>
                        <w:tcW w:w="1577" w:type="dxa"/>
                        <w:tcBorders>
                          <w:top w:val="nil"/>
                        </w:tcBorders>
                        <w:shd w:val="clear" w:color="auto" w:fill="FFFFAA"/>
                      </w:tcPr>
                      <w:p>
                        <w:pPr>
                          <w:pStyle w:val="TableParagraph"/>
                          <w:spacing w:before="117"/>
                          <w:ind w:right="306"/>
                          <w:jc w:val="right"/>
                          <w:rPr>
                            <w:sz w:val="18"/>
                          </w:rPr>
                        </w:pPr>
                        <w:r>
                          <w:rPr>
                            <w:sz w:val="18"/>
                          </w:rPr>
                          <w:t>33,500</w:t>
                        </w:r>
                      </w:p>
                    </w:tc>
                    <w:tc>
                      <w:tcPr>
                        <w:tcW w:w="1577" w:type="dxa"/>
                        <w:tcBorders>
                          <w:top w:val="nil"/>
                        </w:tcBorders>
                        <w:shd w:val="clear" w:color="auto" w:fill="FFFFAA"/>
                      </w:tcPr>
                      <w:p>
                        <w:pPr>
                          <w:pStyle w:val="TableParagraph"/>
                          <w:spacing w:before="117"/>
                          <w:ind w:right="305"/>
                          <w:jc w:val="right"/>
                          <w:rPr>
                            <w:sz w:val="18"/>
                          </w:rPr>
                        </w:pPr>
                        <w:r>
                          <w:rPr>
                            <w:sz w:val="18"/>
                          </w:rPr>
                          <w:t>32,000</w:t>
                        </w:r>
                      </w:p>
                    </w:tc>
                  </w:tr>
                  <w:tr>
                    <w:trPr>
                      <w:trHeight w:val="657"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32,600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34,050</w:t>
                        </w:r>
                      </w:p>
                    </w:tc>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sz w:val="18"/>
                          </w:rPr>
                        </w:pPr>
                        <w:r>
                          <w:rPr>
                            <w:sz w:val="18"/>
                          </w:rPr>
                          <w:t>32,550</w:t>
                        </w:r>
                      </w:p>
                    </w:tc>
                  </w:tr>
                  <w:tr>
                    <w:trPr>
                      <w:trHeight w:val="558" w:hRule="atLeast"/>
                    </w:trPr>
                    <w:tc>
                      <w:tcPr>
                        <w:tcW w:w="1577" w:type="dxa"/>
                        <w:tcBorders>
                          <w:top w:val="nil"/>
                          <w:bottom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1,750</w:t>
                        </w:r>
                      </w:p>
                    </w:tc>
                    <w:tc>
                      <w:tcPr>
                        <w:tcW w:w="1577" w:type="dxa"/>
                        <w:tcBorders>
                          <w:top w:val="nil"/>
                          <w:bottom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2,000</w:t>
                        </w:r>
                      </w:p>
                    </w:tc>
                    <w:tc>
                      <w:tcPr>
                        <w:tcW w:w="1577" w:type="dxa"/>
                        <w:tcBorders>
                          <w:top w:val="nil"/>
                          <w:bottom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2,100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4,550</w:t>
                        </w:r>
                      </w:p>
                    </w:tc>
                    <w:tc>
                      <w:tcPr>
                        <w:tcW w:w="1577" w:type="dxa"/>
                        <w:tcBorders>
                          <w:top w:val="nil"/>
                        </w:tcBorders>
                        <w:shd w:val="clear" w:color="auto" w:fill="FFFFAA"/>
                      </w:tcPr>
                      <w:p>
                        <w:pPr>
                          <w:pStyle w:val="TableParagraph"/>
                          <w:spacing w:before="116"/>
                          <w:ind w:left="33"/>
                          <w:jc w:val="center"/>
                          <w:rPr>
                            <w:sz w:val="18"/>
                          </w:rPr>
                        </w:pPr>
                        <w:r>
                          <w:rPr>
                            <w:sz w:val="18"/>
                          </w:rPr>
                          <w:t>-</w:t>
                        </w:r>
                      </w:p>
                    </w:tc>
                    <w:tc>
                      <w:tcPr>
                        <w:tcW w:w="1577" w:type="dxa"/>
                        <w:tcBorders>
                          <w:top w:val="nil"/>
                        </w:tcBorders>
                        <w:shd w:val="clear" w:color="auto" w:fill="FFFFAA"/>
                      </w:tcPr>
                      <w:p>
                        <w:pPr>
                          <w:pStyle w:val="TableParagraph"/>
                          <w:spacing w:before="116"/>
                          <w:ind w:right="305"/>
                          <w:jc w:val="right"/>
                          <w:rPr>
                            <w:sz w:val="18"/>
                          </w:rPr>
                        </w:pPr>
                        <w:r>
                          <w:rPr>
                            <w:sz w:val="18"/>
                          </w:rPr>
                          <w:t>6,600</w:t>
                        </w:r>
                      </w:p>
                    </w:tc>
                  </w:tr>
                  <w:tr>
                    <w:trPr>
                      <w:trHeight w:val="649" w:hRule="atLeast"/>
                    </w:trPr>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38,900</w:t>
                        </w:r>
                      </w:p>
                    </w:tc>
                    <w:tc>
                      <w:tcPr>
                        <w:tcW w:w="1577" w:type="dxa"/>
                        <w:shd w:val="clear" w:color="auto" w:fill="FFFFAA"/>
                      </w:tcPr>
                      <w:p>
                        <w:pPr>
                          <w:pStyle w:val="TableParagraph"/>
                          <w:spacing w:before="8"/>
                          <w:rPr>
                            <w:b/>
                            <w:sz w:val="18"/>
                          </w:rPr>
                        </w:pPr>
                      </w:p>
                      <w:p>
                        <w:pPr>
                          <w:pStyle w:val="TableParagraph"/>
                          <w:spacing w:before="1"/>
                          <w:ind w:right="306"/>
                          <w:jc w:val="right"/>
                          <w:rPr>
                            <w:b/>
                            <w:sz w:val="18"/>
                          </w:rPr>
                        </w:pPr>
                        <w:r>
                          <w:rPr>
                            <w:b/>
                            <w:sz w:val="18"/>
                          </w:rPr>
                          <w:t>36,050</w:t>
                        </w:r>
                      </w:p>
                    </w:tc>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41,250</w:t>
                        </w:r>
                      </w:p>
                    </w:tc>
                  </w:tr>
                  <w:tr>
                    <w:trPr>
                      <w:trHeight w:val="1215" w:hRule="atLeast"/>
                    </w:trPr>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17"/>
                          </w:rPr>
                        </w:pPr>
                      </w:p>
                      <w:p>
                        <w:pPr>
                          <w:pStyle w:val="TableParagraph"/>
                          <w:ind w:right="306"/>
                          <w:jc w:val="right"/>
                          <w:rPr>
                            <w:sz w:val="18"/>
                          </w:rPr>
                        </w:pPr>
                        <w:r>
                          <w:rPr>
                            <w:sz w:val="18"/>
                          </w:rPr>
                          <w:t>162,100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17"/>
                          </w:rPr>
                        </w:pPr>
                      </w:p>
                      <w:p>
                        <w:pPr>
                          <w:pStyle w:val="TableParagraph"/>
                          <w:ind w:right="306"/>
                          <w:jc w:val="right"/>
                          <w:rPr>
                            <w:sz w:val="18"/>
                          </w:rPr>
                        </w:pPr>
                        <w:r>
                          <w:rPr>
                            <w:sz w:val="18"/>
                          </w:rPr>
                          <w:t>168,700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rPr>
                            <w:b/>
                            <w:sz w:val="20"/>
                          </w:rPr>
                        </w:pPr>
                      </w:p>
                      <w:p>
                        <w:pPr>
                          <w:pStyle w:val="TableParagraph"/>
                          <w:rPr>
                            <w:b/>
                            <w:sz w:val="17"/>
                          </w:rPr>
                        </w:pPr>
                      </w:p>
                      <w:p>
                        <w:pPr>
                          <w:pStyle w:val="TableParagraph"/>
                          <w:ind w:left="595"/>
                          <w:rPr>
                            <w:sz w:val="18"/>
                          </w:rPr>
                        </w:pPr>
                        <w:r>
                          <w:rPr>
                            <w:sz w:val="18"/>
                          </w:rPr>
                          <w:t>179,900</w:t>
                        </w:r>
                      </w:p>
                    </w:tc>
                  </w:tr>
                  <w:tr>
                    <w:trPr>
                      <w:trHeight w:val="446" w:hRule="atLeast"/>
                    </w:trPr>
                    <w:tc>
                      <w:tcPr>
                        <w:tcW w:w="1577" w:type="dxa"/>
                        <w:tcBorders>
                          <w:top w:val="nil"/>
                          <w:bottom w:val="nil"/>
                        </w:tcBorders>
                        <w:shd w:val="clear" w:color="auto" w:fill="FFFFAA"/>
                      </w:tcPr>
                      <w:p>
                        <w:pPr>
                          <w:pStyle w:val="TableParagraph"/>
                          <w:spacing w:before="116"/>
                          <w:ind w:right="304"/>
                          <w:jc w:val="right"/>
                          <w:rPr>
                            <w:sz w:val="18"/>
                          </w:rPr>
                        </w:pPr>
                        <w:r>
                          <w:rPr>
                            <w:sz w:val="18"/>
                          </w:rPr>
                          <w:t>50</w:t>
                        </w:r>
                      </w:p>
                    </w:tc>
                    <w:tc>
                      <w:tcPr>
                        <w:tcW w:w="1577" w:type="dxa"/>
                        <w:tcBorders>
                          <w:top w:val="nil"/>
                          <w:bottom w:val="nil"/>
                        </w:tcBorders>
                        <w:shd w:val="clear" w:color="auto" w:fill="FFFFAA"/>
                      </w:tcPr>
                      <w:p>
                        <w:pPr>
                          <w:pStyle w:val="TableParagraph"/>
                          <w:spacing w:before="116"/>
                          <w:ind w:right="304"/>
                          <w:jc w:val="right"/>
                          <w:rPr>
                            <w:sz w:val="18"/>
                          </w:rPr>
                        </w:pPr>
                        <w:r>
                          <w:rPr>
                            <w:sz w:val="18"/>
                          </w:rPr>
                          <w:t>250</w:t>
                        </w:r>
                      </w:p>
                    </w:tc>
                    <w:tc>
                      <w:tcPr>
                        <w:tcW w:w="1577" w:type="dxa"/>
                        <w:tcBorders>
                          <w:top w:val="nil"/>
                          <w:bottom w:val="nil"/>
                        </w:tcBorders>
                        <w:shd w:val="clear" w:color="auto" w:fill="FFFFAA"/>
                      </w:tcPr>
                      <w:p>
                        <w:pPr>
                          <w:pStyle w:val="TableParagraph"/>
                          <w:spacing w:before="116"/>
                          <w:ind w:right="304"/>
                          <w:jc w:val="right"/>
                          <w:rPr>
                            <w:sz w:val="18"/>
                          </w:rPr>
                        </w:pPr>
                        <w:r>
                          <w:rPr>
                            <w:sz w:val="18"/>
                          </w:rPr>
                          <w:t>250</w:t>
                        </w:r>
                      </w:p>
                    </w:tc>
                  </w:tr>
                  <w:tr>
                    <w:trPr>
                      <w:trHeight w:val="550" w:hRule="atLeast"/>
                    </w:trPr>
                    <w:tc>
                      <w:tcPr>
                        <w:tcW w:w="1577" w:type="dxa"/>
                        <w:tcBorders>
                          <w:top w:val="nil"/>
                        </w:tcBorders>
                        <w:shd w:val="clear" w:color="auto" w:fill="FFFFAA"/>
                      </w:tcPr>
                      <w:p>
                        <w:pPr>
                          <w:pStyle w:val="TableParagraph"/>
                          <w:spacing w:before="116"/>
                          <w:ind w:right="305"/>
                          <w:jc w:val="right"/>
                          <w:rPr>
                            <w:sz w:val="18"/>
                          </w:rPr>
                        </w:pPr>
                        <w:r>
                          <w:rPr>
                            <w:sz w:val="18"/>
                          </w:rPr>
                          <w:t>16,300</w:t>
                        </w:r>
                      </w:p>
                    </w:tc>
                    <w:tc>
                      <w:tcPr>
                        <w:tcW w:w="1577" w:type="dxa"/>
                        <w:tcBorders>
                          <w:top w:val="nil"/>
                        </w:tcBorders>
                        <w:shd w:val="clear" w:color="auto" w:fill="FFFFAA"/>
                      </w:tcPr>
                      <w:p>
                        <w:pPr>
                          <w:pStyle w:val="TableParagraph"/>
                          <w:spacing w:before="116"/>
                          <w:ind w:right="306"/>
                          <w:jc w:val="right"/>
                          <w:rPr>
                            <w:sz w:val="18"/>
                          </w:rPr>
                        </w:pPr>
                        <w:r>
                          <w:rPr>
                            <w:sz w:val="18"/>
                          </w:rPr>
                          <w:t>16,300</w:t>
                        </w:r>
                      </w:p>
                    </w:tc>
                    <w:tc>
                      <w:tcPr>
                        <w:tcW w:w="1577" w:type="dxa"/>
                        <w:tcBorders>
                          <w:top w:val="nil"/>
                        </w:tcBorders>
                        <w:shd w:val="clear" w:color="auto" w:fill="FFFFAA"/>
                      </w:tcPr>
                      <w:p>
                        <w:pPr>
                          <w:pStyle w:val="TableParagraph"/>
                          <w:spacing w:before="116"/>
                          <w:ind w:right="305"/>
                          <w:jc w:val="right"/>
                          <w:rPr>
                            <w:sz w:val="18"/>
                          </w:rPr>
                        </w:pPr>
                        <w:r>
                          <w:rPr>
                            <w:sz w:val="18"/>
                          </w:rPr>
                          <w:t>16,300</w:t>
                        </w:r>
                      </w:p>
                    </w:tc>
                  </w:tr>
                  <w:tr>
                    <w:trPr>
                      <w:trHeight w:val="545"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178,450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sz w:val="18"/>
                          </w:rPr>
                        </w:pPr>
                        <w:r>
                          <w:rPr>
                            <w:sz w:val="18"/>
                          </w:rPr>
                          <w:t>185,250</w:t>
                        </w:r>
                      </w:p>
                    </w:tc>
                    <w:tc>
                      <w:tcPr>
                        <w:tcW w:w="1577" w:type="dxa"/>
                        <w:tcBorders>
                          <w:bottom w:val="nil"/>
                        </w:tcBorders>
                        <w:shd w:val="clear" w:color="auto" w:fill="FFFFAA"/>
                      </w:tcPr>
                      <w:p>
                        <w:pPr>
                          <w:pStyle w:val="TableParagraph"/>
                          <w:spacing w:before="8"/>
                          <w:rPr>
                            <w:b/>
                            <w:sz w:val="18"/>
                          </w:rPr>
                        </w:pPr>
                      </w:p>
                      <w:p>
                        <w:pPr>
                          <w:pStyle w:val="TableParagraph"/>
                          <w:spacing w:before="1"/>
                          <w:ind w:left="595"/>
                          <w:rPr>
                            <w:sz w:val="18"/>
                          </w:rPr>
                        </w:pPr>
                        <w:r>
                          <w:rPr>
                            <w:sz w:val="18"/>
                          </w:rPr>
                          <w:t>196,450</w:t>
                        </w:r>
                      </w:p>
                    </w:tc>
                  </w:tr>
                  <w:tr>
                    <w:trPr>
                      <w:trHeight w:val="550" w:hRule="atLeast"/>
                    </w:trPr>
                    <w:tc>
                      <w:tcPr>
                        <w:tcW w:w="1577" w:type="dxa"/>
                        <w:tcBorders>
                          <w:top w:val="nil"/>
                        </w:tcBorders>
                        <w:shd w:val="clear" w:color="auto" w:fill="FFFFAA"/>
                      </w:tcPr>
                      <w:p>
                        <w:pPr>
                          <w:pStyle w:val="TableParagraph"/>
                          <w:spacing w:before="116"/>
                          <w:ind w:right="245"/>
                          <w:jc w:val="right"/>
                          <w:rPr>
                            <w:sz w:val="18"/>
                          </w:rPr>
                        </w:pPr>
                        <w:r>
                          <w:rPr>
                            <w:sz w:val="18"/>
                          </w:rPr>
                          <w:t>(298,900)</w:t>
                        </w:r>
                      </w:p>
                    </w:tc>
                    <w:tc>
                      <w:tcPr>
                        <w:tcW w:w="1577" w:type="dxa"/>
                        <w:tcBorders>
                          <w:top w:val="nil"/>
                        </w:tcBorders>
                        <w:shd w:val="clear" w:color="auto" w:fill="FFFFAA"/>
                      </w:tcPr>
                      <w:p>
                        <w:pPr>
                          <w:pStyle w:val="TableParagraph"/>
                          <w:spacing w:before="116"/>
                          <w:ind w:right="245"/>
                          <w:jc w:val="right"/>
                          <w:rPr>
                            <w:sz w:val="18"/>
                          </w:rPr>
                        </w:pPr>
                        <w:r>
                          <w:rPr>
                            <w:sz w:val="18"/>
                          </w:rPr>
                          <w:t>(312,000)</w:t>
                        </w:r>
                      </w:p>
                    </w:tc>
                    <w:tc>
                      <w:tcPr>
                        <w:tcW w:w="1577" w:type="dxa"/>
                        <w:tcBorders>
                          <w:top w:val="nil"/>
                        </w:tcBorders>
                        <w:shd w:val="clear" w:color="auto" w:fill="FFFFAA"/>
                      </w:tcPr>
                      <w:p>
                        <w:pPr>
                          <w:pStyle w:val="TableParagraph"/>
                          <w:spacing w:before="116"/>
                          <w:ind w:right="245"/>
                          <w:jc w:val="right"/>
                          <w:rPr>
                            <w:sz w:val="18"/>
                          </w:rPr>
                        </w:pPr>
                        <w:r>
                          <w:rPr>
                            <w:sz w:val="18"/>
                          </w:rPr>
                          <w:t>(320,400)</w:t>
                        </w:r>
                      </w:p>
                    </w:tc>
                  </w:tr>
                  <w:tr>
                    <w:trPr>
                      <w:trHeight w:val="657" w:hRule="atLeast"/>
                    </w:trPr>
                    <w:tc>
                      <w:tcPr>
                        <w:tcW w:w="1577" w:type="dxa"/>
                        <w:tcBorders>
                          <w:bottom w:val="nil"/>
                        </w:tcBorders>
                        <w:shd w:val="clear" w:color="auto" w:fill="FFFFAA"/>
                      </w:tcPr>
                      <w:p>
                        <w:pPr>
                          <w:pStyle w:val="TableParagraph"/>
                          <w:spacing w:before="9"/>
                          <w:rPr>
                            <w:b/>
                            <w:sz w:val="18"/>
                          </w:rPr>
                        </w:pPr>
                      </w:p>
                      <w:p>
                        <w:pPr>
                          <w:pStyle w:val="TableParagraph"/>
                          <w:ind w:right="245"/>
                          <w:jc w:val="right"/>
                          <w:rPr>
                            <w:sz w:val="18"/>
                          </w:rPr>
                        </w:pPr>
                        <w:r>
                          <w:rPr>
                            <w:sz w:val="18"/>
                          </w:rPr>
                          <w:t>(120,450)</w:t>
                        </w:r>
                      </w:p>
                    </w:tc>
                    <w:tc>
                      <w:tcPr>
                        <w:tcW w:w="1577" w:type="dxa"/>
                        <w:tcBorders>
                          <w:bottom w:val="nil"/>
                        </w:tcBorders>
                        <w:shd w:val="clear" w:color="auto" w:fill="FFFFAA"/>
                      </w:tcPr>
                      <w:p>
                        <w:pPr>
                          <w:pStyle w:val="TableParagraph"/>
                          <w:spacing w:before="9"/>
                          <w:rPr>
                            <w:b/>
                            <w:sz w:val="18"/>
                          </w:rPr>
                        </w:pPr>
                      </w:p>
                      <w:p>
                        <w:pPr>
                          <w:pStyle w:val="TableParagraph"/>
                          <w:ind w:right="245"/>
                          <w:jc w:val="right"/>
                          <w:rPr>
                            <w:sz w:val="18"/>
                          </w:rPr>
                        </w:pPr>
                        <w:r>
                          <w:rPr>
                            <w:sz w:val="18"/>
                          </w:rPr>
                          <w:t>(126,750)</w:t>
                        </w:r>
                      </w:p>
                    </w:tc>
                    <w:tc>
                      <w:tcPr>
                        <w:tcW w:w="1577" w:type="dxa"/>
                        <w:tcBorders>
                          <w:bottom w:val="nil"/>
                        </w:tcBorders>
                        <w:shd w:val="clear" w:color="auto" w:fill="FFFFAA"/>
                      </w:tcPr>
                      <w:p>
                        <w:pPr>
                          <w:pStyle w:val="TableParagraph"/>
                          <w:spacing w:before="9"/>
                          <w:rPr>
                            <w:b/>
                            <w:sz w:val="18"/>
                          </w:rPr>
                        </w:pPr>
                      </w:p>
                      <w:p>
                        <w:pPr>
                          <w:pStyle w:val="TableParagraph"/>
                          <w:ind w:right="245"/>
                          <w:jc w:val="right"/>
                          <w:rPr>
                            <w:sz w:val="18"/>
                          </w:rPr>
                        </w:pPr>
                        <w:r>
                          <w:rPr>
                            <w:sz w:val="18"/>
                          </w:rPr>
                          <w:t>(123,950)</w:t>
                        </w:r>
                      </w:p>
                    </w:tc>
                  </w:tr>
                  <w:tr>
                    <w:trPr>
                      <w:trHeight w:val="662" w:hRule="atLeast"/>
                    </w:trPr>
                    <w:tc>
                      <w:tcPr>
                        <w:tcW w:w="1577" w:type="dxa"/>
                        <w:tcBorders>
                          <w:top w:val="nil"/>
                        </w:tcBorders>
                        <w:shd w:val="clear" w:color="auto" w:fill="FFFFAA"/>
                      </w:tcPr>
                      <w:p>
                        <w:pPr>
                          <w:pStyle w:val="TableParagraph"/>
                          <w:spacing w:before="9"/>
                          <w:rPr>
                            <w:b/>
                            <w:sz w:val="19"/>
                          </w:rPr>
                        </w:pPr>
                      </w:p>
                      <w:p>
                        <w:pPr>
                          <w:pStyle w:val="TableParagraph"/>
                          <w:spacing w:before="1"/>
                          <w:ind w:right="305"/>
                          <w:jc w:val="right"/>
                          <w:rPr>
                            <w:sz w:val="18"/>
                          </w:rPr>
                        </w:pPr>
                        <w:r>
                          <w:rPr>
                            <w:sz w:val="18"/>
                          </w:rPr>
                          <w:t>98,900</w:t>
                        </w:r>
                      </w:p>
                    </w:tc>
                    <w:tc>
                      <w:tcPr>
                        <w:tcW w:w="1577" w:type="dxa"/>
                        <w:tcBorders>
                          <w:top w:val="nil"/>
                        </w:tcBorders>
                        <w:shd w:val="clear" w:color="auto" w:fill="FFFFAA"/>
                      </w:tcPr>
                      <w:p>
                        <w:pPr>
                          <w:pStyle w:val="TableParagraph"/>
                          <w:spacing w:before="9"/>
                          <w:rPr>
                            <w:b/>
                            <w:sz w:val="19"/>
                          </w:rPr>
                        </w:pPr>
                      </w:p>
                      <w:p>
                        <w:pPr>
                          <w:pStyle w:val="TableParagraph"/>
                          <w:spacing w:before="1"/>
                          <w:ind w:right="306"/>
                          <w:jc w:val="right"/>
                          <w:rPr>
                            <w:sz w:val="18"/>
                          </w:rPr>
                        </w:pPr>
                        <w:r>
                          <w:rPr>
                            <w:sz w:val="18"/>
                          </w:rPr>
                          <w:t>101,650</w:t>
                        </w:r>
                      </w:p>
                    </w:tc>
                    <w:tc>
                      <w:tcPr>
                        <w:tcW w:w="1577" w:type="dxa"/>
                        <w:tcBorders>
                          <w:top w:val="nil"/>
                        </w:tcBorders>
                        <w:shd w:val="clear" w:color="auto" w:fill="FFFFAA"/>
                      </w:tcPr>
                      <w:p>
                        <w:pPr>
                          <w:pStyle w:val="TableParagraph"/>
                          <w:spacing w:before="9"/>
                          <w:rPr>
                            <w:b/>
                            <w:sz w:val="19"/>
                          </w:rPr>
                        </w:pPr>
                      </w:p>
                      <w:p>
                        <w:pPr>
                          <w:pStyle w:val="TableParagraph"/>
                          <w:spacing w:before="1"/>
                          <w:ind w:left="595"/>
                          <w:rPr>
                            <w:sz w:val="18"/>
                          </w:rPr>
                        </w:pPr>
                        <w:r>
                          <w:rPr>
                            <w:sz w:val="18"/>
                          </w:rPr>
                          <w:t>107,750</w:t>
                        </w:r>
                      </w:p>
                    </w:tc>
                  </w:tr>
                  <w:tr>
                    <w:trPr>
                      <w:trHeight w:val="649" w:hRule="atLeast"/>
                    </w:trPr>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(21,550)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(25,100)</w:t>
                        </w:r>
                      </w:p>
                    </w:tc>
                    <w:tc>
                      <w:tcPr>
                        <w:tcW w:w="1577" w:type="dxa"/>
                        <w:shd w:val="clear" w:color="auto" w:fill="FFFFAA"/>
                      </w:tcPr>
                      <w:p>
                        <w:pPr>
                          <w:pStyle w:val="TableParagraph"/>
                          <w:spacing w:before="8"/>
                          <w:rPr>
                            <w:b/>
                            <w:sz w:val="18"/>
                          </w:rPr>
                        </w:pPr>
                      </w:p>
                      <w:p>
                        <w:pPr>
                          <w:pStyle w:val="TableParagraph"/>
                          <w:spacing w:before="1"/>
                          <w:ind w:right="245"/>
                          <w:jc w:val="right"/>
                          <w:rPr>
                            <w:b/>
                            <w:sz w:val="18"/>
                          </w:rPr>
                        </w:pPr>
                        <w:r>
                          <w:rPr>
                            <w:b/>
                            <w:sz w:val="18"/>
                          </w:rPr>
                          <w:t>(16,200)</w:t>
                        </w:r>
                      </w:p>
                    </w:tc>
                  </w:tr>
                  <w:tr>
                    <w:trPr>
                      <w:trHeight w:val="1115" w:hRule="atLeast"/>
                    </w:trPr>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spacing w:before="7"/>
                          <w:rPr>
                            <w:b/>
                            <w:sz w:val="18"/>
                          </w:rPr>
                        </w:pPr>
                      </w:p>
                      <w:p>
                        <w:pPr>
                          <w:pStyle w:val="TableParagraph"/>
                          <w:ind w:right="305"/>
                          <w:jc w:val="right"/>
                          <w:rPr>
                            <w:sz w:val="18"/>
                          </w:rPr>
                        </w:pPr>
                        <w:r>
                          <w:rPr>
                            <w:sz w:val="18"/>
                          </w:rPr>
                          <w:t>21,850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spacing w:before="7"/>
                          <w:rPr>
                            <w:b/>
                            <w:sz w:val="18"/>
                          </w:rPr>
                        </w:pPr>
                      </w:p>
                      <w:p>
                        <w:pPr>
                          <w:pStyle w:val="TableParagraph"/>
                          <w:ind w:right="306"/>
                          <w:jc w:val="right"/>
                          <w:rPr>
                            <w:sz w:val="18"/>
                          </w:rPr>
                        </w:pPr>
                        <w:r>
                          <w:rPr>
                            <w:sz w:val="18"/>
                          </w:rPr>
                          <w:t>22,050</w:t>
                        </w:r>
                      </w:p>
                    </w:tc>
                    <w:tc>
                      <w:tcPr>
                        <w:tcW w:w="1577" w:type="dxa"/>
                        <w:tcBorders>
                          <w:bottom w:val="nil"/>
                        </w:tcBorders>
                        <w:shd w:val="clear" w:color="auto" w:fill="FFFFAA"/>
                      </w:tcPr>
                      <w:p>
                        <w:pPr>
                          <w:pStyle w:val="TableParagraph"/>
                          <w:rPr>
                            <w:b/>
                            <w:sz w:val="20"/>
                          </w:rPr>
                        </w:pPr>
                      </w:p>
                      <w:p>
                        <w:pPr>
                          <w:pStyle w:val="TableParagraph"/>
                          <w:rPr>
                            <w:b/>
                            <w:sz w:val="20"/>
                          </w:rPr>
                        </w:pPr>
                      </w:p>
                      <w:p>
                        <w:pPr>
                          <w:pStyle w:val="TableParagraph"/>
                          <w:spacing w:before="7"/>
                          <w:rPr>
                            <w:b/>
                            <w:sz w:val="18"/>
                          </w:rPr>
                        </w:pPr>
                      </w:p>
                      <w:p>
                        <w:pPr>
                          <w:pStyle w:val="TableParagraph"/>
                          <w:ind w:right="305"/>
                          <w:jc w:val="right"/>
                          <w:rPr>
                            <w:sz w:val="18"/>
                          </w:rPr>
                        </w:pPr>
                        <w:r>
                          <w:rPr>
                            <w:sz w:val="18"/>
                          </w:rPr>
                          <w:t>23,450</w:t>
                        </w:r>
                      </w:p>
                    </w:tc>
                  </w:tr>
                  <w:tr>
                    <w:trPr>
                      <w:trHeight w:val="662" w:hRule="atLeast"/>
                    </w:trPr>
                    <w:tc>
                      <w:tcPr>
                        <w:tcW w:w="1577" w:type="dxa"/>
                        <w:tcBorders>
                          <w:top w:val="nil"/>
                        </w:tcBorders>
                        <w:shd w:val="clear" w:color="auto" w:fill="FFFFAA"/>
                      </w:tcPr>
                      <w:p>
                        <w:pPr>
                          <w:pStyle w:val="TableParagraph"/>
                          <w:spacing w:before="10"/>
                          <w:rPr>
                            <w:b/>
                            <w:sz w:val="19"/>
                          </w:rPr>
                        </w:pPr>
                      </w:p>
                      <w:p>
                        <w:pPr>
                          <w:pStyle w:val="TableParagraph"/>
                          <w:ind w:right="305"/>
                          <w:jc w:val="right"/>
                          <w:rPr>
                            <w:sz w:val="18"/>
                          </w:rPr>
                        </w:pPr>
                        <w:r>
                          <w:rPr>
                            <w:sz w:val="18"/>
                          </w:rPr>
                          <w:t>12,650</w:t>
                        </w:r>
                      </w:p>
                    </w:tc>
                    <w:tc>
                      <w:tcPr>
                        <w:tcW w:w="1577" w:type="dxa"/>
                        <w:tcBorders>
                          <w:top w:val="nil"/>
                        </w:tcBorders>
                        <w:shd w:val="clear" w:color="auto" w:fill="FFFFAA"/>
                      </w:tcPr>
                      <w:p>
                        <w:pPr>
                          <w:pStyle w:val="TableParagraph"/>
                          <w:spacing w:before="10"/>
                          <w:rPr>
                            <w:b/>
                            <w:sz w:val="19"/>
                          </w:rPr>
                        </w:pPr>
                      </w:p>
                      <w:p>
                        <w:pPr>
                          <w:pStyle w:val="TableParagraph"/>
                          <w:ind w:right="306"/>
                          <w:jc w:val="right"/>
                          <w:rPr>
                            <w:sz w:val="18"/>
                          </w:rPr>
                        </w:pPr>
                        <w:r>
                          <w:rPr>
                            <w:sz w:val="18"/>
                          </w:rPr>
                          <w:t>12,750</w:t>
                        </w:r>
                      </w:p>
                    </w:tc>
                    <w:tc>
                      <w:tcPr>
                        <w:tcW w:w="1577" w:type="dxa"/>
                        <w:tcBorders>
                          <w:top w:val="nil"/>
                        </w:tcBorders>
                        <w:shd w:val="clear" w:color="auto" w:fill="FFFFAA"/>
                      </w:tcPr>
                      <w:p>
                        <w:pPr>
                          <w:pStyle w:val="TableParagraph"/>
                          <w:spacing w:before="10"/>
                          <w:rPr>
                            <w:b/>
                            <w:sz w:val="19"/>
                          </w:rPr>
                        </w:pPr>
                      </w:p>
                      <w:p>
                        <w:pPr>
                          <w:pStyle w:val="TableParagraph"/>
                          <w:ind w:right="305"/>
                          <w:jc w:val="right"/>
                          <w:rPr>
                            <w:sz w:val="18"/>
                          </w:rPr>
                        </w:pPr>
                        <w:r>
                          <w:rPr>
                            <w:sz w:val="18"/>
                          </w:rPr>
                          <w:t>13,550</w:t>
                        </w:r>
                      </w:p>
                    </w:tc>
                  </w:tr>
                  <w:tr>
                    <w:trPr>
                      <w:trHeight w:val="649" w:hRule="atLeast"/>
                    </w:trPr>
                    <w:tc>
                      <w:tcPr>
                        <w:tcW w:w="1577" w:type="dxa"/>
                        <w:tcBorders>
                          <w:bottom w:val="nil"/>
                        </w:tcBorders>
                        <w:shd w:val="clear" w:color="auto" w:fill="FFFFAA"/>
                      </w:tcPr>
                      <w:p>
                        <w:pPr>
                          <w:pStyle w:val="TableParagraph"/>
                          <w:spacing w:before="8"/>
                          <w:rPr>
                            <w:b/>
                            <w:sz w:val="18"/>
                          </w:rPr>
                        </w:pPr>
                      </w:p>
                      <w:p>
                        <w:pPr>
                          <w:pStyle w:val="TableParagraph"/>
                          <w:spacing w:before="1"/>
                          <w:ind w:right="305"/>
                          <w:jc w:val="right"/>
                          <w:rPr>
                            <w:b/>
                            <w:sz w:val="18"/>
                          </w:rPr>
                        </w:pPr>
                        <w:r>
                          <w:rPr>
                            <w:b/>
                            <w:sz w:val="18"/>
                          </w:rPr>
                          <w:t>34,500</w:t>
                        </w:r>
                      </w:p>
                    </w:tc>
                    <w:tc>
                      <w:tcPr>
                        <w:tcW w:w="1577" w:type="dxa"/>
                        <w:tcBorders>
                          <w:bottom w:val="nil"/>
                        </w:tcBorders>
                        <w:shd w:val="clear" w:color="auto" w:fill="FFFFAA"/>
                      </w:tcPr>
                      <w:p>
                        <w:pPr>
                          <w:pStyle w:val="TableParagraph"/>
                          <w:spacing w:before="8"/>
                          <w:rPr>
                            <w:b/>
                            <w:sz w:val="18"/>
                          </w:rPr>
                        </w:pPr>
                      </w:p>
                      <w:p>
                        <w:pPr>
                          <w:pStyle w:val="TableParagraph"/>
                          <w:spacing w:before="1"/>
                          <w:ind w:right="306"/>
                          <w:jc w:val="right"/>
                          <w:rPr>
                            <w:b/>
                            <w:sz w:val="18"/>
                          </w:rPr>
                        </w:pPr>
                        <w:r>
                          <w:rPr>
                            <w:b/>
                            <w:sz w:val="18"/>
                          </w:rPr>
                          <w:t>34,800</w:t>
                        </w:r>
                      </w:p>
                    </w:tc>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37,000</w:t>
                        </w:r>
                      </w:p>
                    </w:tc>
                  </w:tr>
                  <w:tr>
                    <w:trPr>
                      <w:trHeight w:val="203" w:hRule="atLeast"/>
                    </w:trPr>
                    <w:tc>
                      <w:tcPr>
                        <w:tcW w:w="1577" w:type="dxa"/>
                        <w:tcBorders>
                          <w:top w:val="nil"/>
                        </w:tcBorders>
                        <w:shd w:val="clear" w:color="auto" w:fill="FFFFAA"/>
                      </w:tcPr>
                      <w:p>
                        <w:pPr>
                          <w:pStyle w:val="TableParagraph"/>
                          <w:rPr>
                            <w:rFonts w:ascii="Times New Roman"/>
                            <w:sz w:val="14"/>
                          </w:rPr>
                        </w:pPr>
                      </w:p>
                    </w:tc>
                    <w:tc>
                      <w:tcPr>
                        <w:tcW w:w="1577" w:type="dxa"/>
                        <w:tcBorders>
                          <w:top w:val="nil"/>
                        </w:tcBorders>
                        <w:shd w:val="clear" w:color="auto" w:fill="FFFFAA"/>
                      </w:tcPr>
                      <w:p>
                        <w:pPr>
                          <w:pStyle w:val="TableParagraph"/>
                          <w:rPr>
                            <w:rFonts w:ascii="Times New Roman"/>
                            <w:sz w:val="14"/>
                          </w:rPr>
                        </w:pPr>
                      </w:p>
                    </w:tc>
                    <w:tc>
                      <w:tcPr>
                        <w:tcW w:w="1577" w:type="dxa"/>
                        <w:shd w:val="clear" w:color="auto" w:fill="FFFFAA"/>
                      </w:tcPr>
                      <w:p>
                        <w:pPr>
                          <w:pStyle w:val="TableParagraph"/>
                          <w:rPr>
                            <w:rFonts w:ascii="Times New Roman"/>
                            <w:sz w:val="14"/>
                          </w:rPr>
                        </w:pPr>
                      </w:p>
                    </w:tc>
                  </w:tr>
                  <w:tr>
                    <w:trPr>
                      <w:trHeight w:val="872" w:hRule="atLeast"/>
                    </w:trPr>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12,950</w:t>
                        </w:r>
                      </w:p>
                    </w:tc>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9,700</w:t>
                        </w:r>
                      </w:p>
                    </w:tc>
                    <w:tc>
                      <w:tcPr>
                        <w:tcW w:w="1577" w:type="dxa"/>
                        <w:shd w:val="clear" w:color="auto" w:fill="FFFFAA"/>
                      </w:tcPr>
                      <w:p>
                        <w:pPr>
                          <w:pStyle w:val="TableParagraph"/>
                          <w:spacing w:before="8"/>
                          <w:rPr>
                            <w:b/>
                            <w:sz w:val="18"/>
                          </w:rPr>
                        </w:pPr>
                      </w:p>
                      <w:p>
                        <w:pPr>
                          <w:pStyle w:val="TableParagraph"/>
                          <w:spacing w:before="1"/>
                          <w:ind w:right="305"/>
                          <w:jc w:val="right"/>
                          <w:rPr>
                            <w:b/>
                            <w:sz w:val="18"/>
                          </w:rPr>
                        </w:pPr>
                        <w:r>
                          <w:rPr>
                            <w:b/>
                            <w:sz w:val="18"/>
                          </w:rPr>
                          <w:t>20,800</w:t>
                        </w:r>
                      </w:p>
                    </w:tc>
                  </w:tr>
                </w:tbl>
                <w:p>
                  <w:pPr>
                    <w:pStyle w:val="BodyText"/>
                  </w:pPr>
                </w:p>
              </w:txbxContent>
            </v:textbox>
            <w10:wrap type="none"/>
          </v:shape>
        </w:pict>
      </w:r>
      <w:r>
        <w:rPr>
          <w:b/>
          <w:sz w:val="20"/>
          <w:u w:val="thick"/>
        </w:rPr>
        <w:t>BOROUGH CHRISTMAS</w:t>
      </w:r>
      <w:r>
        <w:rPr>
          <w:b/>
          <w:spacing w:val="-3"/>
          <w:sz w:val="20"/>
          <w:u w:val="thick"/>
        </w:rPr>
        <w:t> </w:t>
      </w:r>
      <w:r>
        <w:rPr>
          <w:b/>
          <w:sz w:val="20"/>
          <w:u w:val="thick"/>
        </w:rPr>
        <w:t>LIGHTING</w:t>
      </w:r>
    </w:p>
    <w:p>
      <w:pPr>
        <w:pStyle w:val="BodyText"/>
        <w:spacing w:before="8"/>
        <w:rPr>
          <w:b/>
          <w:sz w:val="21"/>
        </w:rPr>
      </w:pPr>
    </w:p>
    <w:p>
      <w:pPr>
        <w:spacing w:line="518" w:lineRule="auto" w:before="0"/>
        <w:ind w:left="1323" w:right="6914" w:firstLine="0"/>
        <w:jc w:val="left"/>
        <w:rPr>
          <w:b/>
          <w:sz w:val="18"/>
        </w:rPr>
      </w:pPr>
      <w:r>
        <w:rPr>
          <w:b/>
          <w:sz w:val="18"/>
        </w:rPr>
        <w:t>Employees Supplies &amp;</w:t>
      </w:r>
      <w:r>
        <w:rPr>
          <w:b/>
          <w:spacing w:val="-5"/>
          <w:sz w:val="18"/>
        </w:rPr>
        <w:t> </w:t>
      </w:r>
      <w:r>
        <w:rPr>
          <w:b/>
          <w:sz w:val="18"/>
        </w:rPr>
        <w:t>Services</w:t>
      </w:r>
    </w:p>
    <w:p>
      <w:pPr>
        <w:pStyle w:val="BodyText"/>
        <w:spacing w:before="4"/>
        <w:rPr>
          <w:b/>
          <w:sz w:val="19"/>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spacing w:before="4"/>
        <w:rPr>
          <w:b/>
          <w:sz w:val="19"/>
        </w:rPr>
      </w:pPr>
    </w:p>
    <w:p>
      <w:pPr>
        <w:spacing w:before="0"/>
        <w:ind w:left="1323" w:right="0" w:firstLine="0"/>
        <w:jc w:val="left"/>
        <w:rPr>
          <w:b/>
          <w:sz w:val="18"/>
        </w:rPr>
      </w:pPr>
      <w:r>
        <w:rPr>
          <w:b/>
          <w:sz w:val="18"/>
        </w:rPr>
        <w:t>Depreciation &amp; Impairment</w:t>
      </w:r>
    </w:p>
    <w:p>
      <w:pPr>
        <w:pStyle w:val="BodyText"/>
        <w:rPr>
          <w:b/>
          <w:sz w:val="20"/>
        </w:rPr>
      </w:pPr>
    </w:p>
    <w:p>
      <w:pPr>
        <w:pStyle w:val="BodyText"/>
        <w:spacing w:before="3"/>
        <w:rPr>
          <w:b/>
          <w:sz w:val="20"/>
        </w:rPr>
      </w:pPr>
    </w:p>
    <w:p>
      <w:pPr>
        <w:spacing w:before="0"/>
        <w:ind w:left="876" w:right="2698" w:firstLine="0"/>
        <w:jc w:val="center"/>
        <w:rPr>
          <w:b/>
          <w:sz w:val="18"/>
        </w:rPr>
      </w:pPr>
      <w:r>
        <w:rPr>
          <w:b/>
          <w:sz w:val="18"/>
          <w:u w:val="single"/>
        </w:rPr>
        <w:t>TO SUMMARY</w:t>
      </w:r>
    </w:p>
    <w:p>
      <w:pPr>
        <w:pStyle w:val="BodyText"/>
        <w:spacing w:before="11"/>
        <w:rPr>
          <w:b/>
          <w:sz w:val="17"/>
        </w:rPr>
      </w:pPr>
    </w:p>
    <w:p>
      <w:pPr>
        <w:pStyle w:val="ListParagraph"/>
        <w:numPr>
          <w:ilvl w:val="0"/>
          <w:numId w:val="9"/>
        </w:numPr>
        <w:tabs>
          <w:tab w:pos="685" w:val="left" w:leader="none"/>
        </w:tabs>
        <w:spacing w:line="240" w:lineRule="auto" w:before="0" w:after="0"/>
        <w:ind w:left="684" w:right="0" w:hanging="370"/>
        <w:jc w:val="left"/>
        <w:rPr>
          <w:b/>
          <w:sz w:val="20"/>
        </w:rPr>
      </w:pPr>
      <w:r>
        <w:rPr>
          <w:b/>
          <w:sz w:val="20"/>
          <w:u w:val="thick"/>
        </w:rPr>
        <w:t>LICENCES</w:t>
      </w:r>
    </w:p>
    <w:p>
      <w:pPr>
        <w:pStyle w:val="BodyText"/>
        <w:spacing w:before="8"/>
        <w:rPr>
          <w:b/>
          <w:sz w:val="21"/>
        </w:rPr>
      </w:pPr>
    </w:p>
    <w:p>
      <w:pPr>
        <w:pStyle w:val="ListParagraph"/>
        <w:numPr>
          <w:ilvl w:val="1"/>
          <w:numId w:val="9"/>
        </w:numPr>
        <w:tabs>
          <w:tab w:pos="1052" w:val="left" w:leader="none"/>
          <w:tab w:pos="1053" w:val="left" w:leader="none"/>
        </w:tabs>
        <w:spacing w:line="240" w:lineRule="auto" w:before="0" w:after="0"/>
        <w:ind w:left="1052" w:right="0" w:hanging="371"/>
        <w:jc w:val="left"/>
        <w:rPr>
          <w:b/>
          <w:sz w:val="18"/>
        </w:rPr>
      </w:pPr>
      <w:r>
        <w:rPr>
          <w:b/>
          <w:sz w:val="18"/>
          <w:u w:val="single"/>
        </w:rPr>
        <w:t>FEE</w:t>
      </w:r>
      <w:r>
        <w:rPr>
          <w:b/>
          <w:spacing w:val="-1"/>
          <w:sz w:val="18"/>
          <w:u w:val="single"/>
        </w:rPr>
        <w:t> </w:t>
      </w:r>
      <w:r>
        <w:rPr>
          <w:b/>
          <w:sz w:val="18"/>
          <w:u w:val="single"/>
        </w:rPr>
        <w:t>PAYING</w:t>
      </w:r>
    </w:p>
    <w:p>
      <w:pPr>
        <w:pStyle w:val="BodyText"/>
        <w:spacing w:before="9"/>
        <w:rPr>
          <w:b/>
          <w:sz w:val="20"/>
        </w:rPr>
      </w:pPr>
    </w:p>
    <w:p>
      <w:pPr>
        <w:spacing w:before="1"/>
        <w:ind w:left="1323" w:right="0" w:firstLine="0"/>
        <w:jc w:val="left"/>
        <w:rPr>
          <w:b/>
          <w:sz w:val="18"/>
        </w:rPr>
      </w:pPr>
      <w:r>
        <w:rPr>
          <w:b/>
          <w:sz w:val="18"/>
        </w:rPr>
        <w:t>Employees</w:t>
      </w:r>
    </w:p>
    <w:p>
      <w:pPr>
        <w:pStyle w:val="BodyText"/>
        <w:spacing w:before="7"/>
        <w:rPr>
          <w:b/>
          <w:sz w:val="12"/>
        </w:rPr>
      </w:pPr>
    </w:p>
    <w:p>
      <w:pPr>
        <w:spacing w:line="518" w:lineRule="auto" w:before="94"/>
        <w:ind w:left="1323" w:right="6235" w:firstLine="0"/>
        <w:jc w:val="left"/>
        <w:rPr>
          <w:b/>
          <w:sz w:val="18"/>
        </w:rPr>
      </w:pPr>
      <w:r>
        <w:rPr>
          <w:b/>
          <w:sz w:val="18"/>
        </w:rPr>
        <w:t>Premises Related Expenses Supplies &amp; Services</w:t>
      </w:r>
    </w:p>
    <w:p>
      <w:pPr>
        <w:pStyle w:val="BodyText"/>
        <w:rPr>
          <w:b/>
          <w:sz w:val="20"/>
        </w:rPr>
      </w:pPr>
    </w:p>
    <w:p>
      <w:pPr>
        <w:pStyle w:val="BodyText"/>
        <w:rPr>
          <w:b/>
          <w:sz w:val="20"/>
        </w:rPr>
      </w:pPr>
    </w:p>
    <w:p>
      <w:pPr>
        <w:pStyle w:val="BodyText"/>
        <w:spacing w:before="1"/>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1"/>
        <w:ind w:left="1323" w:right="0" w:firstLine="2131"/>
        <w:jc w:val="left"/>
        <w:rPr>
          <w:b/>
          <w:sz w:val="18"/>
        </w:rPr>
      </w:pPr>
      <w:r>
        <w:rPr>
          <w:b/>
          <w:sz w:val="18"/>
          <w:u w:val="single"/>
        </w:rPr>
        <w:t>Sub-total</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p>
    <w:p>
      <w:pPr>
        <w:pStyle w:val="ListParagraph"/>
        <w:numPr>
          <w:ilvl w:val="1"/>
          <w:numId w:val="9"/>
        </w:numPr>
        <w:tabs>
          <w:tab w:pos="1053" w:val="left" w:leader="none"/>
        </w:tabs>
        <w:spacing w:line="240" w:lineRule="auto" w:before="0" w:after="0"/>
        <w:ind w:left="1052" w:right="0" w:hanging="371"/>
        <w:jc w:val="left"/>
        <w:rPr>
          <w:b/>
          <w:sz w:val="18"/>
        </w:rPr>
      </w:pPr>
      <w:r>
        <w:rPr>
          <w:b/>
          <w:sz w:val="18"/>
          <w:u w:val="single"/>
        </w:rPr>
        <w:t>NON FEE</w:t>
      </w:r>
      <w:r>
        <w:rPr>
          <w:b/>
          <w:spacing w:val="-2"/>
          <w:sz w:val="18"/>
          <w:u w:val="single"/>
        </w:rPr>
        <w:t> </w:t>
      </w:r>
      <w:r>
        <w:rPr>
          <w:b/>
          <w:sz w:val="18"/>
          <w:u w:val="single"/>
        </w:rPr>
        <w:t>PAYING</w:t>
      </w:r>
    </w:p>
    <w:p>
      <w:pPr>
        <w:pStyle w:val="BodyText"/>
        <w:spacing w:before="10"/>
        <w:rPr>
          <w:b/>
          <w:sz w:val="20"/>
        </w:rPr>
      </w:pPr>
    </w:p>
    <w:p>
      <w:pPr>
        <w:spacing w:before="0"/>
        <w:ind w:left="1323" w:right="0" w:firstLine="0"/>
        <w:jc w:val="left"/>
        <w:rPr>
          <w:b/>
          <w:sz w:val="18"/>
        </w:rPr>
      </w:pPr>
      <w:r>
        <w:rPr>
          <w:b/>
          <w:sz w:val="18"/>
        </w:rPr>
        <w:t>Employees</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rPr>
          <w:b/>
          <w:sz w:val="20"/>
        </w:rPr>
      </w:pPr>
    </w:p>
    <w:p>
      <w:pPr>
        <w:pStyle w:val="BodyText"/>
        <w:rPr>
          <w:b/>
          <w:sz w:val="20"/>
        </w:rPr>
      </w:pPr>
    </w:p>
    <w:p>
      <w:pPr>
        <w:pStyle w:val="BodyText"/>
        <w:spacing w:before="3"/>
        <w:rPr>
          <w:b/>
          <w:sz w:val="13"/>
        </w:rPr>
      </w:pPr>
      <w:r>
        <w:rPr/>
        <w:pict>
          <v:rect style="position:absolute;margin-left:308.329987pt;margin-top:9.603477pt;width:56.184pt;height:.84pt;mso-position-horizontal-relative:page;mso-position-vertical-relative:paragraph;z-index:-15632896;mso-wrap-distance-left:0;mso-wrap-distance-right:0" filled="true" fillcolor="#000000" stroked="false">
            <v:fill type="solid"/>
            <w10:wrap type="topAndBottom"/>
          </v:rect>
        </w:pict>
      </w:r>
      <w:r>
        <w:rPr/>
        <w:pict>
          <v:rect style="position:absolute;margin-left:387.190002pt;margin-top:9.603477pt;width:56.184pt;height:.84pt;mso-position-horizontal-relative:page;mso-position-vertical-relative:paragraph;z-index:-15632384;mso-wrap-distance-left:0;mso-wrap-distance-right:0" filled="true" fillcolor="#000000" stroked="false">
            <v:fill type="solid"/>
            <w10:wrap type="topAndBottom"/>
          </v:rect>
        </w:pict>
      </w:r>
    </w:p>
    <w:p>
      <w:pPr>
        <w:pStyle w:val="BodyText"/>
        <w:rPr>
          <w:b/>
          <w:sz w:val="20"/>
        </w:rPr>
      </w:pPr>
    </w:p>
    <w:p>
      <w:pPr>
        <w:pStyle w:val="BodyText"/>
        <w:spacing w:before="9"/>
        <w:rPr>
          <w:b/>
          <w:sz w:val="15"/>
        </w:rPr>
      </w:pPr>
    </w:p>
    <w:p>
      <w:pPr>
        <w:spacing w:before="0"/>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27588pt;width:56.184pt;height:.84pt;mso-position-horizontal-relative:page;mso-position-vertical-relative:paragraph;z-index:-15631872;mso-wrap-distance-left:0;mso-wrap-distance-right:0" filled="true" fillcolor="#000000" stroked="false">
            <v:fill type="solid"/>
            <w10:wrap type="topAndBottom"/>
          </v:rect>
        </w:pict>
      </w:r>
      <w:r>
        <w:rPr/>
        <w:pict>
          <v:rect style="position:absolute;margin-left:387.190002pt;margin-top:11.427588pt;width:56.184pt;height:.84pt;mso-position-horizontal-relative:page;mso-position-vertical-relative:paragraph;z-index:-15631360;mso-wrap-distance-left:0;mso-wrap-distance-right:0" filled="true" fillcolor="#000000" stroked="false">
            <v:fill type="solid"/>
            <w10:wrap type="topAndBottom"/>
          </v:rect>
        </w:pict>
      </w:r>
      <w:r>
        <w:rPr/>
        <w:pict>
          <v:rect style="position:absolute;margin-left:466.059998pt;margin-top:11.427588pt;width:56.16pt;height:.84pt;mso-position-horizontal-relative:page;mso-position-vertical-relative:paragraph;z-index:-15630848;mso-wrap-distance-left:0;mso-wrap-distance-right:0" filled="true" fillcolor="#000000" stroked="false">
            <v:fill type="solid"/>
            <w10:wrap type="topAndBottom"/>
          </v:rect>
        </w:pict>
      </w:r>
    </w:p>
    <w:p>
      <w:pPr>
        <w:pStyle w:val="BodyText"/>
        <w:rPr>
          <w:b/>
          <w:sz w:val="20"/>
        </w:rPr>
      </w:pPr>
    </w:p>
    <w:p>
      <w:pPr>
        <w:spacing w:before="120"/>
        <w:ind w:left="1637" w:right="1576" w:firstLine="0"/>
        <w:jc w:val="center"/>
        <w:rPr>
          <w:b/>
          <w:sz w:val="20"/>
        </w:rPr>
      </w:pPr>
      <w:r>
        <w:rPr>
          <w:b/>
          <w:sz w:val="20"/>
        </w:rPr>
        <w:t>- CEN 6 -</w:t>
      </w:r>
    </w:p>
    <w:p>
      <w:pPr>
        <w:spacing w:after="0"/>
        <w:jc w:val="center"/>
        <w:rPr>
          <w:sz w:val="20"/>
        </w:rPr>
        <w:sectPr>
          <w:footerReference w:type="default" r:id="rId42"/>
          <w:pgSz w:w="11910" w:h="16840"/>
          <w:pgMar w:footer="0" w:header="0" w:top="900" w:bottom="280" w:left="940" w:right="100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
        <w:gridCol w:w="4413"/>
        <w:gridCol w:w="1576"/>
        <w:gridCol w:w="1576"/>
        <w:gridCol w:w="1576"/>
      </w:tblGrid>
      <w:tr>
        <w:trPr>
          <w:trHeight w:val="354" w:hRule="atLeast"/>
        </w:trPr>
        <w:tc>
          <w:tcPr>
            <w:tcW w:w="9537" w:type="dxa"/>
            <w:gridSpan w:val="5"/>
            <w:shd w:val="clear" w:color="auto" w:fill="FFD4D4"/>
          </w:tcPr>
          <w:p>
            <w:pPr>
              <w:pStyle w:val="TableParagraph"/>
              <w:spacing w:line="216" w:lineRule="exact"/>
              <w:ind w:left="2561" w:right="2458"/>
              <w:jc w:val="center"/>
              <w:rPr>
                <w:b/>
                <w:sz w:val="20"/>
              </w:rPr>
            </w:pPr>
            <w:bookmarkStart w:name="08 Finance &amp; Transformation Estimate 181" w:id="31"/>
            <w:bookmarkEnd w:id="31"/>
            <w:r>
              <w:rPr/>
            </w:r>
            <w:r>
              <w:rPr>
                <w:b/>
                <w:sz w:val="20"/>
                <w:u w:val="thick"/>
              </w:rPr>
              <w:t>DIRECTOR OF FINANCE &amp; TRANSFORMATION</w:t>
            </w:r>
          </w:p>
        </w:tc>
      </w:tr>
      <w:tr>
        <w:trPr>
          <w:trHeight w:val="1036" w:hRule="atLeast"/>
        </w:trPr>
        <w:tc>
          <w:tcPr>
            <w:tcW w:w="9537" w:type="dxa"/>
            <w:gridSpan w:val="5"/>
            <w:shd w:val="clear" w:color="auto" w:fill="FFD4D4"/>
          </w:tcPr>
          <w:p>
            <w:pPr>
              <w:pStyle w:val="TableParagraph"/>
              <w:spacing w:before="116"/>
              <w:ind w:left="2561" w:right="2454"/>
              <w:jc w:val="center"/>
              <w:rPr>
                <w:b/>
                <w:sz w:val="20"/>
              </w:rPr>
            </w:pPr>
            <w:r>
              <w:rPr>
                <w:b/>
                <w:sz w:val="20"/>
                <w:u w:val="thick"/>
              </w:rPr>
              <w:t>SUMMARY</w:t>
            </w:r>
          </w:p>
        </w:tc>
      </w:tr>
      <w:tr>
        <w:trPr>
          <w:trHeight w:val="250" w:hRule="atLeast"/>
        </w:trPr>
        <w:tc>
          <w:tcPr>
            <w:tcW w:w="396" w:type="dxa"/>
            <w:shd w:val="clear" w:color="auto" w:fill="FFD4D4"/>
          </w:tcPr>
          <w:p>
            <w:pPr>
              <w:pStyle w:val="TableParagraph"/>
              <w:rPr>
                <w:rFonts w:ascii="Times New Roman"/>
                <w:sz w:val="18"/>
              </w:rPr>
            </w:pPr>
          </w:p>
        </w:tc>
        <w:tc>
          <w:tcPr>
            <w:tcW w:w="4413" w:type="dxa"/>
            <w:shd w:val="clear" w:color="auto" w:fill="FFD4D4"/>
          </w:tcPr>
          <w:p>
            <w:pPr>
              <w:pStyle w:val="TableParagraph"/>
              <w:rPr>
                <w:rFonts w:ascii="Times New Roman"/>
                <w:sz w:val="18"/>
              </w:rPr>
            </w:pPr>
          </w:p>
        </w:tc>
        <w:tc>
          <w:tcPr>
            <w:tcW w:w="3152" w:type="dxa"/>
            <w:gridSpan w:val="2"/>
            <w:tcBorders>
              <w:top w:val="single" w:sz="8" w:space="0" w:color="000000"/>
              <w:right w:val="single" w:sz="8" w:space="0" w:color="000000"/>
            </w:tcBorders>
            <w:shd w:val="clear" w:color="auto" w:fill="FFD4D4"/>
          </w:tcPr>
          <w:p>
            <w:pPr>
              <w:pStyle w:val="TableParagraph"/>
              <w:spacing w:line="221" w:lineRule="exact"/>
              <w:ind w:left="1319" w:right="1060"/>
              <w:jc w:val="center"/>
              <w:rPr>
                <w:b/>
                <w:sz w:val="20"/>
              </w:rPr>
            </w:pPr>
            <w:r>
              <w:rPr>
                <w:b/>
                <w:sz w:val="20"/>
              </w:rPr>
              <w:t>2017/18</w:t>
            </w:r>
          </w:p>
        </w:tc>
        <w:tc>
          <w:tcPr>
            <w:tcW w:w="1576" w:type="dxa"/>
            <w:tcBorders>
              <w:top w:val="single" w:sz="8" w:space="0" w:color="000000"/>
              <w:left w:val="single" w:sz="8" w:space="0" w:color="000000"/>
              <w:right w:val="single" w:sz="8" w:space="0" w:color="000000"/>
            </w:tcBorders>
            <w:shd w:val="clear" w:color="auto" w:fill="FFD4D4"/>
          </w:tcPr>
          <w:p>
            <w:pPr>
              <w:pStyle w:val="TableParagraph"/>
              <w:spacing w:line="221" w:lineRule="exact"/>
              <w:ind w:left="431"/>
              <w:rPr>
                <w:b/>
                <w:sz w:val="20"/>
              </w:rPr>
            </w:pPr>
            <w:r>
              <w:rPr>
                <w:b/>
                <w:sz w:val="20"/>
              </w:rPr>
              <w:t>2018/19</w:t>
            </w:r>
          </w:p>
        </w:tc>
      </w:tr>
      <w:tr>
        <w:trPr>
          <w:trHeight w:val="258" w:hRule="atLeast"/>
        </w:trPr>
        <w:tc>
          <w:tcPr>
            <w:tcW w:w="396" w:type="dxa"/>
            <w:shd w:val="clear" w:color="auto" w:fill="FFD4D4"/>
          </w:tcPr>
          <w:p>
            <w:pPr>
              <w:pStyle w:val="TableParagraph"/>
              <w:rPr>
                <w:rFonts w:ascii="Times New Roman"/>
                <w:sz w:val="18"/>
              </w:rPr>
            </w:pPr>
          </w:p>
        </w:tc>
        <w:tc>
          <w:tcPr>
            <w:tcW w:w="4413" w:type="dxa"/>
            <w:shd w:val="clear" w:color="auto" w:fill="FFD4D4"/>
          </w:tcPr>
          <w:p>
            <w:pPr>
              <w:pStyle w:val="TableParagraph"/>
              <w:rPr>
                <w:rFonts w:ascii="Times New Roman"/>
                <w:sz w:val="18"/>
              </w:rPr>
            </w:pPr>
          </w:p>
        </w:tc>
        <w:tc>
          <w:tcPr>
            <w:tcW w:w="1576" w:type="dxa"/>
            <w:tcBorders>
              <w:right w:val="single" w:sz="8" w:space="0" w:color="000000"/>
            </w:tcBorders>
            <w:shd w:val="clear" w:color="auto" w:fill="FFD4D4"/>
          </w:tcPr>
          <w:p>
            <w:pPr>
              <w:pStyle w:val="TableParagraph"/>
              <w:spacing w:before="2"/>
              <w:ind w:right="283"/>
              <w:jc w:val="right"/>
              <w:rPr>
                <w:b/>
                <w:sz w:val="20"/>
              </w:rPr>
            </w:pPr>
            <w:r>
              <w:rPr>
                <w:b/>
                <w:sz w:val="20"/>
              </w:rPr>
              <w:t>ORIGINAL</w:t>
            </w:r>
          </w:p>
        </w:tc>
        <w:tc>
          <w:tcPr>
            <w:tcW w:w="1576" w:type="dxa"/>
            <w:tcBorders>
              <w:left w:val="single" w:sz="8" w:space="0" w:color="000000"/>
              <w:right w:val="single" w:sz="8" w:space="0" w:color="000000"/>
            </w:tcBorders>
            <w:shd w:val="clear" w:color="auto" w:fill="FFD4D4"/>
          </w:tcPr>
          <w:p>
            <w:pPr>
              <w:pStyle w:val="TableParagraph"/>
              <w:spacing w:before="2"/>
              <w:ind w:left="353"/>
              <w:rPr>
                <w:b/>
                <w:sz w:val="20"/>
              </w:rPr>
            </w:pPr>
            <w:r>
              <w:rPr>
                <w:b/>
                <w:sz w:val="20"/>
              </w:rPr>
              <w:t>REVISED</w:t>
            </w:r>
          </w:p>
        </w:tc>
        <w:tc>
          <w:tcPr>
            <w:tcW w:w="1576" w:type="dxa"/>
            <w:tcBorders>
              <w:left w:val="single" w:sz="8" w:space="0" w:color="000000"/>
              <w:right w:val="single" w:sz="8" w:space="0" w:color="000000"/>
            </w:tcBorders>
            <w:shd w:val="clear" w:color="auto" w:fill="FFD4D4"/>
          </w:tcPr>
          <w:p>
            <w:pPr>
              <w:pStyle w:val="TableParagraph"/>
              <w:spacing w:before="2"/>
              <w:ind w:left="285"/>
              <w:rPr>
                <w:b/>
                <w:sz w:val="20"/>
              </w:rPr>
            </w:pPr>
            <w:r>
              <w:rPr>
                <w:b/>
                <w:sz w:val="20"/>
              </w:rPr>
              <w:t>ESTIMATE</w:t>
            </w:r>
          </w:p>
        </w:tc>
      </w:tr>
      <w:tr>
        <w:trPr>
          <w:trHeight w:val="408" w:hRule="atLeast"/>
        </w:trPr>
        <w:tc>
          <w:tcPr>
            <w:tcW w:w="396" w:type="dxa"/>
            <w:shd w:val="clear" w:color="auto" w:fill="FFD4D4"/>
          </w:tcPr>
          <w:p>
            <w:pPr>
              <w:pStyle w:val="TableParagraph"/>
              <w:rPr>
                <w:rFonts w:ascii="Times New Roman"/>
                <w:sz w:val="18"/>
              </w:rPr>
            </w:pPr>
          </w:p>
        </w:tc>
        <w:tc>
          <w:tcPr>
            <w:tcW w:w="4413" w:type="dxa"/>
            <w:shd w:val="clear" w:color="auto" w:fill="FFD4D4"/>
          </w:tcPr>
          <w:p>
            <w:pPr>
              <w:pStyle w:val="TableParagraph"/>
              <w:rPr>
                <w:rFonts w:ascii="Times New Roman"/>
                <w:sz w:val="18"/>
              </w:rPr>
            </w:pPr>
          </w:p>
        </w:tc>
        <w:tc>
          <w:tcPr>
            <w:tcW w:w="1576" w:type="dxa"/>
            <w:tcBorders>
              <w:right w:val="single" w:sz="8" w:space="0" w:color="000000"/>
            </w:tcBorders>
            <w:shd w:val="clear" w:color="auto" w:fill="FFD4D4"/>
          </w:tcPr>
          <w:p>
            <w:pPr>
              <w:pStyle w:val="TableParagraph"/>
              <w:spacing w:before="5"/>
              <w:ind w:left="28"/>
              <w:jc w:val="center"/>
              <w:rPr>
                <w:b/>
                <w:sz w:val="20"/>
              </w:rPr>
            </w:pPr>
            <w:r>
              <w:rPr>
                <w:b/>
                <w:w w:val="99"/>
                <w:sz w:val="20"/>
              </w:rPr>
              <w:t>£</w:t>
            </w:r>
          </w:p>
        </w:tc>
        <w:tc>
          <w:tcPr>
            <w:tcW w:w="1576" w:type="dxa"/>
            <w:tcBorders>
              <w:left w:val="single" w:sz="8" w:space="0" w:color="000000"/>
              <w:right w:val="single" w:sz="8" w:space="0" w:color="000000"/>
            </w:tcBorders>
            <w:shd w:val="clear" w:color="auto" w:fill="FFD4D4"/>
          </w:tcPr>
          <w:p>
            <w:pPr>
              <w:pStyle w:val="TableParagraph"/>
              <w:spacing w:before="5"/>
              <w:ind w:left="20"/>
              <w:jc w:val="center"/>
              <w:rPr>
                <w:b/>
                <w:sz w:val="20"/>
              </w:rPr>
            </w:pPr>
            <w:r>
              <w:rPr>
                <w:b/>
                <w:w w:val="99"/>
                <w:sz w:val="20"/>
              </w:rPr>
              <w:t>£</w:t>
            </w:r>
          </w:p>
        </w:tc>
        <w:tc>
          <w:tcPr>
            <w:tcW w:w="1576" w:type="dxa"/>
            <w:tcBorders>
              <w:left w:val="single" w:sz="8" w:space="0" w:color="000000"/>
              <w:right w:val="single" w:sz="8" w:space="0" w:color="000000"/>
            </w:tcBorders>
            <w:shd w:val="clear" w:color="auto" w:fill="FFD4D4"/>
          </w:tcPr>
          <w:p>
            <w:pPr>
              <w:pStyle w:val="TableParagraph"/>
              <w:spacing w:before="5"/>
              <w:ind w:left="23"/>
              <w:jc w:val="center"/>
              <w:rPr>
                <w:b/>
                <w:sz w:val="20"/>
              </w:rPr>
            </w:pPr>
            <w:r>
              <w:rPr>
                <w:b/>
                <w:w w:val="99"/>
                <w:sz w:val="20"/>
              </w:rPr>
              <w:t>£</w:t>
            </w:r>
          </w:p>
        </w:tc>
      </w:tr>
      <w:tr>
        <w:trPr>
          <w:trHeight w:val="397" w:hRule="atLeast"/>
        </w:trPr>
        <w:tc>
          <w:tcPr>
            <w:tcW w:w="396" w:type="dxa"/>
            <w:shd w:val="clear" w:color="auto" w:fill="FFD4D4"/>
          </w:tcPr>
          <w:p>
            <w:pPr>
              <w:pStyle w:val="TableParagraph"/>
              <w:spacing w:before="153"/>
              <w:ind w:right="93"/>
              <w:jc w:val="right"/>
              <w:rPr>
                <w:b/>
                <w:sz w:val="18"/>
              </w:rPr>
            </w:pPr>
            <w:r>
              <w:rPr>
                <w:b/>
                <w:sz w:val="18"/>
              </w:rPr>
              <w:t>1</w:t>
            </w:r>
          </w:p>
        </w:tc>
        <w:tc>
          <w:tcPr>
            <w:tcW w:w="4413" w:type="dxa"/>
            <w:shd w:val="clear" w:color="auto" w:fill="FFD4D4"/>
          </w:tcPr>
          <w:p>
            <w:pPr>
              <w:pStyle w:val="TableParagraph"/>
              <w:spacing w:before="153"/>
              <w:ind w:left="96"/>
              <w:rPr>
                <w:sz w:val="18"/>
              </w:rPr>
            </w:pPr>
            <w:r>
              <w:rPr>
                <w:sz w:val="18"/>
              </w:rPr>
              <w:t>HOUSING ADVANCES</w:t>
            </w:r>
          </w:p>
        </w:tc>
        <w:tc>
          <w:tcPr>
            <w:tcW w:w="1576" w:type="dxa"/>
            <w:tcBorders>
              <w:right w:val="single" w:sz="8" w:space="0" w:color="000000"/>
            </w:tcBorders>
            <w:shd w:val="clear" w:color="auto" w:fill="FFD4D4"/>
          </w:tcPr>
          <w:p>
            <w:pPr>
              <w:pStyle w:val="TableParagraph"/>
              <w:spacing w:before="153"/>
              <w:ind w:right="311"/>
              <w:jc w:val="right"/>
              <w:rPr>
                <w:sz w:val="18"/>
              </w:rPr>
            </w:pPr>
            <w:r>
              <w:rPr>
                <w:sz w:val="18"/>
              </w:rPr>
              <w:t>4,900</w:t>
            </w:r>
          </w:p>
        </w:tc>
        <w:tc>
          <w:tcPr>
            <w:tcW w:w="1576" w:type="dxa"/>
            <w:tcBorders>
              <w:left w:val="single" w:sz="8" w:space="0" w:color="000000"/>
              <w:right w:val="single" w:sz="8" w:space="0" w:color="000000"/>
            </w:tcBorders>
            <w:shd w:val="clear" w:color="auto" w:fill="FFD4D4"/>
          </w:tcPr>
          <w:p>
            <w:pPr>
              <w:pStyle w:val="TableParagraph"/>
              <w:spacing w:before="153"/>
              <w:ind w:right="311"/>
              <w:jc w:val="right"/>
              <w:rPr>
                <w:sz w:val="18"/>
              </w:rPr>
            </w:pPr>
            <w:r>
              <w:rPr>
                <w:sz w:val="18"/>
              </w:rPr>
              <w:t>4,650</w:t>
            </w:r>
          </w:p>
        </w:tc>
        <w:tc>
          <w:tcPr>
            <w:tcW w:w="1576" w:type="dxa"/>
            <w:tcBorders>
              <w:left w:val="single" w:sz="8" w:space="0" w:color="000000"/>
              <w:right w:val="single" w:sz="8" w:space="0" w:color="000000"/>
            </w:tcBorders>
            <w:shd w:val="clear" w:color="auto" w:fill="FFD4D4"/>
          </w:tcPr>
          <w:p>
            <w:pPr>
              <w:pStyle w:val="TableParagraph"/>
              <w:spacing w:before="153"/>
              <w:ind w:right="309"/>
              <w:jc w:val="right"/>
              <w:rPr>
                <w:sz w:val="18"/>
              </w:rPr>
            </w:pPr>
            <w:r>
              <w:rPr>
                <w:sz w:val="18"/>
              </w:rPr>
              <w:t>4,550</w:t>
            </w:r>
          </w:p>
        </w:tc>
      </w:tr>
      <w:tr>
        <w:trPr>
          <w:trHeight w:val="261" w:hRule="atLeast"/>
        </w:trPr>
        <w:tc>
          <w:tcPr>
            <w:tcW w:w="396" w:type="dxa"/>
            <w:shd w:val="clear" w:color="auto" w:fill="FFD4D4"/>
          </w:tcPr>
          <w:p>
            <w:pPr>
              <w:pStyle w:val="TableParagraph"/>
              <w:spacing w:before="17"/>
              <w:ind w:right="93"/>
              <w:jc w:val="right"/>
              <w:rPr>
                <w:b/>
                <w:sz w:val="18"/>
              </w:rPr>
            </w:pPr>
            <w:r>
              <w:rPr>
                <w:b/>
                <w:sz w:val="18"/>
              </w:rPr>
              <w:t>2</w:t>
            </w:r>
          </w:p>
        </w:tc>
        <w:tc>
          <w:tcPr>
            <w:tcW w:w="4413" w:type="dxa"/>
            <w:shd w:val="clear" w:color="auto" w:fill="FFD4D4"/>
          </w:tcPr>
          <w:p>
            <w:pPr>
              <w:pStyle w:val="TableParagraph"/>
              <w:spacing w:before="17"/>
              <w:ind w:left="96"/>
              <w:rPr>
                <w:sz w:val="18"/>
              </w:rPr>
            </w:pPr>
            <w:r>
              <w:rPr>
                <w:sz w:val="18"/>
              </w:rPr>
              <w:t>HOUSING BENEFITS</w:t>
            </w:r>
          </w:p>
        </w:tc>
        <w:tc>
          <w:tcPr>
            <w:tcW w:w="1576" w:type="dxa"/>
            <w:tcBorders>
              <w:right w:val="single" w:sz="8" w:space="0" w:color="000000"/>
            </w:tcBorders>
            <w:shd w:val="clear" w:color="auto" w:fill="FFD4D4"/>
          </w:tcPr>
          <w:p>
            <w:pPr>
              <w:pStyle w:val="TableParagraph"/>
              <w:spacing w:before="17"/>
              <w:ind w:right="312"/>
              <w:jc w:val="right"/>
              <w:rPr>
                <w:sz w:val="18"/>
              </w:rPr>
            </w:pPr>
            <w:r>
              <w:rPr>
                <w:sz w:val="18"/>
              </w:rPr>
              <w:t>529,650</w:t>
            </w:r>
          </w:p>
        </w:tc>
        <w:tc>
          <w:tcPr>
            <w:tcW w:w="1576" w:type="dxa"/>
            <w:tcBorders>
              <w:left w:val="single" w:sz="8" w:space="0" w:color="000000"/>
              <w:right w:val="single" w:sz="8" w:space="0" w:color="000000"/>
            </w:tcBorders>
            <w:shd w:val="clear" w:color="auto" w:fill="FFD4D4"/>
          </w:tcPr>
          <w:p>
            <w:pPr>
              <w:pStyle w:val="TableParagraph"/>
              <w:spacing w:before="17"/>
              <w:ind w:right="311"/>
              <w:jc w:val="right"/>
              <w:rPr>
                <w:sz w:val="18"/>
              </w:rPr>
            </w:pPr>
            <w:r>
              <w:rPr>
                <w:sz w:val="18"/>
              </w:rPr>
              <w:t>569,950</w:t>
            </w:r>
          </w:p>
        </w:tc>
        <w:tc>
          <w:tcPr>
            <w:tcW w:w="1576" w:type="dxa"/>
            <w:tcBorders>
              <w:left w:val="single" w:sz="8" w:space="0" w:color="000000"/>
              <w:right w:val="single" w:sz="8" w:space="0" w:color="000000"/>
            </w:tcBorders>
            <w:shd w:val="clear" w:color="auto" w:fill="FFD4D4"/>
          </w:tcPr>
          <w:p>
            <w:pPr>
              <w:pStyle w:val="TableParagraph"/>
              <w:spacing w:before="17"/>
              <w:ind w:left="590"/>
              <w:rPr>
                <w:sz w:val="18"/>
              </w:rPr>
            </w:pPr>
            <w:r>
              <w:rPr>
                <w:sz w:val="18"/>
              </w:rPr>
              <w:t>593,500</w:t>
            </w:r>
          </w:p>
        </w:tc>
      </w:tr>
      <w:tr>
        <w:trPr>
          <w:trHeight w:val="261" w:hRule="atLeast"/>
        </w:trPr>
        <w:tc>
          <w:tcPr>
            <w:tcW w:w="396" w:type="dxa"/>
            <w:shd w:val="clear" w:color="auto" w:fill="FFD4D4"/>
          </w:tcPr>
          <w:p>
            <w:pPr>
              <w:pStyle w:val="TableParagraph"/>
              <w:spacing w:before="17"/>
              <w:ind w:right="93"/>
              <w:jc w:val="right"/>
              <w:rPr>
                <w:b/>
                <w:sz w:val="18"/>
              </w:rPr>
            </w:pPr>
            <w:r>
              <w:rPr>
                <w:b/>
                <w:sz w:val="18"/>
              </w:rPr>
              <w:t>3</w:t>
            </w:r>
          </w:p>
        </w:tc>
        <w:tc>
          <w:tcPr>
            <w:tcW w:w="4413" w:type="dxa"/>
            <w:shd w:val="clear" w:color="auto" w:fill="FFD4D4"/>
          </w:tcPr>
          <w:p>
            <w:pPr>
              <w:pStyle w:val="TableParagraph"/>
              <w:spacing w:before="17"/>
              <w:ind w:left="96"/>
              <w:rPr>
                <w:sz w:val="18"/>
              </w:rPr>
            </w:pPr>
            <w:r>
              <w:rPr>
                <w:sz w:val="18"/>
              </w:rPr>
              <w:t>LOCAL REVENUE &amp; NNDR COLLECTION</w:t>
            </w:r>
          </w:p>
        </w:tc>
        <w:tc>
          <w:tcPr>
            <w:tcW w:w="1576" w:type="dxa"/>
            <w:tcBorders>
              <w:right w:val="single" w:sz="8" w:space="0" w:color="000000"/>
            </w:tcBorders>
            <w:shd w:val="clear" w:color="auto" w:fill="FFD4D4"/>
          </w:tcPr>
          <w:p>
            <w:pPr>
              <w:pStyle w:val="TableParagraph"/>
              <w:spacing w:before="17"/>
              <w:ind w:right="312"/>
              <w:jc w:val="right"/>
              <w:rPr>
                <w:sz w:val="18"/>
              </w:rPr>
            </w:pPr>
            <w:r>
              <w:rPr>
                <w:sz w:val="18"/>
              </w:rPr>
              <w:t>538,950</w:t>
            </w:r>
          </w:p>
        </w:tc>
        <w:tc>
          <w:tcPr>
            <w:tcW w:w="1576" w:type="dxa"/>
            <w:tcBorders>
              <w:left w:val="single" w:sz="8" w:space="0" w:color="000000"/>
              <w:right w:val="single" w:sz="8" w:space="0" w:color="000000"/>
            </w:tcBorders>
            <w:shd w:val="clear" w:color="auto" w:fill="FFD4D4"/>
          </w:tcPr>
          <w:p>
            <w:pPr>
              <w:pStyle w:val="TableParagraph"/>
              <w:spacing w:before="17"/>
              <w:ind w:right="311"/>
              <w:jc w:val="right"/>
              <w:rPr>
                <w:sz w:val="18"/>
              </w:rPr>
            </w:pPr>
            <w:r>
              <w:rPr>
                <w:sz w:val="18"/>
              </w:rPr>
              <w:t>483,800</w:t>
            </w:r>
          </w:p>
        </w:tc>
        <w:tc>
          <w:tcPr>
            <w:tcW w:w="1576" w:type="dxa"/>
            <w:tcBorders>
              <w:left w:val="single" w:sz="8" w:space="0" w:color="000000"/>
              <w:right w:val="single" w:sz="8" w:space="0" w:color="000000"/>
            </w:tcBorders>
            <w:shd w:val="clear" w:color="auto" w:fill="FFD4D4"/>
          </w:tcPr>
          <w:p>
            <w:pPr>
              <w:pStyle w:val="TableParagraph"/>
              <w:spacing w:before="17"/>
              <w:ind w:left="590"/>
              <w:rPr>
                <w:sz w:val="18"/>
              </w:rPr>
            </w:pPr>
            <w:r>
              <w:rPr>
                <w:sz w:val="18"/>
              </w:rPr>
              <w:t>550,350</w:t>
            </w:r>
          </w:p>
        </w:tc>
      </w:tr>
      <w:tr>
        <w:trPr>
          <w:trHeight w:val="261" w:hRule="atLeast"/>
        </w:trPr>
        <w:tc>
          <w:tcPr>
            <w:tcW w:w="396" w:type="dxa"/>
            <w:shd w:val="clear" w:color="auto" w:fill="FFD4D4"/>
          </w:tcPr>
          <w:p>
            <w:pPr>
              <w:pStyle w:val="TableParagraph"/>
              <w:spacing w:before="17"/>
              <w:ind w:right="93"/>
              <w:jc w:val="right"/>
              <w:rPr>
                <w:b/>
                <w:sz w:val="18"/>
              </w:rPr>
            </w:pPr>
            <w:r>
              <w:rPr>
                <w:b/>
                <w:sz w:val="18"/>
              </w:rPr>
              <w:t>4</w:t>
            </w:r>
          </w:p>
        </w:tc>
        <w:tc>
          <w:tcPr>
            <w:tcW w:w="4413" w:type="dxa"/>
            <w:shd w:val="clear" w:color="auto" w:fill="FFD4D4"/>
          </w:tcPr>
          <w:p>
            <w:pPr>
              <w:pStyle w:val="TableParagraph"/>
              <w:spacing w:before="17"/>
              <w:ind w:left="96"/>
              <w:rPr>
                <w:sz w:val="18"/>
              </w:rPr>
            </w:pPr>
            <w:r>
              <w:rPr>
                <w:sz w:val="18"/>
              </w:rPr>
              <w:t>COUNCIL TAX SUPPORT</w:t>
            </w:r>
          </w:p>
        </w:tc>
        <w:tc>
          <w:tcPr>
            <w:tcW w:w="1576" w:type="dxa"/>
            <w:tcBorders>
              <w:right w:val="single" w:sz="8" w:space="0" w:color="000000"/>
            </w:tcBorders>
            <w:shd w:val="clear" w:color="auto" w:fill="FFD4D4"/>
          </w:tcPr>
          <w:p>
            <w:pPr>
              <w:pStyle w:val="TableParagraph"/>
              <w:spacing w:before="17"/>
              <w:ind w:right="312"/>
              <w:jc w:val="right"/>
              <w:rPr>
                <w:sz w:val="18"/>
              </w:rPr>
            </w:pPr>
            <w:r>
              <w:rPr>
                <w:sz w:val="18"/>
              </w:rPr>
              <w:t>99,050</w:t>
            </w:r>
          </w:p>
        </w:tc>
        <w:tc>
          <w:tcPr>
            <w:tcW w:w="1576" w:type="dxa"/>
            <w:tcBorders>
              <w:left w:val="single" w:sz="8" w:space="0" w:color="000000"/>
              <w:right w:val="single" w:sz="8" w:space="0" w:color="000000"/>
            </w:tcBorders>
            <w:shd w:val="clear" w:color="auto" w:fill="FFD4D4"/>
          </w:tcPr>
          <w:p>
            <w:pPr>
              <w:pStyle w:val="TableParagraph"/>
              <w:spacing w:before="17"/>
              <w:ind w:right="311"/>
              <w:jc w:val="right"/>
              <w:rPr>
                <w:sz w:val="18"/>
              </w:rPr>
            </w:pPr>
            <w:r>
              <w:rPr>
                <w:sz w:val="18"/>
              </w:rPr>
              <w:t>149,950</w:t>
            </w:r>
          </w:p>
        </w:tc>
        <w:tc>
          <w:tcPr>
            <w:tcW w:w="1576" w:type="dxa"/>
            <w:tcBorders>
              <w:left w:val="single" w:sz="8" w:space="0" w:color="000000"/>
              <w:right w:val="single" w:sz="8" w:space="0" w:color="000000"/>
            </w:tcBorders>
            <w:shd w:val="clear" w:color="auto" w:fill="FFD4D4"/>
          </w:tcPr>
          <w:p>
            <w:pPr>
              <w:pStyle w:val="TableParagraph"/>
              <w:spacing w:before="17"/>
              <w:ind w:left="590"/>
              <w:rPr>
                <w:sz w:val="18"/>
              </w:rPr>
            </w:pPr>
            <w:r>
              <w:rPr>
                <w:sz w:val="18"/>
              </w:rPr>
              <w:t>169,650</w:t>
            </w:r>
          </w:p>
        </w:tc>
      </w:tr>
      <w:tr>
        <w:trPr>
          <w:trHeight w:val="261" w:hRule="atLeast"/>
        </w:trPr>
        <w:tc>
          <w:tcPr>
            <w:tcW w:w="396" w:type="dxa"/>
            <w:shd w:val="clear" w:color="auto" w:fill="FFD4D4"/>
          </w:tcPr>
          <w:p>
            <w:pPr>
              <w:pStyle w:val="TableParagraph"/>
              <w:spacing w:before="17"/>
              <w:ind w:right="93"/>
              <w:jc w:val="right"/>
              <w:rPr>
                <w:b/>
                <w:sz w:val="18"/>
              </w:rPr>
            </w:pPr>
            <w:r>
              <w:rPr>
                <w:b/>
                <w:sz w:val="18"/>
              </w:rPr>
              <w:t>5</w:t>
            </w:r>
          </w:p>
        </w:tc>
        <w:tc>
          <w:tcPr>
            <w:tcW w:w="4413" w:type="dxa"/>
            <w:shd w:val="clear" w:color="auto" w:fill="FFD4D4"/>
          </w:tcPr>
          <w:p>
            <w:pPr>
              <w:pStyle w:val="TableParagraph"/>
              <w:spacing w:before="17"/>
              <w:ind w:left="96"/>
              <w:rPr>
                <w:sz w:val="18"/>
              </w:rPr>
            </w:pPr>
            <w:r>
              <w:rPr>
                <w:sz w:val="18"/>
              </w:rPr>
              <w:t>INTEREST &amp; TRANSFERS</w:t>
            </w:r>
          </w:p>
        </w:tc>
        <w:tc>
          <w:tcPr>
            <w:tcW w:w="1576" w:type="dxa"/>
            <w:tcBorders>
              <w:right w:val="single" w:sz="8" w:space="0" w:color="000000"/>
            </w:tcBorders>
            <w:shd w:val="clear" w:color="auto" w:fill="FFD4D4"/>
          </w:tcPr>
          <w:p>
            <w:pPr>
              <w:pStyle w:val="TableParagraph"/>
              <w:spacing w:before="17"/>
              <w:ind w:right="311"/>
              <w:jc w:val="right"/>
              <w:rPr>
                <w:sz w:val="18"/>
              </w:rPr>
            </w:pPr>
            <w:r>
              <w:rPr>
                <w:sz w:val="18"/>
              </w:rPr>
              <w:t>2,950</w:t>
            </w:r>
          </w:p>
        </w:tc>
        <w:tc>
          <w:tcPr>
            <w:tcW w:w="1576" w:type="dxa"/>
            <w:tcBorders>
              <w:left w:val="single" w:sz="8" w:space="0" w:color="000000"/>
              <w:right w:val="single" w:sz="8" w:space="0" w:color="000000"/>
            </w:tcBorders>
            <w:shd w:val="clear" w:color="auto" w:fill="FFD4D4"/>
          </w:tcPr>
          <w:p>
            <w:pPr>
              <w:pStyle w:val="TableParagraph"/>
              <w:spacing w:before="17"/>
              <w:ind w:right="251"/>
              <w:jc w:val="right"/>
              <w:rPr>
                <w:sz w:val="18"/>
              </w:rPr>
            </w:pPr>
            <w:r>
              <w:rPr>
                <w:sz w:val="18"/>
              </w:rPr>
              <w:t>(129,200)</w:t>
            </w:r>
          </w:p>
        </w:tc>
        <w:tc>
          <w:tcPr>
            <w:tcW w:w="1576" w:type="dxa"/>
            <w:tcBorders>
              <w:left w:val="single" w:sz="8" w:space="0" w:color="000000"/>
              <w:right w:val="single" w:sz="8" w:space="0" w:color="000000"/>
            </w:tcBorders>
            <w:shd w:val="clear" w:color="auto" w:fill="FFD4D4"/>
          </w:tcPr>
          <w:p>
            <w:pPr>
              <w:pStyle w:val="TableParagraph"/>
              <w:spacing w:before="17"/>
              <w:ind w:right="249"/>
              <w:jc w:val="right"/>
              <w:rPr>
                <w:sz w:val="18"/>
              </w:rPr>
            </w:pPr>
            <w:r>
              <w:rPr>
                <w:sz w:val="18"/>
              </w:rPr>
              <w:t>(233,750)</w:t>
            </w:r>
          </w:p>
        </w:tc>
      </w:tr>
      <w:tr>
        <w:trPr>
          <w:trHeight w:val="261" w:hRule="atLeast"/>
        </w:trPr>
        <w:tc>
          <w:tcPr>
            <w:tcW w:w="396" w:type="dxa"/>
            <w:shd w:val="clear" w:color="auto" w:fill="FFD4D4"/>
          </w:tcPr>
          <w:p>
            <w:pPr>
              <w:pStyle w:val="TableParagraph"/>
              <w:spacing w:before="17"/>
              <w:ind w:right="93"/>
              <w:jc w:val="right"/>
              <w:rPr>
                <w:b/>
                <w:sz w:val="18"/>
              </w:rPr>
            </w:pPr>
            <w:r>
              <w:rPr>
                <w:b/>
                <w:sz w:val="18"/>
              </w:rPr>
              <w:t>6</w:t>
            </w:r>
          </w:p>
        </w:tc>
        <w:tc>
          <w:tcPr>
            <w:tcW w:w="4413" w:type="dxa"/>
            <w:shd w:val="clear" w:color="auto" w:fill="FFD4D4"/>
          </w:tcPr>
          <w:p>
            <w:pPr>
              <w:pStyle w:val="TableParagraph"/>
              <w:spacing w:before="17"/>
              <w:ind w:left="96"/>
              <w:rPr>
                <w:sz w:val="18"/>
              </w:rPr>
            </w:pPr>
            <w:r>
              <w:rPr>
                <w:sz w:val="18"/>
              </w:rPr>
              <w:t>DRAINAGE BOARDS SPECIAL LEVIES</w:t>
            </w:r>
          </w:p>
        </w:tc>
        <w:tc>
          <w:tcPr>
            <w:tcW w:w="1576" w:type="dxa"/>
            <w:tcBorders>
              <w:right w:val="single" w:sz="8" w:space="0" w:color="000000"/>
            </w:tcBorders>
            <w:shd w:val="clear" w:color="auto" w:fill="FFD4D4"/>
          </w:tcPr>
          <w:p>
            <w:pPr>
              <w:pStyle w:val="TableParagraph"/>
              <w:spacing w:before="17"/>
              <w:ind w:right="312"/>
              <w:jc w:val="right"/>
              <w:rPr>
                <w:sz w:val="18"/>
              </w:rPr>
            </w:pPr>
            <w:r>
              <w:rPr>
                <w:sz w:val="18"/>
              </w:rPr>
              <w:t>395,100</w:t>
            </w:r>
          </w:p>
        </w:tc>
        <w:tc>
          <w:tcPr>
            <w:tcW w:w="1576" w:type="dxa"/>
            <w:tcBorders>
              <w:left w:val="single" w:sz="8" w:space="0" w:color="000000"/>
              <w:right w:val="single" w:sz="8" w:space="0" w:color="000000"/>
            </w:tcBorders>
            <w:shd w:val="clear" w:color="auto" w:fill="FFD4D4"/>
          </w:tcPr>
          <w:p>
            <w:pPr>
              <w:pStyle w:val="TableParagraph"/>
              <w:spacing w:before="17"/>
              <w:ind w:right="311"/>
              <w:jc w:val="right"/>
              <w:rPr>
                <w:sz w:val="18"/>
              </w:rPr>
            </w:pPr>
            <w:r>
              <w:rPr>
                <w:sz w:val="18"/>
              </w:rPr>
              <w:t>395,100</w:t>
            </w:r>
          </w:p>
        </w:tc>
        <w:tc>
          <w:tcPr>
            <w:tcW w:w="1576" w:type="dxa"/>
            <w:tcBorders>
              <w:left w:val="single" w:sz="8" w:space="0" w:color="000000"/>
              <w:right w:val="single" w:sz="8" w:space="0" w:color="000000"/>
            </w:tcBorders>
            <w:shd w:val="clear" w:color="auto" w:fill="FFD4D4"/>
          </w:tcPr>
          <w:p>
            <w:pPr>
              <w:pStyle w:val="TableParagraph"/>
              <w:spacing w:before="17"/>
              <w:ind w:left="590"/>
              <w:rPr>
                <w:sz w:val="18"/>
              </w:rPr>
            </w:pPr>
            <w:r>
              <w:rPr>
                <w:sz w:val="18"/>
              </w:rPr>
              <w:t>440,500</w:t>
            </w:r>
          </w:p>
        </w:tc>
      </w:tr>
      <w:tr>
        <w:trPr>
          <w:trHeight w:val="261" w:hRule="atLeast"/>
        </w:trPr>
        <w:tc>
          <w:tcPr>
            <w:tcW w:w="396" w:type="dxa"/>
            <w:shd w:val="clear" w:color="auto" w:fill="FFD4D4"/>
          </w:tcPr>
          <w:p>
            <w:pPr>
              <w:pStyle w:val="TableParagraph"/>
              <w:spacing w:before="17"/>
              <w:ind w:right="93"/>
              <w:jc w:val="right"/>
              <w:rPr>
                <w:b/>
                <w:sz w:val="18"/>
              </w:rPr>
            </w:pPr>
            <w:r>
              <w:rPr>
                <w:b/>
                <w:sz w:val="18"/>
              </w:rPr>
              <w:t>7</w:t>
            </w:r>
          </w:p>
        </w:tc>
        <w:tc>
          <w:tcPr>
            <w:tcW w:w="4413" w:type="dxa"/>
            <w:shd w:val="clear" w:color="auto" w:fill="FFD4D4"/>
          </w:tcPr>
          <w:p>
            <w:pPr>
              <w:pStyle w:val="TableParagraph"/>
              <w:spacing w:before="17"/>
              <w:ind w:left="96"/>
              <w:rPr>
                <w:sz w:val="18"/>
              </w:rPr>
            </w:pPr>
            <w:r>
              <w:rPr>
                <w:sz w:val="18"/>
              </w:rPr>
              <w:t>GENERAL ADVICE TO PARISH COUNCILS</w:t>
            </w:r>
          </w:p>
        </w:tc>
        <w:tc>
          <w:tcPr>
            <w:tcW w:w="1576" w:type="dxa"/>
            <w:tcBorders>
              <w:right w:val="single" w:sz="8" w:space="0" w:color="000000"/>
            </w:tcBorders>
            <w:shd w:val="clear" w:color="auto" w:fill="FFD4D4"/>
          </w:tcPr>
          <w:p>
            <w:pPr>
              <w:pStyle w:val="TableParagraph"/>
              <w:spacing w:before="17"/>
              <w:ind w:right="312"/>
              <w:jc w:val="right"/>
              <w:rPr>
                <w:sz w:val="18"/>
              </w:rPr>
            </w:pPr>
            <w:r>
              <w:rPr>
                <w:sz w:val="18"/>
              </w:rPr>
              <w:t>84,150</w:t>
            </w:r>
          </w:p>
        </w:tc>
        <w:tc>
          <w:tcPr>
            <w:tcW w:w="1576" w:type="dxa"/>
            <w:tcBorders>
              <w:left w:val="single" w:sz="8" w:space="0" w:color="000000"/>
              <w:right w:val="single" w:sz="8" w:space="0" w:color="000000"/>
            </w:tcBorders>
            <w:shd w:val="clear" w:color="auto" w:fill="FFD4D4"/>
          </w:tcPr>
          <w:p>
            <w:pPr>
              <w:pStyle w:val="TableParagraph"/>
              <w:spacing w:before="17"/>
              <w:ind w:right="311"/>
              <w:jc w:val="right"/>
              <w:rPr>
                <w:sz w:val="18"/>
              </w:rPr>
            </w:pPr>
            <w:r>
              <w:rPr>
                <w:sz w:val="18"/>
              </w:rPr>
              <w:t>77,950</w:t>
            </w:r>
          </w:p>
        </w:tc>
        <w:tc>
          <w:tcPr>
            <w:tcW w:w="1576" w:type="dxa"/>
            <w:tcBorders>
              <w:left w:val="single" w:sz="8" w:space="0" w:color="000000"/>
              <w:right w:val="single" w:sz="8" w:space="0" w:color="000000"/>
            </w:tcBorders>
            <w:shd w:val="clear" w:color="auto" w:fill="FFD4D4"/>
          </w:tcPr>
          <w:p>
            <w:pPr>
              <w:pStyle w:val="TableParagraph"/>
              <w:spacing w:before="17"/>
              <w:ind w:right="309"/>
              <w:jc w:val="right"/>
              <w:rPr>
                <w:sz w:val="18"/>
              </w:rPr>
            </w:pPr>
            <w:r>
              <w:rPr>
                <w:sz w:val="18"/>
              </w:rPr>
              <w:t>82,500</w:t>
            </w:r>
          </w:p>
        </w:tc>
      </w:tr>
      <w:tr>
        <w:trPr>
          <w:trHeight w:val="458" w:hRule="atLeast"/>
        </w:trPr>
        <w:tc>
          <w:tcPr>
            <w:tcW w:w="396" w:type="dxa"/>
            <w:shd w:val="clear" w:color="auto" w:fill="FFD4D4"/>
          </w:tcPr>
          <w:p>
            <w:pPr>
              <w:pStyle w:val="TableParagraph"/>
              <w:spacing w:before="17"/>
              <w:ind w:right="93"/>
              <w:jc w:val="right"/>
              <w:rPr>
                <w:b/>
                <w:sz w:val="18"/>
              </w:rPr>
            </w:pPr>
            <w:r>
              <w:rPr>
                <w:b/>
                <w:sz w:val="18"/>
              </w:rPr>
              <w:t>8</w:t>
            </w:r>
          </w:p>
        </w:tc>
        <w:tc>
          <w:tcPr>
            <w:tcW w:w="4413" w:type="dxa"/>
            <w:shd w:val="clear" w:color="auto" w:fill="FFD4D4"/>
          </w:tcPr>
          <w:p>
            <w:pPr>
              <w:pStyle w:val="TableParagraph"/>
              <w:spacing w:before="17"/>
              <w:ind w:left="96"/>
              <w:rPr>
                <w:sz w:val="18"/>
              </w:rPr>
            </w:pPr>
            <w:r>
              <w:rPr>
                <w:sz w:val="18"/>
              </w:rPr>
              <w:t>CONTRIBUTIONS TO PROVISIONS</w:t>
            </w:r>
          </w:p>
        </w:tc>
        <w:tc>
          <w:tcPr>
            <w:tcW w:w="1576" w:type="dxa"/>
            <w:tcBorders>
              <w:bottom w:val="single" w:sz="8" w:space="0" w:color="000000"/>
              <w:right w:val="single" w:sz="8" w:space="0" w:color="000000"/>
            </w:tcBorders>
            <w:shd w:val="clear" w:color="auto" w:fill="FFD4D4"/>
          </w:tcPr>
          <w:p>
            <w:pPr>
              <w:pStyle w:val="TableParagraph"/>
              <w:spacing w:before="17"/>
              <w:ind w:right="311"/>
              <w:jc w:val="right"/>
              <w:rPr>
                <w:sz w:val="18"/>
              </w:rPr>
            </w:pPr>
            <w:r>
              <w:rPr>
                <w:sz w:val="18"/>
              </w:rPr>
              <w:t>5,000</w:t>
            </w:r>
          </w:p>
        </w:tc>
        <w:tc>
          <w:tcPr>
            <w:tcW w:w="1576" w:type="dxa"/>
            <w:tcBorders>
              <w:left w:val="single" w:sz="8" w:space="0" w:color="000000"/>
              <w:bottom w:val="single" w:sz="8" w:space="0" w:color="000000"/>
              <w:right w:val="single" w:sz="8" w:space="0" w:color="000000"/>
            </w:tcBorders>
            <w:shd w:val="clear" w:color="auto" w:fill="FFD4D4"/>
          </w:tcPr>
          <w:p>
            <w:pPr>
              <w:pStyle w:val="TableParagraph"/>
              <w:spacing w:before="17"/>
              <w:ind w:right="311"/>
              <w:jc w:val="right"/>
              <w:rPr>
                <w:sz w:val="18"/>
              </w:rPr>
            </w:pPr>
            <w:r>
              <w:rPr>
                <w:sz w:val="18"/>
              </w:rPr>
              <w:t>5,000</w:t>
            </w:r>
          </w:p>
        </w:tc>
        <w:tc>
          <w:tcPr>
            <w:tcW w:w="1576" w:type="dxa"/>
            <w:tcBorders>
              <w:left w:val="single" w:sz="8" w:space="0" w:color="000000"/>
              <w:bottom w:val="single" w:sz="8" w:space="0" w:color="000000"/>
              <w:right w:val="single" w:sz="8" w:space="0" w:color="000000"/>
            </w:tcBorders>
            <w:shd w:val="clear" w:color="auto" w:fill="FFD4D4"/>
          </w:tcPr>
          <w:p>
            <w:pPr>
              <w:pStyle w:val="TableParagraph"/>
              <w:spacing w:before="17"/>
              <w:ind w:right="309"/>
              <w:jc w:val="right"/>
              <w:rPr>
                <w:sz w:val="18"/>
              </w:rPr>
            </w:pPr>
            <w:r>
              <w:rPr>
                <w:sz w:val="18"/>
              </w:rPr>
              <w:t>5,000</w:t>
            </w:r>
          </w:p>
        </w:tc>
      </w:tr>
      <w:tr>
        <w:trPr>
          <w:trHeight w:val="649" w:hRule="atLeast"/>
        </w:trPr>
        <w:tc>
          <w:tcPr>
            <w:tcW w:w="396" w:type="dxa"/>
            <w:shd w:val="clear" w:color="auto" w:fill="FFD4D4"/>
          </w:tcPr>
          <w:p>
            <w:pPr>
              <w:pStyle w:val="TableParagraph"/>
              <w:rPr>
                <w:rFonts w:ascii="Times New Roman"/>
                <w:sz w:val="18"/>
              </w:rPr>
            </w:pPr>
          </w:p>
        </w:tc>
        <w:tc>
          <w:tcPr>
            <w:tcW w:w="4413" w:type="dxa"/>
            <w:shd w:val="clear" w:color="auto" w:fill="FFD4D4"/>
          </w:tcPr>
          <w:p>
            <w:pPr>
              <w:pStyle w:val="TableParagraph"/>
              <w:rPr>
                <w:rFonts w:ascii="Times New Roman"/>
                <w:sz w:val="18"/>
              </w:rPr>
            </w:pPr>
          </w:p>
        </w:tc>
        <w:tc>
          <w:tcPr>
            <w:tcW w:w="1576" w:type="dxa"/>
            <w:tcBorders>
              <w:top w:val="single" w:sz="8" w:space="0" w:color="000000"/>
              <w:right w:val="single" w:sz="8" w:space="0" w:color="000000"/>
            </w:tcBorders>
            <w:shd w:val="clear" w:color="auto" w:fill="FFD4D4"/>
          </w:tcPr>
          <w:p>
            <w:pPr>
              <w:pStyle w:val="TableParagraph"/>
              <w:spacing w:before="1"/>
              <w:rPr>
                <w:b/>
                <w:sz w:val="18"/>
              </w:rPr>
            </w:pPr>
          </w:p>
          <w:p>
            <w:pPr>
              <w:pStyle w:val="TableParagraph"/>
              <w:spacing w:before="1"/>
              <w:ind w:right="312"/>
              <w:jc w:val="right"/>
              <w:rPr>
                <w:b/>
                <w:sz w:val="18"/>
              </w:rPr>
            </w:pPr>
            <w:r>
              <w:rPr>
                <w:b/>
                <w:sz w:val="18"/>
              </w:rPr>
              <w:t>1,659,750</w:t>
            </w:r>
          </w:p>
        </w:tc>
        <w:tc>
          <w:tcPr>
            <w:tcW w:w="1576" w:type="dxa"/>
            <w:tcBorders>
              <w:top w:val="single" w:sz="8" w:space="0" w:color="000000"/>
              <w:left w:val="single" w:sz="8" w:space="0" w:color="000000"/>
              <w:right w:val="single" w:sz="8" w:space="0" w:color="000000"/>
            </w:tcBorders>
            <w:shd w:val="clear" w:color="auto" w:fill="FFD4D4"/>
          </w:tcPr>
          <w:p>
            <w:pPr>
              <w:pStyle w:val="TableParagraph"/>
              <w:spacing w:before="1"/>
              <w:rPr>
                <w:b/>
                <w:sz w:val="18"/>
              </w:rPr>
            </w:pPr>
          </w:p>
          <w:p>
            <w:pPr>
              <w:pStyle w:val="TableParagraph"/>
              <w:spacing w:before="1"/>
              <w:ind w:right="311"/>
              <w:jc w:val="right"/>
              <w:rPr>
                <w:b/>
                <w:sz w:val="18"/>
              </w:rPr>
            </w:pPr>
            <w:r>
              <w:rPr>
                <w:b/>
                <w:sz w:val="18"/>
              </w:rPr>
              <w:t>1,557,200</w:t>
            </w:r>
          </w:p>
        </w:tc>
        <w:tc>
          <w:tcPr>
            <w:tcW w:w="1576" w:type="dxa"/>
            <w:tcBorders>
              <w:top w:val="single" w:sz="8" w:space="0" w:color="000000"/>
              <w:left w:val="single" w:sz="8" w:space="0" w:color="000000"/>
              <w:bottom w:val="single" w:sz="8" w:space="0" w:color="000000"/>
              <w:right w:val="single" w:sz="8" w:space="0" w:color="000000"/>
            </w:tcBorders>
            <w:shd w:val="clear" w:color="auto" w:fill="FFD4D4"/>
          </w:tcPr>
          <w:p>
            <w:pPr>
              <w:pStyle w:val="TableParagraph"/>
              <w:spacing w:before="1"/>
              <w:rPr>
                <w:b/>
                <w:sz w:val="18"/>
              </w:rPr>
            </w:pPr>
          </w:p>
          <w:p>
            <w:pPr>
              <w:pStyle w:val="TableParagraph"/>
              <w:spacing w:before="1"/>
              <w:ind w:left="438"/>
              <w:rPr>
                <w:b/>
                <w:sz w:val="18"/>
              </w:rPr>
            </w:pPr>
            <w:r>
              <w:rPr>
                <w:b/>
                <w:sz w:val="18"/>
              </w:rPr>
              <w:t>1,612,300</w:t>
            </w:r>
          </w:p>
        </w:tc>
      </w:tr>
      <w:tr>
        <w:trPr>
          <w:trHeight w:val="203" w:hRule="atLeast"/>
        </w:trPr>
        <w:tc>
          <w:tcPr>
            <w:tcW w:w="396" w:type="dxa"/>
            <w:shd w:val="clear" w:color="auto" w:fill="FFD4D4"/>
          </w:tcPr>
          <w:p>
            <w:pPr>
              <w:pStyle w:val="TableParagraph"/>
              <w:rPr>
                <w:rFonts w:ascii="Times New Roman"/>
                <w:sz w:val="14"/>
              </w:rPr>
            </w:pPr>
          </w:p>
        </w:tc>
        <w:tc>
          <w:tcPr>
            <w:tcW w:w="4413" w:type="dxa"/>
            <w:shd w:val="clear" w:color="auto" w:fill="FFD4D4"/>
          </w:tcPr>
          <w:p>
            <w:pPr>
              <w:pStyle w:val="TableParagraph"/>
              <w:rPr>
                <w:rFonts w:ascii="Times New Roman"/>
                <w:sz w:val="14"/>
              </w:rPr>
            </w:pPr>
          </w:p>
        </w:tc>
        <w:tc>
          <w:tcPr>
            <w:tcW w:w="1576" w:type="dxa"/>
            <w:tcBorders>
              <w:bottom w:val="single" w:sz="8" w:space="0" w:color="000000"/>
              <w:right w:val="single" w:sz="8" w:space="0" w:color="000000"/>
            </w:tcBorders>
            <w:shd w:val="clear" w:color="auto" w:fill="FFD4D4"/>
          </w:tcPr>
          <w:p>
            <w:pPr>
              <w:pStyle w:val="TableParagraph"/>
              <w:rPr>
                <w:rFonts w:ascii="Times New Roman"/>
                <w:sz w:val="14"/>
              </w:rPr>
            </w:pPr>
          </w:p>
        </w:tc>
        <w:tc>
          <w:tcPr>
            <w:tcW w:w="1576" w:type="dxa"/>
            <w:tcBorders>
              <w:left w:val="single" w:sz="8" w:space="0" w:color="000000"/>
              <w:bottom w:val="single" w:sz="8" w:space="0" w:color="000000"/>
              <w:right w:val="single" w:sz="8" w:space="0" w:color="000000"/>
            </w:tcBorders>
            <w:shd w:val="clear" w:color="auto" w:fill="FFD4D4"/>
          </w:tcPr>
          <w:p>
            <w:pPr>
              <w:pStyle w:val="TableParagraph"/>
              <w:rPr>
                <w:rFonts w:ascii="Times New Roman"/>
                <w:sz w:val="14"/>
              </w:rPr>
            </w:pPr>
          </w:p>
        </w:tc>
        <w:tc>
          <w:tcPr>
            <w:tcW w:w="1576" w:type="dxa"/>
            <w:tcBorders>
              <w:top w:val="single" w:sz="8" w:space="0" w:color="000000"/>
              <w:left w:val="single" w:sz="8" w:space="0" w:color="000000"/>
              <w:bottom w:val="single" w:sz="8" w:space="0" w:color="000000"/>
              <w:right w:val="single" w:sz="8" w:space="0" w:color="000000"/>
            </w:tcBorders>
            <w:shd w:val="clear" w:color="auto" w:fill="FFD4D4"/>
          </w:tcPr>
          <w:p>
            <w:pPr>
              <w:pStyle w:val="TableParagraph"/>
              <w:rPr>
                <w:rFonts w:ascii="Times New Roman"/>
                <w:sz w:val="14"/>
              </w:rPr>
            </w:pPr>
          </w:p>
        </w:tc>
      </w:tr>
      <w:tr>
        <w:trPr>
          <w:trHeight w:val="9380" w:hRule="atLeast"/>
        </w:trPr>
        <w:tc>
          <w:tcPr>
            <w:tcW w:w="396" w:type="dxa"/>
            <w:shd w:val="clear" w:color="auto" w:fill="FFD4D4"/>
          </w:tcPr>
          <w:p>
            <w:pPr>
              <w:pStyle w:val="TableParagraph"/>
              <w:rPr>
                <w:rFonts w:ascii="Times New Roman"/>
                <w:sz w:val="18"/>
              </w:rPr>
            </w:pPr>
          </w:p>
        </w:tc>
        <w:tc>
          <w:tcPr>
            <w:tcW w:w="5989" w:type="dxa"/>
            <w:gridSpan w:val="2"/>
            <w:shd w:val="clear" w:color="auto" w:fill="FFD4D4"/>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5"/>
              </w:rPr>
            </w:pPr>
          </w:p>
          <w:p>
            <w:pPr>
              <w:pStyle w:val="TableParagraph"/>
              <w:spacing w:line="217" w:lineRule="exact"/>
              <w:ind w:right="1232"/>
              <w:jc w:val="right"/>
              <w:rPr>
                <w:b/>
                <w:sz w:val="20"/>
              </w:rPr>
            </w:pPr>
            <w:r>
              <w:rPr>
                <w:b/>
                <w:sz w:val="20"/>
              </w:rPr>
              <w:t>- FT 1 -</w:t>
            </w:r>
          </w:p>
        </w:tc>
        <w:tc>
          <w:tcPr>
            <w:tcW w:w="1576" w:type="dxa"/>
            <w:tcBorders>
              <w:top w:val="single" w:sz="8" w:space="0" w:color="000000"/>
            </w:tcBorders>
            <w:shd w:val="clear" w:color="auto" w:fill="FFD4D4"/>
          </w:tcPr>
          <w:p>
            <w:pPr>
              <w:pStyle w:val="TableParagraph"/>
              <w:rPr>
                <w:rFonts w:ascii="Times New Roman"/>
                <w:sz w:val="18"/>
              </w:rPr>
            </w:pPr>
          </w:p>
        </w:tc>
        <w:tc>
          <w:tcPr>
            <w:tcW w:w="1576" w:type="dxa"/>
            <w:tcBorders>
              <w:top w:val="single" w:sz="8" w:space="0" w:color="000000"/>
            </w:tcBorders>
            <w:shd w:val="clear" w:color="auto" w:fill="FFD4D4"/>
          </w:tcPr>
          <w:p>
            <w:pPr>
              <w:pStyle w:val="TableParagraph"/>
              <w:rPr>
                <w:rFonts w:ascii="Times New Roman"/>
                <w:sz w:val="18"/>
              </w:rPr>
            </w:pPr>
          </w:p>
        </w:tc>
      </w:tr>
    </w:tbl>
    <w:p>
      <w:pPr>
        <w:rPr>
          <w:sz w:val="2"/>
          <w:szCs w:val="2"/>
        </w:rPr>
      </w:pPr>
      <w:r>
        <w:rPr/>
        <w:pict>
          <v:rect style="position:absolute;margin-left:0pt;margin-top:-.000007pt;width:595.2pt;height:841.68pt;mso-position-horizontal-relative:page;mso-position-vertical-relative:page;z-index:-34298368" filled="true" fillcolor="#ffd4d4" stroked="false">
            <v:fill type="solid"/>
            <w10:wrap type="none"/>
          </v:rect>
        </w:pict>
      </w:r>
      <w:r>
        <w:rPr/>
        <w:pict>
          <v:rect style="position:absolute;margin-left:308.329987pt;margin-top:320.570007pt;width:56.184pt;height:.84pt;mso-position-horizontal-relative:page;mso-position-vertical-relative:page;z-index:-34297856" filled="true" fillcolor="#000000" stroked="false">
            <v:fill type="solid"/>
            <w10:wrap type="none"/>
          </v:rect>
        </w:pict>
      </w:r>
      <w:r>
        <w:rPr/>
        <w:pict>
          <v:rect style="position:absolute;margin-left:387.190002pt;margin-top:320.570007pt;width:56.184pt;height:.84pt;mso-position-horizontal-relative:page;mso-position-vertical-relative:page;z-index:-34297344" filled="true" fillcolor="#000000" stroked="false">
            <v:fill type="solid"/>
            <w10:wrap type="none"/>
          </v:rect>
        </w:pict>
      </w:r>
      <w:r>
        <w:rPr/>
        <w:pict>
          <v:rect style="position:absolute;margin-left:296.570007pt;margin-top:118.949989pt;width:.84pt;height:213.62pt;mso-position-horizontal-relative:page;mso-position-vertical-relative:page;z-index:-34296832" filled="true" fillcolor="#000000" stroked="false">
            <v:fill type="solid"/>
            <w10:wrap type="none"/>
          </v:rect>
        </w:pict>
      </w:r>
    </w:p>
    <w:p>
      <w:pPr>
        <w:spacing w:after="0"/>
        <w:rPr>
          <w:sz w:val="2"/>
          <w:szCs w:val="2"/>
        </w:rPr>
        <w:sectPr>
          <w:footerReference w:type="default" r:id="rId43"/>
          <w:pgSz w:w="11910" w:h="16840"/>
          <w:pgMar w:footer="0" w:header="0" w:top="980" w:bottom="280" w:left="940" w:right="1000"/>
        </w:sectPr>
      </w:pPr>
    </w:p>
    <w:p>
      <w:pPr>
        <w:spacing w:before="65"/>
        <w:ind w:left="1637" w:right="1581" w:firstLine="0"/>
        <w:jc w:val="center"/>
        <w:rPr>
          <w:b/>
          <w:sz w:val="20"/>
        </w:rPr>
      </w:pPr>
      <w:r>
        <w:rPr/>
        <w:pict>
          <v:rect style="position:absolute;margin-left:0pt;margin-top:-.000007pt;width:595.2pt;height:841.68pt;mso-position-horizontal-relative:page;mso-position-vertical-relative:page;z-index:-34294784" filled="true" fillcolor="#ffd4d4" stroked="false">
            <v:fill type="solid"/>
            <w10:wrap type="none"/>
          </v:rect>
        </w:pict>
      </w:r>
      <w:r>
        <w:rPr>
          <w:b/>
          <w:sz w:val="20"/>
          <w:u w:val="thick"/>
        </w:rPr>
        <w:t>DIRECTOR OF FINANCE &amp; TRANSFORMATION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10"/>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75.85pt;mso-position-horizontal-relative:page;mso-position-vertical-relative:paragraph;z-index:158320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D4D4"/>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D4D4"/>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D4D4"/>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D4D4"/>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D4D4"/>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D4D4"/>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D4D4"/>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D4D4"/>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D4D4"/>
                      </w:tcPr>
                      <w:p>
                        <w:pPr>
                          <w:pStyle w:val="TableParagraph"/>
                          <w:rPr>
                            <w:b/>
                            <w:sz w:val="20"/>
                          </w:rPr>
                        </w:pPr>
                      </w:p>
                      <w:p>
                        <w:pPr>
                          <w:pStyle w:val="TableParagraph"/>
                          <w:spacing w:before="115"/>
                          <w:ind w:right="304"/>
                          <w:jc w:val="right"/>
                          <w:rPr>
                            <w:sz w:val="18"/>
                          </w:rPr>
                        </w:pPr>
                        <w:r>
                          <w:rPr>
                            <w:sz w:val="18"/>
                          </w:rPr>
                          <w:t>250</w:t>
                        </w:r>
                      </w:p>
                    </w:tc>
                    <w:tc>
                      <w:tcPr>
                        <w:tcW w:w="1577" w:type="dxa"/>
                        <w:tcBorders>
                          <w:top w:val="nil"/>
                          <w:bottom w:val="nil"/>
                        </w:tcBorders>
                        <w:shd w:val="clear" w:color="auto" w:fill="FFD4D4"/>
                      </w:tcPr>
                      <w:p>
                        <w:pPr>
                          <w:pStyle w:val="TableParagraph"/>
                          <w:rPr>
                            <w:b/>
                            <w:sz w:val="20"/>
                          </w:rPr>
                        </w:pPr>
                      </w:p>
                      <w:p>
                        <w:pPr>
                          <w:pStyle w:val="TableParagraph"/>
                          <w:spacing w:before="115"/>
                          <w:ind w:right="304"/>
                          <w:jc w:val="right"/>
                          <w:rPr>
                            <w:sz w:val="18"/>
                          </w:rPr>
                        </w:pPr>
                        <w:r>
                          <w:rPr>
                            <w:sz w:val="18"/>
                          </w:rPr>
                          <w:t>300</w:t>
                        </w:r>
                      </w:p>
                    </w:tc>
                    <w:tc>
                      <w:tcPr>
                        <w:tcW w:w="1577" w:type="dxa"/>
                        <w:tcBorders>
                          <w:top w:val="nil"/>
                          <w:bottom w:val="nil"/>
                        </w:tcBorders>
                        <w:shd w:val="clear" w:color="auto" w:fill="FFD4D4"/>
                      </w:tcPr>
                      <w:p>
                        <w:pPr>
                          <w:pStyle w:val="TableParagraph"/>
                          <w:rPr>
                            <w:b/>
                            <w:sz w:val="20"/>
                          </w:rPr>
                        </w:pPr>
                      </w:p>
                      <w:p>
                        <w:pPr>
                          <w:pStyle w:val="TableParagraph"/>
                          <w:spacing w:before="115"/>
                          <w:ind w:right="304"/>
                          <w:jc w:val="right"/>
                          <w:rPr>
                            <w:sz w:val="18"/>
                          </w:rPr>
                        </w:pPr>
                        <w:r>
                          <w:rPr>
                            <w:sz w:val="18"/>
                          </w:rPr>
                          <w:t>300</w:t>
                        </w:r>
                      </w:p>
                    </w:tc>
                  </w:tr>
                  <w:tr>
                    <w:trPr>
                      <w:trHeight w:val="550" w:hRule="atLeast"/>
                    </w:trPr>
                    <w:tc>
                      <w:tcPr>
                        <w:tcW w:w="1577" w:type="dxa"/>
                        <w:tcBorders>
                          <w:top w:val="nil"/>
                        </w:tcBorders>
                        <w:shd w:val="clear" w:color="auto" w:fill="FFD4D4"/>
                      </w:tcPr>
                      <w:p>
                        <w:pPr>
                          <w:pStyle w:val="TableParagraph"/>
                          <w:spacing w:before="117"/>
                          <w:ind w:right="305"/>
                          <w:jc w:val="right"/>
                          <w:rPr>
                            <w:sz w:val="18"/>
                          </w:rPr>
                        </w:pPr>
                        <w:r>
                          <w:rPr>
                            <w:sz w:val="18"/>
                          </w:rPr>
                          <w:t>3,200</w:t>
                        </w:r>
                      </w:p>
                    </w:tc>
                    <w:tc>
                      <w:tcPr>
                        <w:tcW w:w="1577" w:type="dxa"/>
                        <w:tcBorders>
                          <w:top w:val="nil"/>
                        </w:tcBorders>
                        <w:shd w:val="clear" w:color="auto" w:fill="FFD4D4"/>
                      </w:tcPr>
                      <w:p>
                        <w:pPr>
                          <w:pStyle w:val="TableParagraph"/>
                          <w:spacing w:before="117"/>
                          <w:ind w:right="305"/>
                          <w:jc w:val="right"/>
                          <w:rPr>
                            <w:sz w:val="18"/>
                          </w:rPr>
                        </w:pPr>
                        <w:r>
                          <w:rPr>
                            <w:sz w:val="18"/>
                          </w:rPr>
                          <w:t>3,150</w:t>
                        </w:r>
                      </w:p>
                    </w:tc>
                    <w:tc>
                      <w:tcPr>
                        <w:tcW w:w="1577" w:type="dxa"/>
                        <w:tcBorders>
                          <w:top w:val="nil"/>
                        </w:tcBorders>
                        <w:shd w:val="clear" w:color="auto" w:fill="FFD4D4"/>
                      </w:tcPr>
                      <w:p>
                        <w:pPr>
                          <w:pStyle w:val="TableParagraph"/>
                          <w:spacing w:before="117"/>
                          <w:ind w:right="305"/>
                          <w:jc w:val="right"/>
                          <w:rPr>
                            <w:sz w:val="18"/>
                          </w:rPr>
                        </w:pPr>
                        <w:r>
                          <w:rPr>
                            <w:sz w:val="18"/>
                          </w:rPr>
                          <w:t>3,200</w:t>
                        </w:r>
                      </w:p>
                    </w:tc>
                  </w:tr>
                  <w:tr>
                    <w:trPr>
                      <w:trHeight w:val="545"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3,450</w:t>
                        </w:r>
                      </w:p>
                    </w:tc>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3,450</w:t>
                        </w:r>
                      </w:p>
                    </w:tc>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3,500</w:t>
                        </w:r>
                      </w:p>
                    </w:tc>
                  </w:tr>
                  <w:tr>
                    <w:trPr>
                      <w:trHeight w:val="550" w:hRule="atLeast"/>
                    </w:trPr>
                    <w:tc>
                      <w:tcPr>
                        <w:tcW w:w="1577" w:type="dxa"/>
                        <w:tcBorders>
                          <w:top w:val="nil"/>
                        </w:tcBorders>
                        <w:shd w:val="clear" w:color="auto" w:fill="FFD4D4"/>
                      </w:tcPr>
                      <w:p>
                        <w:pPr>
                          <w:pStyle w:val="TableParagraph"/>
                          <w:spacing w:before="116"/>
                          <w:ind w:right="245"/>
                          <w:jc w:val="right"/>
                          <w:rPr>
                            <w:sz w:val="18"/>
                          </w:rPr>
                        </w:pPr>
                        <w:r>
                          <w:rPr>
                            <w:sz w:val="18"/>
                          </w:rPr>
                          <w:t>(250)</w:t>
                        </w:r>
                      </w:p>
                    </w:tc>
                    <w:tc>
                      <w:tcPr>
                        <w:tcW w:w="1577" w:type="dxa"/>
                        <w:tcBorders>
                          <w:top w:val="nil"/>
                        </w:tcBorders>
                        <w:shd w:val="clear" w:color="auto" w:fill="FFD4D4"/>
                      </w:tcPr>
                      <w:p>
                        <w:pPr>
                          <w:pStyle w:val="TableParagraph"/>
                          <w:spacing w:before="116"/>
                          <w:ind w:right="245"/>
                          <w:jc w:val="right"/>
                          <w:rPr>
                            <w:sz w:val="18"/>
                          </w:rPr>
                        </w:pPr>
                        <w:r>
                          <w:rPr>
                            <w:sz w:val="18"/>
                          </w:rPr>
                          <w:t>(200)</w:t>
                        </w:r>
                      </w:p>
                    </w:tc>
                    <w:tc>
                      <w:tcPr>
                        <w:tcW w:w="1577" w:type="dxa"/>
                        <w:tcBorders>
                          <w:top w:val="nil"/>
                        </w:tcBorders>
                        <w:shd w:val="clear" w:color="auto" w:fill="FFD4D4"/>
                      </w:tcPr>
                      <w:p>
                        <w:pPr>
                          <w:pStyle w:val="TableParagraph"/>
                          <w:spacing w:before="116"/>
                          <w:ind w:right="245"/>
                          <w:jc w:val="right"/>
                          <w:rPr>
                            <w:sz w:val="18"/>
                          </w:rPr>
                        </w:pPr>
                        <w:r>
                          <w:rPr>
                            <w:sz w:val="18"/>
                          </w:rPr>
                          <w:t>(150)</w:t>
                        </w:r>
                      </w:p>
                    </w:tc>
                  </w:tr>
                  <w:tr>
                    <w:trPr>
                      <w:trHeight w:val="657"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3,200</w:t>
                        </w:r>
                      </w:p>
                    </w:tc>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3,250</w:t>
                        </w:r>
                      </w:p>
                    </w:tc>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3,350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1,700</w:t>
                        </w:r>
                      </w:p>
                    </w:tc>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1,400</w:t>
                        </w:r>
                      </w:p>
                    </w:tc>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1,200</w:t>
                        </w:r>
                      </w:p>
                    </w:tc>
                  </w:tr>
                  <w:tr>
                    <w:trPr>
                      <w:trHeight w:val="650" w:hRule="atLeast"/>
                    </w:trPr>
                    <w:tc>
                      <w:tcPr>
                        <w:tcW w:w="1577" w:type="dxa"/>
                        <w:shd w:val="clear" w:color="auto" w:fill="FFD4D4"/>
                      </w:tcPr>
                      <w:p>
                        <w:pPr>
                          <w:pStyle w:val="TableParagraph"/>
                          <w:spacing w:before="9"/>
                          <w:rPr>
                            <w:b/>
                            <w:sz w:val="18"/>
                          </w:rPr>
                        </w:pPr>
                      </w:p>
                      <w:p>
                        <w:pPr>
                          <w:pStyle w:val="TableParagraph"/>
                          <w:ind w:right="305"/>
                          <w:jc w:val="right"/>
                          <w:rPr>
                            <w:b/>
                            <w:sz w:val="18"/>
                          </w:rPr>
                        </w:pPr>
                        <w:r>
                          <w:rPr>
                            <w:b/>
                            <w:sz w:val="18"/>
                          </w:rPr>
                          <w:t>4,900</w:t>
                        </w:r>
                      </w:p>
                    </w:tc>
                    <w:tc>
                      <w:tcPr>
                        <w:tcW w:w="1577" w:type="dxa"/>
                        <w:shd w:val="clear" w:color="auto" w:fill="FFD4D4"/>
                      </w:tcPr>
                      <w:p>
                        <w:pPr>
                          <w:pStyle w:val="TableParagraph"/>
                          <w:spacing w:before="9"/>
                          <w:rPr>
                            <w:b/>
                            <w:sz w:val="18"/>
                          </w:rPr>
                        </w:pPr>
                      </w:p>
                      <w:p>
                        <w:pPr>
                          <w:pStyle w:val="TableParagraph"/>
                          <w:ind w:right="305"/>
                          <w:jc w:val="right"/>
                          <w:rPr>
                            <w:b/>
                            <w:sz w:val="18"/>
                          </w:rPr>
                        </w:pPr>
                        <w:r>
                          <w:rPr>
                            <w:b/>
                            <w:sz w:val="18"/>
                          </w:rPr>
                          <w:t>4,650</w:t>
                        </w:r>
                      </w:p>
                    </w:tc>
                    <w:tc>
                      <w:tcPr>
                        <w:tcW w:w="1577" w:type="dxa"/>
                        <w:shd w:val="clear" w:color="auto" w:fill="FFD4D4"/>
                      </w:tcPr>
                      <w:p>
                        <w:pPr>
                          <w:pStyle w:val="TableParagraph"/>
                          <w:spacing w:before="9"/>
                          <w:rPr>
                            <w:b/>
                            <w:sz w:val="18"/>
                          </w:rPr>
                        </w:pPr>
                      </w:p>
                      <w:p>
                        <w:pPr>
                          <w:pStyle w:val="TableParagraph"/>
                          <w:ind w:right="305"/>
                          <w:jc w:val="right"/>
                          <w:rPr>
                            <w:b/>
                            <w:sz w:val="18"/>
                          </w:rPr>
                        </w:pPr>
                        <w:r>
                          <w:rPr>
                            <w:b/>
                            <w:sz w:val="18"/>
                          </w:rPr>
                          <w:t>4,550</w:t>
                        </w:r>
                      </w:p>
                    </w:tc>
                  </w:tr>
                  <w:tr>
                    <w:trPr>
                      <w:trHeight w:val="1661" w:hRule="atLeast"/>
                    </w:trPr>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271,400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299,250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left="595"/>
                          <w:rPr>
                            <w:sz w:val="18"/>
                          </w:rPr>
                        </w:pPr>
                        <w:r>
                          <w:rPr>
                            <w:sz w:val="18"/>
                          </w:rPr>
                          <w:t>277,500</w:t>
                        </w:r>
                      </w:p>
                    </w:tc>
                  </w:tr>
                  <w:tr>
                    <w:trPr>
                      <w:trHeight w:val="446" w:hRule="atLeast"/>
                    </w:trPr>
                    <w:tc>
                      <w:tcPr>
                        <w:tcW w:w="1577" w:type="dxa"/>
                        <w:tcBorders>
                          <w:top w:val="nil"/>
                          <w:bottom w:val="nil"/>
                        </w:tcBorders>
                        <w:shd w:val="clear" w:color="auto" w:fill="FFD4D4"/>
                      </w:tcPr>
                      <w:p>
                        <w:pPr>
                          <w:pStyle w:val="TableParagraph"/>
                          <w:spacing w:before="116"/>
                          <w:ind w:right="305"/>
                          <w:jc w:val="right"/>
                          <w:rPr>
                            <w:sz w:val="18"/>
                          </w:rPr>
                        </w:pPr>
                        <w:r>
                          <w:rPr>
                            <w:sz w:val="18"/>
                          </w:rPr>
                          <w:t>30,500</w:t>
                        </w:r>
                      </w:p>
                    </w:tc>
                    <w:tc>
                      <w:tcPr>
                        <w:tcW w:w="1577" w:type="dxa"/>
                        <w:tcBorders>
                          <w:top w:val="nil"/>
                          <w:bottom w:val="nil"/>
                        </w:tcBorders>
                        <w:shd w:val="clear" w:color="auto" w:fill="FFD4D4"/>
                      </w:tcPr>
                      <w:p>
                        <w:pPr>
                          <w:pStyle w:val="TableParagraph"/>
                          <w:spacing w:before="116"/>
                          <w:ind w:right="306"/>
                          <w:jc w:val="right"/>
                          <w:rPr>
                            <w:sz w:val="18"/>
                          </w:rPr>
                        </w:pPr>
                        <w:r>
                          <w:rPr>
                            <w:sz w:val="18"/>
                          </w:rPr>
                          <w:t>32,750</w:t>
                        </w:r>
                      </w:p>
                    </w:tc>
                    <w:tc>
                      <w:tcPr>
                        <w:tcW w:w="1577" w:type="dxa"/>
                        <w:tcBorders>
                          <w:top w:val="nil"/>
                          <w:bottom w:val="nil"/>
                        </w:tcBorders>
                        <w:shd w:val="clear" w:color="auto" w:fill="FFD4D4"/>
                      </w:tcPr>
                      <w:p>
                        <w:pPr>
                          <w:pStyle w:val="TableParagraph"/>
                          <w:spacing w:before="116"/>
                          <w:ind w:right="305"/>
                          <w:jc w:val="right"/>
                          <w:rPr>
                            <w:sz w:val="18"/>
                          </w:rPr>
                        </w:pPr>
                        <w:r>
                          <w:rPr>
                            <w:sz w:val="18"/>
                          </w:rPr>
                          <w:t>29,750</w:t>
                        </w:r>
                      </w:p>
                    </w:tc>
                  </w:tr>
                  <w:tr>
                    <w:trPr>
                      <w:trHeight w:val="550" w:hRule="atLeast"/>
                    </w:trPr>
                    <w:tc>
                      <w:tcPr>
                        <w:tcW w:w="1577" w:type="dxa"/>
                        <w:tcBorders>
                          <w:top w:val="nil"/>
                        </w:tcBorders>
                        <w:shd w:val="clear" w:color="auto" w:fill="FFD4D4"/>
                      </w:tcPr>
                      <w:p>
                        <w:pPr>
                          <w:pStyle w:val="TableParagraph"/>
                          <w:spacing w:before="116"/>
                          <w:ind w:right="306"/>
                          <w:jc w:val="right"/>
                          <w:rPr>
                            <w:sz w:val="18"/>
                          </w:rPr>
                        </w:pPr>
                        <w:r>
                          <w:rPr>
                            <w:sz w:val="18"/>
                          </w:rPr>
                          <w:t>35,268,000</w:t>
                        </w:r>
                      </w:p>
                    </w:tc>
                    <w:tc>
                      <w:tcPr>
                        <w:tcW w:w="1577" w:type="dxa"/>
                        <w:tcBorders>
                          <w:top w:val="nil"/>
                        </w:tcBorders>
                        <w:shd w:val="clear" w:color="auto" w:fill="FFD4D4"/>
                      </w:tcPr>
                      <w:p>
                        <w:pPr>
                          <w:pStyle w:val="TableParagraph"/>
                          <w:spacing w:before="116"/>
                          <w:ind w:left="342"/>
                          <w:rPr>
                            <w:sz w:val="18"/>
                          </w:rPr>
                        </w:pPr>
                        <w:r>
                          <w:rPr>
                            <w:sz w:val="18"/>
                          </w:rPr>
                          <w:t>34,826,000</w:t>
                        </w:r>
                      </w:p>
                    </w:tc>
                    <w:tc>
                      <w:tcPr>
                        <w:tcW w:w="1577" w:type="dxa"/>
                        <w:tcBorders>
                          <w:top w:val="nil"/>
                        </w:tcBorders>
                        <w:shd w:val="clear" w:color="auto" w:fill="FFD4D4"/>
                      </w:tcPr>
                      <w:p>
                        <w:pPr>
                          <w:pStyle w:val="TableParagraph"/>
                          <w:spacing w:before="116"/>
                          <w:ind w:left="343"/>
                          <w:rPr>
                            <w:sz w:val="18"/>
                          </w:rPr>
                        </w:pPr>
                        <w:r>
                          <w:rPr>
                            <w:sz w:val="18"/>
                          </w:rPr>
                          <w:t>34,590,000</w:t>
                        </w:r>
                      </w:p>
                    </w:tc>
                  </w:tr>
                  <w:tr>
                    <w:trPr>
                      <w:trHeight w:val="546" w:hRule="atLeast"/>
                    </w:trPr>
                    <w:tc>
                      <w:tcPr>
                        <w:tcW w:w="1577" w:type="dxa"/>
                        <w:tcBorders>
                          <w:bottom w:val="nil"/>
                        </w:tcBorders>
                        <w:shd w:val="clear" w:color="auto" w:fill="FFD4D4"/>
                      </w:tcPr>
                      <w:p>
                        <w:pPr>
                          <w:pStyle w:val="TableParagraph"/>
                          <w:spacing w:before="9"/>
                          <w:rPr>
                            <w:b/>
                            <w:sz w:val="18"/>
                          </w:rPr>
                        </w:pPr>
                      </w:p>
                      <w:p>
                        <w:pPr>
                          <w:pStyle w:val="TableParagraph"/>
                          <w:ind w:right="306"/>
                          <w:jc w:val="right"/>
                          <w:rPr>
                            <w:sz w:val="18"/>
                          </w:rPr>
                        </w:pPr>
                        <w:r>
                          <w:rPr>
                            <w:sz w:val="18"/>
                          </w:rPr>
                          <w:t>35,569,900</w:t>
                        </w:r>
                      </w:p>
                    </w:tc>
                    <w:tc>
                      <w:tcPr>
                        <w:tcW w:w="1577" w:type="dxa"/>
                        <w:tcBorders>
                          <w:bottom w:val="nil"/>
                        </w:tcBorders>
                        <w:shd w:val="clear" w:color="auto" w:fill="FFD4D4"/>
                      </w:tcPr>
                      <w:p>
                        <w:pPr>
                          <w:pStyle w:val="TableParagraph"/>
                          <w:spacing w:before="9"/>
                          <w:rPr>
                            <w:b/>
                            <w:sz w:val="18"/>
                          </w:rPr>
                        </w:pPr>
                      </w:p>
                      <w:p>
                        <w:pPr>
                          <w:pStyle w:val="TableParagraph"/>
                          <w:ind w:left="342"/>
                          <w:rPr>
                            <w:sz w:val="18"/>
                          </w:rPr>
                        </w:pPr>
                        <w:r>
                          <w:rPr>
                            <w:sz w:val="18"/>
                          </w:rPr>
                          <w:t>35,158,000</w:t>
                        </w:r>
                      </w:p>
                    </w:tc>
                    <w:tc>
                      <w:tcPr>
                        <w:tcW w:w="1577" w:type="dxa"/>
                        <w:tcBorders>
                          <w:bottom w:val="nil"/>
                        </w:tcBorders>
                        <w:shd w:val="clear" w:color="auto" w:fill="FFD4D4"/>
                      </w:tcPr>
                      <w:p>
                        <w:pPr>
                          <w:pStyle w:val="TableParagraph"/>
                          <w:spacing w:before="9"/>
                          <w:rPr>
                            <w:b/>
                            <w:sz w:val="18"/>
                          </w:rPr>
                        </w:pPr>
                      </w:p>
                      <w:p>
                        <w:pPr>
                          <w:pStyle w:val="TableParagraph"/>
                          <w:ind w:left="343"/>
                          <w:rPr>
                            <w:sz w:val="18"/>
                          </w:rPr>
                        </w:pPr>
                        <w:r>
                          <w:rPr>
                            <w:sz w:val="18"/>
                          </w:rPr>
                          <w:t>34,897,250</w:t>
                        </w:r>
                      </w:p>
                    </w:tc>
                  </w:tr>
                  <w:tr>
                    <w:trPr>
                      <w:trHeight w:val="550" w:hRule="atLeast"/>
                    </w:trPr>
                    <w:tc>
                      <w:tcPr>
                        <w:tcW w:w="1577" w:type="dxa"/>
                        <w:tcBorders>
                          <w:top w:val="nil"/>
                        </w:tcBorders>
                        <w:shd w:val="clear" w:color="auto" w:fill="FFD4D4"/>
                      </w:tcPr>
                      <w:p>
                        <w:pPr>
                          <w:pStyle w:val="TableParagraph"/>
                          <w:spacing w:before="116"/>
                          <w:ind w:right="246"/>
                          <w:jc w:val="right"/>
                          <w:rPr>
                            <w:sz w:val="18"/>
                          </w:rPr>
                        </w:pPr>
                        <w:r>
                          <w:rPr>
                            <w:sz w:val="18"/>
                          </w:rPr>
                          <w:t>(35,391,450)</w:t>
                        </w:r>
                      </w:p>
                    </w:tc>
                    <w:tc>
                      <w:tcPr>
                        <w:tcW w:w="1577" w:type="dxa"/>
                        <w:tcBorders>
                          <w:top w:val="nil"/>
                        </w:tcBorders>
                        <w:shd w:val="clear" w:color="auto" w:fill="FFD4D4"/>
                      </w:tcPr>
                      <w:p>
                        <w:pPr>
                          <w:pStyle w:val="TableParagraph"/>
                          <w:spacing w:before="116"/>
                          <w:ind w:left="282"/>
                          <w:rPr>
                            <w:sz w:val="18"/>
                          </w:rPr>
                        </w:pPr>
                        <w:r>
                          <w:rPr>
                            <w:sz w:val="18"/>
                          </w:rPr>
                          <w:t>(34,924,700)</w:t>
                        </w:r>
                      </w:p>
                    </w:tc>
                    <w:tc>
                      <w:tcPr>
                        <w:tcW w:w="1577" w:type="dxa"/>
                        <w:tcBorders>
                          <w:top w:val="nil"/>
                        </w:tcBorders>
                        <w:shd w:val="clear" w:color="auto" w:fill="FFD4D4"/>
                      </w:tcPr>
                      <w:p>
                        <w:pPr>
                          <w:pStyle w:val="TableParagraph"/>
                          <w:spacing w:before="116"/>
                          <w:ind w:left="283"/>
                          <w:rPr>
                            <w:sz w:val="18"/>
                          </w:rPr>
                        </w:pPr>
                        <w:r>
                          <w:rPr>
                            <w:sz w:val="18"/>
                          </w:rPr>
                          <w:t>(34,662,950)</w:t>
                        </w:r>
                      </w:p>
                    </w:tc>
                  </w:tr>
                  <w:tr>
                    <w:trPr>
                      <w:trHeight w:val="657"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178,450</w:t>
                        </w:r>
                      </w:p>
                    </w:tc>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233,300</w:t>
                        </w:r>
                      </w:p>
                    </w:tc>
                    <w:tc>
                      <w:tcPr>
                        <w:tcW w:w="1577" w:type="dxa"/>
                        <w:tcBorders>
                          <w:bottom w:val="nil"/>
                        </w:tcBorders>
                        <w:shd w:val="clear" w:color="auto" w:fill="FFD4D4"/>
                      </w:tcPr>
                      <w:p>
                        <w:pPr>
                          <w:pStyle w:val="TableParagraph"/>
                          <w:spacing w:before="8"/>
                          <w:rPr>
                            <w:b/>
                            <w:sz w:val="18"/>
                          </w:rPr>
                        </w:pPr>
                      </w:p>
                      <w:p>
                        <w:pPr>
                          <w:pStyle w:val="TableParagraph"/>
                          <w:spacing w:before="1"/>
                          <w:ind w:left="595"/>
                          <w:rPr>
                            <w:sz w:val="18"/>
                          </w:rPr>
                        </w:pPr>
                        <w:r>
                          <w:rPr>
                            <w:sz w:val="18"/>
                          </w:rPr>
                          <w:t>234,300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351,200</w:t>
                        </w:r>
                      </w:p>
                    </w:tc>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336,650</w:t>
                        </w:r>
                      </w:p>
                    </w:tc>
                    <w:tc>
                      <w:tcPr>
                        <w:tcW w:w="1577" w:type="dxa"/>
                        <w:tcBorders>
                          <w:top w:val="nil"/>
                        </w:tcBorders>
                        <w:shd w:val="clear" w:color="auto" w:fill="FFD4D4"/>
                      </w:tcPr>
                      <w:p>
                        <w:pPr>
                          <w:pStyle w:val="TableParagraph"/>
                          <w:spacing w:before="9"/>
                          <w:rPr>
                            <w:b/>
                            <w:sz w:val="19"/>
                          </w:rPr>
                        </w:pPr>
                      </w:p>
                      <w:p>
                        <w:pPr>
                          <w:pStyle w:val="TableParagraph"/>
                          <w:spacing w:before="1"/>
                          <w:ind w:left="595"/>
                          <w:rPr>
                            <w:sz w:val="18"/>
                          </w:rPr>
                        </w:pPr>
                        <w:r>
                          <w:rPr>
                            <w:sz w:val="18"/>
                          </w:rPr>
                          <w:t>359,200</w:t>
                        </w:r>
                      </w:p>
                    </w:tc>
                  </w:tr>
                  <w:tr>
                    <w:trPr>
                      <w:trHeight w:val="872" w:hRule="atLeast"/>
                    </w:trPr>
                    <w:tc>
                      <w:tcPr>
                        <w:tcW w:w="1577" w:type="dxa"/>
                        <w:shd w:val="clear" w:color="auto" w:fill="FFD4D4"/>
                      </w:tcPr>
                      <w:p>
                        <w:pPr>
                          <w:pStyle w:val="TableParagraph"/>
                          <w:spacing w:before="8"/>
                          <w:rPr>
                            <w:b/>
                            <w:sz w:val="18"/>
                          </w:rPr>
                        </w:pPr>
                      </w:p>
                      <w:p>
                        <w:pPr>
                          <w:pStyle w:val="TableParagraph"/>
                          <w:spacing w:before="1"/>
                          <w:ind w:right="306"/>
                          <w:jc w:val="right"/>
                          <w:rPr>
                            <w:b/>
                            <w:sz w:val="18"/>
                          </w:rPr>
                        </w:pPr>
                        <w:r>
                          <w:rPr>
                            <w:b/>
                            <w:sz w:val="18"/>
                          </w:rPr>
                          <w:t>529,650</w:t>
                        </w:r>
                      </w:p>
                    </w:tc>
                    <w:tc>
                      <w:tcPr>
                        <w:tcW w:w="1577" w:type="dxa"/>
                        <w:shd w:val="clear" w:color="auto" w:fill="FFD4D4"/>
                      </w:tcPr>
                      <w:p>
                        <w:pPr>
                          <w:pStyle w:val="TableParagraph"/>
                          <w:spacing w:before="8"/>
                          <w:rPr>
                            <w:b/>
                            <w:sz w:val="18"/>
                          </w:rPr>
                        </w:pPr>
                      </w:p>
                      <w:p>
                        <w:pPr>
                          <w:pStyle w:val="TableParagraph"/>
                          <w:spacing w:before="1"/>
                          <w:ind w:right="306"/>
                          <w:jc w:val="right"/>
                          <w:rPr>
                            <w:b/>
                            <w:sz w:val="18"/>
                          </w:rPr>
                        </w:pPr>
                        <w:r>
                          <w:rPr>
                            <w:b/>
                            <w:sz w:val="18"/>
                          </w:rPr>
                          <w:t>569,950</w:t>
                        </w:r>
                      </w:p>
                    </w:tc>
                    <w:tc>
                      <w:tcPr>
                        <w:tcW w:w="1577" w:type="dxa"/>
                        <w:shd w:val="clear" w:color="auto" w:fill="FFD4D4"/>
                      </w:tcPr>
                      <w:p>
                        <w:pPr>
                          <w:pStyle w:val="TableParagraph"/>
                          <w:spacing w:before="8"/>
                          <w:rPr>
                            <w:b/>
                            <w:sz w:val="18"/>
                          </w:rPr>
                        </w:pPr>
                      </w:p>
                      <w:p>
                        <w:pPr>
                          <w:pStyle w:val="TableParagraph"/>
                          <w:spacing w:before="1"/>
                          <w:ind w:left="595"/>
                          <w:rPr>
                            <w:b/>
                            <w:sz w:val="18"/>
                          </w:rPr>
                        </w:pPr>
                        <w:r>
                          <w:rPr>
                            <w:b/>
                            <w:sz w:val="18"/>
                          </w:rPr>
                          <w:t>593,500</w:t>
                        </w:r>
                      </w:p>
                    </w:tc>
                  </w:tr>
                </w:tbl>
                <w:p>
                  <w:pPr>
                    <w:pStyle w:val="BodyText"/>
                  </w:pPr>
                </w:p>
              </w:txbxContent>
            </v:textbox>
            <w10:wrap type="none"/>
          </v:shape>
        </w:pict>
      </w:r>
      <w:r>
        <w:rPr>
          <w:b/>
          <w:sz w:val="20"/>
          <w:u w:val="thick"/>
        </w:rPr>
        <w:t>HOUSING</w:t>
      </w:r>
      <w:r>
        <w:rPr>
          <w:b/>
          <w:spacing w:val="-1"/>
          <w:sz w:val="20"/>
          <w:u w:val="thick"/>
        </w:rPr>
        <w:t> </w:t>
      </w:r>
      <w:r>
        <w:rPr>
          <w:b/>
          <w:spacing w:val="-3"/>
          <w:sz w:val="20"/>
          <w:u w:val="thick"/>
        </w:rPr>
        <w:t>ADVANCES</w:t>
      </w:r>
    </w:p>
    <w:p>
      <w:pPr>
        <w:pStyle w:val="BodyText"/>
        <w:spacing w:before="8"/>
        <w:rPr>
          <w:b/>
          <w:sz w:val="21"/>
        </w:rPr>
      </w:pPr>
    </w:p>
    <w:p>
      <w:pPr>
        <w:spacing w:line="518" w:lineRule="auto" w:before="0"/>
        <w:ind w:left="1323" w:right="6235" w:firstLine="0"/>
        <w:jc w:val="left"/>
        <w:rPr>
          <w:b/>
          <w:sz w:val="18"/>
        </w:rPr>
      </w:pPr>
      <w:r>
        <w:rPr>
          <w:b/>
          <w:sz w:val="18"/>
        </w:rPr>
        <w:t>Premises Related Expenses Supplies &amp; Services</w:t>
      </w:r>
    </w:p>
    <w:p>
      <w:pPr>
        <w:pStyle w:val="BodyText"/>
        <w:rPr>
          <w:b/>
          <w:sz w:val="20"/>
        </w:rPr>
      </w:pPr>
    </w:p>
    <w:p>
      <w:pPr>
        <w:pStyle w:val="BodyText"/>
        <w:rPr>
          <w:b/>
          <w:sz w:val="20"/>
        </w:rPr>
      </w:pPr>
    </w:p>
    <w:p>
      <w:pPr>
        <w:pStyle w:val="BodyText"/>
        <w:spacing w:before="2"/>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323" w:right="0" w:firstLine="2131"/>
        <w:jc w:val="left"/>
        <w:rPr>
          <w:b/>
          <w:sz w:val="18"/>
        </w:rPr>
      </w:pPr>
      <w:r>
        <w:rPr>
          <w:b/>
          <w:sz w:val="18"/>
          <w:u w:val="single"/>
        </w:rPr>
        <w:t>Sub-total</w:t>
      </w:r>
    </w:p>
    <w:p>
      <w:pPr>
        <w:pStyle w:val="BodyText"/>
        <w:spacing w:before="10"/>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0"/>
        </w:numPr>
        <w:tabs>
          <w:tab w:pos="684" w:val="left" w:leader="none"/>
          <w:tab w:pos="685" w:val="left" w:leader="none"/>
        </w:tabs>
        <w:spacing w:line="240" w:lineRule="auto" w:before="179" w:after="0"/>
        <w:ind w:left="684" w:right="0" w:hanging="370"/>
        <w:jc w:val="left"/>
        <w:rPr>
          <w:b/>
          <w:sz w:val="20"/>
        </w:rPr>
      </w:pPr>
      <w:r>
        <w:rPr>
          <w:b/>
          <w:sz w:val="20"/>
          <w:u w:val="thick"/>
        </w:rPr>
        <w:t>HOUSING</w:t>
      </w:r>
      <w:r>
        <w:rPr>
          <w:b/>
          <w:spacing w:val="-1"/>
          <w:sz w:val="20"/>
          <w:u w:val="thick"/>
        </w:rPr>
        <w:t> </w:t>
      </w:r>
      <w:r>
        <w:rPr>
          <w:b/>
          <w:sz w:val="20"/>
          <w:u w:val="thick"/>
        </w:rPr>
        <w:t>BENEFITS</w:t>
      </w:r>
    </w:p>
    <w:p>
      <w:pPr>
        <w:pStyle w:val="BodyText"/>
        <w:spacing w:before="8"/>
        <w:rPr>
          <w:b/>
          <w:sz w:val="21"/>
        </w:rPr>
      </w:pPr>
    </w:p>
    <w:p>
      <w:pPr>
        <w:spacing w:line="518" w:lineRule="auto" w:before="0"/>
        <w:ind w:left="1323" w:right="6914" w:firstLine="0"/>
        <w:jc w:val="left"/>
        <w:rPr>
          <w:b/>
          <w:sz w:val="18"/>
        </w:rPr>
      </w:pPr>
      <w:r>
        <w:rPr>
          <w:b/>
          <w:sz w:val="18"/>
        </w:rPr>
        <w:t>Employees Supplies &amp; Services Housing</w:t>
      </w:r>
      <w:r>
        <w:rPr>
          <w:b/>
          <w:spacing w:val="-1"/>
          <w:sz w:val="18"/>
        </w:rPr>
        <w:t> </w:t>
      </w:r>
      <w:r>
        <w:rPr>
          <w:b/>
          <w:sz w:val="18"/>
        </w:rPr>
        <w:t>Benefits</w:t>
      </w:r>
    </w:p>
    <w:p>
      <w:pPr>
        <w:pStyle w:val="BodyText"/>
        <w:rPr>
          <w:b/>
          <w:sz w:val="20"/>
        </w:rPr>
      </w:pPr>
    </w:p>
    <w:p>
      <w:pPr>
        <w:pStyle w:val="BodyText"/>
        <w:rPr>
          <w:b/>
          <w:sz w:val="20"/>
        </w:rPr>
      </w:pPr>
    </w:p>
    <w:p>
      <w:pPr>
        <w:pStyle w:val="BodyText"/>
        <w:spacing w:before="1"/>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323" w:right="0" w:firstLine="2131"/>
        <w:jc w:val="left"/>
        <w:rPr>
          <w:b/>
          <w:sz w:val="18"/>
        </w:rPr>
      </w:pPr>
      <w:r>
        <w:rPr>
          <w:b/>
          <w:sz w:val="18"/>
          <w:u w:val="single"/>
        </w:rPr>
        <w:t>Sub-total</w:t>
      </w:r>
    </w:p>
    <w:p>
      <w:pPr>
        <w:pStyle w:val="BodyText"/>
        <w:spacing w:before="6"/>
        <w:rPr>
          <w:b/>
          <w:sz w:val="19"/>
        </w:rPr>
      </w:pPr>
    </w:p>
    <w:p>
      <w:pPr>
        <w:spacing w:line="276" w:lineRule="auto" w:before="1"/>
        <w:ind w:left="1323" w:right="5696" w:firstLine="0"/>
        <w:jc w:val="left"/>
        <w:rPr>
          <w:b/>
          <w:sz w:val="18"/>
        </w:rPr>
      </w:pPr>
      <w:r>
        <w:rPr>
          <w:b/>
          <w:sz w:val="18"/>
        </w:rPr>
        <w:t>Central, Departmental &amp; Technical Support Services</w:t>
      </w:r>
    </w:p>
    <w:p>
      <w:pPr>
        <w:pStyle w:val="BodyText"/>
        <w:rPr>
          <w:b/>
          <w:sz w:val="20"/>
        </w:rPr>
      </w:pPr>
    </w:p>
    <w:p>
      <w:pPr>
        <w:pStyle w:val="BodyText"/>
        <w:spacing w:before="5"/>
        <w:rPr>
          <w:b/>
          <w:sz w:val="17"/>
        </w:rPr>
      </w:pPr>
    </w:p>
    <w:p>
      <w:pPr>
        <w:spacing w:before="0"/>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43398pt;width:56.184pt;height:.84pt;mso-position-horizontal-relative:page;mso-position-vertical-relative:paragraph;z-index:-15627264;mso-wrap-distance-left:0;mso-wrap-distance-right:0" filled="true" fillcolor="#000000" stroked="false">
            <v:fill type="solid"/>
            <w10:wrap type="topAndBottom"/>
          </v:rect>
        </w:pict>
      </w:r>
      <w:r>
        <w:rPr/>
        <w:pict>
          <v:rect style="position:absolute;margin-left:387.190002pt;margin-top:11.443398pt;width:56.184pt;height:.84pt;mso-position-horizontal-relative:page;mso-position-vertical-relative:paragraph;z-index:-15626752;mso-wrap-distance-left:0;mso-wrap-distance-right:0" filled="true" fillcolor="#000000" stroked="false">
            <v:fill type="solid"/>
            <w10:wrap type="topAndBottom"/>
          </v:rect>
        </w:pict>
      </w:r>
      <w:r>
        <w:rPr/>
        <w:pict>
          <v:rect style="position:absolute;margin-left:466.059998pt;margin-top:11.443398pt;width:56.16pt;height:.84pt;mso-position-horizontal-relative:page;mso-position-vertical-relative:paragraph;z-index:-15626240;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26"/>
        <w:ind w:left="1637" w:right="1577" w:firstLine="0"/>
        <w:jc w:val="center"/>
        <w:rPr>
          <w:b/>
          <w:sz w:val="20"/>
        </w:rPr>
      </w:pPr>
      <w:r>
        <w:rPr>
          <w:b/>
          <w:sz w:val="20"/>
        </w:rPr>
        <w:t>- FT 2 -</w:t>
      </w:r>
    </w:p>
    <w:p>
      <w:pPr>
        <w:spacing w:after="0"/>
        <w:jc w:val="center"/>
        <w:rPr>
          <w:sz w:val="20"/>
        </w:rPr>
        <w:sectPr>
          <w:footerReference w:type="default" r:id="rId44"/>
          <w:pgSz w:w="11910" w:h="16840"/>
          <w:pgMar w:footer="0" w:header="0" w:top="900" w:bottom="280" w:left="940" w:right="1000"/>
        </w:sectPr>
      </w:pPr>
    </w:p>
    <w:p>
      <w:pPr>
        <w:spacing w:before="65"/>
        <w:ind w:left="1637" w:right="1581" w:firstLine="0"/>
        <w:jc w:val="center"/>
        <w:rPr>
          <w:b/>
          <w:sz w:val="20"/>
        </w:rPr>
      </w:pPr>
      <w:r>
        <w:rPr/>
        <w:pict>
          <v:rect style="position:absolute;margin-left:0pt;margin-top:-.000007pt;width:595.2pt;height:841.68pt;mso-position-horizontal-relative:page;mso-position-vertical-relative:page;z-index:-34292224" filled="true" fillcolor="#ffd4d4" stroked="false">
            <v:fill type="solid"/>
            <w10:wrap type="none"/>
          </v:rect>
        </w:pict>
      </w:r>
      <w:r>
        <w:rPr>
          <w:b/>
          <w:sz w:val="20"/>
          <w:u w:val="thick"/>
        </w:rPr>
        <w:t>DIRECTOR OF FINANCE &amp; TRANSFORMATION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10"/>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575.85pt;mso-position-horizontal-relative:page;mso-position-vertical-relative:paragraph;z-index:1583462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D4D4"/>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D4D4"/>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D4D4"/>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D4D4"/>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D4D4"/>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D4D4"/>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D4D4"/>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D4D4"/>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D4D4"/>
                      </w:tcPr>
                      <w:p>
                        <w:pPr>
                          <w:pStyle w:val="TableParagraph"/>
                          <w:rPr>
                            <w:b/>
                            <w:sz w:val="20"/>
                          </w:rPr>
                        </w:pPr>
                      </w:p>
                      <w:p>
                        <w:pPr>
                          <w:pStyle w:val="TableParagraph"/>
                          <w:spacing w:before="115"/>
                          <w:ind w:right="306"/>
                          <w:jc w:val="right"/>
                          <w:rPr>
                            <w:sz w:val="18"/>
                          </w:rPr>
                        </w:pPr>
                        <w:r>
                          <w:rPr>
                            <w:sz w:val="18"/>
                          </w:rPr>
                          <w:t>377,250</w:t>
                        </w:r>
                      </w:p>
                    </w:tc>
                    <w:tc>
                      <w:tcPr>
                        <w:tcW w:w="1577" w:type="dxa"/>
                        <w:tcBorders>
                          <w:top w:val="nil"/>
                          <w:bottom w:val="nil"/>
                        </w:tcBorders>
                        <w:shd w:val="clear" w:color="auto" w:fill="FFD4D4"/>
                      </w:tcPr>
                      <w:p>
                        <w:pPr>
                          <w:pStyle w:val="TableParagraph"/>
                          <w:rPr>
                            <w:b/>
                            <w:sz w:val="20"/>
                          </w:rPr>
                        </w:pPr>
                      </w:p>
                      <w:p>
                        <w:pPr>
                          <w:pStyle w:val="TableParagraph"/>
                          <w:spacing w:before="115"/>
                          <w:ind w:right="306"/>
                          <w:jc w:val="right"/>
                          <w:rPr>
                            <w:sz w:val="18"/>
                          </w:rPr>
                        </w:pPr>
                        <w:r>
                          <w:rPr>
                            <w:sz w:val="18"/>
                          </w:rPr>
                          <w:t>356,950</w:t>
                        </w:r>
                      </w:p>
                    </w:tc>
                    <w:tc>
                      <w:tcPr>
                        <w:tcW w:w="1577" w:type="dxa"/>
                        <w:tcBorders>
                          <w:top w:val="nil"/>
                          <w:bottom w:val="nil"/>
                        </w:tcBorders>
                        <w:shd w:val="clear" w:color="auto" w:fill="FFD4D4"/>
                      </w:tcPr>
                      <w:p>
                        <w:pPr>
                          <w:pStyle w:val="TableParagraph"/>
                          <w:rPr>
                            <w:b/>
                            <w:sz w:val="20"/>
                          </w:rPr>
                        </w:pPr>
                      </w:p>
                      <w:p>
                        <w:pPr>
                          <w:pStyle w:val="TableParagraph"/>
                          <w:spacing w:before="115"/>
                          <w:ind w:left="595"/>
                          <w:rPr>
                            <w:sz w:val="18"/>
                          </w:rPr>
                        </w:pPr>
                        <w:r>
                          <w:rPr>
                            <w:sz w:val="18"/>
                          </w:rPr>
                          <w:t>407,400</w:t>
                        </w:r>
                      </w:p>
                    </w:tc>
                  </w:tr>
                  <w:tr>
                    <w:trPr>
                      <w:trHeight w:val="550" w:hRule="atLeast"/>
                    </w:trPr>
                    <w:tc>
                      <w:tcPr>
                        <w:tcW w:w="1577" w:type="dxa"/>
                        <w:tcBorders>
                          <w:top w:val="nil"/>
                        </w:tcBorders>
                        <w:shd w:val="clear" w:color="auto" w:fill="FFD4D4"/>
                      </w:tcPr>
                      <w:p>
                        <w:pPr>
                          <w:pStyle w:val="TableParagraph"/>
                          <w:spacing w:before="117"/>
                          <w:ind w:right="305"/>
                          <w:jc w:val="right"/>
                          <w:rPr>
                            <w:sz w:val="18"/>
                          </w:rPr>
                        </w:pPr>
                        <w:r>
                          <w:rPr>
                            <w:sz w:val="18"/>
                          </w:rPr>
                          <w:t>99,450</w:t>
                        </w:r>
                      </w:p>
                    </w:tc>
                    <w:tc>
                      <w:tcPr>
                        <w:tcW w:w="1577" w:type="dxa"/>
                        <w:tcBorders>
                          <w:top w:val="nil"/>
                        </w:tcBorders>
                        <w:shd w:val="clear" w:color="auto" w:fill="FFD4D4"/>
                      </w:tcPr>
                      <w:p>
                        <w:pPr>
                          <w:pStyle w:val="TableParagraph"/>
                          <w:spacing w:before="117"/>
                          <w:ind w:right="306"/>
                          <w:jc w:val="right"/>
                          <w:rPr>
                            <w:sz w:val="18"/>
                          </w:rPr>
                        </w:pPr>
                        <w:r>
                          <w:rPr>
                            <w:sz w:val="18"/>
                          </w:rPr>
                          <w:t>99,450</w:t>
                        </w:r>
                      </w:p>
                    </w:tc>
                    <w:tc>
                      <w:tcPr>
                        <w:tcW w:w="1577" w:type="dxa"/>
                        <w:tcBorders>
                          <w:top w:val="nil"/>
                        </w:tcBorders>
                        <w:shd w:val="clear" w:color="auto" w:fill="FFD4D4"/>
                      </w:tcPr>
                      <w:p>
                        <w:pPr>
                          <w:pStyle w:val="TableParagraph"/>
                          <w:spacing w:before="117"/>
                          <w:ind w:right="305"/>
                          <w:jc w:val="right"/>
                          <w:rPr>
                            <w:sz w:val="18"/>
                          </w:rPr>
                        </w:pPr>
                        <w:r>
                          <w:rPr>
                            <w:sz w:val="18"/>
                          </w:rPr>
                          <w:t>95,150</w:t>
                        </w:r>
                      </w:p>
                    </w:tc>
                  </w:tr>
                  <w:tr>
                    <w:trPr>
                      <w:trHeight w:val="545"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476,700</w:t>
                        </w:r>
                      </w:p>
                    </w:tc>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456,400</w:t>
                        </w:r>
                      </w:p>
                    </w:tc>
                    <w:tc>
                      <w:tcPr>
                        <w:tcW w:w="1577" w:type="dxa"/>
                        <w:tcBorders>
                          <w:bottom w:val="nil"/>
                        </w:tcBorders>
                        <w:shd w:val="clear" w:color="auto" w:fill="FFD4D4"/>
                      </w:tcPr>
                      <w:p>
                        <w:pPr>
                          <w:pStyle w:val="TableParagraph"/>
                          <w:spacing w:before="8"/>
                          <w:rPr>
                            <w:b/>
                            <w:sz w:val="18"/>
                          </w:rPr>
                        </w:pPr>
                      </w:p>
                      <w:p>
                        <w:pPr>
                          <w:pStyle w:val="TableParagraph"/>
                          <w:spacing w:before="1"/>
                          <w:ind w:left="595"/>
                          <w:rPr>
                            <w:sz w:val="18"/>
                          </w:rPr>
                        </w:pPr>
                        <w:r>
                          <w:rPr>
                            <w:sz w:val="18"/>
                          </w:rPr>
                          <w:t>502,550</w:t>
                        </w:r>
                      </w:p>
                    </w:tc>
                  </w:tr>
                  <w:tr>
                    <w:trPr>
                      <w:trHeight w:val="550" w:hRule="atLeast"/>
                    </w:trPr>
                    <w:tc>
                      <w:tcPr>
                        <w:tcW w:w="1577" w:type="dxa"/>
                        <w:tcBorders>
                          <w:top w:val="nil"/>
                        </w:tcBorders>
                        <w:shd w:val="clear" w:color="auto" w:fill="FFD4D4"/>
                      </w:tcPr>
                      <w:p>
                        <w:pPr>
                          <w:pStyle w:val="TableParagraph"/>
                          <w:spacing w:before="116"/>
                          <w:ind w:right="245"/>
                          <w:jc w:val="right"/>
                          <w:rPr>
                            <w:sz w:val="18"/>
                          </w:rPr>
                        </w:pPr>
                        <w:r>
                          <w:rPr>
                            <w:sz w:val="18"/>
                          </w:rPr>
                          <w:t>(419,850)</w:t>
                        </w:r>
                      </w:p>
                    </w:tc>
                    <w:tc>
                      <w:tcPr>
                        <w:tcW w:w="1577" w:type="dxa"/>
                        <w:tcBorders>
                          <w:top w:val="nil"/>
                        </w:tcBorders>
                        <w:shd w:val="clear" w:color="auto" w:fill="FFD4D4"/>
                      </w:tcPr>
                      <w:p>
                        <w:pPr>
                          <w:pStyle w:val="TableParagraph"/>
                          <w:spacing w:before="116"/>
                          <w:ind w:right="245"/>
                          <w:jc w:val="right"/>
                          <w:rPr>
                            <w:sz w:val="18"/>
                          </w:rPr>
                        </w:pPr>
                        <w:r>
                          <w:rPr>
                            <w:sz w:val="18"/>
                          </w:rPr>
                          <w:t>(444,450)</w:t>
                        </w:r>
                      </w:p>
                    </w:tc>
                    <w:tc>
                      <w:tcPr>
                        <w:tcW w:w="1577" w:type="dxa"/>
                        <w:tcBorders>
                          <w:top w:val="nil"/>
                        </w:tcBorders>
                        <w:shd w:val="clear" w:color="auto" w:fill="FFD4D4"/>
                      </w:tcPr>
                      <w:p>
                        <w:pPr>
                          <w:pStyle w:val="TableParagraph"/>
                          <w:spacing w:before="116"/>
                          <w:ind w:right="245"/>
                          <w:jc w:val="right"/>
                          <w:rPr>
                            <w:sz w:val="18"/>
                          </w:rPr>
                        </w:pPr>
                        <w:r>
                          <w:rPr>
                            <w:sz w:val="18"/>
                          </w:rPr>
                          <w:t>(451,000)</w:t>
                        </w:r>
                      </w:p>
                    </w:tc>
                  </w:tr>
                  <w:tr>
                    <w:trPr>
                      <w:trHeight w:val="657"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56,850</w:t>
                        </w:r>
                      </w:p>
                    </w:tc>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11,950</w:t>
                        </w:r>
                      </w:p>
                    </w:tc>
                    <w:tc>
                      <w:tcPr>
                        <w:tcW w:w="1577" w:type="dxa"/>
                        <w:tcBorders>
                          <w:bottom w:val="nil"/>
                        </w:tcBorders>
                        <w:shd w:val="clear" w:color="auto" w:fill="FFD4D4"/>
                      </w:tcPr>
                      <w:p>
                        <w:pPr>
                          <w:pStyle w:val="TableParagraph"/>
                          <w:spacing w:before="8"/>
                          <w:rPr>
                            <w:b/>
                            <w:sz w:val="18"/>
                          </w:rPr>
                        </w:pPr>
                      </w:p>
                      <w:p>
                        <w:pPr>
                          <w:pStyle w:val="TableParagraph"/>
                          <w:spacing w:before="1"/>
                          <w:ind w:right="305"/>
                          <w:jc w:val="right"/>
                          <w:rPr>
                            <w:sz w:val="18"/>
                          </w:rPr>
                        </w:pPr>
                        <w:r>
                          <w:rPr>
                            <w:sz w:val="18"/>
                          </w:rPr>
                          <w:t>51,550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482,100</w:t>
                        </w:r>
                      </w:p>
                    </w:tc>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471,850</w:t>
                        </w:r>
                      </w:p>
                    </w:tc>
                    <w:tc>
                      <w:tcPr>
                        <w:tcW w:w="1577" w:type="dxa"/>
                        <w:tcBorders>
                          <w:top w:val="nil"/>
                        </w:tcBorders>
                        <w:shd w:val="clear" w:color="auto" w:fill="FFD4D4"/>
                      </w:tcPr>
                      <w:p>
                        <w:pPr>
                          <w:pStyle w:val="TableParagraph"/>
                          <w:spacing w:before="9"/>
                          <w:rPr>
                            <w:b/>
                            <w:sz w:val="19"/>
                          </w:rPr>
                        </w:pPr>
                      </w:p>
                      <w:p>
                        <w:pPr>
                          <w:pStyle w:val="TableParagraph"/>
                          <w:spacing w:before="1"/>
                          <w:ind w:left="595"/>
                          <w:rPr>
                            <w:sz w:val="18"/>
                          </w:rPr>
                        </w:pPr>
                        <w:r>
                          <w:rPr>
                            <w:sz w:val="18"/>
                          </w:rPr>
                          <w:t>498,800</w:t>
                        </w:r>
                      </w:p>
                    </w:tc>
                  </w:tr>
                  <w:tr>
                    <w:trPr>
                      <w:trHeight w:val="650" w:hRule="atLeast"/>
                    </w:trPr>
                    <w:tc>
                      <w:tcPr>
                        <w:tcW w:w="1577" w:type="dxa"/>
                        <w:shd w:val="clear" w:color="auto" w:fill="FFD4D4"/>
                      </w:tcPr>
                      <w:p>
                        <w:pPr>
                          <w:pStyle w:val="TableParagraph"/>
                          <w:spacing w:before="9"/>
                          <w:rPr>
                            <w:b/>
                            <w:sz w:val="18"/>
                          </w:rPr>
                        </w:pPr>
                      </w:p>
                      <w:p>
                        <w:pPr>
                          <w:pStyle w:val="TableParagraph"/>
                          <w:ind w:right="306"/>
                          <w:jc w:val="right"/>
                          <w:rPr>
                            <w:b/>
                            <w:sz w:val="18"/>
                          </w:rPr>
                        </w:pPr>
                        <w:r>
                          <w:rPr>
                            <w:b/>
                            <w:sz w:val="18"/>
                          </w:rPr>
                          <w:t>538,950</w:t>
                        </w:r>
                      </w:p>
                    </w:tc>
                    <w:tc>
                      <w:tcPr>
                        <w:tcW w:w="1577" w:type="dxa"/>
                        <w:shd w:val="clear" w:color="auto" w:fill="FFD4D4"/>
                      </w:tcPr>
                      <w:p>
                        <w:pPr>
                          <w:pStyle w:val="TableParagraph"/>
                          <w:spacing w:before="9"/>
                          <w:rPr>
                            <w:b/>
                            <w:sz w:val="18"/>
                          </w:rPr>
                        </w:pPr>
                      </w:p>
                      <w:p>
                        <w:pPr>
                          <w:pStyle w:val="TableParagraph"/>
                          <w:ind w:right="306"/>
                          <w:jc w:val="right"/>
                          <w:rPr>
                            <w:b/>
                            <w:sz w:val="18"/>
                          </w:rPr>
                        </w:pPr>
                        <w:r>
                          <w:rPr>
                            <w:b/>
                            <w:sz w:val="18"/>
                          </w:rPr>
                          <w:t>483,800</w:t>
                        </w:r>
                      </w:p>
                    </w:tc>
                    <w:tc>
                      <w:tcPr>
                        <w:tcW w:w="1577" w:type="dxa"/>
                        <w:shd w:val="clear" w:color="auto" w:fill="FFD4D4"/>
                      </w:tcPr>
                      <w:p>
                        <w:pPr>
                          <w:pStyle w:val="TableParagraph"/>
                          <w:spacing w:before="9"/>
                          <w:rPr>
                            <w:b/>
                            <w:sz w:val="18"/>
                          </w:rPr>
                        </w:pPr>
                      </w:p>
                      <w:p>
                        <w:pPr>
                          <w:pStyle w:val="TableParagraph"/>
                          <w:ind w:left="595"/>
                          <w:rPr>
                            <w:b/>
                            <w:sz w:val="18"/>
                          </w:rPr>
                        </w:pPr>
                        <w:r>
                          <w:rPr>
                            <w:b/>
                            <w:sz w:val="18"/>
                          </w:rPr>
                          <w:t>550,350</w:t>
                        </w:r>
                      </w:p>
                    </w:tc>
                  </w:tr>
                  <w:tr>
                    <w:trPr>
                      <w:trHeight w:val="1661" w:hRule="atLeast"/>
                    </w:trPr>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199,950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right="306"/>
                          <w:jc w:val="right"/>
                          <w:rPr>
                            <w:sz w:val="18"/>
                          </w:rPr>
                        </w:pPr>
                        <w:r>
                          <w:rPr>
                            <w:sz w:val="18"/>
                          </w:rPr>
                          <w:t>220,700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5"/>
                          </w:rPr>
                        </w:pPr>
                      </w:p>
                      <w:p>
                        <w:pPr>
                          <w:pStyle w:val="TableParagraph"/>
                          <w:ind w:left="595"/>
                          <w:rPr>
                            <w:sz w:val="18"/>
                          </w:rPr>
                        </w:pPr>
                        <w:r>
                          <w:rPr>
                            <w:sz w:val="18"/>
                          </w:rPr>
                          <w:t>202,950</w:t>
                        </w:r>
                      </w:p>
                    </w:tc>
                  </w:tr>
                  <w:tr>
                    <w:trPr>
                      <w:trHeight w:val="446" w:hRule="atLeast"/>
                    </w:trPr>
                    <w:tc>
                      <w:tcPr>
                        <w:tcW w:w="1577" w:type="dxa"/>
                        <w:tcBorders>
                          <w:top w:val="nil"/>
                          <w:bottom w:val="nil"/>
                        </w:tcBorders>
                        <w:shd w:val="clear" w:color="auto" w:fill="FFD4D4"/>
                      </w:tcPr>
                      <w:p>
                        <w:pPr>
                          <w:pStyle w:val="TableParagraph"/>
                          <w:spacing w:before="116"/>
                          <w:ind w:right="305"/>
                          <w:jc w:val="right"/>
                          <w:rPr>
                            <w:sz w:val="18"/>
                          </w:rPr>
                        </w:pPr>
                        <w:r>
                          <w:rPr>
                            <w:sz w:val="18"/>
                          </w:rPr>
                          <w:t>16,250</w:t>
                        </w:r>
                      </w:p>
                    </w:tc>
                    <w:tc>
                      <w:tcPr>
                        <w:tcW w:w="1577" w:type="dxa"/>
                        <w:tcBorders>
                          <w:top w:val="nil"/>
                          <w:bottom w:val="nil"/>
                        </w:tcBorders>
                        <w:shd w:val="clear" w:color="auto" w:fill="FFD4D4"/>
                      </w:tcPr>
                      <w:p>
                        <w:pPr>
                          <w:pStyle w:val="TableParagraph"/>
                          <w:spacing w:before="116"/>
                          <w:ind w:right="306"/>
                          <w:jc w:val="right"/>
                          <w:rPr>
                            <w:sz w:val="18"/>
                          </w:rPr>
                        </w:pPr>
                        <w:r>
                          <w:rPr>
                            <w:sz w:val="18"/>
                          </w:rPr>
                          <w:t>21,400</w:t>
                        </w:r>
                      </w:p>
                    </w:tc>
                    <w:tc>
                      <w:tcPr>
                        <w:tcW w:w="1577" w:type="dxa"/>
                        <w:tcBorders>
                          <w:top w:val="nil"/>
                          <w:bottom w:val="nil"/>
                        </w:tcBorders>
                        <w:shd w:val="clear" w:color="auto" w:fill="FFD4D4"/>
                      </w:tcPr>
                      <w:p>
                        <w:pPr>
                          <w:pStyle w:val="TableParagraph"/>
                          <w:spacing w:before="116"/>
                          <w:ind w:right="305"/>
                          <w:jc w:val="right"/>
                          <w:rPr>
                            <w:sz w:val="18"/>
                          </w:rPr>
                        </w:pPr>
                        <w:r>
                          <w:rPr>
                            <w:sz w:val="18"/>
                          </w:rPr>
                          <w:t>26,000</w:t>
                        </w:r>
                      </w:p>
                    </w:tc>
                  </w:tr>
                  <w:tr>
                    <w:trPr>
                      <w:trHeight w:val="550" w:hRule="atLeast"/>
                    </w:trPr>
                    <w:tc>
                      <w:tcPr>
                        <w:tcW w:w="1577" w:type="dxa"/>
                        <w:tcBorders>
                          <w:top w:val="nil"/>
                        </w:tcBorders>
                        <w:shd w:val="clear" w:color="auto" w:fill="FFD4D4"/>
                      </w:tcPr>
                      <w:p>
                        <w:pPr>
                          <w:pStyle w:val="TableParagraph"/>
                          <w:spacing w:before="116"/>
                          <w:ind w:right="245"/>
                          <w:jc w:val="right"/>
                          <w:rPr>
                            <w:sz w:val="18"/>
                          </w:rPr>
                        </w:pPr>
                        <w:r>
                          <w:rPr>
                            <w:sz w:val="18"/>
                          </w:rPr>
                          <w:t>(35,000)</w:t>
                        </w:r>
                      </w:p>
                    </w:tc>
                    <w:tc>
                      <w:tcPr>
                        <w:tcW w:w="1577" w:type="dxa"/>
                        <w:tcBorders>
                          <w:top w:val="nil"/>
                        </w:tcBorders>
                        <w:shd w:val="clear" w:color="auto" w:fill="FFD4D4"/>
                      </w:tcPr>
                      <w:p>
                        <w:pPr>
                          <w:pStyle w:val="TableParagraph"/>
                          <w:spacing w:before="116"/>
                          <w:ind w:right="245"/>
                          <w:jc w:val="right"/>
                          <w:rPr>
                            <w:sz w:val="18"/>
                          </w:rPr>
                        </w:pPr>
                        <w:r>
                          <w:rPr>
                            <w:sz w:val="18"/>
                          </w:rPr>
                          <w:t>(10,000)</w:t>
                        </w:r>
                      </w:p>
                    </w:tc>
                    <w:tc>
                      <w:tcPr>
                        <w:tcW w:w="1577" w:type="dxa"/>
                        <w:tcBorders>
                          <w:top w:val="nil"/>
                        </w:tcBorders>
                        <w:shd w:val="clear" w:color="auto" w:fill="FFD4D4"/>
                      </w:tcPr>
                      <w:p>
                        <w:pPr>
                          <w:pStyle w:val="TableParagraph"/>
                          <w:spacing w:before="116"/>
                          <w:ind w:right="245"/>
                          <w:jc w:val="right"/>
                          <w:rPr>
                            <w:sz w:val="18"/>
                          </w:rPr>
                        </w:pPr>
                        <w:r>
                          <w:rPr>
                            <w:sz w:val="18"/>
                          </w:rPr>
                          <w:t>(3,000)</w:t>
                        </w:r>
                      </w:p>
                    </w:tc>
                  </w:tr>
                  <w:tr>
                    <w:trPr>
                      <w:trHeight w:val="546" w:hRule="atLeast"/>
                    </w:trPr>
                    <w:tc>
                      <w:tcPr>
                        <w:tcW w:w="1577" w:type="dxa"/>
                        <w:tcBorders>
                          <w:bottom w:val="nil"/>
                        </w:tcBorders>
                        <w:shd w:val="clear" w:color="auto" w:fill="FFD4D4"/>
                      </w:tcPr>
                      <w:p>
                        <w:pPr>
                          <w:pStyle w:val="TableParagraph"/>
                          <w:spacing w:before="9"/>
                          <w:rPr>
                            <w:b/>
                            <w:sz w:val="18"/>
                          </w:rPr>
                        </w:pPr>
                      </w:p>
                      <w:p>
                        <w:pPr>
                          <w:pStyle w:val="TableParagraph"/>
                          <w:ind w:right="306"/>
                          <w:jc w:val="right"/>
                          <w:rPr>
                            <w:sz w:val="18"/>
                          </w:rPr>
                        </w:pPr>
                        <w:r>
                          <w:rPr>
                            <w:sz w:val="18"/>
                          </w:rPr>
                          <w:t>181,200</w:t>
                        </w:r>
                      </w:p>
                    </w:tc>
                    <w:tc>
                      <w:tcPr>
                        <w:tcW w:w="1577" w:type="dxa"/>
                        <w:tcBorders>
                          <w:bottom w:val="nil"/>
                        </w:tcBorders>
                        <w:shd w:val="clear" w:color="auto" w:fill="FFD4D4"/>
                      </w:tcPr>
                      <w:p>
                        <w:pPr>
                          <w:pStyle w:val="TableParagraph"/>
                          <w:spacing w:before="9"/>
                          <w:rPr>
                            <w:b/>
                            <w:sz w:val="18"/>
                          </w:rPr>
                        </w:pPr>
                      </w:p>
                      <w:p>
                        <w:pPr>
                          <w:pStyle w:val="TableParagraph"/>
                          <w:ind w:right="306"/>
                          <w:jc w:val="right"/>
                          <w:rPr>
                            <w:sz w:val="18"/>
                          </w:rPr>
                        </w:pPr>
                        <w:r>
                          <w:rPr>
                            <w:sz w:val="18"/>
                          </w:rPr>
                          <w:t>232,100</w:t>
                        </w:r>
                      </w:p>
                    </w:tc>
                    <w:tc>
                      <w:tcPr>
                        <w:tcW w:w="1577" w:type="dxa"/>
                        <w:tcBorders>
                          <w:bottom w:val="nil"/>
                        </w:tcBorders>
                        <w:shd w:val="clear" w:color="auto" w:fill="FFD4D4"/>
                      </w:tcPr>
                      <w:p>
                        <w:pPr>
                          <w:pStyle w:val="TableParagraph"/>
                          <w:spacing w:before="9"/>
                          <w:rPr>
                            <w:b/>
                            <w:sz w:val="18"/>
                          </w:rPr>
                        </w:pPr>
                      </w:p>
                      <w:p>
                        <w:pPr>
                          <w:pStyle w:val="TableParagraph"/>
                          <w:ind w:left="595"/>
                          <w:rPr>
                            <w:sz w:val="18"/>
                          </w:rPr>
                        </w:pPr>
                        <w:r>
                          <w:rPr>
                            <w:sz w:val="18"/>
                          </w:rPr>
                          <w:t>225,950</w:t>
                        </w:r>
                      </w:p>
                    </w:tc>
                  </w:tr>
                  <w:tr>
                    <w:trPr>
                      <w:trHeight w:val="550" w:hRule="atLeast"/>
                    </w:trPr>
                    <w:tc>
                      <w:tcPr>
                        <w:tcW w:w="1577" w:type="dxa"/>
                        <w:tcBorders>
                          <w:top w:val="nil"/>
                        </w:tcBorders>
                        <w:shd w:val="clear" w:color="auto" w:fill="FFD4D4"/>
                      </w:tcPr>
                      <w:p>
                        <w:pPr>
                          <w:pStyle w:val="TableParagraph"/>
                          <w:spacing w:before="116"/>
                          <w:ind w:right="245"/>
                          <w:jc w:val="right"/>
                          <w:rPr>
                            <w:sz w:val="18"/>
                          </w:rPr>
                        </w:pPr>
                        <w:r>
                          <w:rPr>
                            <w:sz w:val="18"/>
                          </w:rPr>
                          <w:t>(317,550)</w:t>
                        </w:r>
                      </w:p>
                    </w:tc>
                    <w:tc>
                      <w:tcPr>
                        <w:tcW w:w="1577" w:type="dxa"/>
                        <w:tcBorders>
                          <w:top w:val="nil"/>
                        </w:tcBorders>
                        <w:shd w:val="clear" w:color="auto" w:fill="FFD4D4"/>
                      </w:tcPr>
                      <w:p>
                        <w:pPr>
                          <w:pStyle w:val="TableParagraph"/>
                          <w:spacing w:before="116"/>
                          <w:ind w:right="245"/>
                          <w:jc w:val="right"/>
                          <w:rPr>
                            <w:sz w:val="18"/>
                          </w:rPr>
                        </w:pPr>
                        <w:r>
                          <w:rPr>
                            <w:sz w:val="18"/>
                          </w:rPr>
                          <w:t>(313,450)</w:t>
                        </w:r>
                      </w:p>
                    </w:tc>
                    <w:tc>
                      <w:tcPr>
                        <w:tcW w:w="1577" w:type="dxa"/>
                        <w:tcBorders>
                          <w:top w:val="nil"/>
                        </w:tcBorders>
                        <w:shd w:val="clear" w:color="auto" w:fill="FFD4D4"/>
                      </w:tcPr>
                      <w:p>
                        <w:pPr>
                          <w:pStyle w:val="TableParagraph"/>
                          <w:spacing w:before="116"/>
                          <w:ind w:right="245"/>
                          <w:jc w:val="right"/>
                          <w:rPr>
                            <w:sz w:val="18"/>
                          </w:rPr>
                        </w:pPr>
                        <w:r>
                          <w:rPr>
                            <w:sz w:val="18"/>
                          </w:rPr>
                          <w:t>(303,900)</w:t>
                        </w:r>
                      </w:p>
                    </w:tc>
                  </w:tr>
                  <w:tr>
                    <w:trPr>
                      <w:trHeight w:val="657"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245"/>
                          <w:jc w:val="right"/>
                          <w:rPr>
                            <w:sz w:val="18"/>
                          </w:rPr>
                        </w:pPr>
                        <w:r>
                          <w:rPr>
                            <w:sz w:val="18"/>
                          </w:rPr>
                          <w:t>(136,350)</w:t>
                        </w:r>
                      </w:p>
                    </w:tc>
                    <w:tc>
                      <w:tcPr>
                        <w:tcW w:w="1577" w:type="dxa"/>
                        <w:tcBorders>
                          <w:bottom w:val="nil"/>
                        </w:tcBorders>
                        <w:shd w:val="clear" w:color="auto" w:fill="FFD4D4"/>
                      </w:tcPr>
                      <w:p>
                        <w:pPr>
                          <w:pStyle w:val="TableParagraph"/>
                          <w:spacing w:before="8"/>
                          <w:rPr>
                            <w:b/>
                            <w:sz w:val="18"/>
                          </w:rPr>
                        </w:pPr>
                      </w:p>
                      <w:p>
                        <w:pPr>
                          <w:pStyle w:val="TableParagraph"/>
                          <w:spacing w:before="1"/>
                          <w:ind w:right="245"/>
                          <w:jc w:val="right"/>
                          <w:rPr>
                            <w:sz w:val="18"/>
                          </w:rPr>
                        </w:pPr>
                        <w:r>
                          <w:rPr>
                            <w:sz w:val="18"/>
                          </w:rPr>
                          <w:t>(81,350)</w:t>
                        </w:r>
                      </w:p>
                    </w:tc>
                    <w:tc>
                      <w:tcPr>
                        <w:tcW w:w="1577" w:type="dxa"/>
                        <w:tcBorders>
                          <w:bottom w:val="nil"/>
                        </w:tcBorders>
                        <w:shd w:val="clear" w:color="auto" w:fill="FFD4D4"/>
                      </w:tcPr>
                      <w:p>
                        <w:pPr>
                          <w:pStyle w:val="TableParagraph"/>
                          <w:spacing w:before="8"/>
                          <w:rPr>
                            <w:b/>
                            <w:sz w:val="18"/>
                          </w:rPr>
                        </w:pPr>
                      </w:p>
                      <w:p>
                        <w:pPr>
                          <w:pStyle w:val="TableParagraph"/>
                          <w:spacing w:before="1"/>
                          <w:ind w:right="245"/>
                          <w:jc w:val="right"/>
                          <w:rPr>
                            <w:sz w:val="18"/>
                          </w:rPr>
                        </w:pPr>
                        <w:r>
                          <w:rPr>
                            <w:sz w:val="18"/>
                          </w:rPr>
                          <w:t>(77,950)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235,400</w:t>
                        </w:r>
                      </w:p>
                    </w:tc>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231,300</w:t>
                        </w:r>
                      </w:p>
                    </w:tc>
                    <w:tc>
                      <w:tcPr>
                        <w:tcW w:w="1577" w:type="dxa"/>
                        <w:tcBorders>
                          <w:top w:val="nil"/>
                        </w:tcBorders>
                        <w:shd w:val="clear" w:color="auto" w:fill="FFD4D4"/>
                      </w:tcPr>
                      <w:p>
                        <w:pPr>
                          <w:pStyle w:val="TableParagraph"/>
                          <w:spacing w:before="9"/>
                          <w:rPr>
                            <w:b/>
                            <w:sz w:val="19"/>
                          </w:rPr>
                        </w:pPr>
                      </w:p>
                      <w:p>
                        <w:pPr>
                          <w:pStyle w:val="TableParagraph"/>
                          <w:spacing w:before="1"/>
                          <w:ind w:left="595"/>
                          <w:rPr>
                            <w:sz w:val="18"/>
                          </w:rPr>
                        </w:pPr>
                        <w:r>
                          <w:rPr>
                            <w:sz w:val="18"/>
                          </w:rPr>
                          <w:t>247,600</w:t>
                        </w:r>
                      </w:p>
                    </w:tc>
                  </w:tr>
                  <w:tr>
                    <w:trPr>
                      <w:trHeight w:val="872" w:hRule="atLeast"/>
                    </w:trPr>
                    <w:tc>
                      <w:tcPr>
                        <w:tcW w:w="1577" w:type="dxa"/>
                        <w:shd w:val="clear" w:color="auto" w:fill="FFD4D4"/>
                      </w:tcPr>
                      <w:p>
                        <w:pPr>
                          <w:pStyle w:val="TableParagraph"/>
                          <w:spacing w:before="8"/>
                          <w:rPr>
                            <w:b/>
                            <w:sz w:val="18"/>
                          </w:rPr>
                        </w:pPr>
                      </w:p>
                      <w:p>
                        <w:pPr>
                          <w:pStyle w:val="TableParagraph"/>
                          <w:spacing w:before="1"/>
                          <w:ind w:right="305"/>
                          <w:jc w:val="right"/>
                          <w:rPr>
                            <w:b/>
                            <w:sz w:val="18"/>
                          </w:rPr>
                        </w:pPr>
                        <w:r>
                          <w:rPr>
                            <w:b/>
                            <w:sz w:val="18"/>
                          </w:rPr>
                          <w:t>99,050</w:t>
                        </w:r>
                      </w:p>
                    </w:tc>
                    <w:tc>
                      <w:tcPr>
                        <w:tcW w:w="1577" w:type="dxa"/>
                        <w:shd w:val="clear" w:color="auto" w:fill="FFD4D4"/>
                      </w:tcPr>
                      <w:p>
                        <w:pPr>
                          <w:pStyle w:val="TableParagraph"/>
                          <w:spacing w:before="8"/>
                          <w:rPr>
                            <w:b/>
                            <w:sz w:val="18"/>
                          </w:rPr>
                        </w:pPr>
                      </w:p>
                      <w:p>
                        <w:pPr>
                          <w:pStyle w:val="TableParagraph"/>
                          <w:spacing w:before="1"/>
                          <w:ind w:right="306"/>
                          <w:jc w:val="right"/>
                          <w:rPr>
                            <w:b/>
                            <w:sz w:val="18"/>
                          </w:rPr>
                        </w:pPr>
                        <w:r>
                          <w:rPr>
                            <w:b/>
                            <w:sz w:val="18"/>
                          </w:rPr>
                          <w:t>149,950</w:t>
                        </w:r>
                      </w:p>
                    </w:tc>
                    <w:tc>
                      <w:tcPr>
                        <w:tcW w:w="1577" w:type="dxa"/>
                        <w:shd w:val="clear" w:color="auto" w:fill="FFD4D4"/>
                      </w:tcPr>
                      <w:p>
                        <w:pPr>
                          <w:pStyle w:val="TableParagraph"/>
                          <w:spacing w:before="8"/>
                          <w:rPr>
                            <w:b/>
                            <w:sz w:val="18"/>
                          </w:rPr>
                        </w:pPr>
                      </w:p>
                      <w:p>
                        <w:pPr>
                          <w:pStyle w:val="TableParagraph"/>
                          <w:spacing w:before="1"/>
                          <w:ind w:left="595"/>
                          <w:rPr>
                            <w:b/>
                            <w:sz w:val="18"/>
                          </w:rPr>
                        </w:pPr>
                        <w:r>
                          <w:rPr>
                            <w:b/>
                            <w:sz w:val="18"/>
                          </w:rPr>
                          <w:t>169,650</w:t>
                        </w:r>
                      </w:p>
                    </w:tc>
                  </w:tr>
                </w:tbl>
                <w:p>
                  <w:pPr>
                    <w:pStyle w:val="BodyText"/>
                  </w:pPr>
                </w:p>
              </w:txbxContent>
            </v:textbox>
            <w10:wrap type="none"/>
          </v:shape>
        </w:pict>
      </w:r>
      <w:r>
        <w:rPr>
          <w:b/>
          <w:sz w:val="20"/>
          <w:u w:val="thick"/>
        </w:rPr>
        <w:t>LOCAL REVENUE &amp; NNDR</w:t>
      </w:r>
      <w:r>
        <w:rPr>
          <w:b/>
          <w:spacing w:val="-4"/>
          <w:sz w:val="20"/>
          <w:u w:val="thick"/>
        </w:rPr>
        <w:t> </w:t>
      </w:r>
      <w:r>
        <w:rPr>
          <w:b/>
          <w:sz w:val="20"/>
          <w:u w:val="thick"/>
        </w:rPr>
        <w:t>COLLECTION</w:t>
      </w:r>
    </w:p>
    <w:p>
      <w:pPr>
        <w:pStyle w:val="BodyText"/>
        <w:spacing w:before="8"/>
        <w:rPr>
          <w:b/>
          <w:sz w:val="21"/>
        </w:rPr>
      </w:pPr>
    </w:p>
    <w:p>
      <w:pPr>
        <w:spacing w:line="518" w:lineRule="auto" w:before="0"/>
        <w:ind w:left="1323" w:right="6914"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2"/>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1323" w:right="0" w:firstLine="2131"/>
        <w:jc w:val="left"/>
        <w:rPr>
          <w:b/>
          <w:sz w:val="18"/>
        </w:rPr>
      </w:pPr>
      <w:r>
        <w:rPr>
          <w:b/>
          <w:sz w:val="18"/>
          <w:u w:val="single"/>
        </w:rPr>
        <w:t>Sub-total</w:t>
      </w:r>
    </w:p>
    <w:p>
      <w:pPr>
        <w:pStyle w:val="BodyText"/>
        <w:spacing w:before="10"/>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0"/>
        </w:numPr>
        <w:tabs>
          <w:tab w:pos="684" w:val="left" w:leader="none"/>
          <w:tab w:pos="685" w:val="left" w:leader="none"/>
        </w:tabs>
        <w:spacing w:line="240" w:lineRule="auto" w:before="179" w:after="0"/>
        <w:ind w:left="684" w:right="0" w:hanging="370"/>
        <w:jc w:val="left"/>
        <w:rPr>
          <w:b/>
          <w:sz w:val="20"/>
        </w:rPr>
      </w:pPr>
      <w:r>
        <w:rPr>
          <w:b/>
          <w:sz w:val="20"/>
          <w:u w:val="thick"/>
        </w:rPr>
        <w:t>COUNCIL TAX</w:t>
      </w:r>
      <w:r>
        <w:rPr>
          <w:b/>
          <w:spacing w:val="-2"/>
          <w:sz w:val="20"/>
          <w:u w:val="thick"/>
        </w:rPr>
        <w:t> </w:t>
      </w:r>
      <w:r>
        <w:rPr>
          <w:b/>
          <w:sz w:val="20"/>
          <w:u w:val="thick"/>
        </w:rPr>
        <w:t>SUPPORT</w:t>
      </w:r>
    </w:p>
    <w:p>
      <w:pPr>
        <w:pStyle w:val="BodyText"/>
        <w:spacing w:before="8"/>
        <w:rPr>
          <w:b/>
          <w:sz w:val="21"/>
        </w:rPr>
      </w:pPr>
    </w:p>
    <w:p>
      <w:pPr>
        <w:spacing w:line="518" w:lineRule="auto" w:before="0"/>
        <w:ind w:left="1323" w:right="6914" w:firstLine="0"/>
        <w:jc w:val="left"/>
        <w:rPr>
          <w:b/>
          <w:sz w:val="18"/>
        </w:rPr>
      </w:pPr>
      <w:r>
        <w:rPr>
          <w:b/>
          <w:sz w:val="18"/>
        </w:rPr>
        <w:t>Employees Supplies &amp; Services Transfer</w:t>
      </w:r>
      <w:r>
        <w:rPr>
          <w:b/>
          <w:spacing w:val="-4"/>
          <w:sz w:val="18"/>
        </w:rPr>
        <w:t> </w:t>
      </w:r>
      <w:r>
        <w:rPr>
          <w:b/>
          <w:sz w:val="18"/>
        </w:rPr>
        <w:t>Payments</w:t>
      </w:r>
    </w:p>
    <w:p>
      <w:pPr>
        <w:pStyle w:val="BodyText"/>
        <w:rPr>
          <w:b/>
          <w:sz w:val="20"/>
        </w:rPr>
      </w:pPr>
    </w:p>
    <w:p>
      <w:pPr>
        <w:pStyle w:val="BodyText"/>
        <w:rPr>
          <w:b/>
          <w:sz w:val="20"/>
        </w:rPr>
      </w:pPr>
    </w:p>
    <w:p>
      <w:pPr>
        <w:pStyle w:val="BodyText"/>
        <w:spacing w:before="1"/>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3"/>
        <w:rPr>
          <w:b/>
          <w:sz w:val="20"/>
        </w:rPr>
      </w:pPr>
    </w:p>
    <w:p>
      <w:pPr>
        <w:spacing w:before="0"/>
        <w:ind w:left="1323" w:right="0" w:firstLine="2131"/>
        <w:jc w:val="left"/>
        <w:rPr>
          <w:b/>
          <w:sz w:val="18"/>
        </w:rPr>
      </w:pPr>
      <w:r>
        <w:rPr>
          <w:b/>
          <w:sz w:val="18"/>
          <w:u w:val="single"/>
        </w:rPr>
        <w:t>Sub-total</w:t>
      </w:r>
    </w:p>
    <w:p>
      <w:pPr>
        <w:pStyle w:val="BodyText"/>
        <w:spacing w:before="9"/>
        <w:rPr>
          <w:b/>
          <w:sz w:val="20"/>
        </w:rPr>
      </w:pPr>
    </w:p>
    <w:p>
      <w:pPr>
        <w:spacing w:line="259" w:lineRule="auto" w:before="1"/>
        <w:ind w:left="1323" w:right="5696" w:firstLine="0"/>
        <w:jc w:val="left"/>
        <w:rPr>
          <w:b/>
          <w:sz w:val="18"/>
        </w:rPr>
      </w:pPr>
      <w:r>
        <w:rPr>
          <w:b/>
          <w:sz w:val="18"/>
        </w:rPr>
        <w:t>Central, Departmental &amp; Technical Support Services</w:t>
      </w:r>
    </w:p>
    <w:p>
      <w:pPr>
        <w:pStyle w:val="BodyText"/>
        <w:rPr>
          <w:b/>
          <w:sz w:val="20"/>
        </w:rPr>
      </w:pPr>
    </w:p>
    <w:p>
      <w:pPr>
        <w:pStyle w:val="BodyText"/>
        <w:spacing w:before="8"/>
        <w:rPr>
          <w:b/>
          <w:sz w:val="18"/>
        </w:rPr>
      </w:pPr>
    </w:p>
    <w:p>
      <w:pPr>
        <w:spacing w:before="0"/>
        <w:ind w:left="876" w:right="2698" w:firstLine="0"/>
        <w:jc w:val="center"/>
        <w:rPr>
          <w:b/>
          <w:sz w:val="18"/>
        </w:rPr>
      </w:pPr>
      <w:r>
        <w:rPr>
          <w:b/>
          <w:sz w:val="18"/>
          <w:u w:val="single"/>
        </w:rPr>
        <w:t>TO SUMMARY</w:t>
      </w:r>
    </w:p>
    <w:p>
      <w:pPr>
        <w:pStyle w:val="BodyText"/>
        <w:spacing w:before="5"/>
        <w:rPr>
          <w:b/>
          <w:sz w:val="16"/>
        </w:rPr>
      </w:pPr>
      <w:r>
        <w:rPr/>
        <w:pict>
          <v:rect style="position:absolute;margin-left:308.329987pt;margin-top:11.442373pt;width:56.184pt;height:.84pt;mso-position-horizontal-relative:page;mso-position-vertical-relative:paragraph;z-index:-15624704;mso-wrap-distance-left:0;mso-wrap-distance-right:0" filled="true" fillcolor="#000000" stroked="false">
            <v:fill type="solid"/>
            <w10:wrap type="topAndBottom"/>
          </v:rect>
        </w:pict>
      </w:r>
      <w:r>
        <w:rPr/>
        <w:pict>
          <v:rect style="position:absolute;margin-left:387.190002pt;margin-top:11.442373pt;width:56.184pt;height:.84pt;mso-position-horizontal-relative:page;mso-position-vertical-relative:paragraph;z-index:-15624192;mso-wrap-distance-left:0;mso-wrap-distance-right:0" filled="true" fillcolor="#000000" stroked="false">
            <v:fill type="solid"/>
            <w10:wrap type="topAndBottom"/>
          </v:rect>
        </w:pict>
      </w:r>
      <w:r>
        <w:rPr/>
        <w:pict>
          <v:rect style="position:absolute;margin-left:466.059998pt;margin-top:11.442373pt;width:56.16pt;height:.84pt;mso-position-horizontal-relative:page;mso-position-vertical-relative:paragraph;z-index:-15623680;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26"/>
        <w:ind w:left="1637" w:right="1577" w:firstLine="0"/>
        <w:jc w:val="center"/>
        <w:rPr>
          <w:b/>
          <w:sz w:val="20"/>
        </w:rPr>
      </w:pPr>
      <w:r>
        <w:rPr>
          <w:b/>
          <w:sz w:val="20"/>
        </w:rPr>
        <w:t>- FT 3 -</w:t>
      </w:r>
    </w:p>
    <w:p>
      <w:pPr>
        <w:spacing w:after="0"/>
        <w:jc w:val="center"/>
        <w:rPr>
          <w:sz w:val="20"/>
        </w:rPr>
        <w:sectPr>
          <w:footerReference w:type="default" r:id="rId45"/>
          <w:pgSz w:w="11910" w:h="16840"/>
          <w:pgMar w:footer="0" w:header="0" w:top="900" w:bottom="280" w:left="940" w:right="1000"/>
        </w:sectPr>
      </w:pPr>
    </w:p>
    <w:p>
      <w:pPr>
        <w:spacing w:before="65"/>
        <w:ind w:left="1637" w:right="1581" w:firstLine="0"/>
        <w:jc w:val="center"/>
        <w:rPr>
          <w:b/>
          <w:sz w:val="20"/>
        </w:rPr>
      </w:pPr>
      <w:r>
        <w:rPr/>
        <w:pict>
          <v:rect style="position:absolute;margin-left:0pt;margin-top:-.000007pt;width:595.2pt;height:841.68pt;mso-position-horizontal-relative:page;mso-position-vertical-relative:page;z-index:-34289664" filled="true" fillcolor="#ffd4d4" stroked="false">
            <v:fill type="solid"/>
            <w10:wrap type="none"/>
          </v:rect>
        </w:pict>
      </w:r>
      <w:r>
        <w:rPr>
          <w:b/>
          <w:sz w:val="20"/>
          <w:u w:val="thick"/>
        </w:rPr>
        <w:t>DIRECTOR OF FINANCE &amp; TRANSFORMATION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pStyle w:val="ListParagraph"/>
        <w:numPr>
          <w:ilvl w:val="0"/>
          <w:numId w:val="10"/>
        </w:numPr>
        <w:tabs>
          <w:tab w:pos="684" w:val="left" w:leader="none"/>
          <w:tab w:pos="685" w:val="left" w:leader="none"/>
        </w:tabs>
        <w:spacing w:line="240" w:lineRule="auto" w:before="93" w:after="0"/>
        <w:ind w:left="684" w:right="0" w:hanging="370"/>
        <w:jc w:val="left"/>
        <w:rPr>
          <w:b/>
          <w:sz w:val="20"/>
        </w:rPr>
      </w:pPr>
      <w:r>
        <w:rPr/>
        <w:pict>
          <v:shape style="position:absolute;margin-left:296.570007pt;margin-top:-44.650131pt;width:237.85pt;height:687.5pt;mso-position-horizontal-relative:page;mso-position-vertical-relative:paragraph;z-index:158371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7"/>
                    <w:gridCol w:w="1577"/>
                    <w:gridCol w:w="1577"/>
                  </w:tblGrid>
                  <w:tr>
                    <w:trPr>
                      <w:trHeight w:val="250" w:hRule="atLeast"/>
                    </w:trPr>
                    <w:tc>
                      <w:tcPr>
                        <w:tcW w:w="3154" w:type="dxa"/>
                        <w:gridSpan w:val="2"/>
                        <w:tcBorders>
                          <w:bottom w:val="nil"/>
                        </w:tcBorders>
                        <w:shd w:val="clear" w:color="auto" w:fill="FFD4D4"/>
                      </w:tcPr>
                      <w:p>
                        <w:pPr>
                          <w:pStyle w:val="TableParagraph"/>
                          <w:spacing w:line="228" w:lineRule="exact"/>
                          <w:ind w:left="1308" w:right="1047"/>
                          <w:jc w:val="center"/>
                          <w:rPr>
                            <w:b/>
                            <w:sz w:val="20"/>
                          </w:rPr>
                        </w:pPr>
                        <w:r>
                          <w:rPr>
                            <w:b/>
                            <w:sz w:val="20"/>
                          </w:rPr>
                          <w:t>2017/18</w:t>
                        </w:r>
                      </w:p>
                    </w:tc>
                    <w:tc>
                      <w:tcPr>
                        <w:tcW w:w="1577" w:type="dxa"/>
                        <w:tcBorders>
                          <w:bottom w:val="nil"/>
                        </w:tcBorders>
                        <w:shd w:val="clear" w:color="auto" w:fill="FFD4D4"/>
                      </w:tcPr>
                      <w:p>
                        <w:pPr>
                          <w:pStyle w:val="TableParagraph"/>
                          <w:spacing w:line="228" w:lineRule="exact"/>
                          <w:ind w:left="436"/>
                          <w:rPr>
                            <w:b/>
                            <w:sz w:val="20"/>
                          </w:rPr>
                        </w:pPr>
                        <w:r>
                          <w:rPr>
                            <w:b/>
                            <w:sz w:val="20"/>
                          </w:rPr>
                          <w:t>2018/19</w:t>
                        </w:r>
                      </w:p>
                    </w:tc>
                  </w:tr>
                  <w:tr>
                    <w:trPr>
                      <w:trHeight w:val="258" w:hRule="atLeast"/>
                    </w:trPr>
                    <w:tc>
                      <w:tcPr>
                        <w:tcW w:w="1577" w:type="dxa"/>
                        <w:tcBorders>
                          <w:top w:val="nil"/>
                          <w:bottom w:val="nil"/>
                        </w:tcBorders>
                        <w:shd w:val="clear" w:color="auto" w:fill="FFD4D4"/>
                      </w:tcPr>
                      <w:p>
                        <w:pPr>
                          <w:pStyle w:val="TableParagraph"/>
                          <w:spacing w:line="229" w:lineRule="exact" w:before="9"/>
                          <w:ind w:right="276"/>
                          <w:jc w:val="right"/>
                          <w:rPr>
                            <w:b/>
                            <w:sz w:val="20"/>
                          </w:rPr>
                        </w:pPr>
                        <w:r>
                          <w:rPr>
                            <w:b/>
                            <w:sz w:val="20"/>
                          </w:rPr>
                          <w:t>ORIGINAL</w:t>
                        </w:r>
                      </w:p>
                    </w:tc>
                    <w:tc>
                      <w:tcPr>
                        <w:tcW w:w="1577" w:type="dxa"/>
                        <w:tcBorders>
                          <w:top w:val="nil"/>
                          <w:bottom w:val="nil"/>
                        </w:tcBorders>
                        <w:shd w:val="clear" w:color="auto" w:fill="FFD4D4"/>
                      </w:tcPr>
                      <w:p>
                        <w:pPr>
                          <w:pStyle w:val="TableParagraph"/>
                          <w:spacing w:line="229" w:lineRule="exact" w:before="9"/>
                          <w:ind w:left="359"/>
                          <w:rPr>
                            <w:b/>
                            <w:sz w:val="20"/>
                          </w:rPr>
                        </w:pPr>
                        <w:r>
                          <w:rPr>
                            <w:b/>
                            <w:sz w:val="20"/>
                          </w:rPr>
                          <w:t>REVISED</w:t>
                        </w:r>
                      </w:p>
                    </w:tc>
                    <w:tc>
                      <w:tcPr>
                        <w:tcW w:w="1577" w:type="dxa"/>
                        <w:tcBorders>
                          <w:top w:val="nil"/>
                          <w:bottom w:val="nil"/>
                        </w:tcBorders>
                        <w:shd w:val="clear" w:color="auto" w:fill="FFD4D4"/>
                      </w:tcPr>
                      <w:p>
                        <w:pPr>
                          <w:pStyle w:val="TableParagraph"/>
                          <w:spacing w:line="229" w:lineRule="exact" w:before="9"/>
                          <w:ind w:left="290"/>
                          <w:rPr>
                            <w:b/>
                            <w:sz w:val="20"/>
                          </w:rPr>
                        </w:pPr>
                        <w:r>
                          <w:rPr>
                            <w:b/>
                            <w:sz w:val="20"/>
                          </w:rPr>
                          <w:t>ESTIMATE</w:t>
                        </w:r>
                      </w:p>
                    </w:tc>
                  </w:tr>
                  <w:tr>
                    <w:trPr>
                      <w:trHeight w:val="593" w:hRule="atLeast"/>
                    </w:trPr>
                    <w:tc>
                      <w:tcPr>
                        <w:tcW w:w="1577" w:type="dxa"/>
                        <w:tcBorders>
                          <w:top w:val="nil"/>
                          <w:bottom w:val="nil"/>
                        </w:tcBorders>
                        <w:shd w:val="clear" w:color="auto" w:fill="FFD4D4"/>
                      </w:tcPr>
                      <w:p>
                        <w:pPr>
                          <w:pStyle w:val="TableParagraph"/>
                          <w:spacing w:before="12"/>
                          <w:ind w:left="32"/>
                          <w:jc w:val="center"/>
                          <w:rPr>
                            <w:b/>
                            <w:sz w:val="20"/>
                          </w:rPr>
                        </w:pPr>
                        <w:r>
                          <w:rPr>
                            <w:b/>
                            <w:w w:val="99"/>
                            <w:sz w:val="20"/>
                          </w:rPr>
                          <w:t>£</w:t>
                        </w:r>
                      </w:p>
                    </w:tc>
                    <w:tc>
                      <w:tcPr>
                        <w:tcW w:w="1577" w:type="dxa"/>
                        <w:tcBorders>
                          <w:top w:val="nil"/>
                          <w:bottom w:val="nil"/>
                        </w:tcBorders>
                        <w:shd w:val="clear" w:color="auto" w:fill="FFD4D4"/>
                      </w:tcPr>
                      <w:p>
                        <w:pPr>
                          <w:pStyle w:val="TableParagraph"/>
                          <w:spacing w:before="12"/>
                          <w:ind w:left="31"/>
                          <w:jc w:val="center"/>
                          <w:rPr>
                            <w:b/>
                            <w:sz w:val="20"/>
                          </w:rPr>
                        </w:pPr>
                        <w:r>
                          <w:rPr>
                            <w:b/>
                            <w:w w:val="99"/>
                            <w:sz w:val="20"/>
                          </w:rPr>
                          <w:t>£</w:t>
                        </w:r>
                      </w:p>
                    </w:tc>
                    <w:tc>
                      <w:tcPr>
                        <w:tcW w:w="1577" w:type="dxa"/>
                        <w:tcBorders>
                          <w:top w:val="nil"/>
                          <w:bottom w:val="nil"/>
                        </w:tcBorders>
                        <w:shd w:val="clear" w:color="auto" w:fill="FFD4D4"/>
                      </w:tcPr>
                      <w:p>
                        <w:pPr>
                          <w:pStyle w:val="TableParagraph"/>
                          <w:spacing w:before="12"/>
                          <w:ind w:left="32"/>
                          <w:jc w:val="center"/>
                          <w:rPr>
                            <w:b/>
                            <w:sz w:val="20"/>
                          </w:rPr>
                        </w:pPr>
                        <w:r>
                          <w:rPr>
                            <w:b/>
                            <w:w w:val="99"/>
                            <w:sz w:val="20"/>
                          </w:rPr>
                          <w:t>£</w:t>
                        </w:r>
                      </w:p>
                    </w:tc>
                  </w:tr>
                  <w:tr>
                    <w:trPr>
                      <w:trHeight w:val="675" w:hRule="atLeast"/>
                    </w:trPr>
                    <w:tc>
                      <w:tcPr>
                        <w:tcW w:w="1577" w:type="dxa"/>
                        <w:tcBorders>
                          <w:top w:val="nil"/>
                          <w:bottom w:val="nil"/>
                        </w:tcBorders>
                        <w:shd w:val="clear" w:color="auto" w:fill="FFD4D4"/>
                      </w:tcPr>
                      <w:p>
                        <w:pPr>
                          <w:pStyle w:val="TableParagraph"/>
                          <w:rPr>
                            <w:b/>
                            <w:sz w:val="20"/>
                          </w:rPr>
                        </w:pPr>
                      </w:p>
                      <w:p>
                        <w:pPr>
                          <w:pStyle w:val="TableParagraph"/>
                          <w:spacing w:before="115"/>
                          <w:ind w:right="305"/>
                          <w:jc w:val="right"/>
                          <w:rPr>
                            <w:sz w:val="18"/>
                          </w:rPr>
                        </w:pPr>
                        <w:r>
                          <w:rPr>
                            <w:sz w:val="18"/>
                          </w:rPr>
                          <w:t>27,650</w:t>
                        </w:r>
                      </w:p>
                    </w:tc>
                    <w:tc>
                      <w:tcPr>
                        <w:tcW w:w="1577" w:type="dxa"/>
                        <w:tcBorders>
                          <w:top w:val="nil"/>
                          <w:bottom w:val="nil"/>
                        </w:tcBorders>
                        <w:shd w:val="clear" w:color="auto" w:fill="FFD4D4"/>
                      </w:tcPr>
                      <w:p>
                        <w:pPr>
                          <w:pStyle w:val="TableParagraph"/>
                          <w:rPr>
                            <w:b/>
                            <w:sz w:val="20"/>
                          </w:rPr>
                        </w:pPr>
                      </w:p>
                      <w:p>
                        <w:pPr>
                          <w:pStyle w:val="TableParagraph"/>
                          <w:spacing w:before="115"/>
                          <w:ind w:right="306"/>
                          <w:jc w:val="right"/>
                          <w:rPr>
                            <w:sz w:val="18"/>
                          </w:rPr>
                        </w:pPr>
                        <w:r>
                          <w:rPr>
                            <w:sz w:val="18"/>
                          </w:rPr>
                          <w:t>28,300</w:t>
                        </w:r>
                      </w:p>
                    </w:tc>
                    <w:tc>
                      <w:tcPr>
                        <w:tcW w:w="1577" w:type="dxa"/>
                        <w:tcBorders>
                          <w:top w:val="nil"/>
                          <w:bottom w:val="nil"/>
                        </w:tcBorders>
                        <w:shd w:val="clear" w:color="auto" w:fill="FFD4D4"/>
                      </w:tcPr>
                      <w:p>
                        <w:pPr>
                          <w:pStyle w:val="TableParagraph"/>
                          <w:rPr>
                            <w:b/>
                            <w:sz w:val="20"/>
                          </w:rPr>
                        </w:pPr>
                      </w:p>
                      <w:p>
                        <w:pPr>
                          <w:pStyle w:val="TableParagraph"/>
                          <w:spacing w:before="115"/>
                          <w:ind w:right="305"/>
                          <w:jc w:val="right"/>
                          <w:rPr>
                            <w:sz w:val="18"/>
                          </w:rPr>
                        </w:pPr>
                        <w:r>
                          <w:rPr>
                            <w:sz w:val="18"/>
                          </w:rPr>
                          <w:t>29,000</w:t>
                        </w:r>
                      </w:p>
                    </w:tc>
                  </w:tr>
                  <w:tr>
                    <w:trPr>
                      <w:trHeight w:val="550" w:hRule="atLeast"/>
                    </w:trPr>
                    <w:tc>
                      <w:tcPr>
                        <w:tcW w:w="1577" w:type="dxa"/>
                        <w:tcBorders>
                          <w:top w:val="nil"/>
                        </w:tcBorders>
                        <w:shd w:val="clear" w:color="auto" w:fill="FFD4D4"/>
                      </w:tcPr>
                      <w:p>
                        <w:pPr>
                          <w:pStyle w:val="TableParagraph"/>
                          <w:spacing w:before="117"/>
                          <w:ind w:right="305"/>
                          <w:jc w:val="right"/>
                          <w:rPr>
                            <w:sz w:val="18"/>
                          </w:rPr>
                        </w:pPr>
                        <w:r>
                          <w:rPr>
                            <w:sz w:val="18"/>
                          </w:rPr>
                          <w:t>85,400</w:t>
                        </w:r>
                      </w:p>
                    </w:tc>
                    <w:tc>
                      <w:tcPr>
                        <w:tcW w:w="1577" w:type="dxa"/>
                        <w:tcBorders>
                          <w:top w:val="nil"/>
                        </w:tcBorders>
                        <w:shd w:val="clear" w:color="auto" w:fill="FFD4D4"/>
                      </w:tcPr>
                      <w:p>
                        <w:pPr>
                          <w:pStyle w:val="TableParagraph"/>
                          <w:spacing w:before="117"/>
                          <w:ind w:right="306"/>
                          <w:jc w:val="right"/>
                          <w:rPr>
                            <w:sz w:val="18"/>
                          </w:rPr>
                        </w:pPr>
                        <w:r>
                          <w:rPr>
                            <w:sz w:val="18"/>
                          </w:rPr>
                          <w:t>99,750</w:t>
                        </w:r>
                      </w:p>
                    </w:tc>
                    <w:tc>
                      <w:tcPr>
                        <w:tcW w:w="1577" w:type="dxa"/>
                        <w:tcBorders>
                          <w:top w:val="nil"/>
                        </w:tcBorders>
                        <w:shd w:val="clear" w:color="auto" w:fill="FFD4D4"/>
                      </w:tcPr>
                      <w:p>
                        <w:pPr>
                          <w:pStyle w:val="TableParagraph"/>
                          <w:spacing w:before="117"/>
                          <w:ind w:right="305"/>
                          <w:jc w:val="right"/>
                          <w:rPr>
                            <w:sz w:val="18"/>
                          </w:rPr>
                        </w:pPr>
                        <w:r>
                          <w:rPr>
                            <w:sz w:val="18"/>
                          </w:rPr>
                          <w:t>88,300</w:t>
                        </w:r>
                      </w:p>
                    </w:tc>
                  </w:tr>
                  <w:tr>
                    <w:trPr>
                      <w:trHeight w:val="545"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113,050</w:t>
                        </w:r>
                      </w:p>
                    </w:tc>
                    <w:tc>
                      <w:tcPr>
                        <w:tcW w:w="1577" w:type="dxa"/>
                        <w:tcBorders>
                          <w:bottom w:val="nil"/>
                        </w:tcBorders>
                        <w:shd w:val="clear" w:color="auto" w:fill="FFD4D4"/>
                      </w:tcPr>
                      <w:p>
                        <w:pPr>
                          <w:pStyle w:val="TableParagraph"/>
                          <w:spacing w:before="8"/>
                          <w:rPr>
                            <w:b/>
                            <w:sz w:val="18"/>
                          </w:rPr>
                        </w:pPr>
                      </w:p>
                      <w:p>
                        <w:pPr>
                          <w:pStyle w:val="TableParagraph"/>
                          <w:spacing w:before="1"/>
                          <w:ind w:right="306"/>
                          <w:jc w:val="right"/>
                          <w:rPr>
                            <w:sz w:val="18"/>
                          </w:rPr>
                        </w:pPr>
                        <w:r>
                          <w:rPr>
                            <w:sz w:val="18"/>
                          </w:rPr>
                          <w:t>128,050</w:t>
                        </w:r>
                      </w:p>
                    </w:tc>
                    <w:tc>
                      <w:tcPr>
                        <w:tcW w:w="1577" w:type="dxa"/>
                        <w:tcBorders>
                          <w:bottom w:val="nil"/>
                        </w:tcBorders>
                        <w:shd w:val="clear" w:color="auto" w:fill="FFD4D4"/>
                      </w:tcPr>
                      <w:p>
                        <w:pPr>
                          <w:pStyle w:val="TableParagraph"/>
                          <w:spacing w:before="8"/>
                          <w:rPr>
                            <w:b/>
                            <w:sz w:val="18"/>
                          </w:rPr>
                        </w:pPr>
                      </w:p>
                      <w:p>
                        <w:pPr>
                          <w:pStyle w:val="TableParagraph"/>
                          <w:spacing w:before="1"/>
                          <w:ind w:left="595"/>
                          <w:rPr>
                            <w:sz w:val="18"/>
                          </w:rPr>
                        </w:pPr>
                        <w:r>
                          <w:rPr>
                            <w:sz w:val="18"/>
                          </w:rPr>
                          <w:t>117,300</w:t>
                        </w:r>
                      </w:p>
                    </w:tc>
                  </w:tr>
                  <w:tr>
                    <w:trPr>
                      <w:trHeight w:val="550" w:hRule="atLeast"/>
                    </w:trPr>
                    <w:tc>
                      <w:tcPr>
                        <w:tcW w:w="1577" w:type="dxa"/>
                        <w:tcBorders>
                          <w:top w:val="nil"/>
                        </w:tcBorders>
                        <w:shd w:val="clear" w:color="auto" w:fill="FFD4D4"/>
                      </w:tcPr>
                      <w:p>
                        <w:pPr>
                          <w:pStyle w:val="TableParagraph"/>
                          <w:spacing w:before="116"/>
                          <w:ind w:right="245"/>
                          <w:jc w:val="right"/>
                          <w:rPr>
                            <w:sz w:val="18"/>
                          </w:rPr>
                        </w:pPr>
                        <w:r>
                          <w:rPr>
                            <w:sz w:val="18"/>
                          </w:rPr>
                          <w:t>(136,200)</w:t>
                        </w:r>
                      </w:p>
                    </w:tc>
                    <w:tc>
                      <w:tcPr>
                        <w:tcW w:w="1577" w:type="dxa"/>
                        <w:tcBorders>
                          <w:top w:val="nil"/>
                        </w:tcBorders>
                        <w:shd w:val="clear" w:color="auto" w:fill="FFD4D4"/>
                      </w:tcPr>
                      <w:p>
                        <w:pPr>
                          <w:pStyle w:val="TableParagraph"/>
                          <w:spacing w:before="116"/>
                          <w:ind w:right="245"/>
                          <w:jc w:val="right"/>
                          <w:rPr>
                            <w:sz w:val="18"/>
                          </w:rPr>
                        </w:pPr>
                        <w:r>
                          <w:rPr>
                            <w:sz w:val="18"/>
                          </w:rPr>
                          <w:t>(282,550)</w:t>
                        </w:r>
                      </w:p>
                    </w:tc>
                    <w:tc>
                      <w:tcPr>
                        <w:tcW w:w="1577" w:type="dxa"/>
                        <w:tcBorders>
                          <w:top w:val="nil"/>
                        </w:tcBorders>
                        <w:shd w:val="clear" w:color="auto" w:fill="FFD4D4"/>
                      </w:tcPr>
                      <w:p>
                        <w:pPr>
                          <w:pStyle w:val="TableParagraph"/>
                          <w:spacing w:before="116"/>
                          <w:ind w:right="245"/>
                          <w:jc w:val="right"/>
                          <w:rPr>
                            <w:sz w:val="18"/>
                          </w:rPr>
                        </w:pPr>
                        <w:r>
                          <w:rPr>
                            <w:sz w:val="18"/>
                          </w:rPr>
                          <w:t>(377,450)</w:t>
                        </w:r>
                      </w:p>
                    </w:tc>
                  </w:tr>
                  <w:tr>
                    <w:trPr>
                      <w:trHeight w:val="657" w:hRule="atLeast"/>
                    </w:trPr>
                    <w:tc>
                      <w:tcPr>
                        <w:tcW w:w="1577" w:type="dxa"/>
                        <w:tcBorders>
                          <w:bottom w:val="nil"/>
                        </w:tcBorders>
                        <w:shd w:val="clear" w:color="auto" w:fill="FFD4D4"/>
                      </w:tcPr>
                      <w:p>
                        <w:pPr>
                          <w:pStyle w:val="TableParagraph"/>
                          <w:spacing w:before="8"/>
                          <w:rPr>
                            <w:b/>
                            <w:sz w:val="18"/>
                          </w:rPr>
                        </w:pPr>
                      </w:p>
                      <w:p>
                        <w:pPr>
                          <w:pStyle w:val="TableParagraph"/>
                          <w:spacing w:before="1"/>
                          <w:ind w:right="245"/>
                          <w:jc w:val="right"/>
                          <w:rPr>
                            <w:sz w:val="18"/>
                          </w:rPr>
                        </w:pPr>
                        <w:r>
                          <w:rPr>
                            <w:sz w:val="18"/>
                          </w:rPr>
                          <w:t>(23,150)</w:t>
                        </w:r>
                      </w:p>
                    </w:tc>
                    <w:tc>
                      <w:tcPr>
                        <w:tcW w:w="1577" w:type="dxa"/>
                        <w:tcBorders>
                          <w:bottom w:val="nil"/>
                        </w:tcBorders>
                        <w:shd w:val="clear" w:color="auto" w:fill="FFD4D4"/>
                      </w:tcPr>
                      <w:p>
                        <w:pPr>
                          <w:pStyle w:val="TableParagraph"/>
                          <w:spacing w:before="8"/>
                          <w:rPr>
                            <w:b/>
                            <w:sz w:val="18"/>
                          </w:rPr>
                        </w:pPr>
                      </w:p>
                      <w:p>
                        <w:pPr>
                          <w:pStyle w:val="TableParagraph"/>
                          <w:spacing w:before="1"/>
                          <w:ind w:right="245"/>
                          <w:jc w:val="right"/>
                          <w:rPr>
                            <w:sz w:val="18"/>
                          </w:rPr>
                        </w:pPr>
                        <w:r>
                          <w:rPr>
                            <w:sz w:val="18"/>
                          </w:rPr>
                          <w:t>(154,500)</w:t>
                        </w:r>
                      </w:p>
                    </w:tc>
                    <w:tc>
                      <w:tcPr>
                        <w:tcW w:w="1577" w:type="dxa"/>
                        <w:tcBorders>
                          <w:bottom w:val="nil"/>
                        </w:tcBorders>
                        <w:shd w:val="clear" w:color="auto" w:fill="FFD4D4"/>
                      </w:tcPr>
                      <w:p>
                        <w:pPr>
                          <w:pStyle w:val="TableParagraph"/>
                          <w:spacing w:before="8"/>
                          <w:rPr>
                            <w:b/>
                            <w:sz w:val="18"/>
                          </w:rPr>
                        </w:pPr>
                      </w:p>
                      <w:p>
                        <w:pPr>
                          <w:pStyle w:val="TableParagraph"/>
                          <w:spacing w:before="1"/>
                          <w:ind w:right="245"/>
                          <w:jc w:val="right"/>
                          <w:rPr>
                            <w:sz w:val="18"/>
                          </w:rPr>
                        </w:pPr>
                        <w:r>
                          <w:rPr>
                            <w:sz w:val="18"/>
                          </w:rPr>
                          <w:t>(260,150)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26,100</w:t>
                        </w:r>
                      </w:p>
                    </w:tc>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25,300</w:t>
                        </w:r>
                      </w:p>
                    </w:tc>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26,400</w:t>
                        </w:r>
                      </w:p>
                    </w:tc>
                  </w:tr>
                  <w:tr>
                    <w:trPr>
                      <w:trHeight w:val="650" w:hRule="atLeast"/>
                    </w:trPr>
                    <w:tc>
                      <w:tcPr>
                        <w:tcW w:w="1577" w:type="dxa"/>
                        <w:shd w:val="clear" w:color="auto" w:fill="FFD4D4"/>
                      </w:tcPr>
                      <w:p>
                        <w:pPr>
                          <w:pStyle w:val="TableParagraph"/>
                          <w:spacing w:before="6"/>
                          <w:rPr>
                            <w:b/>
                            <w:sz w:val="17"/>
                          </w:rPr>
                        </w:pPr>
                      </w:p>
                      <w:p>
                        <w:pPr>
                          <w:pStyle w:val="TableParagraph"/>
                          <w:ind w:right="305"/>
                          <w:jc w:val="right"/>
                          <w:rPr>
                            <w:b/>
                            <w:sz w:val="18"/>
                          </w:rPr>
                        </w:pPr>
                        <w:r>
                          <w:rPr>
                            <w:b/>
                            <w:sz w:val="18"/>
                          </w:rPr>
                          <w:t>2,950</w:t>
                        </w:r>
                      </w:p>
                    </w:tc>
                    <w:tc>
                      <w:tcPr>
                        <w:tcW w:w="1577" w:type="dxa"/>
                        <w:shd w:val="clear" w:color="auto" w:fill="FFD4D4"/>
                      </w:tcPr>
                      <w:p>
                        <w:pPr>
                          <w:pStyle w:val="TableParagraph"/>
                          <w:spacing w:before="6"/>
                          <w:rPr>
                            <w:b/>
                            <w:sz w:val="17"/>
                          </w:rPr>
                        </w:pPr>
                      </w:p>
                      <w:p>
                        <w:pPr>
                          <w:pStyle w:val="TableParagraph"/>
                          <w:ind w:right="245"/>
                          <w:jc w:val="right"/>
                          <w:rPr>
                            <w:b/>
                            <w:sz w:val="18"/>
                          </w:rPr>
                        </w:pPr>
                        <w:r>
                          <w:rPr>
                            <w:b/>
                            <w:sz w:val="18"/>
                          </w:rPr>
                          <w:t>(129,200)</w:t>
                        </w:r>
                      </w:p>
                    </w:tc>
                    <w:tc>
                      <w:tcPr>
                        <w:tcW w:w="1577" w:type="dxa"/>
                        <w:shd w:val="clear" w:color="auto" w:fill="FFD4D4"/>
                      </w:tcPr>
                      <w:p>
                        <w:pPr>
                          <w:pStyle w:val="TableParagraph"/>
                          <w:spacing w:before="6"/>
                          <w:rPr>
                            <w:b/>
                            <w:sz w:val="17"/>
                          </w:rPr>
                        </w:pPr>
                      </w:p>
                      <w:p>
                        <w:pPr>
                          <w:pStyle w:val="TableParagraph"/>
                          <w:ind w:right="245"/>
                          <w:jc w:val="right"/>
                          <w:rPr>
                            <w:b/>
                            <w:sz w:val="18"/>
                          </w:rPr>
                        </w:pPr>
                        <w:r>
                          <w:rPr>
                            <w:b/>
                            <w:sz w:val="18"/>
                          </w:rPr>
                          <w:t>(233,750)</w:t>
                        </w:r>
                      </w:p>
                    </w:tc>
                  </w:tr>
                  <w:tr>
                    <w:trPr>
                      <w:trHeight w:val="1549" w:hRule="atLeast"/>
                    </w:trPr>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6"/>
                          </w:rPr>
                        </w:pPr>
                      </w:p>
                      <w:p>
                        <w:pPr>
                          <w:pStyle w:val="TableParagraph"/>
                          <w:spacing w:before="1"/>
                          <w:ind w:right="306"/>
                          <w:jc w:val="right"/>
                          <w:rPr>
                            <w:sz w:val="18"/>
                          </w:rPr>
                        </w:pPr>
                        <w:r>
                          <w:rPr>
                            <w:sz w:val="18"/>
                          </w:rPr>
                          <w:t>394,800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6"/>
                          </w:rPr>
                        </w:pPr>
                      </w:p>
                      <w:p>
                        <w:pPr>
                          <w:pStyle w:val="TableParagraph"/>
                          <w:spacing w:before="1"/>
                          <w:ind w:right="306"/>
                          <w:jc w:val="right"/>
                          <w:rPr>
                            <w:sz w:val="18"/>
                          </w:rPr>
                        </w:pPr>
                        <w:r>
                          <w:rPr>
                            <w:sz w:val="18"/>
                          </w:rPr>
                          <w:t>394,800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6"/>
                          </w:rPr>
                        </w:pPr>
                      </w:p>
                      <w:p>
                        <w:pPr>
                          <w:pStyle w:val="TableParagraph"/>
                          <w:spacing w:before="1"/>
                          <w:ind w:left="595"/>
                          <w:rPr>
                            <w:sz w:val="18"/>
                          </w:rPr>
                        </w:pPr>
                        <w:r>
                          <w:rPr>
                            <w:sz w:val="18"/>
                          </w:rPr>
                          <w:t>440,200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4"/>
                          <w:jc w:val="right"/>
                          <w:rPr>
                            <w:sz w:val="18"/>
                          </w:rPr>
                        </w:pPr>
                        <w:r>
                          <w:rPr>
                            <w:sz w:val="18"/>
                          </w:rPr>
                          <w:t>300</w:t>
                        </w:r>
                      </w:p>
                    </w:tc>
                    <w:tc>
                      <w:tcPr>
                        <w:tcW w:w="1577" w:type="dxa"/>
                        <w:tcBorders>
                          <w:top w:val="nil"/>
                        </w:tcBorders>
                        <w:shd w:val="clear" w:color="auto" w:fill="FFD4D4"/>
                      </w:tcPr>
                      <w:p>
                        <w:pPr>
                          <w:pStyle w:val="TableParagraph"/>
                          <w:spacing w:before="9"/>
                          <w:rPr>
                            <w:b/>
                            <w:sz w:val="19"/>
                          </w:rPr>
                        </w:pPr>
                      </w:p>
                      <w:p>
                        <w:pPr>
                          <w:pStyle w:val="TableParagraph"/>
                          <w:spacing w:before="1"/>
                          <w:ind w:right="304"/>
                          <w:jc w:val="right"/>
                          <w:rPr>
                            <w:sz w:val="18"/>
                          </w:rPr>
                        </w:pPr>
                        <w:r>
                          <w:rPr>
                            <w:sz w:val="18"/>
                          </w:rPr>
                          <w:t>300</w:t>
                        </w:r>
                      </w:p>
                    </w:tc>
                    <w:tc>
                      <w:tcPr>
                        <w:tcW w:w="1577" w:type="dxa"/>
                        <w:tcBorders>
                          <w:top w:val="nil"/>
                        </w:tcBorders>
                        <w:shd w:val="clear" w:color="auto" w:fill="FFD4D4"/>
                      </w:tcPr>
                      <w:p>
                        <w:pPr>
                          <w:pStyle w:val="TableParagraph"/>
                          <w:spacing w:before="9"/>
                          <w:rPr>
                            <w:b/>
                            <w:sz w:val="19"/>
                          </w:rPr>
                        </w:pPr>
                      </w:p>
                      <w:p>
                        <w:pPr>
                          <w:pStyle w:val="TableParagraph"/>
                          <w:spacing w:before="1"/>
                          <w:ind w:right="304"/>
                          <w:jc w:val="right"/>
                          <w:rPr>
                            <w:sz w:val="18"/>
                          </w:rPr>
                        </w:pPr>
                        <w:r>
                          <w:rPr>
                            <w:sz w:val="18"/>
                          </w:rPr>
                          <w:t>300</w:t>
                        </w:r>
                      </w:p>
                    </w:tc>
                  </w:tr>
                  <w:tr>
                    <w:trPr>
                      <w:trHeight w:val="650" w:hRule="atLeast"/>
                    </w:trPr>
                    <w:tc>
                      <w:tcPr>
                        <w:tcW w:w="1577" w:type="dxa"/>
                        <w:shd w:val="clear" w:color="auto" w:fill="FFD4D4"/>
                      </w:tcPr>
                      <w:p>
                        <w:pPr>
                          <w:pStyle w:val="TableParagraph"/>
                          <w:spacing w:before="8"/>
                          <w:rPr>
                            <w:b/>
                            <w:sz w:val="18"/>
                          </w:rPr>
                        </w:pPr>
                      </w:p>
                      <w:p>
                        <w:pPr>
                          <w:pStyle w:val="TableParagraph"/>
                          <w:spacing w:before="1"/>
                          <w:ind w:right="306"/>
                          <w:jc w:val="right"/>
                          <w:rPr>
                            <w:b/>
                            <w:sz w:val="18"/>
                          </w:rPr>
                        </w:pPr>
                        <w:r>
                          <w:rPr>
                            <w:b/>
                            <w:sz w:val="18"/>
                          </w:rPr>
                          <w:t>395,100</w:t>
                        </w:r>
                      </w:p>
                    </w:tc>
                    <w:tc>
                      <w:tcPr>
                        <w:tcW w:w="1577" w:type="dxa"/>
                        <w:shd w:val="clear" w:color="auto" w:fill="FFD4D4"/>
                      </w:tcPr>
                      <w:p>
                        <w:pPr>
                          <w:pStyle w:val="TableParagraph"/>
                          <w:spacing w:before="8"/>
                          <w:rPr>
                            <w:b/>
                            <w:sz w:val="18"/>
                          </w:rPr>
                        </w:pPr>
                      </w:p>
                      <w:p>
                        <w:pPr>
                          <w:pStyle w:val="TableParagraph"/>
                          <w:spacing w:before="1"/>
                          <w:ind w:right="306"/>
                          <w:jc w:val="right"/>
                          <w:rPr>
                            <w:b/>
                            <w:sz w:val="18"/>
                          </w:rPr>
                        </w:pPr>
                        <w:r>
                          <w:rPr>
                            <w:b/>
                            <w:sz w:val="18"/>
                          </w:rPr>
                          <w:t>395,100</w:t>
                        </w:r>
                      </w:p>
                    </w:tc>
                    <w:tc>
                      <w:tcPr>
                        <w:tcW w:w="1577" w:type="dxa"/>
                        <w:shd w:val="clear" w:color="auto" w:fill="FFD4D4"/>
                      </w:tcPr>
                      <w:p>
                        <w:pPr>
                          <w:pStyle w:val="TableParagraph"/>
                          <w:spacing w:before="8"/>
                          <w:rPr>
                            <w:b/>
                            <w:sz w:val="18"/>
                          </w:rPr>
                        </w:pPr>
                      </w:p>
                      <w:p>
                        <w:pPr>
                          <w:pStyle w:val="TableParagraph"/>
                          <w:spacing w:before="1"/>
                          <w:ind w:left="595"/>
                          <w:rPr>
                            <w:b/>
                            <w:sz w:val="18"/>
                          </w:rPr>
                        </w:pPr>
                        <w:r>
                          <w:rPr>
                            <w:b/>
                            <w:sz w:val="18"/>
                          </w:rPr>
                          <w:t>440,500</w:t>
                        </w:r>
                      </w:p>
                    </w:tc>
                  </w:tr>
                  <w:tr>
                    <w:trPr>
                      <w:trHeight w:val="1549" w:hRule="atLeast"/>
                    </w:trPr>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6"/>
                          </w:rPr>
                        </w:pPr>
                      </w:p>
                      <w:p>
                        <w:pPr>
                          <w:pStyle w:val="TableParagraph"/>
                          <w:spacing w:before="1"/>
                          <w:ind w:right="305"/>
                          <w:jc w:val="right"/>
                          <w:rPr>
                            <w:sz w:val="18"/>
                          </w:rPr>
                        </w:pPr>
                        <w:r>
                          <w:rPr>
                            <w:sz w:val="18"/>
                          </w:rPr>
                          <w:t>42,550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6"/>
                          </w:rPr>
                        </w:pPr>
                      </w:p>
                      <w:p>
                        <w:pPr>
                          <w:pStyle w:val="TableParagraph"/>
                          <w:spacing w:before="1"/>
                          <w:ind w:right="306"/>
                          <w:jc w:val="right"/>
                          <w:rPr>
                            <w:sz w:val="18"/>
                          </w:rPr>
                        </w:pPr>
                        <w:r>
                          <w:rPr>
                            <w:sz w:val="18"/>
                          </w:rPr>
                          <w:t>38,750</w:t>
                        </w:r>
                      </w:p>
                    </w:tc>
                    <w:tc>
                      <w:tcPr>
                        <w:tcW w:w="1577" w:type="dxa"/>
                        <w:tcBorders>
                          <w:bottom w:val="nil"/>
                        </w:tcBorders>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16"/>
                          </w:rPr>
                        </w:pPr>
                      </w:p>
                      <w:p>
                        <w:pPr>
                          <w:pStyle w:val="TableParagraph"/>
                          <w:spacing w:before="1"/>
                          <w:ind w:right="305"/>
                          <w:jc w:val="right"/>
                          <w:rPr>
                            <w:sz w:val="18"/>
                          </w:rPr>
                        </w:pPr>
                        <w:r>
                          <w:rPr>
                            <w:sz w:val="18"/>
                          </w:rPr>
                          <w:t>41,300</w:t>
                        </w:r>
                      </w:p>
                    </w:tc>
                  </w:tr>
                  <w:tr>
                    <w:trPr>
                      <w:trHeight w:val="662" w:hRule="atLeast"/>
                    </w:trPr>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41,600</w:t>
                        </w:r>
                      </w:p>
                    </w:tc>
                    <w:tc>
                      <w:tcPr>
                        <w:tcW w:w="1577" w:type="dxa"/>
                        <w:tcBorders>
                          <w:top w:val="nil"/>
                        </w:tcBorders>
                        <w:shd w:val="clear" w:color="auto" w:fill="FFD4D4"/>
                      </w:tcPr>
                      <w:p>
                        <w:pPr>
                          <w:pStyle w:val="TableParagraph"/>
                          <w:spacing w:before="9"/>
                          <w:rPr>
                            <w:b/>
                            <w:sz w:val="19"/>
                          </w:rPr>
                        </w:pPr>
                      </w:p>
                      <w:p>
                        <w:pPr>
                          <w:pStyle w:val="TableParagraph"/>
                          <w:spacing w:before="1"/>
                          <w:ind w:right="306"/>
                          <w:jc w:val="right"/>
                          <w:rPr>
                            <w:sz w:val="18"/>
                          </w:rPr>
                        </w:pPr>
                        <w:r>
                          <w:rPr>
                            <w:sz w:val="18"/>
                          </w:rPr>
                          <w:t>39,200</w:t>
                        </w:r>
                      </w:p>
                    </w:tc>
                    <w:tc>
                      <w:tcPr>
                        <w:tcW w:w="1577" w:type="dxa"/>
                        <w:tcBorders>
                          <w:top w:val="nil"/>
                        </w:tcBorders>
                        <w:shd w:val="clear" w:color="auto" w:fill="FFD4D4"/>
                      </w:tcPr>
                      <w:p>
                        <w:pPr>
                          <w:pStyle w:val="TableParagraph"/>
                          <w:spacing w:before="9"/>
                          <w:rPr>
                            <w:b/>
                            <w:sz w:val="19"/>
                          </w:rPr>
                        </w:pPr>
                      </w:p>
                      <w:p>
                        <w:pPr>
                          <w:pStyle w:val="TableParagraph"/>
                          <w:spacing w:before="1"/>
                          <w:ind w:right="305"/>
                          <w:jc w:val="right"/>
                          <w:rPr>
                            <w:sz w:val="18"/>
                          </w:rPr>
                        </w:pPr>
                        <w:r>
                          <w:rPr>
                            <w:sz w:val="18"/>
                          </w:rPr>
                          <w:t>41,200</w:t>
                        </w:r>
                      </w:p>
                    </w:tc>
                  </w:tr>
                  <w:tr>
                    <w:trPr>
                      <w:trHeight w:val="649" w:hRule="atLeast"/>
                    </w:trPr>
                    <w:tc>
                      <w:tcPr>
                        <w:tcW w:w="1577" w:type="dxa"/>
                        <w:shd w:val="clear" w:color="auto" w:fill="FFD4D4"/>
                      </w:tcPr>
                      <w:p>
                        <w:pPr>
                          <w:pStyle w:val="TableParagraph"/>
                          <w:spacing w:before="8"/>
                          <w:rPr>
                            <w:b/>
                            <w:sz w:val="18"/>
                          </w:rPr>
                        </w:pPr>
                      </w:p>
                      <w:p>
                        <w:pPr>
                          <w:pStyle w:val="TableParagraph"/>
                          <w:spacing w:before="1"/>
                          <w:ind w:right="305"/>
                          <w:jc w:val="right"/>
                          <w:rPr>
                            <w:b/>
                            <w:sz w:val="18"/>
                          </w:rPr>
                        </w:pPr>
                        <w:r>
                          <w:rPr>
                            <w:b/>
                            <w:sz w:val="18"/>
                          </w:rPr>
                          <w:t>84,150</w:t>
                        </w:r>
                      </w:p>
                    </w:tc>
                    <w:tc>
                      <w:tcPr>
                        <w:tcW w:w="1577" w:type="dxa"/>
                        <w:shd w:val="clear" w:color="auto" w:fill="FFD4D4"/>
                      </w:tcPr>
                      <w:p>
                        <w:pPr>
                          <w:pStyle w:val="TableParagraph"/>
                          <w:spacing w:before="8"/>
                          <w:rPr>
                            <w:b/>
                            <w:sz w:val="18"/>
                          </w:rPr>
                        </w:pPr>
                      </w:p>
                      <w:p>
                        <w:pPr>
                          <w:pStyle w:val="TableParagraph"/>
                          <w:spacing w:before="1"/>
                          <w:ind w:right="306"/>
                          <w:jc w:val="right"/>
                          <w:rPr>
                            <w:b/>
                            <w:sz w:val="18"/>
                          </w:rPr>
                        </w:pPr>
                        <w:r>
                          <w:rPr>
                            <w:b/>
                            <w:sz w:val="18"/>
                          </w:rPr>
                          <w:t>77,950</w:t>
                        </w:r>
                      </w:p>
                    </w:tc>
                    <w:tc>
                      <w:tcPr>
                        <w:tcW w:w="1577" w:type="dxa"/>
                        <w:shd w:val="clear" w:color="auto" w:fill="FFD4D4"/>
                      </w:tcPr>
                      <w:p>
                        <w:pPr>
                          <w:pStyle w:val="TableParagraph"/>
                          <w:spacing w:before="8"/>
                          <w:rPr>
                            <w:b/>
                            <w:sz w:val="18"/>
                          </w:rPr>
                        </w:pPr>
                      </w:p>
                      <w:p>
                        <w:pPr>
                          <w:pStyle w:val="TableParagraph"/>
                          <w:spacing w:before="1"/>
                          <w:ind w:right="305"/>
                          <w:jc w:val="right"/>
                          <w:rPr>
                            <w:b/>
                            <w:sz w:val="18"/>
                          </w:rPr>
                        </w:pPr>
                        <w:r>
                          <w:rPr>
                            <w:b/>
                            <w:sz w:val="18"/>
                          </w:rPr>
                          <w:t>82,500</w:t>
                        </w:r>
                      </w:p>
                    </w:tc>
                  </w:tr>
                  <w:tr>
                    <w:trPr>
                      <w:trHeight w:val="1542" w:hRule="atLeast"/>
                    </w:trPr>
                    <w:tc>
                      <w:tcPr>
                        <w:tcW w:w="1577" w:type="dxa"/>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6"/>
                          </w:rPr>
                        </w:pPr>
                      </w:p>
                      <w:p>
                        <w:pPr>
                          <w:pStyle w:val="TableParagraph"/>
                          <w:ind w:right="305"/>
                          <w:jc w:val="right"/>
                          <w:rPr>
                            <w:sz w:val="18"/>
                          </w:rPr>
                        </w:pPr>
                        <w:r>
                          <w:rPr>
                            <w:sz w:val="18"/>
                          </w:rPr>
                          <w:t>5,000</w:t>
                        </w:r>
                      </w:p>
                    </w:tc>
                    <w:tc>
                      <w:tcPr>
                        <w:tcW w:w="1577" w:type="dxa"/>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6"/>
                          </w:rPr>
                        </w:pPr>
                      </w:p>
                      <w:p>
                        <w:pPr>
                          <w:pStyle w:val="TableParagraph"/>
                          <w:ind w:right="305"/>
                          <w:jc w:val="right"/>
                          <w:rPr>
                            <w:sz w:val="18"/>
                          </w:rPr>
                        </w:pPr>
                        <w:r>
                          <w:rPr>
                            <w:sz w:val="18"/>
                          </w:rPr>
                          <w:t>5,000</w:t>
                        </w:r>
                      </w:p>
                    </w:tc>
                    <w:tc>
                      <w:tcPr>
                        <w:tcW w:w="1577" w:type="dxa"/>
                        <w:shd w:val="clear" w:color="auto" w:fill="FFD4D4"/>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6"/>
                          </w:rPr>
                        </w:pPr>
                      </w:p>
                      <w:p>
                        <w:pPr>
                          <w:pStyle w:val="TableParagraph"/>
                          <w:ind w:right="305"/>
                          <w:jc w:val="right"/>
                          <w:rPr>
                            <w:sz w:val="18"/>
                          </w:rPr>
                        </w:pPr>
                        <w:r>
                          <w:rPr>
                            <w:sz w:val="18"/>
                          </w:rPr>
                          <w:t>5,000</w:t>
                        </w:r>
                      </w:p>
                    </w:tc>
                  </w:tr>
                  <w:tr>
                    <w:trPr>
                      <w:trHeight w:val="872" w:hRule="atLeast"/>
                    </w:trPr>
                    <w:tc>
                      <w:tcPr>
                        <w:tcW w:w="1577" w:type="dxa"/>
                        <w:shd w:val="clear" w:color="auto" w:fill="FFD4D4"/>
                      </w:tcPr>
                      <w:p>
                        <w:pPr>
                          <w:pStyle w:val="TableParagraph"/>
                          <w:spacing w:before="6"/>
                          <w:rPr>
                            <w:b/>
                            <w:sz w:val="17"/>
                          </w:rPr>
                        </w:pPr>
                      </w:p>
                      <w:p>
                        <w:pPr>
                          <w:pStyle w:val="TableParagraph"/>
                          <w:ind w:right="305"/>
                          <w:jc w:val="right"/>
                          <w:rPr>
                            <w:b/>
                            <w:sz w:val="18"/>
                          </w:rPr>
                        </w:pPr>
                        <w:r>
                          <w:rPr>
                            <w:b/>
                            <w:sz w:val="18"/>
                          </w:rPr>
                          <w:t>5,000</w:t>
                        </w:r>
                      </w:p>
                    </w:tc>
                    <w:tc>
                      <w:tcPr>
                        <w:tcW w:w="1577" w:type="dxa"/>
                        <w:shd w:val="clear" w:color="auto" w:fill="FFD4D4"/>
                      </w:tcPr>
                      <w:p>
                        <w:pPr>
                          <w:pStyle w:val="TableParagraph"/>
                          <w:spacing w:before="6"/>
                          <w:rPr>
                            <w:b/>
                            <w:sz w:val="17"/>
                          </w:rPr>
                        </w:pPr>
                      </w:p>
                      <w:p>
                        <w:pPr>
                          <w:pStyle w:val="TableParagraph"/>
                          <w:ind w:right="305"/>
                          <w:jc w:val="right"/>
                          <w:rPr>
                            <w:b/>
                            <w:sz w:val="18"/>
                          </w:rPr>
                        </w:pPr>
                        <w:r>
                          <w:rPr>
                            <w:b/>
                            <w:sz w:val="18"/>
                          </w:rPr>
                          <w:t>5,000</w:t>
                        </w:r>
                      </w:p>
                    </w:tc>
                    <w:tc>
                      <w:tcPr>
                        <w:tcW w:w="1577" w:type="dxa"/>
                        <w:shd w:val="clear" w:color="auto" w:fill="FFD4D4"/>
                      </w:tcPr>
                      <w:p>
                        <w:pPr>
                          <w:pStyle w:val="TableParagraph"/>
                          <w:spacing w:before="6"/>
                          <w:rPr>
                            <w:b/>
                            <w:sz w:val="17"/>
                          </w:rPr>
                        </w:pPr>
                      </w:p>
                      <w:p>
                        <w:pPr>
                          <w:pStyle w:val="TableParagraph"/>
                          <w:ind w:right="305"/>
                          <w:jc w:val="right"/>
                          <w:rPr>
                            <w:b/>
                            <w:sz w:val="18"/>
                          </w:rPr>
                        </w:pPr>
                        <w:r>
                          <w:rPr>
                            <w:b/>
                            <w:sz w:val="18"/>
                          </w:rPr>
                          <w:t>5,000</w:t>
                        </w:r>
                      </w:p>
                    </w:tc>
                  </w:tr>
                </w:tbl>
                <w:p>
                  <w:pPr>
                    <w:pStyle w:val="BodyText"/>
                  </w:pPr>
                </w:p>
              </w:txbxContent>
            </v:textbox>
            <w10:wrap type="none"/>
          </v:shape>
        </w:pict>
      </w:r>
      <w:r>
        <w:rPr>
          <w:b/>
          <w:sz w:val="20"/>
          <w:u w:val="thick"/>
        </w:rPr>
        <w:t>INTEREST &amp; TRANSFERS</w:t>
      </w:r>
    </w:p>
    <w:p>
      <w:pPr>
        <w:pStyle w:val="BodyText"/>
        <w:spacing w:before="8"/>
        <w:rPr>
          <w:b/>
          <w:sz w:val="21"/>
        </w:rPr>
      </w:pPr>
    </w:p>
    <w:p>
      <w:pPr>
        <w:spacing w:line="518" w:lineRule="auto" w:before="0"/>
        <w:ind w:left="1323" w:right="6914"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2"/>
        <w:rPr>
          <w:b/>
          <w:sz w:val="18"/>
        </w:rPr>
      </w:pPr>
    </w:p>
    <w:p>
      <w:pPr>
        <w:spacing w:before="0"/>
        <w:ind w:left="1323" w:right="0" w:firstLine="0"/>
        <w:jc w:val="left"/>
        <w:rPr>
          <w:b/>
          <w:sz w:val="18"/>
        </w:rPr>
      </w:pPr>
      <w:r>
        <w:rPr>
          <w:b/>
          <w:sz w:val="18"/>
        </w:rPr>
        <w:t>Less Income</w:t>
      </w:r>
    </w:p>
    <w:p>
      <w:pPr>
        <w:pStyle w:val="BodyText"/>
        <w:rPr>
          <w:b/>
          <w:sz w:val="20"/>
        </w:rPr>
      </w:pPr>
    </w:p>
    <w:p>
      <w:pPr>
        <w:pStyle w:val="BodyText"/>
        <w:spacing w:before="2"/>
        <w:rPr>
          <w:b/>
          <w:sz w:val="20"/>
        </w:rPr>
      </w:pPr>
    </w:p>
    <w:p>
      <w:pPr>
        <w:spacing w:before="0"/>
        <w:ind w:left="429" w:right="2698" w:firstLine="0"/>
        <w:jc w:val="center"/>
        <w:rPr>
          <w:b/>
          <w:sz w:val="18"/>
        </w:rPr>
      </w:pPr>
      <w:r>
        <w:rPr>
          <w:b/>
          <w:sz w:val="18"/>
          <w:u w:val="single"/>
        </w:rPr>
        <w:t>Sub-total</w:t>
      </w:r>
    </w:p>
    <w:p>
      <w:pPr>
        <w:pStyle w:val="BodyText"/>
        <w:spacing w:before="8"/>
        <w:rPr>
          <w:b/>
          <w:sz w:val="12"/>
        </w:rPr>
      </w:pPr>
    </w:p>
    <w:p>
      <w:pPr>
        <w:spacing w:line="259" w:lineRule="auto" w:before="94"/>
        <w:ind w:left="1323" w:right="5696" w:firstLine="0"/>
        <w:jc w:val="left"/>
        <w:rPr>
          <w:b/>
          <w:sz w:val="18"/>
        </w:rPr>
      </w:pPr>
      <w:r>
        <w:rPr>
          <w:b/>
          <w:sz w:val="18"/>
        </w:rPr>
        <w:t>Central, Departmental &amp; Technical Support Services</w:t>
      </w:r>
    </w:p>
    <w:p>
      <w:pPr>
        <w:pStyle w:val="BodyText"/>
        <w:rPr>
          <w:b/>
          <w:sz w:val="20"/>
        </w:rPr>
      </w:pPr>
    </w:p>
    <w:p>
      <w:pPr>
        <w:pStyle w:val="BodyText"/>
        <w:spacing w:before="6"/>
        <w:rPr>
          <w:b/>
          <w:sz w:val="17"/>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spacing w:before="5"/>
        <w:rPr>
          <w:b/>
          <w:sz w:val="17"/>
        </w:rPr>
      </w:pPr>
    </w:p>
    <w:p>
      <w:pPr>
        <w:pStyle w:val="ListParagraph"/>
        <w:numPr>
          <w:ilvl w:val="0"/>
          <w:numId w:val="10"/>
        </w:numPr>
        <w:tabs>
          <w:tab w:pos="684" w:val="left" w:leader="none"/>
          <w:tab w:pos="685" w:val="left" w:leader="none"/>
        </w:tabs>
        <w:spacing w:line="240" w:lineRule="auto" w:before="0" w:after="0"/>
        <w:ind w:left="684" w:right="0" w:hanging="370"/>
        <w:jc w:val="left"/>
        <w:rPr>
          <w:b/>
          <w:sz w:val="20"/>
        </w:rPr>
      </w:pPr>
      <w:r>
        <w:rPr>
          <w:b/>
          <w:sz w:val="20"/>
          <w:u w:val="thick"/>
        </w:rPr>
        <w:t>DRAINAGE BOARDS SPECIAL</w:t>
      </w:r>
      <w:r>
        <w:rPr>
          <w:b/>
          <w:spacing w:val="-4"/>
          <w:sz w:val="20"/>
          <w:u w:val="thick"/>
        </w:rPr>
        <w:t> </w:t>
      </w:r>
      <w:r>
        <w:rPr>
          <w:b/>
          <w:sz w:val="20"/>
          <w:u w:val="thick"/>
        </w:rPr>
        <w:t>LEVIES</w:t>
      </w:r>
    </w:p>
    <w:p>
      <w:pPr>
        <w:pStyle w:val="BodyText"/>
        <w:spacing w:before="8"/>
        <w:rPr>
          <w:b/>
          <w:sz w:val="21"/>
        </w:rPr>
      </w:pPr>
    </w:p>
    <w:p>
      <w:pPr>
        <w:spacing w:before="0"/>
        <w:ind w:left="1323" w:right="0" w:firstLine="0"/>
        <w:jc w:val="left"/>
        <w:rPr>
          <w:b/>
          <w:sz w:val="18"/>
        </w:rPr>
      </w:pPr>
      <w:r>
        <w:rPr>
          <w:b/>
          <w:sz w:val="18"/>
        </w:rPr>
        <w:t>Supplies &amp; Services</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 SUMMARY</w:t>
      </w:r>
    </w:p>
    <w:p>
      <w:pPr>
        <w:pStyle w:val="BodyText"/>
        <w:rPr>
          <w:b/>
          <w:sz w:val="20"/>
        </w:rPr>
      </w:pPr>
    </w:p>
    <w:p>
      <w:pPr>
        <w:pStyle w:val="BodyText"/>
        <w:rPr>
          <w:b/>
          <w:sz w:val="20"/>
        </w:rPr>
      </w:pPr>
    </w:p>
    <w:p>
      <w:pPr>
        <w:pStyle w:val="BodyText"/>
        <w:rPr>
          <w:b/>
          <w:sz w:val="20"/>
        </w:rPr>
      </w:pPr>
    </w:p>
    <w:p>
      <w:pPr>
        <w:pStyle w:val="BodyText"/>
        <w:spacing w:before="3"/>
        <w:rPr>
          <w:b/>
          <w:sz w:val="16"/>
        </w:rPr>
      </w:pPr>
    </w:p>
    <w:p>
      <w:pPr>
        <w:pStyle w:val="ListParagraph"/>
        <w:numPr>
          <w:ilvl w:val="0"/>
          <w:numId w:val="10"/>
        </w:numPr>
        <w:tabs>
          <w:tab w:pos="684" w:val="left" w:leader="none"/>
          <w:tab w:pos="685" w:val="left" w:leader="none"/>
        </w:tabs>
        <w:spacing w:line="240" w:lineRule="auto" w:before="0" w:after="0"/>
        <w:ind w:left="684" w:right="0" w:hanging="370"/>
        <w:jc w:val="left"/>
        <w:rPr>
          <w:b/>
          <w:sz w:val="20"/>
        </w:rPr>
      </w:pPr>
      <w:r>
        <w:rPr>
          <w:b/>
          <w:sz w:val="20"/>
          <w:u w:val="thick"/>
        </w:rPr>
        <w:t>GENERAL ADVICE TO PARISH</w:t>
      </w:r>
      <w:r>
        <w:rPr>
          <w:b/>
          <w:spacing w:val="-4"/>
          <w:sz w:val="20"/>
          <w:u w:val="thick"/>
        </w:rPr>
        <w:t> </w:t>
      </w:r>
      <w:r>
        <w:rPr>
          <w:b/>
          <w:sz w:val="20"/>
          <w:u w:val="thick"/>
        </w:rPr>
        <w:t>COUNCILS</w:t>
      </w:r>
    </w:p>
    <w:p>
      <w:pPr>
        <w:pStyle w:val="BodyText"/>
        <w:spacing w:before="8"/>
        <w:rPr>
          <w:b/>
          <w:sz w:val="21"/>
        </w:rPr>
      </w:pPr>
    </w:p>
    <w:p>
      <w:pPr>
        <w:spacing w:before="0"/>
        <w:ind w:left="1323" w:right="0" w:firstLine="0"/>
        <w:jc w:val="left"/>
        <w:rPr>
          <w:b/>
          <w:sz w:val="18"/>
        </w:rPr>
      </w:pPr>
      <w:r>
        <w:rPr>
          <w:b/>
          <w:sz w:val="18"/>
        </w:rPr>
        <w:t>Employees</w:t>
      </w:r>
    </w:p>
    <w:p>
      <w:pPr>
        <w:pStyle w:val="BodyText"/>
        <w:spacing w:before="9"/>
        <w:rPr>
          <w:b/>
          <w:sz w:val="20"/>
        </w:rPr>
      </w:pPr>
    </w:p>
    <w:p>
      <w:pPr>
        <w:spacing w:line="259" w:lineRule="auto" w:before="0"/>
        <w:ind w:left="1323" w:right="5696" w:firstLine="0"/>
        <w:jc w:val="left"/>
        <w:rPr>
          <w:b/>
          <w:sz w:val="18"/>
        </w:rPr>
      </w:pPr>
      <w:r>
        <w:rPr>
          <w:b/>
          <w:sz w:val="18"/>
        </w:rPr>
        <w:t>Central, Departmental &amp; Technical Support Services</w:t>
      </w:r>
    </w:p>
    <w:p>
      <w:pPr>
        <w:pStyle w:val="BodyText"/>
        <w:rPr>
          <w:b/>
          <w:sz w:val="20"/>
        </w:rPr>
      </w:pPr>
    </w:p>
    <w:p>
      <w:pPr>
        <w:pStyle w:val="BodyText"/>
        <w:spacing w:before="9"/>
        <w:rPr>
          <w:b/>
          <w:sz w:val="18"/>
        </w:rPr>
      </w:pPr>
    </w:p>
    <w:p>
      <w:pPr>
        <w:spacing w:before="0"/>
        <w:ind w:left="876" w:right="2698" w:firstLine="0"/>
        <w:jc w:val="center"/>
        <w:rPr>
          <w:b/>
          <w:sz w:val="18"/>
        </w:rPr>
      </w:pPr>
      <w:r>
        <w:rPr>
          <w:b/>
          <w:sz w:val="18"/>
          <w:u w:val="single"/>
        </w:rPr>
        <w:t>TO</w:t>
      </w:r>
      <w:r>
        <w:rPr>
          <w:b/>
          <w:spacing w:val="-4"/>
          <w:sz w:val="18"/>
          <w:u w:val="single"/>
        </w:rPr>
        <w:t> </w:t>
      </w:r>
      <w:r>
        <w:rPr>
          <w:b/>
          <w:sz w:val="18"/>
          <w:u w:val="single"/>
        </w:rPr>
        <w:t>SUMMARY</w:t>
      </w:r>
    </w:p>
    <w:p>
      <w:pPr>
        <w:pStyle w:val="BodyText"/>
        <w:rPr>
          <w:b/>
          <w:sz w:val="20"/>
        </w:rPr>
      </w:pPr>
    </w:p>
    <w:p>
      <w:pPr>
        <w:pStyle w:val="BodyText"/>
        <w:rPr>
          <w:b/>
          <w:sz w:val="20"/>
        </w:rPr>
      </w:pPr>
    </w:p>
    <w:p>
      <w:pPr>
        <w:pStyle w:val="BodyText"/>
        <w:rPr>
          <w:b/>
          <w:sz w:val="20"/>
        </w:rPr>
      </w:pPr>
    </w:p>
    <w:p>
      <w:pPr>
        <w:pStyle w:val="BodyText"/>
        <w:spacing w:before="2"/>
        <w:rPr>
          <w:b/>
          <w:sz w:val="16"/>
        </w:rPr>
      </w:pPr>
    </w:p>
    <w:p>
      <w:pPr>
        <w:pStyle w:val="ListParagraph"/>
        <w:numPr>
          <w:ilvl w:val="0"/>
          <w:numId w:val="10"/>
        </w:numPr>
        <w:tabs>
          <w:tab w:pos="684" w:val="left" w:leader="none"/>
          <w:tab w:pos="685" w:val="left" w:leader="none"/>
        </w:tabs>
        <w:spacing w:line="240" w:lineRule="auto" w:before="0" w:after="0"/>
        <w:ind w:left="684" w:right="0" w:hanging="370"/>
        <w:jc w:val="left"/>
        <w:rPr>
          <w:b/>
          <w:sz w:val="20"/>
        </w:rPr>
      </w:pPr>
      <w:r>
        <w:rPr>
          <w:b/>
          <w:sz w:val="20"/>
          <w:u w:val="thick"/>
        </w:rPr>
        <w:t>CONTRIBUTIONS TO</w:t>
      </w:r>
      <w:r>
        <w:rPr>
          <w:b/>
          <w:spacing w:val="-20"/>
          <w:sz w:val="20"/>
          <w:u w:val="thick"/>
        </w:rPr>
        <w:t> </w:t>
      </w:r>
      <w:r>
        <w:rPr>
          <w:b/>
          <w:sz w:val="20"/>
          <w:u w:val="thick"/>
        </w:rPr>
        <w:t>PROVISIONS</w:t>
      </w:r>
    </w:p>
    <w:p>
      <w:pPr>
        <w:pStyle w:val="BodyText"/>
        <w:spacing w:before="8"/>
        <w:rPr>
          <w:b/>
          <w:sz w:val="21"/>
        </w:rPr>
      </w:pPr>
    </w:p>
    <w:p>
      <w:pPr>
        <w:spacing w:before="0"/>
        <w:ind w:left="1323" w:right="0" w:firstLine="0"/>
        <w:jc w:val="left"/>
        <w:rPr>
          <w:b/>
          <w:sz w:val="18"/>
        </w:rPr>
      </w:pPr>
      <w:r>
        <w:rPr>
          <w:b/>
          <w:sz w:val="18"/>
        </w:rPr>
        <w:t>Supplies &amp; Services</w:t>
      </w:r>
    </w:p>
    <w:p>
      <w:pPr>
        <w:pStyle w:val="BodyText"/>
        <w:rPr>
          <w:b/>
          <w:sz w:val="20"/>
        </w:rPr>
      </w:pPr>
    </w:p>
    <w:p>
      <w:pPr>
        <w:pStyle w:val="BodyText"/>
        <w:rPr>
          <w:b/>
          <w:sz w:val="19"/>
        </w:rPr>
      </w:pPr>
    </w:p>
    <w:p>
      <w:pPr>
        <w:spacing w:before="0"/>
        <w:ind w:left="876" w:right="2698" w:firstLine="0"/>
        <w:jc w:val="center"/>
        <w:rPr>
          <w:b/>
          <w:sz w:val="18"/>
        </w:rPr>
      </w:pPr>
      <w:r>
        <w:rPr>
          <w:b/>
          <w:sz w:val="18"/>
          <w:u w:val="single"/>
        </w:rPr>
        <w:t>TO SUMMARY</w:t>
      </w:r>
    </w:p>
    <w:p>
      <w:pPr>
        <w:pStyle w:val="BodyText"/>
        <w:spacing w:before="8"/>
        <w:rPr>
          <w:b/>
          <w:sz w:val="17"/>
        </w:rPr>
      </w:pPr>
      <w:r>
        <w:rPr/>
        <w:pict>
          <v:rect style="position:absolute;margin-left:308.329987pt;margin-top:12.159004pt;width:56.184pt;height:.84pt;mso-position-horizontal-relative:page;mso-position-vertical-relative:paragraph;z-index:-15622144;mso-wrap-distance-left:0;mso-wrap-distance-right:0" filled="true" fillcolor="#000000" stroked="false">
            <v:fill type="solid"/>
            <w10:wrap type="topAndBottom"/>
          </v:rect>
        </w:pict>
      </w:r>
      <w:r>
        <w:rPr/>
        <w:pict>
          <v:rect style="position:absolute;margin-left:387.190002pt;margin-top:12.159004pt;width:56.184pt;height:.84pt;mso-position-horizontal-relative:page;mso-position-vertical-relative:paragraph;z-index:-15621632;mso-wrap-distance-left:0;mso-wrap-distance-right:0" filled="true" fillcolor="#000000" stroked="false">
            <v:fill type="solid"/>
            <w10:wrap type="topAndBottom"/>
          </v:rect>
        </w:pict>
      </w:r>
      <w:r>
        <w:rPr/>
        <w:pict>
          <v:rect style="position:absolute;margin-left:466.059998pt;margin-top:12.159004pt;width:56.16pt;height:.84pt;mso-position-horizontal-relative:page;mso-position-vertical-relative:paragraph;z-index:-15621120;mso-wrap-distance-left:0;mso-wrap-distance-right:0" filled="true" fillcolor="#000000" stroked="false">
            <v:fill type="solid"/>
            <w10:wrap type="topAndBottom"/>
          </v:rect>
        </w:pict>
      </w:r>
    </w:p>
    <w:p>
      <w:pPr>
        <w:pStyle w:val="BodyText"/>
        <w:rPr>
          <w:b/>
          <w:sz w:val="20"/>
        </w:rPr>
      </w:pPr>
    </w:p>
    <w:p>
      <w:pPr>
        <w:spacing w:before="146"/>
        <w:ind w:left="1637" w:right="1577" w:firstLine="0"/>
        <w:jc w:val="center"/>
        <w:rPr>
          <w:b/>
          <w:sz w:val="20"/>
        </w:rPr>
      </w:pPr>
      <w:r>
        <w:rPr>
          <w:b/>
          <w:sz w:val="20"/>
        </w:rPr>
        <w:t>- FT 4 -</w:t>
      </w:r>
    </w:p>
    <w:p>
      <w:pPr>
        <w:spacing w:after="0"/>
        <w:jc w:val="center"/>
        <w:rPr>
          <w:sz w:val="20"/>
        </w:rPr>
        <w:sectPr>
          <w:footerReference w:type="default" r:id="rId46"/>
          <w:pgSz w:w="11910" w:h="16840"/>
          <w:pgMar w:footer="0" w:header="0" w:top="90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87104" filled="true" fillcolor="#d4ffd4" stroked="false">
            <v:fill type="solid"/>
            <w10:wrap type="none"/>
          </v:rect>
        </w:pict>
      </w:r>
      <w:bookmarkStart w:name="09 Planning, Housing &amp; Environmental Hea" w:id="32"/>
      <w:bookmarkEnd w:id="32"/>
      <w:r>
        <w:rPr/>
      </w:r>
      <w:r>
        <w:rPr>
          <w:b/>
          <w:sz w:val="20"/>
          <w:u w:val="thick"/>
        </w:rPr>
        <w:t>DIRECTOR OF PLANNING, HOUSING AND ENVIRONMENTAL HEALTH</w:t>
      </w:r>
    </w:p>
    <w:p>
      <w:pPr>
        <w:pStyle w:val="BodyText"/>
        <w:spacing w:before="4"/>
        <w:rPr>
          <w:b/>
          <w:sz w:val="12"/>
        </w:rPr>
      </w:pPr>
    </w:p>
    <w:p>
      <w:pPr>
        <w:spacing w:before="93"/>
        <w:ind w:left="1637" w:right="1583" w:firstLine="0"/>
        <w:jc w:val="center"/>
        <w:rPr>
          <w:b/>
          <w:sz w:val="20"/>
        </w:rPr>
      </w:pPr>
      <w:r>
        <w:rPr/>
        <w:pict>
          <v:shape style="position:absolute;margin-left:289.25pt;margin-top:26.989859pt;width:250.1pt;height:306.3pt;mso-position-horizontal-relative:page;mso-position-vertical-relative:paragraph;z-index:1583974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FFD4"/>
                      </w:tcPr>
                      <w:p>
                        <w:pPr>
                          <w:pStyle w:val="TableParagraph"/>
                          <w:spacing w:line="220"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right="365"/>
                          <w:jc w:val="right"/>
                          <w:rPr>
                            <w:b/>
                            <w:sz w:val="20"/>
                          </w:rPr>
                        </w:pPr>
                        <w:r>
                          <w:rPr>
                            <w:b/>
                            <w:w w:val="95"/>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367"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356" w:hRule="atLeast"/>
                    </w:trPr>
                    <w:tc>
                      <w:tcPr>
                        <w:tcW w:w="1659" w:type="dxa"/>
                        <w:tcBorders>
                          <w:top w:val="nil"/>
                          <w:bottom w:val="nil"/>
                        </w:tcBorders>
                        <w:shd w:val="clear" w:color="auto" w:fill="D4FFD4"/>
                      </w:tcPr>
                      <w:p>
                        <w:pPr>
                          <w:pStyle w:val="TableParagraph"/>
                          <w:spacing w:before="124"/>
                          <w:ind w:right="345"/>
                          <w:jc w:val="right"/>
                          <w:rPr>
                            <w:sz w:val="18"/>
                          </w:rPr>
                        </w:pPr>
                        <w:r>
                          <w:rPr>
                            <w:sz w:val="18"/>
                          </w:rPr>
                          <w:t>1,000,500</w:t>
                        </w:r>
                      </w:p>
                    </w:tc>
                    <w:tc>
                      <w:tcPr>
                        <w:tcW w:w="1659" w:type="dxa"/>
                        <w:tcBorders>
                          <w:top w:val="nil"/>
                          <w:bottom w:val="nil"/>
                        </w:tcBorders>
                        <w:shd w:val="clear" w:color="auto" w:fill="D4FFD4"/>
                      </w:tcPr>
                      <w:p>
                        <w:pPr>
                          <w:pStyle w:val="TableParagraph"/>
                          <w:spacing w:before="124"/>
                          <w:ind w:right="345"/>
                          <w:jc w:val="right"/>
                          <w:rPr>
                            <w:sz w:val="18"/>
                          </w:rPr>
                        </w:pPr>
                        <w:r>
                          <w:rPr>
                            <w:sz w:val="18"/>
                          </w:rPr>
                          <w:t>948,550</w:t>
                        </w:r>
                      </w:p>
                    </w:tc>
                    <w:tc>
                      <w:tcPr>
                        <w:tcW w:w="1659" w:type="dxa"/>
                        <w:tcBorders>
                          <w:top w:val="nil"/>
                          <w:bottom w:val="nil"/>
                        </w:tcBorders>
                        <w:shd w:val="clear" w:color="auto" w:fill="D4FFD4"/>
                      </w:tcPr>
                      <w:p>
                        <w:pPr>
                          <w:pStyle w:val="TableParagraph"/>
                          <w:spacing w:before="124"/>
                          <w:ind w:right="345"/>
                          <w:jc w:val="right"/>
                          <w:rPr>
                            <w:sz w:val="18"/>
                          </w:rPr>
                        </w:pPr>
                        <w:r>
                          <w:rPr>
                            <w:sz w:val="18"/>
                          </w:rPr>
                          <w:t>864,600</w:t>
                        </w:r>
                      </w:p>
                    </w:tc>
                  </w:tr>
                  <w:tr>
                    <w:trPr>
                      <w:trHeight w:val="251"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66,000</w:t>
                        </w:r>
                      </w:p>
                    </w:tc>
                    <w:tc>
                      <w:tcPr>
                        <w:tcW w:w="1659" w:type="dxa"/>
                        <w:tcBorders>
                          <w:top w:val="nil"/>
                          <w:bottom w:val="nil"/>
                        </w:tcBorders>
                        <w:shd w:val="clear" w:color="auto" w:fill="D4FFD4"/>
                      </w:tcPr>
                      <w:p>
                        <w:pPr>
                          <w:pStyle w:val="TableParagraph"/>
                          <w:spacing w:before="19"/>
                          <w:ind w:right="345"/>
                          <w:jc w:val="right"/>
                          <w:rPr>
                            <w:sz w:val="18"/>
                          </w:rPr>
                        </w:pPr>
                        <w:r>
                          <w:rPr>
                            <w:sz w:val="18"/>
                          </w:rPr>
                          <w:t>63,650</w:t>
                        </w:r>
                      </w:p>
                    </w:tc>
                    <w:tc>
                      <w:tcPr>
                        <w:tcW w:w="1659" w:type="dxa"/>
                        <w:tcBorders>
                          <w:top w:val="nil"/>
                          <w:bottom w:val="nil"/>
                        </w:tcBorders>
                        <w:shd w:val="clear" w:color="auto" w:fill="D4FFD4"/>
                      </w:tcPr>
                      <w:p>
                        <w:pPr>
                          <w:pStyle w:val="TableParagraph"/>
                          <w:spacing w:before="19"/>
                          <w:ind w:right="345"/>
                          <w:jc w:val="right"/>
                          <w:rPr>
                            <w:sz w:val="18"/>
                          </w:rPr>
                        </w:pPr>
                        <w:r>
                          <w:rPr>
                            <w:sz w:val="18"/>
                          </w:rPr>
                          <w:t>65,150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58,800</w:t>
                        </w:r>
                      </w:p>
                    </w:tc>
                    <w:tc>
                      <w:tcPr>
                        <w:tcW w:w="1659" w:type="dxa"/>
                        <w:tcBorders>
                          <w:top w:val="nil"/>
                          <w:bottom w:val="nil"/>
                        </w:tcBorders>
                        <w:shd w:val="clear" w:color="auto" w:fill="D4FFD4"/>
                      </w:tcPr>
                      <w:p>
                        <w:pPr>
                          <w:pStyle w:val="TableParagraph"/>
                          <w:spacing w:before="19"/>
                          <w:ind w:right="345"/>
                          <w:jc w:val="right"/>
                          <w:rPr>
                            <w:sz w:val="18"/>
                          </w:rPr>
                        </w:pPr>
                        <w:r>
                          <w:rPr>
                            <w:sz w:val="18"/>
                          </w:rPr>
                          <w:t>62,150</w:t>
                        </w:r>
                      </w:p>
                    </w:tc>
                    <w:tc>
                      <w:tcPr>
                        <w:tcW w:w="1659" w:type="dxa"/>
                        <w:tcBorders>
                          <w:top w:val="nil"/>
                          <w:bottom w:val="nil"/>
                        </w:tcBorders>
                        <w:shd w:val="clear" w:color="auto" w:fill="D4FFD4"/>
                      </w:tcPr>
                      <w:p>
                        <w:pPr>
                          <w:pStyle w:val="TableParagraph"/>
                          <w:spacing w:before="19"/>
                          <w:ind w:right="345"/>
                          <w:jc w:val="right"/>
                          <w:rPr>
                            <w:sz w:val="18"/>
                          </w:rPr>
                        </w:pPr>
                        <w:r>
                          <w:rPr>
                            <w:sz w:val="18"/>
                          </w:rPr>
                          <w:t>61,350</w:t>
                        </w:r>
                      </w:p>
                    </w:tc>
                  </w:tr>
                  <w:tr>
                    <w:trPr>
                      <w:trHeight w:val="252" w:hRule="atLeast"/>
                    </w:trPr>
                    <w:tc>
                      <w:tcPr>
                        <w:tcW w:w="1659" w:type="dxa"/>
                        <w:tcBorders>
                          <w:top w:val="nil"/>
                          <w:bottom w:val="nil"/>
                        </w:tcBorders>
                        <w:shd w:val="clear" w:color="auto" w:fill="D4FFD4"/>
                      </w:tcPr>
                      <w:p>
                        <w:pPr>
                          <w:pStyle w:val="TableParagraph"/>
                          <w:spacing w:before="20"/>
                          <w:ind w:right="344"/>
                          <w:jc w:val="right"/>
                          <w:rPr>
                            <w:sz w:val="18"/>
                          </w:rPr>
                        </w:pPr>
                        <w:r>
                          <w:rPr>
                            <w:sz w:val="18"/>
                          </w:rPr>
                          <w:t>539,450</w:t>
                        </w:r>
                      </w:p>
                    </w:tc>
                    <w:tc>
                      <w:tcPr>
                        <w:tcW w:w="1659" w:type="dxa"/>
                        <w:tcBorders>
                          <w:top w:val="nil"/>
                          <w:bottom w:val="nil"/>
                        </w:tcBorders>
                        <w:shd w:val="clear" w:color="auto" w:fill="D4FFD4"/>
                      </w:tcPr>
                      <w:p>
                        <w:pPr>
                          <w:pStyle w:val="TableParagraph"/>
                          <w:spacing w:before="20"/>
                          <w:ind w:right="345"/>
                          <w:jc w:val="right"/>
                          <w:rPr>
                            <w:sz w:val="18"/>
                          </w:rPr>
                        </w:pPr>
                        <w:r>
                          <w:rPr>
                            <w:sz w:val="18"/>
                          </w:rPr>
                          <w:t>522,600</w:t>
                        </w:r>
                      </w:p>
                    </w:tc>
                    <w:tc>
                      <w:tcPr>
                        <w:tcW w:w="1659" w:type="dxa"/>
                        <w:tcBorders>
                          <w:top w:val="nil"/>
                          <w:bottom w:val="nil"/>
                        </w:tcBorders>
                        <w:shd w:val="clear" w:color="auto" w:fill="D4FFD4"/>
                      </w:tcPr>
                      <w:p>
                        <w:pPr>
                          <w:pStyle w:val="TableParagraph"/>
                          <w:spacing w:before="20"/>
                          <w:ind w:right="345"/>
                          <w:jc w:val="right"/>
                          <w:rPr>
                            <w:sz w:val="18"/>
                          </w:rPr>
                        </w:pPr>
                        <w:r>
                          <w:rPr>
                            <w:sz w:val="18"/>
                          </w:rPr>
                          <w:t>620,900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282,050</w:t>
                        </w:r>
                      </w:p>
                    </w:tc>
                    <w:tc>
                      <w:tcPr>
                        <w:tcW w:w="1659" w:type="dxa"/>
                        <w:tcBorders>
                          <w:top w:val="nil"/>
                          <w:bottom w:val="nil"/>
                        </w:tcBorders>
                        <w:shd w:val="clear" w:color="auto" w:fill="D4FFD4"/>
                      </w:tcPr>
                      <w:p>
                        <w:pPr>
                          <w:pStyle w:val="TableParagraph"/>
                          <w:spacing w:before="19"/>
                          <w:ind w:right="345"/>
                          <w:jc w:val="right"/>
                          <w:rPr>
                            <w:sz w:val="18"/>
                          </w:rPr>
                        </w:pPr>
                        <w:r>
                          <w:rPr>
                            <w:sz w:val="18"/>
                          </w:rPr>
                          <w:t>248,450</w:t>
                        </w:r>
                      </w:p>
                    </w:tc>
                    <w:tc>
                      <w:tcPr>
                        <w:tcW w:w="1659" w:type="dxa"/>
                        <w:tcBorders>
                          <w:top w:val="nil"/>
                          <w:bottom w:val="nil"/>
                        </w:tcBorders>
                        <w:shd w:val="clear" w:color="auto" w:fill="D4FFD4"/>
                      </w:tcPr>
                      <w:p>
                        <w:pPr>
                          <w:pStyle w:val="TableParagraph"/>
                          <w:spacing w:before="19"/>
                          <w:ind w:right="345"/>
                          <w:jc w:val="right"/>
                          <w:rPr>
                            <w:sz w:val="18"/>
                          </w:rPr>
                        </w:pPr>
                        <w:r>
                          <w:rPr>
                            <w:sz w:val="18"/>
                          </w:rPr>
                          <w:t>277,500</w:t>
                        </w:r>
                      </w:p>
                    </w:tc>
                  </w:tr>
                  <w:tr>
                    <w:trPr>
                      <w:trHeight w:val="251"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243,950</w:t>
                        </w:r>
                      </w:p>
                    </w:tc>
                    <w:tc>
                      <w:tcPr>
                        <w:tcW w:w="1659" w:type="dxa"/>
                        <w:tcBorders>
                          <w:top w:val="nil"/>
                          <w:bottom w:val="nil"/>
                        </w:tcBorders>
                        <w:shd w:val="clear" w:color="auto" w:fill="D4FFD4"/>
                      </w:tcPr>
                      <w:p>
                        <w:pPr>
                          <w:pStyle w:val="TableParagraph"/>
                          <w:spacing w:before="19"/>
                          <w:ind w:right="345"/>
                          <w:jc w:val="right"/>
                          <w:rPr>
                            <w:sz w:val="18"/>
                          </w:rPr>
                        </w:pPr>
                        <w:r>
                          <w:rPr>
                            <w:sz w:val="18"/>
                          </w:rPr>
                          <w:t>54,300</w:t>
                        </w:r>
                      </w:p>
                    </w:tc>
                    <w:tc>
                      <w:tcPr>
                        <w:tcW w:w="1659" w:type="dxa"/>
                        <w:tcBorders>
                          <w:top w:val="nil"/>
                          <w:bottom w:val="nil"/>
                        </w:tcBorders>
                        <w:shd w:val="clear" w:color="auto" w:fill="D4FFD4"/>
                      </w:tcPr>
                      <w:p>
                        <w:pPr>
                          <w:pStyle w:val="TableParagraph"/>
                          <w:spacing w:before="19"/>
                          <w:ind w:right="345"/>
                          <w:jc w:val="right"/>
                          <w:rPr>
                            <w:sz w:val="18"/>
                          </w:rPr>
                        </w:pPr>
                        <w:r>
                          <w:rPr>
                            <w:sz w:val="18"/>
                          </w:rPr>
                          <w:t>157,050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187,350</w:t>
                        </w:r>
                      </w:p>
                    </w:tc>
                    <w:tc>
                      <w:tcPr>
                        <w:tcW w:w="1659" w:type="dxa"/>
                        <w:tcBorders>
                          <w:top w:val="nil"/>
                          <w:bottom w:val="nil"/>
                        </w:tcBorders>
                        <w:shd w:val="clear" w:color="auto" w:fill="D4FFD4"/>
                      </w:tcPr>
                      <w:p>
                        <w:pPr>
                          <w:pStyle w:val="TableParagraph"/>
                          <w:spacing w:before="19"/>
                          <w:ind w:right="345"/>
                          <w:jc w:val="right"/>
                          <w:rPr>
                            <w:sz w:val="18"/>
                          </w:rPr>
                        </w:pPr>
                        <w:r>
                          <w:rPr>
                            <w:sz w:val="18"/>
                          </w:rPr>
                          <w:t>180,450</w:t>
                        </w:r>
                      </w:p>
                    </w:tc>
                    <w:tc>
                      <w:tcPr>
                        <w:tcW w:w="1659" w:type="dxa"/>
                        <w:tcBorders>
                          <w:top w:val="nil"/>
                          <w:bottom w:val="nil"/>
                        </w:tcBorders>
                        <w:shd w:val="clear" w:color="auto" w:fill="D4FFD4"/>
                      </w:tcPr>
                      <w:p>
                        <w:pPr>
                          <w:pStyle w:val="TableParagraph"/>
                          <w:spacing w:before="19"/>
                          <w:ind w:right="345"/>
                          <w:jc w:val="right"/>
                          <w:rPr>
                            <w:sz w:val="18"/>
                          </w:rPr>
                        </w:pPr>
                        <w:r>
                          <w:rPr>
                            <w:sz w:val="18"/>
                          </w:rPr>
                          <w:t>170,750</w:t>
                        </w:r>
                      </w:p>
                    </w:tc>
                  </w:tr>
                  <w:tr>
                    <w:trPr>
                      <w:trHeight w:val="251"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3,200</w:t>
                        </w:r>
                      </w:p>
                    </w:tc>
                    <w:tc>
                      <w:tcPr>
                        <w:tcW w:w="1659" w:type="dxa"/>
                        <w:tcBorders>
                          <w:top w:val="nil"/>
                          <w:bottom w:val="nil"/>
                        </w:tcBorders>
                        <w:shd w:val="clear" w:color="auto" w:fill="D4FFD4"/>
                      </w:tcPr>
                      <w:p>
                        <w:pPr>
                          <w:pStyle w:val="TableParagraph"/>
                          <w:spacing w:before="19"/>
                          <w:ind w:right="345"/>
                          <w:jc w:val="right"/>
                          <w:rPr>
                            <w:sz w:val="18"/>
                          </w:rPr>
                        </w:pPr>
                        <w:r>
                          <w:rPr>
                            <w:sz w:val="18"/>
                          </w:rPr>
                          <w:t>3,000</w:t>
                        </w:r>
                      </w:p>
                    </w:tc>
                    <w:tc>
                      <w:tcPr>
                        <w:tcW w:w="1659" w:type="dxa"/>
                        <w:tcBorders>
                          <w:top w:val="nil"/>
                          <w:bottom w:val="nil"/>
                        </w:tcBorders>
                        <w:shd w:val="clear" w:color="auto" w:fill="D4FFD4"/>
                      </w:tcPr>
                      <w:p>
                        <w:pPr>
                          <w:pStyle w:val="TableParagraph"/>
                          <w:spacing w:before="19"/>
                          <w:ind w:right="345"/>
                          <w:jc w:val="right"/>
                          <w:rPr>
                            <w:sz w:val="18"/>
                          </w:rPr>
                        </w:pPr>
                        <w:r>
                          <w:rPr>
                            <w:sz w:val="18"/>
                          </w:rPr>
                          <w:t>3,200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230,200</w:t>
                        </w:r>
                      </w:p>
                    </w:tc>
                    <w:tc>
                      <w:tcPr>
                        <w:tcW w:w="1659" w:type="dxa"/>
                        <w:tcBorders>
                          <w:top w:val="nil"/>
                          <w:bottom w:val="nil"/>
                        </w:tcBorders>
                        <w:shd w:val="clear" w:color="auto" w:fill="D4FFD4"/>
                      </w:tcPr>
                      <w:p>
                        <w:pPr>
                          <w:pStyle w:val="TableParagraph"/>
                          <w:spacing w:before="19"/>
                          <w:ind w:right="345"/>
                          <w:jc w:val="right"/>
                          <w:rPr>
                            <w:sz w:val="18"/>
                          </w:rPr>
                        </w:pPr>
                        <w:r>
                          <w:rPr>
                            <w:sz w:val="18"/>
                          </w:rPr>
                          <w:t>218,500</w:t>
                        </w:r>
                      </w:p>
                    </w:tc>
                    <w:tc>
                      <w:tcPr>
                        <w:tcW w:w="1659" w:type="dxa"/>
                        <w:tcBorders>
                          <w:top w:val="nil"/>
                          <w:bottom w:val="nil"/>
                        </w:tcBorders>
                        <w:shd w:val="clear" w:color="auto" w:fill="D4FFD4"/>
                      </w:tcPr>
                      <w:p>
                        <w:pPr>
                          <w:pStyle w:val="TableParagraph"/>
                          <w:spacing w:before="19"/>
                          <w:ind w:right="345"/>
                          <w:jc w:val="right"/>
                          <w:rPr>
                            <w:sz w:val="18"/>
                          </w:rPr>
                        </w:pPr>
                        <w:r>
                          <w:rPr>
                            <w:sz w:val="18"/>
                          </w:rPr>
                          <w:t>227,950</w:t>
                        </w:r>
                      </w:p>
                    </w:tc>
                  </w:tr>
                  <w:tr>
                    <w:trPr>
                      <w:trHeight w:val="251"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77,550</w:t>
                        </w:r>
                      </w:p>
                    </w:tc>
                    <w:tc>
                      <w:tcPr>
                        <w:tcW w:w="1659" w:type="dxa"/>
                        <w:tcBorders>
                          <w:top w:val="nil"/>
                          <w:bottom w:val="nil"/>
                        </w:tcBorders>
                        <w:shd w:val="clear" w:color="auto" w:fill="D4FFD4"/>
                      </w:tcPr>
                      <w:p>
                        <w:pPr>
                          <w:pStyle w:val="TableParagraph"/>
                          <w:spacing w:before="19"/>
                          <w:ind w:right="345"/>
                          <w:jc w:val="right"/>
                          <w:rPr>
                            <w:sz w:val="18"/>
                          </w:rPr>
                        </w:pPr>
                        <w:r>
                          <w:rPr>
                            <w:sz w:val="18"/>
                          </w:rPr>
                          <w:t>73,250</w:t>
                        </w:r>
                      </w:p>
                    </w:tc>
                    <w:tc>
                      <w:tcPr>
                        <w:tcW w:w="1659" w:type="dxa"/>
                        <w:tcBorders>
                          <w:top w:val="nil"/>
                          <w:bottom w:val="nil"/>
                        </w:tcBorders>
                        <w:shd w:val="clear" w:color="auto" w:fill="D4FFD4"/>
                      </w:tcPr>
                      <w:p>
                        <w:pPr>
                          <w:pStyle w:val="TableParagraph"/>
                          <w:spacing w:before="19"/>
                          <w:ind w:right="345"/>
                          <w:jc w:val="right"/>
                          <w:rPr>
                            <w:sz w:val="18"/>
                          </w:rPr>
                        </w:pPr>
                        <w:r>
                          <w:rPr>
                            <w:sz w:val="18"/>
                          </w:rPr>
                          <w:t>75,800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8,750</w:t>
                        </w:r>
                      </w:p>
                    </w:tc>
                    <w:tc>
                      <w:tcPr>
                        <w:tcW w:w="1659" w:type="dxa"/>
                        <w:tcBorders>
                          <w:top w:val="nil"/>
                          <w:bottom w:val="nil"/>
                        </w:tcBorders>
                        <w:shd w:val="clear" w:color="auto" w:fill="D4FFD4"/>
                      </w:tcPr>
                      <w:p>
                        <w:pPr>
                          <w:pStyle w:val="TableParagraph"/>
                          <w:spacing w:before="19"/>
                          <w:ind w:right="345"/>
                          <w:jc w:val="right"/>
                          <w:rPr>
                            <w:sz w:val="18"/>
                          </w:rPr>
                        </w:pPr>
                        <w:r>
                          <w:rPr>
                            <w:sz w:val="18"/>
                          </w:rPr>
                          <w:t>8,050</w:t>
                        </w:r>
                      </w:p>
                    </w:tc>
                    <w:tc>
                      <w:tcPr>
                        <w:tcW w:w="1659" w:type="dxa"/>
                        <w:tcBorders>
                          <w:top w:val="nil"/>
                          <w:bottom w:val="nil"/>
                        </w:tcBorders>
                        <w:shd w:val="clear" w:color="auto" w:fill="D4FFD4"/>
                      </w:tcPr>
                      <w:p>
                        <w:pPr>
                          <w:pStyle w:val="TableParagraph"/>
                          <w:spacing w:before="19"/>
                          <w:ind w:right="345"/>
                          <w:jc w:val="right"/>
                          <w:rPr>
                            <w:sz w:val="18"/>
                          </w:rPr>
                        </w:pPr>
                        <w:r>
                          <w:rPr>
                            <w:sz w:val="18"/>
                          </w:rPr>
                          <w:t>8,200</w:t>
                        </w:r>
                      </w:p>
                    </w:tc>
                  </w:tr>
                  <w:tr>
                    <w:trPr>
                      <w:trHeight w:val="251"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4,100</w:t>
                        </w:r>
                      </w:p>
                    </w:tc>
                    <w:tc>
                      <w:tcPr>
                        <w:tcW w:w="1659" w:type="dxa"/>
                        <w:tcBorders>
                          <w:top w:val="nil"/>
                          <w:bottom w:val="nil"/>
                        </w:tcBorders>
                        <w:shd w:val="clear" w:color="auto" w:fill="D4FFD4"/>
                      </w:tcPr>
                      <w:p>
                        <w:pPr>
                          <w:pStyle w:val="TableParagraph"/>
                          <w:spacing w:before="19"/>
                          <w:ind w:right="345"/>
                          <w:jc w:val="right"/>
                          <w:rPr>
                            <w:sz w:val="18"/>
                          </w:rPr>
                        </w:pPr>
                        <w:r>
                          <w:rPr>
                            <w:sz w:val="18"/>
                          </w:rPr>
                          <w:t>4,000</w:t>
                        </w:r>
                      </w:p>
                    </w:tc>
                    <w:tc>
                      <w:tcPr>
                        <w:tcW w:w="1659" w:type="dxa"/>
                        <w:tcBorders>
                          <w:top w:val="nil"/>
                          <w:bottom w:val="nil"/>
                        </w:tcBorders>
                        <w:shd w:val="clear" w:color="auto" w:fill="D4FFD4"/>
                      </w:tcPr>
                      <w:p>
                        <w:pPr>
                          <w:pStyle w:val="TableParagraph"/>
                          <w:spacing w:before="19"/>
                          <w:ind w:right="345"/>
                          <w:jc w:val="right"/>
                          <w:rPr>
                            <w:sz w:val="18"/>
                          </w:rPr>
                        </w:pPr>
                        <w:r>
                          <w:rPr>
                            <w:sz w:val="18"/>
                          </w:rPr>
                          <w:t>4,150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30,100</w:t>
                        </w:r>
                      </w:p>
                    </w:tc>
                    <w:tc>
                      <w:tcPr>
                        <w:tcW w:w="1659" w:type="dxa"/>
                        <w:tcBorders>
                          <w:top w:val="nil"/>
                          <w:bottom w:val="nil"/>
                        </w:tcBorders>
                        <w:shd w:val="clear" w:color="auto" w:fill="D4FFD4"/>
                      </w:tcPr>
                      <w:p>
                        <w:pPr>
                          <w:pStyle w:val="TableParagraph"/>
                          <w:spacing w:before="19"/>
                          <w:ind w:right="345"/>
                          <w:jc w:val="right"/>
                          <w:rPr>
                            <w:sz w:val="18"/>
                          </w:rPr>
                        </w:pPr>
                        <w:r>
                          <w:rPr>
                            <w:sz w:val="18"/>
                          </w:rPr>
                          <w:t>29,850</w:t>
                        </w:r>
                      </w:p>
                    </w:tc>
                    <w:tc>
                      <w:tcPr>
                        <w:tcW w:w="1659" w:type="dxa"/>
                        <w:tcBorders>
                          <w:top w:val="nil"/>
                          <w:bottom w:val="nil"/>
                        </w:tcBorders>
                        <w:shd w:val="clear" w:color="auto" w:fill="D4FFD4"/>
                      </w:tcPr>
                      <w:p>
                        <w:pPr>
                          <w:pStyle w:val="TableParagraph"/>
                          <w:spacing w:before="19"/>
                          <w:ind w:right="345"/>
                          <w:jc w:val="right"/>
                          <w:rPr>
                            <w:sz w:val="18"/>
                          </w:rPr>
                        </w:pPr>
                        <w:r>
                          <w:rPr>
                            <w:sz w:val="18"/>
                          </w:rPr>
                          <w:t>30,300</w:t>
                        </w:r>
                      </w:p>
                    </w:tc>
                  </w:tr>
                  <w:tr>
                    <w:trPr>
                      <w:trHeight w:val="251"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296,400</w:t>
                        </w:r>
                      </w:p>
                    </w:tc>
                    <w:tc>
                      <w:tcPr>
                        <w:tcW w:w="1659" w:type="dxa"/>
                        <w:tcBorders>
                          <w:top w:val="nil"/>
                          <w:bottom w:val="nil"/>
                        </w:tcBorders>
                        <w:shd w:val="clear" w:color="auto" w:fill="D4FFD4"/>
                      </w:tcPr>
                      <w:p>
                        <w:pPr>
                          <w:pStyle w:val="TableParagraph"/>
                          <w:spacing w:before="19"/>
                          <w:ind w:right="345"/>
                          <w:jc w:val="right"/>
                          <w:rPr>
                            <w:sz w:val="18"/>
                          </w:rPr>
                        </w:pPr>
                        <w:r>
                          <w:rPr>
                            <w:sz w:val="18"/>
                          </w:rPr>
                          <w:t>310,100</w:t>
                        </w:r>
                      </w:p>
                    </w:tc>
                    <w:tc>
                      <w:tcPr>
                        <w:tcW w:w="1659" w:type="dxa"/>
                        <w:tcBorders>
                          <w:top w:val="nil"/>
                          <w:bottom w:val="nil"/>
                        </w:tcBorders>
                        <w:shd w:val="clear" w:color="auto" w:fill="D4FFD4"/>
                      </w:tcPr>
                      <w:p>
                        <w:pPr>
                          <w:pStyle w:val="TableParagraph"/>
                          <w:spacing w:before="19"/>
                          <w:ind w:right="345"/>
                          <w:jc w:val="right"/>
                          <w:rPr>
                            <w:sz w:val="18"/>
                          </w:rPr>
                        </w:pPr>
                        <w:r>
                          <w:rPr>
                            <w:sz w:val="18"/>
                          </w:rPr>
                          <w:t>289,450</w:t>
                        </w:r>
                      </w:p>
                    </w:tc>
                  </w:tr>
                  <w:tr>
                    <w:trPr>
                      <w:trHeight w:val="252" w:hRule="atLeast"/>
                    </w:trPr>
                    <w:tc>
                      <w:tcPr>
                        <w:tcW w:w="1659" w:type="dxa"/>
                        <w:tcBorders>
                          <w:top w:val="nil"/>
                          <w:bottom w:val="nil"/>
                        </w:tcBorders>
                        <w:shd w:val="clear" w:color="auto" w:fill="D4FFD4"/>
                      </w:tcPr>
                      <w:p>
                        <w:pPr>
                          <w:pStyle w:val="TableParagraph"/>
                          <w:spacing w:before="19"/>
                          <w:ind w:right="344"/>
                          <w:jc w:val="right"/>
                          <w:rPr>
                            <w:sz w:val="18"/>
                          </w:rPr>
                        </w:pPr>
                        <w:r>
                          <w:rPr>
                            <w:sz w:val="18"/>
                          </w:rPr>
                          <w:t>347,450</w:t>
                        </w:r>
                      </w:p>
                    </w:tc>
                    <w:tc>
                      <w:tcPr>
                        <w:tcW w:w="1659" w:type="dxa"/>
                        <w:tcBorders>
                          <w:top w:val="nil"/>
                          <w:bottom w:val="nil"/>
                        </w:tcBorders>
                        <w:shd w:val="clear" w:color="auto" w:fill="D4FFD4"/>
                      </w:tcPr>
                      <w:p>
                        <w:pPr>
                          <w:pStyle w:val="TableParagraph"/>
                          <w:spacing w:before="19"/>
                          <w:ind w:right="345"/>
                          <w:jc w:val="right"/>
                          <w:rPr>
                            <w:sz w:val="18"/>
                          </w:rPr>
                        </w:pPr>
                        <w:r>
                          <w:rPr>
                            <w:sz w:val="18"/>
                          </w:rPr>
                          <w:t>336,950</w:t>
                        </w:r>
                      </w:p>
                    </w:tc>
                    <w:tc>
                      <w:tcPr>
                        <w:tcW w:w="1659" w:type="dxa"/>
                        <w:tcBorders>
                          <w:top w:val="nil"/>
                          <w:bottom w:val="nil"/>
                        </w:tcBorders>
                        <w:shd w:val="clear" w:color="auto" w:fill="D4FFD4"/>
                      </w:tcPr>
                      <w:p>
                        <w:pPr>
                          <w:pStyle w:val="TableParagraph"/>
                          <w:spacing w:before="19"/>
                          <w:ind w:right="345"/>
                          <w:jc w:val="right"/>
                          <w:rPr>
                            <w:sz w:val="18"/>
                          </w:rPr>
                        </w:pPr>
                        <w:r>
                          <w:rPr>
                            <w:sz w:val="18"/>
                          </w:rPr>
                          <w:t>341,550</w:t>
                        </w:r>
                      </w:p>
                    </w:tc>
                  </w:tr>
                  <w:tr>
                    <w:trPr>
                      <w:trHeight w:val="446" w:hRule="atLeast"/>
                    </w:trPr>
                    <w:tc>
                      <w:tcPr>
                        <w:tcW w:w="1659" w:type="dxa"/>
                        <w:tcBorders>
                          <w:top w:val="nil"/>
                        </w:tcBorders>
                        <w:shd w:val="clear" w:color="auto" w:fill="D4FFD4"/>
                      </w:tcPr>
                      <w:p>
                        <w:pPr>
                          <w:pStyle w:val="TableParagraph"/>
                          <w:spacing w:before="19"/>
                          <w:ind w:right="344"/>
                          <w:jc w:val="right"/>
                          <w:rPr>
                            <w:sz w:val="18"/>
                          </w:rPr>
                        </w:pPr>
                        <w:r>
                          <w:rPr>
                            <w:sz w:val="18"/>
                          </w:rPr>
                          <w:t>102,400</w:t>
                        </w:r>
                      </w:p>
                    </w:tc>
                    <w:tc>
                      <w:tcPr>
                        <w:tcW w:w="1659" w:type="dxa"/>
                        <w:tcBorders>
                          <w:top w:val="nil"/>
                        </w:tcBorders>
                        <w:shd w:val="clear" w:color="auto" w:fill="D4FFD4"/>
                      </w:tcPr>
                      <w:p>
                        <w:pPr>
                          <w:pStyle w:val="TableParagraph"/>
                          <w:spacing w:before="19"/>
                          <w:ind w:right="345"/>
                          <w:jc w:val="right"/>
                          <w:rPr>
                            <w:sz w:val="18"/>
                          </w:rPr>
                        </w:pPr>
                        <w:r>
                          <w:rPr>
                            <w:sz w:val="18"/>
                          </w:rPr>
                          <w:t>117,800</w:t>
                        </w:r>
                      </w:p>
                    </w:tc>
                    <w:tc>
                      <w:tcPr>
                        <w:tcW w:w="1659" w:type="dxa"/>
                        <w:tcBorders>
                          <w:top w:val="nil"/>
                        </w:tcBorders>
                        <w:shd w:val="clear" w:color="auto" w:fill="D4FFD4"/>
                      </w:tcPr>
                      <w:p>
                        <w:pPr>
                          <w:pStyle w:val="TableParagraph"/>
                          <w:spacing w:before="19"/>
                          <w:ind w:right="345"/>
                          <w:jc w:val="right"/>
                          <w:rPr>
                            <w:sz w:val="18"/>
                          </w:rPr>
                        </w:pPr>
                        <w:r>
                          <w:rPr>
                            <w:sz w:val="18"/>
                          </w:rPr>
                          <w:t>123,600</w:t>
                        </w:r>
                      </w:p>
                    </w:tc>
                  </w:tr>
                  <w:tr>
                    <w:trPr>
                      <w:trHeight w:val="872" w:hRule="atLeast"/>
                    </w:trPr>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3,478,250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3,181,650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3,321,500</w:t>
                        </w:r>
                      </w:p>
                    </w:tc>
                  </w:tr>
                </w:tbl>
                <w:p>
                  <w:pPr>
                    <w:pStyle w:val="BodyText"/>
                  </w:pPr>
                </w:p>
              </w:txbxContent>
            </v:textbox>
            <w10:wrap type="none"/>
          </v:shape>
        </w:pict>
      </w:r>
      <w:r>
        <w:rPr>
          <w:b/>
          <w:sz w:val="20"/>
          <w:u w:val="thick"/>
        </w:rPr>
        <w:t>SUMMARY</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
        <w:rPr>
          <w:b/>
          <w:sz w:val="18"/>
        </w:rPr>
      </w:pPr>
    </w:p>
    <w:p>
      <w:pPr>
        <w:pStyle w:val="ListParagraph"/>
        <w:numPr>
          <w:ilvl w:val="0"/>
          <w:numId w:val="11"/>
        </w:numPr>
        <w:tabs>
          <w:tab w:pos="577" w:val="left" w:leader="none"/>
        </w:tabs>
        <w:spacing w:line="240" w:lineRule="auto" w:before="0" w:after="0"/>
        <w:ind w:left="576" w:right="0" w:hanging="224"/>
        <w:jc w:val="left"/>
        <w:rPr>
          <w:sz w:val="18"/>
        </w:rPr>
      </w:pPr>
      <w:r>
        <w:rPr>
          <w:sz w:val="18"/>
        </w:rPr>
        <w:t>DEVELOPMENT</w:t>
      </w:r>
      <w:r>
        <w:rPr>
          <w:spacing w:val="-4"/>
          <w:sz w:val="18"/>
        </w:rPr>
        <w:t> </w:t>
      </w:r>
      <w:r>
        <w:rPr>
          <w:sz w:val="18"/>
        </w:rPr>
        <w:t>MANAGEMENT</w:t>
      </w:r>
    </w:p>
    <w:p>
      <w:pPr>
        <w:pStyle w:val="ListParagraph"/>
        <w:numPr>
          <w:ilvl w:val="0"/>
          <w:numId w:val="11"/>
        </w:numPr>
        <w:tabs>
          <w:tab w:pos="577" w:val="left" w:leader="none"/>
        </w:tabs>
        <w:spacing w:line="240" w:lineRule="auto" w:before="45" w:after="0"/>
        <w:ind w:left="576" w:right="0" w:hanging="224"/>
        <w:jc w:val="left"/>
        <w:rPr>
          <w:sz w:val="18"/>
        </w:rPr>
      </w:pPr>
      <w:r>
        <w:rPr>
          <w:sz w:val="18"/>
        </w:rPr>
        <w:t>CONSERVATION</w:t>
      </w:r>
    </w:p>
    <w:p>
      <w:pPr>
        <w:pStyle w:val="ListParagraph"/>
        <w:numPr>
          <w:ilvl w:val="0"/>
          <w:numId w:val="11"/>
        </w:numPr>
        <w:tabs>
          <w:tab w:pos="577" w:val="left" w:leader="none"/>
        </w:tabs>
        <w:spacing w:line="240" w:lineRule="auto" w:before="45" w:after="0"/>
        <w:ind w:left="576" w:right="0" w:hanging="224"/>
        <w:jc w:val="left"/>
        <w:rPr>
          <w:sz w:val="18"/>
        </w:rPr>
      </w:pPr>
      <w:r>
        <w:rPr>
          <w:sz w:val="18"/>
        </w:rPr>
        <w:t>BUILDING</w:t>
      </w:r>
      <w:r>
        <w:rPr>
          <w:spacing w:val="-3"/>
          <w:sz w:val="18"/>
        </w:rPr>
        <w:t> </w:t>
      </w:r>
      <w:r>
        <w:rPr>
          <w:sz w:val="18"/>
        </w:rPr>
        <w:t>CONTROL</w:t>
      </w:r>
    </w:p>
    <w:p>
      <w:pPr>
        <w:pStyle w:val="ListParagraph"/>
        <w:numPr>
          <w:ilvl w:val="0"/>
          <w:numId w:val="11"/>
        </w:numPr>
        <w:tabs>
          <w:tab w:pos="577" w:val="left" w:leader="none"/>
        </w:tabs>
        <w:spacing w:line="240" w:lineRule="auto" w:before="46" w:after="0"/>
        <w:ind w:left="576" w:right="0" w:hanging="224"/>
        <w:jc w:val="left"/>
        <w:rPr>
          <w:sz w:val="18"/>
        </w:rPr>
      </w:pPr>
      <w:r>
        <w:rPr>
          <w:sz w:val="18"/>
        </w:rPr>
        <w:t>PLANNING</w:t>
      </w:r>
      <w:r>
        <w:rPr>
          <w:spacing w:val="-2"/>
          <w:sz w:val="18"/>
        </w:rPr>
        <w:t> </w:t>
      </w:r>
      <w:r>
        <w:rPr>
          <w:sz w:val="18"/>
        </w:rPr>
        <w:t>POLICY</w:t>
      </w:r>
    </w:p>
    <w:p>
      <w:pPr>
        <w:pStyle w:val="ListParagraph"/>
        <w:numPr>
          <w:ilvl w:val="0"/>
          <w:numId w:val="11"/>
        </w:numPr>
        <w:tabs>
          <w:tab w:pos="577" w:val="left" w:leader="none"/>
        </w:tabs>
        <w:spacing w:line="240" w:lineRule="auto" w:before="45" w:after="0"/>
        <w:ind w:left="576" w:right="0" w:hanging="224"/>
        <w:jc w:val="left"/>
        <w:rPr>
          <w:sz w:val="18"/>
        </w:rPr>
      </w:pPr>
      <w:r>
        <w:rPr>
          <w:sz w:val="18"/>
        </w:rPr>
        <w:t>HOUSING STRATEGY &amp; ENABLING</w:t>
      </w:r>
      <w:r>
        <w:rPr>
          <w:spacing w:val="-8"/>
          <w:sz w:val="18"/>
        </w:rPr>
        <w:t> </w:t>
      </w:r>
      <w:r>
        <w:rPr>
          <w:sz w:val="18"/>
        </w:rPr>
        <w:t>ROLE</w:t>
      </w:r>
    </w:p>
    <w:p>
      <w:pPr>
        <w:pStyle w:val="ListParagraph"/>
        <w:numPr>
          <w:ilvl w:val="0"/>
          <w:numId w:val="11"/>
        </w:numPr>
        <w:tabs>
          <w:tab w:pos="577" w:val="left" w:leader="none"/>
        </w:tabs>
        <w:spacing w:line="240" w:lineRule="auto" w:before="45" w:after="0"/>
        <w:ind w:left="576" w:right="0" w:hanging="224"/>
        <w:jc w:val="left"/>
        <w:rPr>
          <w:sz w:val="18"/>
        </w:rPr>
      </w:pPr>
      <w:r>
        <w:rPr>
          <w:sz w:val="18"/>
        </w:rPr>
        <w:t>HOMELESSNESS</w:t>
      </w:r>
    </w:p>
    <w:p>
      <w:pPr>
        <w:pStyle w:val="ListParagraph"/>
        <w:numPr>
          <w:ilvl w:val="0"/>
          <w:numId w:val="11"/>
        </w:numPr>
        <w:tabs>
          <w:tab w:pos="577" w:val="left" w:leader="none"/>
        </w:tabs>
        <w:spacing w:line="240" w:lineRule="auto" w:before="45" w:after="0"/>
        <w:ind w:left="576" w:right="0" w:hanging="224"/>
        <w:jc w:val="left"/>
        <w:rPr>
          <w:sz w:val="18"/>
        </w:rPr>
      </w:pPr>
      <w:r>
        <w:rPr>
          <w:sz w:val="18"/>
        </w:rPr>
        <w:t>HOUSING</w:t>
      </w:r>
      <w:r>
        <w:rPr>
          <w:spacing w:val="-3"/>
          <w:sz w:val="18"/>
        </w:rPr>
        <w:t> </w:t>
      </w:r>
      <w:r>
        <w:rPr>
          <w:sz w:val="18"/>
        </w:rPr>
        <w:t>ADVICE</w:t>
      </w:r>
    </w:p>
    <w:p>
      <w:pPr>
        <w:pStyle w:val="ListParagraph"/>
        <w:numPr>
          <w:ilvl w:val="0"/>
          <w:numId w:val="11"/>
        </w:numPr>
        <w:tabs>
          <w:tab w:pos="577" w:val="left" w:leader="none"/>
        </w:tabs>
        <w:spacing w:line="240" w:lineRule="auto" w:before="45" w:after="0"/>
        <w:ind w:left="576" w:right="0" w:hanging="224"/>
        <w:jc w:val="left"/>
        <w:rPr>
          <w:sz w:val="18"/>
        </w:rPr>
      </w:pPr>
      <w:r>
        <w:rPr>
          <w:sz w:val="18"/>
        </w:rPr>
        <w:t>HOME</w:t>
      </w:r>
      <w:r>
        <w:rPr>
          <w:spacing w:val="-1"/>
          <w:sz w:val="18"/>
        </w:rPr>
        <w:t> </w:t>
      </w:r>
      <w:r>
        <w:rPr>
          <w:sz w:val="18"/>
        </w:rPr>
        <w:t>SAFETY</w:t>
      </w:r>
    </w:p>
    <w:p>
      <w:pPr>
        <w:pStyle w:val="ListParagraph"/>
        <w:numPr>
          <w:ilvl w:val="0"/>
          <w:numId w:val="11"/>
        </w:numPr>
        <w:tabs>
          <w:tab w:pos="577" w:val="left" w:leader="none"/>
        </w:tabs>
        <w:spacing w:line="240" w:lineRule="auto" w:before="45" w:after="0"/>
        <w:ind w:left="576" w:right="0" w:hanging="224"/>
        <w:jc w:val="left"/>
        <w:rPr>
          <w:sz w:val="18"/>
        </w:rPr>
      </w:pPr>
      <w:r>
        <w:rPr>
          <w:sz w:val="18"/>
        </w:rPr>
        <w:t>PRIVATE SECTOR HOUSING</w:t>
      </w:r>
      <w:r>
        <w:rPr>
          <w:spacing w:val="-4"/>
          <w:sz w:val="18"/>
        </w:rPr>
        <w:t> </w:t>
      </w:r>
      <w:r>
        <w:rPr>
          <w:sz w:val="18"/>
        </w:rPr>
        <w:t>RENEWAL</w:t>
      </w:r>
    </w:p>
    <w:p>
      <w:pPr>
        <w:pStyle w:val="ListParagraph"/>
        <w:numPr>
          <w:ilvl w:val="0"/>
          <w:numId w:val="11"/>
        </w:numPr>
        <w:tabs>
          <w:tab w:pos="577" w:val="left" w:leader="none"/>
        </w:tabs>
        <w:spacing w:line="240" w:lineRule="auto" w:before="45" w:after="0"/>
        <w:ind w:left="576" w:right="0" w:hanging="325"/>
        <w:jc w:val="left"/>
        <w:rPr>
          <w:sz w:val="18"/>
        </w:rPr>
      </w:pPr>
      <w:r>
        <w:rPr>
          <w:sz w:val="18"/>
        </w:rPr>
        <w:t>PRIVATE SECTOR HOUSING</w:t>
      </w:r>
      <w:r>
        <w:rPr>
          <w:spacing w:val="-4"/>
          <w:sz w:val="18"/>
        </w:rPr>
        <w:t> </w:t>
      </w:r>
      <w:r>
        <w:rPr>
          <w:sz w:val="18"/>
        </w:rPr>
        <w:t>STANDARDS</w:t>
      </w:r>
    </w:p>
    <w:p>
      <w:pPr>
        <w:pStyle w:val="ListParagraph"/>
        <w:numPr>
          <w:ilvl w:val="0"/>
          <w:numId w:val="11"/>
        </w:numPr>
        <w:tabs>
          <w:tab w:pos="577" w:val="left" w:leader="none"/>
        </w:tabs>
        <w:spacing w:line="240" w:lineRule="auto" w:before="45" w:after="0"/>
        <w:ind w:left="576" w:right="0" w:hanging="325"/>
        <w:jc w:val="left"/>
        <w:rPr>
          <w:sz w:val="18"/>
        </w:rPr>
      </w:pPr>
      <w:r>
        <w:rPr>
          <w:sz w:val="18"/>
        </w:rPr>
        <w:t>HOME IMPROVEMENT</w:t>
      </w:r>
      <w:r>
        <w:rPr>
          <w:spacing w:val="-4"/>
          <w:sz w:val="18"/>
        </w:rPr>
        <w:t> </w:t>
      </w:r>
      <w:r>
        <w:rPr>
          <w:sz w:val="18"/>
        </w:rPr>
        <w:t>AGENCY</w:t>
      </w:r>
    </w:p>
    <w:p>
      <w:pPr>
        <w:pStyle w:val="ListParagraph"/>
        <w:numPr>
          <w:ilvl w:val="0"/>
          <w:numId w:val="11"/>
        </w:numPr>
        <w:tabs>
          <w:tab w:pos="577" w:val="left" w:leader="none"/>
        </w:tabs>
        <w:spacing w:line="240" w:lineRule="auto" w:before="45" w:after="0"/>
        <w:ind w:left="576" w:right="0" w:hanging="325"/>
        <w:jc w:val="left"/>
        <w:rPr>
          <w:sz w:val="18"/>
        </w:rPr>
      </w:pPr>
      <w:r>
        <w:rPr>
          <w:sz w:val="18"/>
        </w:rPr>
        <w:t>PUBLIC HEALTH ACT</w:t>
      </w:r>
      <w:r>
        <w:rPr>
          <w:spacing w:val="-6"/>
          <w:sz w:val="18"/>
        </w:rPr>
        <w:t> </w:t>
      </w:r>
      <w:r>
        <w:rPr>
          <w:sz w:val="18"/>
        </w:rPr>
        <w:t>1984</w:t>
      </w:r>
    </w:p>
    <w:p>
      <w:pPr>
        <w:pStyle w:val="ListParagraph"/>
        <w:numPr>
          <w:ilvl w:val="0"/>
          <w:numId w:val="11"/>
        </w:numPr>
        <w:tabs>
          <w:tab w:pos="577" w:val="left" w:leader="none"/>
        </w:tabs>
        <w:spacing w:line="240" w:lineRule="auto" w:before="45" w:after="0"/>
        <w:ind w:left="576" w:right="0" w:hanging="325"/>
        <w:jc w:val="left"/>
        <w:rPr>
          <w:sz w:val="18"/>
        </w:rPr>
      </w:pPr>
      <w:r>
        <w:rPr>
          <w:sz w:val="18"/>
        </w:rPr>
        <w:t>ENVIRONMENTAL PROTECTION ACT - PART</w:t>
      </w:r>
      <w:r>
        <w:rPr>
          <w:spacing w:val="-7"/>
          <w:sz w:val="18"/>
        </w:rPr>
        <w:t> </w:t>
      </w:r>
      <w:r>
        <w:rPr>
          <w:sz w:val="18"/>
        </w:rPr>
        <w:t>1</w:t>
      </w:r>
    </w:p>
    <w:p>
      <w:pPr>
        <w:pStyle w:val="ListParagraph"/>
        <w:numPr>
          <w:ilvl w:val="0"/>
          <w:numId w:val="11"/>
        </w:numPr>
        <w:tabs>
          <w:tab w:pos="577" w:val="left" w:leader="none"/>
        </w:tabs>
        <w:spacing w:line="240" w:lineRule="auto" w:before="45" w:after="0"/>
        <w:ind w:left="576" w:right="0" w:hanging="325"/>
        <w:jc w:val="left"/>
        <w:rPr>
          <w:sz w:val="18"/>
        </w:rPr>
      </w:pPr>
      <w:r>
        <w:rPr>
          <w:sz w:val="18"/>
        </w:rPr>
        <w:t>ENVIRONMENTAL</w:t>
      </w:r>
      <w:r>
        <w:rPr>
          <w:spacing w:val="-1"/>
          <w:sz w:val="18"/>
        </w:rPr>
        <w:t> </w:t>
      </w:r>
      <w:r>
        <w:rPr>
          <w:sz w:val="18"/>
        </w:rPr>
        <w:t>PROTECTION</w:t>
      </w:r>
    </w:p>
    <w:p>
      <w:pPr>
        <w:pStyle w:val="ListParagraph"/>
        <w:numPr>
          <w:ilvl w:val="0"/>
          <w:numId w:val="11"/>
        </w:numPr>
        <w:tabs>
          <w:tab w:pos="577" w:val="left" w:leader="none"/>
        </w:tabs>
        <w:spacing w:line="240" w:lineRule="auto" w:before="45" w:after="0"/>
        <w:ind w:left="576" w:right="0" w:hanging="325"/>
        <w:jc w:val="left"/>
        <w:rPr>
          <w:sz w:val="18"/>
        </w:rPr>
      </w:pPr>
      <w:r>
        <w:rPr>
          <w:sz w:val="18"/>
        </w:rPr>
        <w:t>FOOD &amp;</w:t>
      </w:r>
      <w:r>
        <w:rPr>
          <w:spacing w:val="-5"/>
          <w:sz w:val="18"/>
        </w:rPr>
        <w:t> </w:t>
      </w:r>
      <w:r>
        <w:rPr>
          <w:sz w:val="18"/>
        </w:rPr>
        <w:t>SAFETY</w:t>
      </w:r>
    </w:p>
    <w:p>
      <w:pPr>
        <w:pStyle w:val="ListParagraph"/>
        <w:numPr>
          <w:ilvl w:val="0"/>
          <w:numId w:val="11"/>
        </w:numPr>
        <w:tabs>
          <w:tab w:pos="577" w:val="left" w:leader="none"/>
        </w:tabs>
        <w:spacing w:line="240" w:lineRule="auto" w:before="45" w:after="0"/>
        <w:ind w:left="576" w:right="0" w:hanging="325"/>
        <w:jc w:val="left"/>
        <w:rPr>
          <w:sz w:val="18"/>
        </w:rPr>
      </w:pPr>
      <w:r>
        <w:rPr>
          <w:sz w:val="18"/>
        </w:rPr>
        <w:t>PUBLIC</w:t>
      </w:r>
      <w:r>
        <w:rPr>
          <w:spacing w:val="-7"/>
          <w:sz w:val="18"/>
        </w:rPr>
        <w:t> </w:t>
      </w:r>
      <w:r>
        <w:rPr>
          <w:sz w:val="18"/>
        </w:rPr>
        <w:t>HEALTH</w:t>
      </w:r>
    </w:p>
    <w:p>
      <w:pPr>
        <w:pStyle w:val="BodyText"/>
        <w:rPr>
          <w:sz w:val="20"/>
        </w:rPr>
      </w:pPr>
    </w:p>
    <w:p>
      <w:pPr>
        <w:pStyle w:val="BodyText"/>
        <w:rPr>
          <w:sz w:val="20"/>
        </w:rPr>
      </w:pPr>
    </w:p>
    <w:p>
      <w:pPr>
        <w:pStyle w:val="BodyText"/>
        <w:rPr>
          <w:sz w:val="20"/>
        </w:rPr>
      </w:pPr>
    </w:p>
    <w:p>
      <w:pPr>
        <w:pStyle w:val="BodyText"/>
        <w:spacing w:before="11"/>
        <w:rPr>
          <w:sz w:val="14"/>
        </w:rPr>
      </w:pPr>
      <w:r>
        <w:rPr/>
        <w:pict>
          <v:rect style="position:absolute;margin-left:302.929993pt;margin-top:10.554707pt;width:56.424pt;height:.84pt;mso-position-horizontal-relative:page;mso-position-vertical-relative:paragraph;z-index:-15619584;mso-wrap-distance-left:0;mso-wrap-distance-right:0" filled="true" fillcolor="#000000" stroked="false">
            <v:fill type="solid"/>
            <w10:wrap type="topAndBottom"/>
          </v:rect>
        </w:pict>
      </w:r>
      <w:r>
        <w:rPr/>
        <w:pict>
          <v:rect style="position:absolute;margin-left:385.869995pt;margin-top:10.554707pt;width:56.424pt;height:.84pt;mso-position-horizontal-relative:page;mso-position-vertical-relative:paragraph;z-index:-15619072;mso-wrap-distance-left:0;mso-wrap-distance-right:0" filled="true" fillcolor="#000000" stroked="false">
            <v:fill type="solid"/>
            <w10:wrap type="topAndBottom"/>
          </v:rect>
        </w:pict>
      </w:r>
      <w:r>
        <w:rPr/>
        <w:pict>
          <v:rect style="position:absolute;margin-left:468.820007pt;margin-top:10.554707pt;width:56.4pt;height:.84pt;mso-position-horizontal-relative:page;mso-position-vertical-relative:paragraph;z-index:-15618560;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6"/>
        <w:ind w:left="1637" w:right="1593" w:firstLine="0"/>
        <w:jc w:val="center"/>
        <w:rPr>
          <w:b/>
          <w:sz w:val="20"/>
        </w:rPr>
      </w:pPr>
      <w:r>
        <w:rPr>
          <w:b/>
          <w:sz w:val="20"/>
        </w:rPr>
        <w:t>- PHEH 1 -</w:t>
      </w:r>
    </w:p>
    <w:p>
      <w:pPr>
        <w:spacing w:after="0"/>
        <w:jc w:val="center"/>
        <w:rPr>
          <w:sz w:val="20"/>
        </w:rPr>
        <w:sectPr>
          <w:footerReference w:type="default" r:id="rId47"/>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8454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40" w:lineRule="auto" w:before="98" w:after="0"/>
        <w:ind w:left="581" w:right="0" w:hanging="262"/>
        <w:jc w:val="left"/>
        <w:rPr>
          <w:b/>
          <w:sz w:val="21"/>
        </w:rPr>
      </w:pPr>
      <w:r>
        <w:rPr/>
        <w:pict>
          <v:shape style="position:absolute;margin-left:289.25pt;margin-top:-33.491100pt;width:250.1pt;height:453.7pt;mso-position-horizontal-relative:page;mso-position-vertical-relative:paragraph;z-index:158423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FFD4"/>
                      </w:tcPr>
                      <w:p>
                        <w:pPr>
                          <w:pStyle w:val="TableParagraph"/>
                          <w:spacing w:line="221"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FFD4"/>
                      </w:tcPr>
                      <w:p>
                        <w:pPr>
                          <w:pStyle w:val="TableParagraph"/>
                          <w:spacing w:before="8"/>
                          <w:rPr>
                            <w:b/>
                            <w:sz w:val="20"/>
                          </w:rPr>
                        </w:pPr>
                      </w:p>
                      <w:p>
                        <w:pPr>
                          <w:pStyle w:val="TableParagraph"/>
                          <w:ind w:right="345"/>
                          <w:jc w:val="right"/>
                          <w:rPr>
                            <w:sz w:val="18"/>
                          </w:rPr>
                        </w:pPr>
                        <w:r>
                          <w:rPr>
                            <w:sz w:val="18"/>
                          </w:rPr>
                          <w:t>1,026,450</w:t>
                        </w:r>
                      </w:p>
                    </w:tc>
                    <w:tc>
                      <w:tcPr>
                        <w:tcW w:w="1659" w:type="dxa"/>
                        <w:tcBorders>
                          <w:top w:val="nil"/>
                          <w:bottom w:val="nil"/>
                        </w:tcBorders>
                        <w:shd w:val="clear" w:color="auto" w:fill="D4FFD4"/>
                      </w:tcPr>
                      <w:p>
                        <w:pPr>
                          <w:pStyle w:val="TableParagraph"/>
                          <w:spacing w:before="8"/>
                          <w:rPr>
                            <w:b/>
                            <w:sz w:val="20"/>
                          </w:rPr>
                        </w:pPr>
                      </w:p>
                      <w:p>
                        <w:pPr>
                          <w:pStyle w:val="TableParagraph"/>
                          <w:ind w:left="486"/>
                          <w:rPr>
                            <w:sz w:val="18"/>
                          </w:rPr>
                        </w:pPr>
                        <w:r>
                          <w:rPr>
                            <w:sz w:val="18"/>
                          </w:rPr>
                          <w:t>1,006,800</w:t>
                        </w:r>
                      </w:p>
                    </w:tc>
                    <w:tc>
                      <w:tcPr>
                        <w:tcW w:w="1659" w:type="dxa"/>
                        <w:tcBorders>
                          <w:top w:val="nil"/>
                          <w:bottom w:val="nil"/>
                        </w:tcBorders>
                        <w:shd w:val="clear" w:color="auto" w:fill="D4FFD4"/>
                      </w:tcPr>
                      <w:p>
                        <w:pPr>
                          <w:pStyle w:val="TableParagraph"/>
                          <w:spacing w:before="8"/>
                          <w:rPr>
                            <w:b/>
                            <w:sz w:val="20"/>
                          </w:rPr>
                        </w:pPr>
                      </w:p>
                      <w:p>
                        <w:pPr>
                          <w:pStyle w:val="TableParagraph"/>
                          <w:ind w:right="345"/>
                          <w:jc w:val="right"/>
                          <w:rPr>
                            <w:sz w:val="18"/>
                          </w:rPr>
                        </w:pPr>
                        <w:r>
                          <w:rPr>
                            <w:sz w:val="18"/>
                          </w:rPr>
                          <w:t>1,036,900</w:t>
                        </w:r>
                      </w:p>
                    </w:tc>
                  </w:tr>
                  <w:tr>
                    <w:trPr>
                      <w:trHeight w:val="534" w:hRule="atLeast"/>
                    </w:trPr>
                    <w:tc>
                      <w:tcPr>
                        <w:tcW w:w="1659" w:type="dxa"/>
                        <w:tcBorders>
                          <w:top w:val="nil"/>
                        </w:tcBorders>
                        <w:shd w:val="clear" w:color="auto" w:fill="D4FFD4"/>
                      </w:tcPr>
                      <w:p>
                        <w:pPr>
                          <w:pStyle w:val="TableParagraph"/>
                          <w:spacing w:before="107"/>
                          <w:ind w:right="344"/>
                          <w:jc w:val="right"/>
                          <w:rPr>
                            <w:sz w:val="18"/>
                          </w:rPr>
                        </w:pPr>
                        <w:r>
                          <w:rPr>
                            <w:sz w:val="18"/>
                          </w:rPr>
                          <w:t>41,600</w:t>
                        </w:r>
                      </w:p>
                    </w:tc>
                    <w:tc>
                      <w:tcPr>
                        <w:tcW w:w="1659" w:type="dxa"/>
                        <w:tcBorders>
                          <w:top w:val="nil"/>
                        </w:tcBorders>
                        <w:shd w:val="clear" w:color="auto" w:fill="D4FFD4"/>
                      </w:tcPr>
                      <w:p>
                        <w:pPr>
                          <w:pStyle w:val="TableParagraph"/>
                          <w:spacing w:before="107"/>
                          <w:ind w:right="345"/>
                          <w:jc w:val="right"/>
                          <w:rPr>
                            <w:sz w:val="18"/>
                          </w:rPr>
                        </w:pPr>
                        <w:r>
                          <w:rPr>
                            <w:sz w:val="18"/>
                          </w:rPr>
                          <w:t>45,000</w:t>
                        </w:r>
                      </w:p>
                    </w:tc>
                    <w:tc>
                      <w:tcPr>
                        <w:tcW w:w="1659" w:type="dxa"/>
                        <w:tcBorders>
                          <w:top w:val="nil"/>
                        </w:tcBorders>
                        <w:shd w:val="clear" w:color="auto" w:fill="D4FFD4"/>
                      </w:tcPr>
                      <w:p>
                        <w:pPr>
                          <w:pStyle w:val="TableParagraph"/>
                          <w:spacing w:before="107"/>
                          <w:ind w:right="345"/>
                          <w:jc w:val="right"/>
                          <w:rPr>
                            <w:sz w:val="18"/>
                          </w:rPr>
                        </w:pPr>
                        <w:r>
                          <w:rPr>
                            <w:sz w:val="18"/>
                          </w:rPr>
                          <w:t>45,000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1,068,050</w:t>
                        </w:r>
                      </w:p>
                    </w:tc>
                    <w:tc>
                      <w:tcPr>
                        <w:tcW w:w="1659" w:type="dxa"/>
                        <w:tcBorders>
                          <w:bottom w:val="nil"/>
                        </w:tcBorders>
                        <w:shd w:val="clear" w:color="auto" w:fill="D4FFD4"/>
                      </w:tcPr>
                      <w:p>
                        <w:pPr>
                          <w:pStyle w:val="TableParagraph"/>
                          <w:spacing w:before="10"/>
                          <w:rPr>
                            <w:b/>
                            <w:sz w:val="16"/>
                          </w:rPr>
                        </w:pPr>
                      </w:p>
                      <w:p>
                        <w:pPr>
                          <w:pStyle w:val="TableParagraph"/>
                          <w:ind w:left="486"/>
                          <w:rPr>
                            <w:sz w:val="18"/>
                          </w:rPr>
                        </w:pPr>
                        <w:r>
                          <w:rPr>
                            <w:sz w:val="18"/>
                          </w:rPr>
                          <w:t>1,051,800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1,081,900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(721,700)</w:t>
                        </w:r>
                      </w:p>
                    </w:tc>
                    <w:tc>
                      <w:tcPr>
                        <w:tcW w:w="1659" w:type="dxa"/>
                        <w:tcBorders>
                          <w:top w:val="nil"/>
                        </w:tcBorders>
                        <w:shd w:val="clear" w:color="auto" w:fill="D4FFD4"/>
                      </w:tcPr>
                      <w:p>
                        <w:pPr>
                          <w:pStyle w:val="TableParagraph"/>
                          <w:spacing w:before="107"/>
                          <w:ind w:right="285"/>
                          <w:jc w:val="right"/>
                          <w:rPr>
                            <w:sz w:val="18"/>
                          </w:rPr>
                        </w:pPr>
                        <w:r>
                          <w:rPr>
                            <w:sz w:val="18"/>
                          </w:rPr>
                          <w:t>(730,100)</w:t>
                        </w:r>
                      </w:p>
                    </w:tc>
                    <w:tc>
                      <w:tcPr>
                        <w:tcW w:w="1659" w:type="dxa"/>
                        <w:tcBorders>
                          <w:top w:val="nil"/>
                        </w:tcBorders>
                        <w:shd w:val="clear" w:color="auto" w:fill="D4FFD4"/>
                      </w:tcPr>
                      <w:p>
                        <w:pPr>
                          <w:pStyle w:val="TableParagraph"/>
                          <w:spacing w:before="107"/>
                          <w:ind w:right="285"/>
                          <w:jc w:val="right"/>
                          <w:rPr>
                            <w:sz w:val="18"/>
                          </w:rPr>
                        </w:pPr>
                        <w:r>
                          <w:rPr>
                            <w:sz w:val="18"/>
                          </w:rPr>
                          <w:t>(864,100)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346,350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321,700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217,800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654,150</w:t>
                        </w:r>
                      </w:p>
                    </w:tc>
                    <w:tc>
                      <w:tcPr>
                        <w:tcW w:w="1659" w:type="dxa"/>
                        <w:tcBorders>
                          <w:top w:val="nil"/>
                        </w:tcBorders>
                        <w:shd w:val="clear" w:color="auto" w:fill="D4FFD4"/>
                      </w:tcPr>
                      <w:p>
                        <w:pPr>
                          <w:pStyle w:val="TableParagraph"/>
                          <w:spacing w:before="6"/>
                          <w:rPr>
                            <w:b/>
                            <w:sz w:val="18"/>
                          </w:rPr>
                        </w:pPr>
                      </w:p>
                      <w:p>
                        <w:pPr>
                          <w:pStyle w:val="TableParagraph"/>
                          <w:spacing w:before="1"/>
                          <w:ind w:left="637"/>
                          <w:rPr>
                            <w:sz w:val="18"/>
                          </w:rPr>
                        </w:pPr>
                        <w:r>
                          <w:rPr>
                            <w:sz w:val="18"/>
                          </w:rPr>
                          <w:t>626,850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646,800</w:t>
                        </w:r>
                      </w:p>
                    </w:tc>
                  </w:tr>
                  <w:tr>
                    <w:trPr>
                      <w:trHeight w:val="659" w:hRule="atLeast"/>
                    </w:trPr>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1,000,500</w:t>
                        </w:r>
                      </w:p>
                    </w:tc>
                    <w:tc>
                      <w:tcPr>
                        <w:tcW w:w="1659" w:type="dxa"/>
                        <w:shd w:val="clear" w:color="auto" w:fill="D4FFD4"/>
                      </w:tcPr>
                      <w:p>
                        <w:pPr>
                          <w:pStyle w:val="TableParagraph"/>
                          <w:spacing w:before="2"/>
                          <w:rPr>
                            <w:b/>
                            <w:sz w:val="20"/>
                          </w:rPr>
                        </w:pPr>
                      </w:p>
                      <w:p>
                        <w:pPr>
                          <w:pStyle w:val="TableParagraph"/>
                          <w:ind w:left="637"/>
                          <w:rPr>
                            <w:b/>
                            <w:sz w:val="18"/>
                          </w:rPr>
                        </w:pPr>
                        <w:r>
                          <w:rPr>
                            <w:b/>
                            <w:sz w:val="18"/>
                          </w:rPr>
                          <w:t>948,550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864,600</w:t>
                        </w:r>
                      </w:p>
                    </w:tc>
                  </w:tr>
                  <w:tr>
                    <w:trPr>
                      <w:trHeight w:val="1208"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4"/>
                          <w:jc w:val="right"/>
                          <w:rPr>
                            <w:sz w:val="18"/>
                          </w:rPr>
                        </w:pPr>
                        <w:r>
                          <w:rPr>
                            <w:sz w:val="18"/>
                          </w:rPr>
                          <w:t>39,650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38,300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39,300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7,800</w:t>
                        </w:r>
                      </w:p>
                    </w:tc>
                    <w:tc>
                      <w:tcPr>
                        <w:tcW w:w="1659" w:type="dxa"/>
                        <w:tcBorders>
                          <w:top w:val="nil"/>
                        </w:tcBorders>
                        <w:shd w:val="clear" w:color="auto" w:fill="D4FFD4"/>
                      </w:tcPr>
                      <w:p>
                        <w:pPr>
                          <w:pStyle w:val="TableParagraph"/>
                          <w:spacing w:before="107"/>
                          <w:ind w:right="345"/>
                          <w:jc w:val="right"/>
                          <w:rPr>
                            <w:sz w:val="18"/>
                          </w:rPr>
                        </w:pPr>
                        <w:r>
                          <w:rPr>
                            <w:sz w:val="18"/>
                          </w:rPr>
                          <w:t>7,800</w:t>
                        </w:r>
                      </w:p>
                    </w:tc>
                    <w:tc>
                      <w:tcPr>
                        <w:tcW w:w="1659" w:type="dxa"/>
                        <w:tcBorders>
                          <w:top w:val="nil"/>
                        </w:tcBorders>
                        <w:shd w:val="clear" w:color="auto" w:fill="D4FFD4"/>
                      </w:tcPr>
                      <w:p>
                        <w:pPr>
                          <w:pStyle w:val="TableParagraph"/>
                          <w:spacing w:before="107"/>
                          <w:ind w:right="345"/>
                          <w:jc w:val="right"/>
                          <w:rPr>
                            <w:sz w:val="18"/>
                          </w:rPr>
                        </w:pPr>
                        <w:r>
                          <w:rPr>
                            <w:sz w:val="18"/>
                          </w:rPr>
                          <w:t>7,800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47,450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46,100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47,100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18,550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17,550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18,050</w:t>
                        </w:r>
                      </w:p>
                    </w:tc>
                  </w:tr>
                  <w:tr>
                    <w:trPr>
                      <w:trHeight w:val="873" w:hRule="atLeast"/>
                    </w:trPr>
                    <w:tc>
                      <w:tcPr>
                        <w:tcW w:w="1659" w:type="dxa"/>
                        <w:shd w:val="clear" w:color="auto" w:fill="D4FFD4"/>
                      </w:tcPr>
                      <w:p>
                        <w:pPr>
                          <w:pStyle w:val="TableParagraph"/>
                          <w:spacing w:before="3"/>
                          <w:rPr>
                            <w:b/>
                            <w:sz w:val="20"/>
                          </w:rPr>
                        </w:pPr>
                      </w:p>
                      <w:p>
                        <w:pPr>
                          <w:pStyle w:val="TableParagraph"/>
                          <w:ind w:right="344"/>
                          <w:jc w:val="right"/>
                          <w:rPr>
                            <w:b/>
                            <w:sz w:val="18"/>
                          </w:rPr>
                        </w:pPr>
                        <w:r>
                          <w:rPr>
                            <w:b/>
                            <w:sz w:val="18"/>
                          </w:rPr>
                          <w:t>66,000</w:t>
                        </w:r>
                      </w:p>
                    </w:tc>
                    <w:tc>
                      <w:tcPr>
                        <w:tcW w:w="1659" w:type="dxa"/>
                        <w:shd w:val="clear" w:color="auto" w:fill="D4FFD4"/>
                      </w:tcPr>
                      <w:p>
                        <w:pPr>
                          <w:pStyle w:val="TableParagraph"/>
                          <w:spacing w:before="3"/>
                          <w:rPr>
                            <w:b/>
                            <w:sz w:val="20"/>
                          </w:rPr>
                        </w:pPr>
                      </w:p>
                      <w:p>
                        <w:pPr>
                          <w:pStyle w:val="TableParagraph"/>
                          <w:ind w:right="345"/>
                          <w:jc w:val="right"/>
                          <w:rPr>
                            <w:b/>
                            <w:sz w:val="18"/>
                          </w:rPr>
                        </w:pPr>
                        <w:r>
                          <w:rPr>
                            <w:b/>
                            <w:sz w:val="18"/>
                          </w:rPr>
                          <w:t>63,650</w:t>
                        </w:r>
                      </w:p>
                    </w:tc>
                    <w:tc>
                      <w:tcPr>
                        <w:tcW w:w="1659" w:type="dxa"/>
                        <w:shd w:val="clear" w:color="auto" w:fill="D4FFD4"/>
                      </w:tcPr>
                      <w:p>
                        <w:pPr>
                          <w:pStyle w:val="TableParagraph"/>
                          <w:spacing w:before="3"/>
                          <w:rPr>
                            <w:b/>
                            <w:sz w:val="20"/>
                          </w:rPr>
                        </w:pPr>
                      </w:p>
                      <w:p>
                        <w:pPr>
                          <w:pStyle w:val="TableParagraph"/>
                          <w:ind w:right="345"/>
                          <w:jc w:val="right"/>
                          <w:rPr>
                            <w:b/>
                            <w:sz w:val="18"/>
                          </w:rPr>
                        </w:pPr>
                        <w:r>
                          <w:rPr>
                            <w:b/>
                            <w:sz w:val="18"/>
                          </w:rPr>
                          <w:t>65,150</w:t>
                        </w:r>
                      </w:p>
                    </w:tc>
                  </w:tr>
                </w:tbl>
                <w:p>
                  <w:pPr>
                    <w:pStyle w:val="BodyText"/>
                  </w:pPr>
                </w:p>
              </w:txbxContent>
            </v:textbox>
            <w10:wrap type="none"/>
          </v:shape>
        </w:pict>
      </w:r>
      <w:r>
        <w:rPr>
          <w:b/>
          <w:w w:val="105"/>
          <w:sz w:val="21"/>
          <w:u w:val="thick"/>
        </w:rPr>
        <w:t>DEVELOPMENT</w:t>
      </w:r>
      <w:r>
        <w:rPr>
          <w:b/>
          <w:spacing w:val="-5"/>
          <w:w w:val="105"/>
          <w:sz w:val="21"/>
          <w:u w:val="thick"/>
        </w:rPr>
        <w:t> </w:t>
      </w:r>
      <w:r>
        <w:rPr>
          <w:b/>
          <w:w w:val="105"/>
          <w:sz w:val="21"/>
          <w:u w:val="thick"/>
        </w:rPr>
        <w:t>MANAGEMENT</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480" w:lineRule="auto" w:before="150" w:after="0"/>
        <w:ind w:left="942" w:right="7296" w:hanging="623"/>
        <w:jc w:val="left"/>
        <w:rPr>
          <w:b/>
          <w:sz w:val="18"/>
        </w:rPr>
      </w:pPr>
      <w:r>
        <w:rPr>
          <w:b/>
          <w:sz w:val="21"/>
          <w:u w:val="thick"/>
        </w:rPr>
        <w:t>CONSERVATION</w:t>
      </w:r>
      <w:r>
        <w:rPr>
          <w:b/>
          <w:sz w:val="21"/>
        </w:rPr>
        <w:t> </w:t>
      </w:r>
      <w:r>
        <w:rPr>
          <w:b/>
          <w:sz w:val="18"/>
        </w:rPr>
        <w:t>Employees Supplies &amp;</w:t>
      </w:r>
      <w:r>
        <w:rPr>
          <w:b/>
          <w:spacing w:val="-5"/>
          <w:sz w:val="18"/>
        </w:rPr>
        <w:t> </w:t>
      </w:r>
      <w:r>
        <w:rPr>
          <w:b/>
          <w:sz w:val="18"/>
        </w:rPr>
        <w:t>Services</w:t>
      </w:r>
    </w:p>
    <w:p>
      <w:pPr>
        <w:pStyle w:val="BodyText"/>
        <w:spacing w:before="6"/>
        <w:rPr>
          <w:b/>
          <w:sz w:val="19"/>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rPr>
          <w:b/>
          <w:sz w:val="19"/>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50224pt;width:56.424pt;height:.84pt;mso-position-horizontal-relative:page;mso-position-vertical-relative:paragraph;z-index:-15617024;mso-wrap-distance-left:0;mso-wrap-distance-right:0" filled="true" fillcolor="#000000" stroked="false">
            <v:fill type="solid"/>
            <w10:wrap type="topAndBottom"/>
          </v:rect>
        </w:pict>
      </w:r>
      <w:r>
        <w:rPr/>
        <w:pict>
          <v:rect style="position:absolute;margin-left:385.869995pt;margin-top:10.850224pt;width:56.424pt;height:.84pt;mso-position-horizontal-relative:page;mso-position-vertical-relative:paragraph;z-index:-15616512;mso-wrap-distance-left:0;mso-wrap-distance-right:0" filled="true" fillcolor="#000000" stroked="false">
            <v:fill type="solid"/>
            <w10:wrap type="topAndBottom"/>
          </v:rect>
        </w:pict>
      </w:r>
      <w:r>
        <w:rPr/>
        <w:pict>
          <v:rect style="position:absolute;margin-left:468.820007pt;margin-top:10.850224pt;width:56.4pt;height:.84pt;mso-position-horizontal-relative:page;mso-position-vertical-relative:paragraph;z-index:-1561600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18"/>
        </w:rPr>
      </w:pPr>
    </w:p>
    <w:p>
      <w:pPr>
        <w:spacing w:before="0"/>
        <w:ind w:left="1637" w:right="1593" w:firstLine="0"/>
        <w:jc w:val="center"/>
        <w:rPr>
          <w:b/>
          <w:sz w:val="20"/>
        </w:rPr>
      </w:pPr>
      <w:r>
        <w:rPr>
          <w:b/>
          <w:sz w:val="20"/>
        </w:rPr>
        <w:t>- PHEH 2 -</w:t>
      </w:r>
    </w:p>
    <w:p>
      <w:pPr>
        <w:spacing w:after="0"/>
        <w:jc w:val="center"/>
        <w:rPr>
          <w:sz w:val="20"/>
        </w:rPr>
        <w:sectPr>
          <w:footerReference w:type="default" r:id="rId48"/>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8198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40" w:lineRule="auto" w:before="98" w:after="0"/>
        <w:ind w:left="581" w:right="0" w:hanging="262"/>
        <w:jc w:val="left"/>
        <w:rPr>
          <w:b/>
          <w:sz w:val="21"/>
        </w:rPr>
      </w:pPr>
      <w:r>
        <w:rPr/>
        <w:pict>
          <v:shape style="position:absolute;margin-left:289.25pt;margin-top:-33.491100pt;width:250.1pt;height:528.450pt;mso-position-horizontal-relative:page;mso-position-vertical-relative:paragraph;z-index:158448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1" w:hRule="atLeast"/>
                    </w:trPr>
                    <w:tc>
                      <w:tcPr>
                        <w:tcW w:w="3318" w:type="dxa"/>
                        <w:gridSpan w:val="2"/>
                        <w:tcBorders>
                          <w:bottom w:val="nil"/>
                        </w:tcBorders>
                        <w:shd w:val="clear" w:color="auto" w:fill="D4FFD4"/>
                      </w:tcPr>
                      <w:p>
                        <w:pPr>
                          <w:pStyle w:val="TableParagraph"/>
                          <w:spacing w:line="221"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FFD4"/>
                      </w:tcPr>
                      <w:p>
                        <w:pPr>
                          <w:pStyle w:val="TableParagraph"/>
                          <w:spacing w:before="8"/>
                          <w:rPr>
                            <w:b/>
                            <w:sz w:val="20"/>
                          </w:rPr>
                        </w:pPr>
                      </w:p>
                      <w:p>
                        <w:pPr>
                          <w:pStyle w:val="TableParagraph"/>
                          <w:ind w:right="344"/>
                          <w:jc w:val="right"/>
                          <w:rPr>
                            <w:sz w:val="18"/>
                          </w:rPr>
                        </w:pPr>
                        <w:r>
                          <w:rPr>
                            <w:sz w:val="18"/>
                          </w:rPr>
                          <w:t>253,800</w:t>
                        </w:r>
                      </w:p>
                    </w:tc>
                    <w:tc>
                      <w:tcPr>
                        <w:tcW w:w="1659" w:type="dxa"/>
                        <w:tcBorders>
                          <w:top w:val="nil"/>
                          <w:bottom w:val="nil"/>
                        </w:tcBorders>
                        <w:shd w:val="clear" w:color="auto" w:fill="D4FFD4"/>
                      </w:tcPr>
                      <w:p>
                        <w:pPr>
                          <w:pStyle w:val="TableParagraph"/>
                          <w:spacing w:before="8"/>
                          <w:rPr>
                            <w:b/>
                            <w:sz w:val="20"/>
                          </w:rPr>
                        </w:pPr>
                      </w:p>
                      <w:p>
                        <w:pPr>
                          <w:pStyle w:val="TableParagraph"/>
                          <w:ind w:left="637"/>
                          <w:rPr>
                            <w:sz w:val="18"/>
                          </w:rPr>
                        </w:pPr>
                        <w:r>
                          <w:rPr>
                            <w:sz w:val="18"/>
                          </w:rPr>
                          <w:t>227,500</w:t>
                        </w:r>
                      </w:p>
                    </w:tc>
                    <w:tc>
                      <w:tcPr>
                        <w:tcW w:w="1659" w:type="dxa"/>
                        <w:tcBorders>
                          <w:top w:val="nil"/>
                          <w:bottom w:val="nil"/>
                        </w:tcBorders>
                        <w:shd w:val="clear" w:color="auto" w:fill="D4FFD4"/>
                      </w:tcPr>
                      <w:p>
                        <w:pPr>
                          <w:pStyle w:val="TableParagraph"/>
                          <w:spacing w:before="8"/>
                          <w:rPr>
                            <w:b/>
                            <w:sz w:val="20"/>
                          </w:rPr>
                        </w:pPr>
                      </w:p>
                      <w:p>
                        <w:pPr>
                          <w:pStyle w:val="TableParagraph"/>
                          <w:ind w:right="345"/>
                          <w:jc w:val="right"/>
                          <w:rPr>
                            <w:sz w:val="18"/>
                          </w:rPr>
                        </w:pPr>
                        <w:r>
                          <w:rPr>
                            <w:sz w:val="18"/>
                          </w:rPr>
                          <w:t>239,700</w:t>
                        </w:r>
                      </w:p>
                    </w:tc>
                  </w:tr>
                  <w:tr>
                    <w:trPr>
                      <w:trHeight w:val="427" w:hRule="atLeast"/>
                    </w:trPr>
                    <w:tc>
                      <w:tcPr>
                        <w:tcW w:w="1659" w:type="dxa"/>
                        <w:tcBorders>
                          <w:top w:val="nil"/>
                          <w:bottom w:val="nil"/>
                        </w:tcBorders>
                        <w:shd w:val="clear" w:color="auto" w:fill="D4FFD4"/>
                      </w:tcPr>
                      <w:p>
                        <w:pPr>
                          <w:pStyle w:val="TableParagraph"/>
                          <w:spacing w:before="107"/>
                          <w:ind w:right="344"/>
                          <w:jc w:val="right"/>
                          <w:rPr>
                            <w:sz w:val="18"/>
                          </w:rPr>
                        </w:pPr>
                        <w:r>
                          <w:rPr>
                            <w:sz w:val="18"/>
                          </w:rPr>
                          <w:t>5,050</w:t>
                        </w:r>
                      </w:p>
                    </w:tc>
                    <w:tc>
                      <w:tcPr>
                        <w:tcW w:w="1659" w:type="dxa"/>
                        <w:tcBorders>
                          <w:top w:val="nil"/>
                          <w:bottom w:val="nil"/>
                        </w:tcBorders>
                        <w:shd w:val="clear" w:color="auto" w:fill="D4FFD4"/>
                      </w:tcPr>
                      <w:p>
                        <w:pPr>
                          <w:pStyle w:val="TableParagraph"/>
                          <w:spacing w:before="107"/>
                          <w:ind w:right="345"/>
                          <w:jc w:val="right"/>
                          <w:rPr>
                            <w:sz w:val="18"/>
                          </w:rPr>
                        </w:pPr>
                        <w:r>
                          <w:rPr>
                            <w:sz w:val="18"/>
                          </w:rPr>
                          <w:t>5,050</w:t>
                        </w:r>
                      </w:p>
                    </w:tc>
                    <w:tc>
                      <w:tcPr>
                        <w:tcW w:w="1659" w:type="dxa"/>
                        <w:tcBorders>
                          <w:top w:val="nil"/>
                          <w:bottom w:val="nil"/>
                        </w:tcBorders>
                        <w:shd w:val="clear" w:color="auto" w:fill="D4FFD4"/>
                      </w:tcPr>
                      <w:p>
                        <w:pPr>
                          <w:pStyle w:val="TableParagraph"/>
                          <w:spacing w:before="107"/>
                          <w:ind w:right="345"/>
                          <w:jc w:val="right"/>
                          <w:rPr>
                            <w:sz w:val="18"/>
                          </w:rPr>
                        </w:pPr>
                        <w:r>
                          <w:rPr>
                            <w:sz w:val="18"/>
                          </w:rPr>
                          <w:t>5,050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10,000</w:t>
                        </w:r>
                      </w:p>
                    </w:tc>
                    <w:tc>
                      <w:tcPr>
                        <w:tcW w:w="1659" w:type="dxa"/>
                        <w:tcBorders>
                          <w:top w:val="nil"/>
                        </w:tcBorders>
                        <w:shd w:val="clear" w:color="auto" w:fill="D4FFD4"/>
                      </w:tcPr>
                      <w:p>
                        <w:pPr>
                          <w:pStyle w:val="TableParagraph"/>
                          <w:spacing w:before="107"/>
                          <w:ind w:right="345"/>
                          <w:jc w:val="right"/>
                          <w:rPr>
                            <w:sz w:val="18"/>
                          </w:rPr>
                        </w:pPr>
                        <w:r>
                          <w:rPr>
                            <w:sz w:val="18"/>
                          </w:rPr>
                          <w:t>46,000</w:t>
                        </w:r>
                      </w:p>
                    </w:tc>
                    <w:tc>
                      <w:tcPr>
                        <w:tcW w:w="1659" w:type="dxa"/>
                        <w:tcBorders>
                          <w:top w:val="nil"/>
                        </w:tcBorders>
                        <w:shd w:val="clear" w:color="auto" w:fill="D4FFD4"/>
                      </w:tcPr>
                      <w:p>
                        <w:pPr>
                          <w:pStyle w:val="TableParagraph"/>
                          <w:spacing w:before="107"/>
                          <w:ind w:right="345"/>
                          <w:jc w:val="right"/>
                          <w:rPr>
                            <w:sz w:val="18"/>
                          </w:rPr>
                        </w:pPr>
                        <w:r>
                          <w:rPr>
                            <w:sz w:val="18"/>
                          </w:rPr>
                          <w:t>38,000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268,850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278,550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282,750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(355,000)</w:t>
                        </w:r>
                      </w:p>
                    </w:tc>
                    <w:tc>
                      <w:tcPr>
                        <w:tcW w:w="1659" w:type="dxa"/>
                        <w:tcBorders>
                          <w:top w:val="nil"/>
                        </w:tcBorders>
                        <w:shd w:val="clear" w:color="auto" w:fill="D4FFD4"/>
                      </w:tcPr>
                      <w:p>
                        <w:pPr>
                          <w:pStyle w:val="TableParagraph"/>
                          <w:spacing w:before="107"/>
                          <w:ind w:right="285"/>
                          <w:jc w:val="right"/>
                          <w:rPr>
                            <w:sz w:val="18"/>
                          </w:rPr>
                        </w:pPr>
                        <w:r>
                          <w:rPr>
                            <w:sz w:val="18"/>
                          </w:rPr>
                          <w:t>(355,000)</w:t>
                        </w:r>
                      </w:p>
                    </w:tc>
                    <w:tc>
                      <w:tcPr>
                        <w:tcW w:w="1659" w:type="dxa"/>
                        <w:tcBorders>
                          <w:top w:val="nil"/>
                        </w:tcBorders>
                        <w:shd w:val="clear" w:color="auto" w:fill="D4FFD4"/>
                      </w:tcPr>
                      <w:p>
                        <w:pPr>
                          <w:pStyle w:val="TableParagraph"/>
                          <w:spacing w:before="107"/>
                          <w:ind w:right="285"/>
                          <w:jc w:val="right"/>
                          <w:rPr>
                            <w:sz w:val="18"/>
                          </w:rPr>
                        </w:pPr>
                        <w:r>
                          <w:rPr>
                            <w:sz w:val="18"/>
                          </w:rPr>
                          <w:t>(365,000)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284"/>
                          <w:jc w:val="right"/>
                          <w:rPr>
                            <w:sz w:val="18"/>
                          </w:rPr>
                        </w:pPr>
                        <w:r>
                          <w:rPr>
                            <w:sz w:val="18"/>
                          </w:rPr>
                          <w:t>(86,150)</w:t>
                        </w:r>
                      </w:p>
                    </w:tc>
                    <w:tc>
                      <w:tcPr>
                        <w:tcW w:w="1659" w:type="dxa"/>
                        <w:tcBorders>
                          <w:bottom w:val="nil"/>
                        </w:tcBorders>
                        <w:shd w:val="clear" w:color="auto" w:fill="D4FFD4"/>
                      </w:tcPr>
                      <w:p>
                        <w:pPr>
                          <w:pStyle w:val="TableParagraph"/>
                          <w:spacing w:before="10"/>
                          <w:rPr>
                            <w:b/>
                            <w:sz w:val="16"/>
                          </w:rPr>
                        </w:pPr>
                      </w:p>
                      <w:p>
                        <w:pPr>
                          <w:pStyle w:val="TableParagraph"/>
                          <w:ind w:right="284"/>
                          <w:jc w:val="right"/>
                          <w:rPr>
                            <w:sz w:val="18"/>
                          </w:rPr>
                        </w:pPr>
                        <w:r>
                          <w:rPr>
                            <w:sz w:val="18"/>
                          </w:rPr>
                          <w:t>(76,450)</w:t>
                        </w:r>
                      </w:p>
                    </w:tc>
                    <w:tc>
                      <w:tcPr>
                        <w:tcW w:w="1659" w:type="dxa"/>
                        <w:tcBorders>
                          <w:bottom w:val="nil"/>
                        </w:tcBorders>
                        <w:shd w:val="clear" w:color="auto" w:fill="D4FFD4"/>
                      </w:tcPr>
                      <w:p>
                        <w:pPr>
                          <w:pStyle w:val="TableParagraph"/>
                          <w:spacing w:before="10"/>
                          <w:rPr>
                            <w:b/>
                            <w:sz w:val="16"/>
                          </w:rPr>
                        </w:pPr>
                      </w:p>
                      <w:p>
                        <w:pPr>
                          <w:pStyle w:val="TableParagraph"/>
                          <w:ind w:right="284"/>
                          <w:jc w:val="right"/>
                          <w:rPr>
                            <w:sz w:val="18"/>
                          </w:rPr>
                        </w:pPr>
                        <w:r>
                          <w:rPr>
                            <w:sz w:val="18"/>
                          </w:rPr>
                          <w:t>(82,250)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144,950</w:t>
                        </w:r>
                      </w:p>
                    </w:tc>
                    <w:tc>
                      <w:tcPr>
                        <w:tcW w:w="1659" w:type="dxa"/>
                        <w:tcBorders>
                          <w:top w:val="nil"/>
                        </w:tcBorders>
                        <w:shd w:val="clear" w:color="auto" w:fill="D4FFD4"/>
                      </w:tcPr>
                      <w:p>
                        <w:pPr>
                          <w:pStyle w:val="TableParagraph"/>
                          <w:spacing w:before="6"/>
                          <w:rPr>
                            <w:b/>
                            <w:sz w:val="18"/>
                          </w:rPr>
                        </w:pPr>
                      </w:p>
                      <w:p>
                        <w:pPr>
                          <w:pStyle w:val="TableParagraph"/>
                          <w:spacing w:before="1"/>
                          <w:ind w:left="637"/>
                          <w:rPr>
                            <w:sz w:val="18"/>
                          </w:rPr>
                        </w:pPr>
                        <w:r>
                          <w:rPr>
                            <w:sz w:val="18"/>
                          </w:rPr>
                          <w:t>138,600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143,600</w:t>
                        </w:r>
                      </w:p>
                    </w:tc>
                  </w:tr>
                  <w:tr>
                    <w:trPr>
                      <w:trHeight w:val="659" w:hRule="atLeast"/>
                    </w:trPr>
                    <w:tc>
                      <w:tcPr>
                        <w:tcW w:w="1659" w:type="dxa"/>
                        <w:shd w:val="clear" w:color="auto" w:fill="D4FFD4"/>
                      </w:tcPr>
                      <w:p>
                        <w:pPr>
                          <w:pStyle w:val="TableParagraph"/>
                          <w:spacing w:before="3"/>
                          <w:rPr>
                            <w:b/>
                            <w:sz w:val="20"/>
                          </w:rPr>
                        </w:pPr>
                      </w:p>
                      <w:p>
                        <w:pPr>
                          <w:pStyle w:val="TableParagraph"/>
                          <w:ind w:right="344"/>
                          <w:jc w:val="right"/>
                          <w:rPr>
                            <w:b/>
                            <w:sz w:val="18"/>
                          </w:rPr>
                        </w:pPr>
                        <w:r>
                          <w:rPr>
                            <w:b/>
                            <w:sz w:val="18"/>
                          </w:rPr>
                          <w:t>58,800</w:t>
                        </w:r>
                      </w:p>
                    </w:tc>
                    <w:tc>
                      <w:tcPr>
                        <w:tcW w:w="1659" w:type="dxa"/>
                        <w:shd w:val="clear" w:color="auto" w:fill="D4FFD4"/>
                      </w:tcPr>
                      <w:p>
                        <w:pPr>
                          <w:pStyle w:val="TableParagraph"/>
                          <w:spacing w:before="3"/>
                          <w:rPr>
                            <w:b/>
                            <w:sz w:val="20"/>
                          </w:rPr>
                        </w:pPr>
                      </w:p>
                      <w:p>
                        <w:pPr>
                          <w:pStyle w:val="TableParagraph"/>
                          <w:ind w:right="345"/>
                          <w:jc w:val="right"/>
                          <w:rPr>
                            <w:b/>
                            <w:sz w:val="18"/>
                          </w:rPr>
                        </w:pPr>
                        <w:r>
                          <w:rPr>
                            <w:b/>
                            <w:sz w:val="18"/>
                          </w:rPr>
                          <w:t>62,150</w:t>
                        </w:r>
                      </w:p>
                    </w:tc>
                    <w:tc>
                      <w:tcPr>
                        <w:tcW w:w="1659" w:type="dxa"/>
                        <w:shd w:val="clear" w:color="auto" w:fill="D4FFD4"/>
                      </w:tcPr>
                      <w:p>
                        <w:pPr>
                          <w:pStyle w:val="TableParagraph"/>
                          <w:spacing w:before="3"/>
                          <w:rPr>
                            <w:b/>
                            <w:sz w:val="20"/>
                          </w:rPr>
                        </w:pPr>
                      </w:p>
                      <w:p>
                        <w:pPr>
                          <w:pStyle w:val="TableParagraph"/>
                          <w:ind w:right="345"/>
                          <w:jc w:val="right"/>
                          <w:rPr>
                            <w:b/>
                            <w:sz w:val="18"/>
                          </w:rPr>
                        </w:pPr>
                        <w:r>
                          <w:rPr>
                            <w:b/>
                            <w:sz w:val="18"/>
                          </w:rPr>
                          <w:t>61,350</w:t>
                        </w:r>
                      </w:p>
                    </w:tc>
                  </w:tr>
                  <w:tr>
                    <w:trPr>
                      <w:trHeight w:val="1207"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318,950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312,650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404,350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97,450</w:t>
                        </w:r>
                      </w:p>
                    </w:tc>
                    <w:tc>
                      <w:tcPr>
                        <w:tcW w:w="1659" w:type="dxa"/>
                        <w:tcBorders>
                          <w:top w:val="nil"/>
                        </w:tcBorders>
                        <w:shd w:val="clear" w:color="auto" w:fill="D4FFD4"/>
                      </w:tcPr>
                      <w:p>
                        <w:pPr>
                          <w:pStyle w:val="TableParagraph"/>
                          <w:spacing w:before="107"/>
                          <w:ind w:right="345"/>
                          <w:jc w:val="right"/>
                          <w:rPr>
                            <w:sz w:val="18"/>
                          </w:rPr>
                        </w:pPr>
                        <w:r>
                          <w:rPr>
                            <w:sz w:val="18"/>
                          </w:rPr>
                          <w:t>97,600</w:t>
                        </w:r>
                      </w:p>
                    </w:tc>
                    <w:tc>
                      <w:tcPr>
                        <w:tcW w:w="1659" w:type="dxa"/>
                        <w:tcBorders>
                          <w:top w:val="nil"/>
                        </w:tcBorders>
                        <w:shd w:val="clear" w:color="auto" w:fill="D4FFD4"/>
                      </w:tcPr>
                      <w:p>
                        <w:pPr>
                          <w:pStyle w:val="TableParagraph"/>
                          <w:spacing w:before="107"/>
                          <w:ind w:right="345"/>
                          <w:jc w:val="right"/>
                          <w:rPr>
                            <w:sz w:val="18"/>
                          </w:rPr>
                        </w:pPr>
                        <w:r>
                          <w:rPr>
                            <w:sz w:val="18"/>
                          </w:rPr>
                          <w:t>67,700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416,400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410,250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472,050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(5,000)</w:t>
                        </w:r>
                      </w:p>
                    </w:tc>
                    <w:tc>
                      <w:tcPr>
                        <w:tcW w:w="1659" w:type="dxa"/>
                        <w:tcBorders>
                          <w:top w:val="nil"/>
                        </w:tcBorders>
                        <w:shd w:val="clear" w:color="auto" w:fill="D4FFD4"/>
                      </w:tcPr>
                      <w:p>
                        <w:pPr>
                          <w:pStyle w:val="TableParagraph"/>
                          <w:spacing w:before="107"/>
                          <w:ind w:right="284"/>
                          <w:jc w:val="right"/>
                          <w:rPr>
                            <w:sz w:val="18"/>
                          </w:rPr>
                        </w:pPr>
                        <w:r>
                          <w:rPr>
                            <w:sz w:val="18"/>
                          </w:rPr>
                          <w:t>(5,000)</w:t>
                        </w:r>
                      </w:p>
                    </w:tc>
                    <w:tc>
                      <w:tcPr>
                        <w:tcW w:w="1659" w:type="dxa"/>
                        <w:tcBorders>
                          <w:top w:val="nil"/>
                        </w:tcBorders>
                        <w:shd w:val="clear" w:color="auto" w:fill="D4FFD4"/>
                      </w:tcPr>
                      <w:p>
                        <w:pPr>
                          <w:pStyle w:val="TableParagraph"/>
                          <w:spacing w:before="107"/>
                          <w:ind w:left="32"/>
                          <w:jc w:val="center"/>
                          <w:rPr>
                            <w:sz w:val="18"/>
                          </w:rPr>
                        </w:pPr>
                        <w:r>
                          <w:rPr>
                            <w:sz w:val="18"/>
                          </w:rPr>
                          <w:t>-</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spacing w:before="1"/>
                          <w:ind w:right="344"/>
                          <w:jc w:val="right"/>
                          <w:rPr>
                            <w:sz w:val="18"/>
                          </w:rPr>
                        </w:pPr>
                        <w:r>
                          <w:rPr>
                            <w:sz w:val="18"/>
                          </w:rPr>
                          <w:t>411,400</w:t>
                        </w:r>
                      </w:p>
                    </w:tc>
                    <w:tc>
                      <w:tcPr>
                        <w:tcW w:w="1659" w:type="dxa"/>
                        <w:tcBorders>
                          <w:bottom w:val="nil"/>
                        </w:tcBorders>
                        <w:shd w:val="clear" w:color="auto" w:fill="D4FFD4"/>
                      </w:tcPr>
                      <w:p>
                        <w:pPr>
                          <w:pStyle w:val="TableParagraph"/>
                          <w:spacing w:before="10"/>
                          <w:rPr>
                            <w:b/>
                            <w:sz w:val="16"/>
                          </w:rPr>
                        </w:pPr>
                      </w:p>
                      <w:p>
                        <w:pPr>
                          <w:pStyle w:val="TableParagraph"/>
                          <w:spacing w:before="1"/>
                          <w:ind w:left="637"/>
                          <w:rPr>
                            <w:sz w:val="18"/>
                          </w:rPr>
                        </w:pPr>
                        <w:r>
                          <w:rPr>
                            <w:sz w:val="18"/>
                          </w:rPr>
                          <w:t>405,250</w:t>
                        </w:r>
                      </w:p>
                    </w:tc>
                    <w:tc>
                      <w:tcPr>
                        <w:tcW w:w="1659" w:type="dxa"/>
                        <w:tcBorders>
                          <w:bottom w:val="nil"/>
                        </w:tcBorders>
                        <w:shd w:val="clear" w:color="auto" w:fill="D4FFD4"/>
                      </w:tcPr>
                      <w:p>
                        <w:pPr>
                          <w:pStyle w:val="TableParagraph"/>
                          <w:spacing w:before="10"/>
                          <w:rPr>
                            <w:b/>
                            <w:sz w:val="16"/>
                          </w:rPr>
                        </w:pPr>
                      </w:p>
                      <w:p>
                        <w:pPr>
                          <w:pStyle w:val="TableParagraph"/>
                          <w:spacing w:before="1"/>
                          <w:ind w:right="345"/>
                          <w:jc w:val="right"/>
                          <w:rPr>
                            <w:sz w:val="18"/>
                          </w:rPr>
                        </w:pPr>
                        <w:r>
                          <w:rPr>
                            <w:sz w:val="18"/>
                          </w:rPr>
                          <w:t>472,050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128,050</w:t>
                        </w:r>
                      </w:p>
                    </w:tc>
                    <w:tc>
                      <w:tcPr>
                        <w:tcW w:w="1659" w:type="dxa"/>
                        <w:tcBorders>
                          <w:top w:val="nil"/>
                        </w:tcBorders>
                        <w:shd w:val="clear" w:color="auto" w:fill="D4FFD4"/>
                      </w:tcPr>
                      <w:p>
                        <w:pPr>
                          <w:pStyle w:val="TableParagraph"/>
                          <w:spacing w:before="6"/>
                          <w:rPr>
                            <w:b/>
                            <w:sz w:val="18"/>
                          </w:rPr>
                        </w:pPr>
                      </w:p>
                      <w:p>
                        <w:pPr>
                          <w:pStyle w:val="TableParagraph"/>
                          <w:spacing w:before="1"/>
                          <w:ind w:left="637"/>
                          <w:rPr>
                            <w:sz w:val="18"/>
                          </w:rPr>
                        </w:pPr>
                        <w:r>
                          <w:rPr>
                            <w:sz w:val="18"/>
                          </w:rPr>
                          <w:t>117,350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148,850</w:t>
                        </w:r>
                      </w:p>
                    </w:tc>
                  </w:tr>
                  <w:tr>
                    <w:trPr>
                      <w:trHeight w:val="872"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539,450</w:t>
                        </w:r>
                      </w:p>
                    </w:tc>
                    <w:tc>
                      <w:tcPr>
                        <w:tcW w:w="1659" w:type="dxa"/>
                        <w:shd w:val="clear" w:color="auto" w:fill="D4FFD4"/>
                      </w:tcPr>
                      <w:p>
                        <w:pPr>
                          <w:pStyle w:val="TableParagraph"/>
                          <w:spacing w:before="2"/>
                          <w:rPr>
                            <w:b/>
                            <w:sz w:val="20"/>
                          </w:rPr>
                        </w:pPr>
                      </w:p>
                      <w:p>
                        <w:pPr>
                          <w:pStyle w:val="TableParagraph"/>
                          <w:ind w:left="637"/>
                          <w:rPr>
                            <w:b/>
                            <w:sz w:val="18"/>
                          </w:rPr>
                        </w:pPr>
                        <w:r>
                          <w:rPr>
                            <w:b/>
                            <w:sz w:val="18"/>
                          </w:rPr>
                          <w:t>522,600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620,900</w:t>
                        </w:r>
                      </w:p>
                    </w:tc>
                  </w:tr>
                </w:tbl>
                <w:p>
                  <w:pPr>
                    <w:pStyle w:val="BodyText"/>
                  </w:pPr>
                </w:p>
              </w:txbxContent>
            </v:textbox>
            <w10:wrap type="none"/>
          </v:shape>
        </w:pict>
      </w:r>
      <w:r>
        <w:rPr>
          <w:b/>
          <w:w w:val="105"/>
          <w:sz w:val="21"/>
          <w:u w:val="thick"/>
        </w:rPr>
        <w:t>BUILDING</w:t>
      </w:r>
      <w:r>
        <w:rPr>
          <w:b/>
          <w:spacing w:val="-3"/>
          <w:w w:val="105"/>
          <w:sz w:val="21"/>
          <w:u w:val="thick"/>
        </w:rPr>
        <w:t> </w:t>
      </w:r>
      <w:r>
        <w:rPr>
          <w:b/>
          <w:w w:val="105"/>
          <w:sz w:val="21"/>
          <w:u w:val="thick"/>
        </w:rPr>
        <w:t>CONTROL</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spacing w:before="2"/>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1"/>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179" w:right="2698" w:firstLine="0"/>
        <w:jc w:val="center"/>
        <w:rPr>
          <w:b/>
          <w:sz w:val="18"/>
        </w:rPr>
      </w:pPr>
      <w:r>
        <w:rPr>
          <w:b/>
          <w:sz w:val="18"/>
          <w:u w:val="single"/>
        </w:rPr>
        <w:t>Sub-total</w:t>
      </w:r>
    </w:p>
    <w:p>
      <w:pPr>
        <w:pStyle w:val="BodyText"/>
        <w:rPr>
          <w:b/>
          <w:sz w:val="11"/>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480" w:lineRule="auto" w:before="150" w:after="0"/>
        <w:ind w:left="942" w:right="7296" w:hanging="623"/>
        <w:jc w:val="left"/>
        <w:rPr>
          <w:b/>
          <w:sz w:val="18"/>
        </w:rPr>
      </w:pPr>
      <w:r>
        <w:rPr>
          <w:b/>
          <w:sz w:val="21"/>
          <w:u w:val="thick"/>
        </w:rPr>
        <w:t>PLANNING POLICY</w:t>
      </w:r>
      <w:r>
        <w:rPr>
          <w:b/>
          <w:sz w:val="21"/>
        </w:rPr>
        <w:t> </w:t>
      </w: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7"/>
        <w:rPr>
          <w:b/>
          <w:sz w:val="16"/>
        </w:rPr>
      </w:pPr>
    </w:p>
    <w:p>
      <w:pPr>
        <w:spacing w:before="0"/>
        <w:ind w:left="942" w:right="0" w:firstLine="0"/>
        <w:jc w:val="left"/>
        <w:rPr>
          <w:b/>
          <w:sz w:val="18"/>
        </w:rPr>
      </w:pPr>
      <w:r>
        <w:rPr>
          <w:b/>
          <w:sz w:val="18"/>
        </w:rPr>
        <w:t>Less Income</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40449pt;width:56.424pt;height:.84pt;mso-position-horizontal-relative:page;mso-position-vertical-relative:paragraph;z-index:-15614464;mso-wrap-distance-left:0;mso-wrap-distance-right:0" filled="true" fillcolor="#000000" stroked="false">
            <v:fill type="solid"/>
            <w10:wrap type="topAndBottom"/>
          </v:rect>
        </w:pict>
      </w:r>
      <w:r>
        <w:rPr/>
        <w:pict>
          <v:rect style="position:absolute;margin-left:385.869995pt;margin-top:10.840449pt;width:56.424pt;height:.84pt;mso-position-horizontal-relative:page;mso-position-vertical-relative:paragraph;z-index:-15613952;mso-wrap-distance-left:0;mso-wrap-distance-right:0" filled="true" fillcolor="#000000" stroked="false">
            <v:fill type="solid"/>
            <w10:wrap type="topAndBottom"/>
          </v:rect>
        </w:pict>
      </w:r>
      <w:r>
        <w:rPr/>
        <w:pict>
          <v:rect style="position:absolute;margin-left:468.820007pt;margin-top:10.840449pt;width:56.4pt;height:.84pt;mso-position-horizontal-relative:page;mso-position-vertical-relative:paragraph;z-index:-1561344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0"/>
        </w:rPr>
      </w:pPr>
    </w:p>
    <w:p>
      <w:pPr>
        <w:spacing w:before="1"/>
        <w:ind w:left="1637" w:right="1593" w:firstLine="0"/>
        <w:jc w:val="center"/>
        <w:rPr>
          <w:b/>
          <w:sz w:val="20"/>
        </w:rPr>
      </w:pPr>
      <w:r>
        <w:rPr>
          <w:b/>
          <w:sz w:val="20"/>
        </w:rPr>
        <w:t>- PHEH 3 -</w:t>
      </w:r>
    </w:p>
    <w:p>
      <w:pPr>
        <w:spacing w:after="0"/>
        <w:jc w:val="center"/>
        <w:rPr>
          <w:sz w:val="20"/>
        </w:rPr>
        <w:sectPr>
          <w:footerReference w:type="default" r:id="rId49"/>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7942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64" w:lineRule="auto" w:before="98" w:after="0"/>
        <w:ind w:left="581" w:right="7146" w:hanging="262"/>
        <w:jc w:val="left"/>
        <w:rPr>
          <w:b/>
          <w:sz w:val="21"/>
        </w:rPr>
      </w:pPr>
      <w:r>
        <w:rPr/>
        <w:pict>
          <v:shape style="position:absolute;margin-left:289.25pt;margin-top:-33.491100pt;width:250.1pt;height:563.15pt;mso-position-horizontal-relative:page;mso-position-vertical-relative:paragraph;z-index:1584742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1" w:hRule="atLeast"/>
                    </w:trPr>
                    <w:tc>
                      <w:tcPr>
                        <w:tcW w:w="3318" w:type="dxa"/>
                        <w:gridSpan w:val="2"/>
                        <w:tcBorders>
                          <w:bottom w:val="nil"/>
                        </w:tcBorders>
                        <w:shd w:val="clear" w:color="auto" w:fill="D4FFD4"/>
                      </w:tcPr>
                      <w:p>
                        <w:pPr>
                          <w:pStyle w:val="TableParagraph"/>
                          <w:spacing w:line="221"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614"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691" w:hRule="atLeast"/>
                    </w:trPr>
                    <w:tc>
                      <w:tcPr>
                        <w:tcW w:w="1659" w:type="dxa"/>
                        <w:tcBorders>
                          <w:top w:val="nil"/>
                          <w:bottom w:val="nil"/>
                        </w:tcBorders>
                        <w:shd w:val="clear" w:color="auto" w:fill="D4FFD4"/>
                      </w:tcPr>
                      <w:p>
                        <w:pPr>
                          <w:pStyle w:val="TableParagraph"/>
                          <w:rPr>
                            <w:b/>
                            <w:sz w:val="20"/>
                          </w:rPr>
                        </w:pPr>
                      </w:p>
                      <w:p>
                        <w:pPr>
                          <w:pStyle w:val="TableParagraph"/>
                          <w:spacing w:before="141"/>
                          <w:ind w:right="344"/>
                          <w:jc w:val="right"/>
                          <w:rPr>
                            <w:sz w:val="18"/>
                          </w:rPr>
                        </w:pPr>
                        <w:r>
                          <w:rPr>
                            <w:sz w:val="18"/>
                          </w:rPr>
                          <w:t>164,300</w:t>
                        </w:r>
                      </w:p>
                    </w:tc>
                    <w:tc>
                      <w:tcPr>
                        <w:tcW w:w="1659" w:type="dxa"/>
                        <w:tcBorders>
                          <w:top w:val="nil"/>
                          <w:bottom w:val="nil"/>
                        </w:tcBorders>
                        <w:shd w:val="clear" w:color="auto" w:fill="D4FFD4"/>
                      </w:tcPr>
                      <w:p>
                        <w:pPr>
                          <w:pStyle w:val="TableParagraph"/>
                          <w:rPr>
                            <w:b/>
                            <w:sz w:val="20"/>
                          </w:rPr>
                        </w:pPr>
                      </w:p>
                      <w:p>
                        <w:pPr>
                          <w:pStyle w:val="TableParagraph"/>
                          <w:spacing w:before="141"/>
                          <w:ind w:left="637"/>
                          <w:rPr>
                            <w:sz w:val="18"/>
                          </w:rPr>
                        </w:pPr>
                        <w:r>
                          <w:rPr>
                            <w:sz w:val="18"/>
                          </w:rPr>
                          <w:t>158,400</w:t>
                        </w:r>
                      </w:p>
                    </w:tc>
                    <w:tc>
                      <w:tcPr>
                        <w:tcW w:w="1659" w:type="dxa"/>
                        <w:tcBorders>
                          <w:top w:val="nil"/>
                          <w:bottom w:val="nil"/>
                        </w:tcBorders>
                        <w:shd w:val="clear" w:color="auto" w:fill="D4FFD4"/>
                      </w:tcPr>
                      <w:p>
                        <w:pPr>
                          <w:pStyle w:val="TableParagraph"/>
                          <w:rPr>
                            <w:b/>
                            <w:sz w:val="20"/>
                          </w:rPr>
                        </w:pPr>
                      </w:p>
                      <w:p>
                        <w:pPr>
                          <w:pStyle w:val="TableParagraph"/>
                          <w:spacing w:before="141"/>
                          <w:ind w:right="345"/>
                          <w:jc w:val="right"/>
                          <w:rPr>
                            <w:sz w:val="18"/>
                          </w:rPr>
                        </w:pPr>
                        <w:r>
                          <w:rPr>
                            <w:sz w:val="18"/>
                          </w:rPr>
                          <w:t>161,450</w:t>
                        </w:r>
                      </w:p>
                    </w:tc>
                  </w:tr>
                  <w:tr>
                    <w:trPr>
                      <w:trHeight w:val="427" w:hRule="atLeast"/>
                    </w:trPr>
                    <w:tc>
                      <w:tcPr>
                        <w:tcW w:w="1659" w:type="dxa"/>
                        <w:tcBorders>
                          <w:top w:val="nil"/>
                          <w:bottom w:val="nil"/>
                        </w:tcBorders>
                        <w:shd w:val="clear" w:color="auto" w:fill="D4FFD4"/>
                      </w:tcPr>
                      <w:p>
                        <w:pPr>
                          <w:pStyle w:val="TableParagraph"/>
                          <w:spacing w:before="107"/>
                          <w:ind w:right="344"/>
                          <w:jc w:val="right"/>
                          <w:rPr>
                            <w:sz w:val="18"/>
                          </w:rPr>
                        </w:pPr>
                        <w:r>
                          <w:rPr>
                            <w:sz w:val="18"/>
                          </w:rPr>
                          <w:t>17,200</w:t>
                        </w:r>
                      </w:p>
                    </w:tc>
                    <w:tc>
                      <w:tcPr>
                        <w:tcW w:w="1659" w:type="dxa"/>
                        <w:tcBorders>
                          <w:top w:val="nil"/>
                          <w:bottom w:val="nil"/>
                        </w:tcBorders>
                        <w:shd w:val="clear" w:color="auto" w:fill="D4FFD4"/>
                      </w:tcPr>
                      <w:p>
                        <w:pPr>
                          <w:pStyle w:val="TableParagraph"/>
                          <w:spacing w:before="107"/>
                          <w:ind w:right="345"/>
                          <w:jc w:val="right"/>
                          <w:rPr>
                            <w:sz w:val="18"/>
                          </w:rPr>
                        </w:pPr>
                        <w:r>
                          <w:rPr>
                            <w:sz w:val="18"/>
                          </w:rPr>
                          <w:t>23,200</w:t>
                        </w:r>
                      </w:p>
                    </w:tc>
                    <w:tc>
                      <w:tcPr>
                        <w:tcW w:w="1659" w:type="dxa"/>
                        <w:tcBorders>
                          <w:top w:val="nil"/>
                          <w:bottom w:val="nil"/>
                        </w:tcBorders>
                        <w:shd w:val="clear" w:color="auto" w:fill="D4FFD4"/>
                      </w:tcPr>
                      <w:p>
                        <w:pPr>
                          <w:pStyle w:val="TableParagraph"/>
                          <w:spacing w:before="107"/>
                          <w:ind w:right="345"/>
                          <w:jc w:val="right"/>
                          <w:rPr>
                            <w:sz w:val="18"/>
                          </w:rPr>
                        </w:pPr>
                        <w:r>
                          <w:rPr>
                            <w:sz w:val="18"/>
                          </w:rPr>
                          <w:t>20,200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7,300</w:t>
                        </w:r>
                      </w:p>
                    </w:tc>
                    <w:tc>
                      <w:tcPr>
                        <w:tcW w:w="1659" w:type="dxa"/>
                        <w:tcBorders>
                          <w:top w:val="nil"/>
                        </w:tcBorders>
                        <w:shd w:val="clear" w:color="auto" w:fill="D4FFD4"/>
                      </w:tcPr>
                      <w:p>
                        <w:pPr>
                          <w:pStyle w:val="TableParagraph"/>
                          <w:spacing w:before="107"/>
                          <w:ind w:right="345"/>
                          <w:jc w:val="right"/>
                          <w:rPr>
                            <w:sz w:val="18"/>
                          </w:rPr>
                        </w:pPr>
                        <w:r>
                          <w:rPr>
                            <w:sz w:val="18"/>
                          </w:rPr>
                          <w:t>7,300</w:t>
                        </w:r>
                      </w:p>
                    </w:tc>
                    <w:tc>
                      <w:tcPr>
                        <w:tcW w:w="1659" w:type="dxa"/>
                        <w:tcBorders>
                          <w:top w:val="nil"/>
                        </w:tcBorders>
                        <w:shd w:val="clear" w:color="auto" w:fill="D4FFD4"/>
                      </w:tcPr>
                      <w:p>
                        <w:pPr>
                          <w:pStyle w:val="TableParagraph"/>
                          <w:spacing w:before="107"/>
                          <w:ind w:right="345"/>
                          <w:jc w:val="right"/>
                          <w:rPr>
                            <w:sz w:val="18"/>
                          </w:rPr>
                        </w:pPr>
                        <w:r>
                          <w:rPr>
                            <w:sz w:val="18"/>
                          </w:rPr>
                          <w:t>7,300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188,800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188,900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188,950</w:t>
                        </w:r>
                      </w:p>
                    </w:tc>
                  </w:tr>
                  <w:tr>
                    <w:trPr>
                      <w:trHeight w:val="533" w:hRule="atLeast"/>
                    </w:trPr>
                    <w:tc>
                      <w:tcPr>
                        <w:tcW w:w="1659" w:type="dxa"/>
                        <w:tcBorders>
                          <w:top w:val="nil"/>
                        </w:tcBorders>
                        <w:shd w:val="clear" w:color="auto" w:fill="D4FFD4"/>
                      </w:tcPr>
                      <w:p>
                        <w:pPr>
                          <w:pStyle w:val="TableParagraph"/>
                          <w:spacing w:before="107"/>
                          <w:ind w:left="33"/>
                          <w:jc w:val="center"/>
                          <w:rPr>
                            <w:sz w:val="18"/>
                          </w:rPr>
                        </w:pPr>
                        <w:r>
                          <w:rPr>
                            <w:sz w:val="18"/>
                          </w:rPr>
                          <w:t>-</w:t>
                        </w:r>
                      </w:p>
                    </w:tc>
                    <w:tc>
                      <w:tcPr>
                        <w:tcW w:w="1659" w:type="dxa"/>
                        <w:tcBorders>
                          <w:top w:val="nil"/>
                        </w:tcBorders>
                        <w:shd w:val="clear" w:color="auto" w:fill="D4FFD4"/>
                      </w:tcPr>
                      <w:p>
                        <w:pPr>
                          <w:pStyle w:val="TableParagraph"/>
                          <w:spacing w:before="107"/>
                          <w:ind w:right="284"/>
                          <w:jc w:val="right"/>
                          <w:rPr>
                            <w:sz w:val="18"/>
                          </w:rPr>
                        </w:pPr>
                        <w:r>
                          <w:rPr>
                            <w:sz w:val="18"/>
                          </w:rPr>
                          <w:t>(28,000)</w:t>
                        </w:r>
                      </w:p>
                    </w:tc>
                    <w:tc>
                      <w:tcPr>
                        <w:tcW w:w="1659" w:type="dxa"/>
                        <w:tcBorders>
                          <w:top w:val="nil"/>
                        </w:tcBorders>
                        <w:shd w:val="clear" w:color="auto" w:fill="D4FFD4"/>
                      </w:tcPr>
                      <w:p>
                        <w:pPr>
                          <w:pStyle w:val="TableParagraph"/>
                          <w:spacing w:before="107"/>
                          <w:ind w:right="284"/>
                          <w:jc w:val="right"/>
                          <w:rPr>
                            <w:sz w:val="18"/>
                          </w:rPr>
                        </w:pPr>
                        <w:r>
                          <w:rPr>
                            <w:sz w:val="18"/>
                          </w:rPr>
                          <w:t>(1,000)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188,800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160,900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187,950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93,250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87,550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89,550</w:t>
                        </w:r>
                      </w:p>
                    </w:tc>
                  </w:tr>
                  <w:tr>
                    <w:trPr>
                      <w:trHeight w:val="659" w:hRule="atLeast"/>
                    </w:trPr>
                    <w:tc>
                      <w:tcPr>
                        <w:tcW w:w="1659" w:type="dxa"/>
                        <w:shd w:val="clear" w:color="auto" w:fill="D4FFD4"/>
                      </w:tcPr>
                      <w:p>
                        <w:pPr>
                          <w:pStyle w:val="TableParagraph"/>
                          <w:spacing w:before="3"/>
                          <w:rPr>
                            <w:b/>
                            <w:sz w:val="20"/>
                          </w:rPr>
                        </w:pPr>
                      </w:p>
                      <w:p>
                        <w:pPr>
                          <w:pStyle w:val="TableParagraph"/>
                          <w:ind w:right="344"/>
                          <w:jc w:val="right"/>
                          <w:rPr>
                            <w:b/>
                            <w:sz w:val="18"/>
                          </w:rPr>
                        </w:pPr>
                        <w:r>
                          <w:rPr>
                            <w:b/>
                            <w:sz w:val="18"/>
                          </w:rPr>
                          <w:t>282,050</w:t>
                        </w:r>
                      </w:p>
                    </w:tc>
                    <w:tc>
                      <w:tcPr>
                        <w:tcW w:w="1659" w:type="dxa"/>
                        <w:shd w:val="clear" w:color="auto" w:fill="D4FFD4"/>
                      </w:tcPr>
                      <w:p>
                        <w:pPr>
                          <w:pStyle w:val="TableParagraph"/>
                          <w:spacing w:before="3"/>
                          <w:rPr>
                            <w:b/>
                            <w:sz w:val="20"/>
                          </w:rPr>
                        </w:pPr>
                      </w:p>
                      <w:p>
                        <w:pPr>
                          <w:pStyle w:val="TableParagraph"/>
                          <w:ind w:left="637"/>
                          <w:rPr>
                            <w:b/>
                            <w:sz w:val="18"/>
                          </w:rPr>
                        </w:pPr>
                        <w:r>
                          <w:rPr>
                            <w:b/>
                            <w:sz w:val="18"/>
                          </w:rPr>
                          <w:t>248,450</w:t>
                        </w:r>
                      </w:p>
                    </w:tc>
                    <w:tc>
                      <w:tcPr>
                        <w:tcW w:w="1659" w:type="dxa"/>
                        <w:shd w:val="clear" w:color="auto" w:fill="D4FFD4"/>
                      </w:tcPr>
                      <w:p>
                        <w:pPr>
                          <w:pStyle w:val="TableParagraph"/>
                          <w:spacing w:before="3"/>
                          <w:rPr>
                            <w:b/>
                            <w:sz w:val="20"/>
                          </w:rPr>
                        </w:pPr>
                      </w:p>
                      <w:p>
                        <w:pPr>
                          <w:pStyle w:val="TableParagraph"/>
                          <w:ind w:right="345"/>
                          <w:jc w:val="right"/>
                          <w:rPr>
                            <w:b/>
                            <w:sz w:val="18"/>
                          </w:rPr>
                        </w:pPr>
                        <w:r>
                          <w:rPr>
                            <w:b/>
                            <w:sz w:val="18"/>
                          </w:rPr>
                          <w:t>277,500</w:t>
                        </w:r>
                      </w:p>
                    </w:tc>
                  </w:tr>
                  <w:tr>
                    <w:trPr>
                      <w:trHeight w:val="1207"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132,850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146,750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200,150</w:t>
                        </w:r>
                      </w:p>
                    </w:tc>
                  </w:tr>
                  <w:tr>
                    <w:trPr>
                      <w:trHeight w:val="427" w:hRule="atLeast"/>
                    </w:trPr>
                    <w:tc>
                      <w:tcPr>
                        <w:tcW w:w="1659" w:type="dxa"/>
                        <w:tcBorders>
                          <w:top w:val="nil"/>
                          <w:bottom w:val="nil"/>
                        </w:tcBorders>
                        <w:shd w:val="clear" w:color="auto" w:fill="D4FFD4"/>
                      </w:tcPr>
                      <w:p>
                        <w:pPr>
                          <w:pStyle w:val="TableParagraph"/>
                          <w:spacing w:before="107"/>
                          <w:ind w:right="344"/>
                          <w:jc w:val="right"/>
                          <w:rPr>
                            <w:sz w:val="18"/>
                          </w:rPr>
                        </w:pPr>
                        <w:r>
                          <w:rPr>
                            <w:sz w:val="18"/>
                          </w:rPr>
                          <w:t>410,800</w:t>
                        </w:r>
                      </w:p>
                    </w:tc>
                    <w:tc>
                      <w:tcPr>
                        <w:tcW w:w="1659" w:type="dxa"/>
                        <w:tcBorders>
                          <w:top w:val="nil"/>
                          <w:bottom w:val="nil"/>
                        </w:tcBorders>
                        <w:shd w:val="clear" w:color="auto" w:fill="D4FFD4"/>
                      </w:tcPr>
                      <w:p>
                        <w:pPr>
                          <w:pStyle w:val="TableParagraph"/>
                          <w:spacing w:before="107"/>
                          <w:ind w:left="637"/>
                          <w:rPr>
                            <w:sz w:val="18"/>
                          </w:rPr>
                        </w:pPr>
                        <w:r>
                          <w:rPr>
                            <w:sz w:val="18"/>
                          </w:rPr>
                          <w:t>425,000</w:t>
                        </w:r>
                      </w:p>
                    </w:tc>
                    <w:tc>
                      <w:tcPr>
                        <w:tcW w:w="1659" w:type="dxa"/>
                        <w:tcBorders>
                          <w:top w:val="nil"/>
                          <w:bottom w:val="nil"/>
                        </w:tcBorders>
                        <w:shd w:val="clear" w:color="auto" w:fill="D4FFD4"/>
                      </w:tcPr>
                      <w:p>
                        <w:pPr>
                          <w:pStyle w:val="TableParagraph"/>
                          <w:spacing w:before="107"/>
                          <w:ind w:right="345"/>
                          <w:jc w:val="right"/>
                          <w:rPr>
                            <w:sz w:val="18"/>
                          </w:rPr>
                        </w:pPr>
                        <w:r>
                          <w:rPr>
                            <w:sz w:val="18"/>
                          </w:rPr>
                          <w:t>498,550</w:t>
                        </w:r>
                      </w:p>
                    </w:tc>
                  </w:tr>
                  <w:tr>
                    <w:trPr>
                      <w:trHeight w:val="533" w:hRule="atLeast"/>
                    </w:trPr>
                    <w:tc>
                      <w:tcPr>
                        <w:tcW w:w="1659" w:type="dxa"/>
                        <w:tcBorders>
                          <w:top w:val="nil"/>
                        </w:tcBorders>
                        <w:shd w:val="clear" w:color="auto" w:fill="D4FFD4"/>
                      </w:tcPr>
                      <w:p>
                        <w:pPr>
                          <w:pStyle w:val="TableParagraph"/>
                          <w:spacing w:before="107"/>
                          <w:ind w:right="343"/>
                          <w:jc w:val="right"/>
                          <w:rPr>
                            <w:sz w:val="18"/>
                          </w:rPr>
                        </w:pPr>
                        <w:r>
                          <w:rPr>
                            <w:sz w:val="18"/>
                          </w:rPr>
                          <w:t>800</w:t>
                        </w:r>
                      </w:p>
                    </w:tc>
                    <w:tc>
                      <w:tcPr>
                        <w:tcW w:w="1659" w:type="dxa"/>
                        <w:tcBorders>
                          <w:top w:val="nil"/>
                        </w:tcBorders>
                        <w:shd w:val="clear" w:color="auto" w:fill="D4FFD4"/>
                      </w:tcPr>
                      <w:p>
                        <w:pPr>
                          <w:pStyle w:val="TableParagraph"/>
                          <w:spacing w:before="107"/>
                          <w:ind w:right="343"/>
                          <w:jc w:val="right"/>
                          <w:rPr>
                            <w:sz w:val="18"/>
                          </w:rPr>
                        </w:pPr>
                        <w:r>
                          <w:rPr>
                            <w:sz w:val="18"/>
                          </w:rPr>
                          <w:t>500</w:t>
                        </w:r>
                      </w:p>
                    </w:tc>
                    <w:tc>
                      <w:tcPr>
                        <w:tcW w:w="1659" w:type="dxa"/>
                        <w:tcBorders>
                          <w:top w:val="nil"/>
                        </w:tcBorders>
                        <w:shd w:val="clear" w:color="auto" w:fill="D4FFD4"/>
                      </w:tcPr>
                      <w:p>
                        <w:pPr>
                          <w:pStyle w:val="TableParagraph"/>
                          <w:spacing w:before="107"/>
                          <w:ind w:right="345"/>
                          <w:jc w:val="right"/>
                          <w:rPr>
                            <w:sz w:val="18"/>
                          </w:rPr>
                        </w:pPr>
                        <w:r>
                          <w:rPr>
                            <w:sz w:val="18"/>
                          </w:rPr>
                          <w:t>500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544,450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572,250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699,200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(398,550)</w:t>
                        </w:r>
                      </w:p>
                    </w:tc>
                    <w:tc>
                      <w:tcPr>
                        <w:tcW w:w="1659" w:type="dxa"/>
                        <w:tcBorders>
                          <w:top w:val="nil"/>
                        </w:tcBorders>
                        <w:shd w:val="clear" w:color="auto" w:fill="D4FFD4"/>
                      </w:tcPr>
                      <w:p>
                        <w:pPr>
                          <w:pStyle w:val="TableParagraph"/>
                          <w:spacing w:before="107"/>
                          <w:ind w:right="285"/>
                          <w:jc w:val="right"/>
                          <w:rPr>
                            <w:sz w:val="18"/>
                          </w:rPr>
                        </w:pPr>
                        <w:r>
                          <w:rPr>
                            <w:sz w:val="18"/>
                          </w:rPr>
                          <w:t>(622,250)</w:t>
                        </w:r>
                      </w:p>
                    </w:tc>
                    <w:tc>
                      <w:tcPr>
                        <w:tcW w:w="1659" w:type="dxa"/>
                        <w:tcBorders>
                          <w:top w:val="nil"/>
                        </w:tcBorders>
                        <w:shd w:val="clear" w:color="auto" w:fill="D4FFD4"/>
                      </w:tcPr>
                      <w:p>
                        <w:pPr>
                          <w:pStyle w:val="TableParagraph"/>
                          <w:spacing w:before="107"/>
                          <w:ind w:right="285"/>
                          <w:jc w:val="right"/>
                          <w:rPr>
                            <w:sz w:val="18"/>
                          </w:rPr>
                        </w:pPr>
                        <w:r>
                          <w:rPr>
                            <w:sz w:val="18"/>
                          </w:rPr>
                          <w:t>(669,100)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145,900</w:t>
                        </w:r>
                      </w:p>
                    </w:tc>
                    <w:tc>
                      <w:tcPr>
                        <w:tcW w:w="1659" w:type="dxa"/>
                        <w:tcBorders>
                          <w:bottom w:val="nil"/>
                        </w:tcBorders>
                        <w:shd w:val="clear" w:color="auto" w:fill="D4FFD4"/>
                      </w:tcPr>
                      <w:p>
                        <w:pPr>
                          <w:pStyle w:val="TableParagraph"/>
                          <w:spacing w:before="10"/>
                          <w:rPr>
                            <w:b/>
                            <w:sz w:val="16"/>
                          </w:rPr>
                        </w:pPr>
                      </w:p>
                      <w:p>
                        <w:pPr>
                          <w:pStyle w:val="TableParagraph"/>
                          <w:ind w:right="284"/>
                          <w:jc w:val="right"/>
                          <w:rPr>
                            <w:sz w:val="18"/>
                          </w:rPr>
                        </w:pPr>
                        <w:r>
                          <w:rPr>
                            <w:sz w:val="18"/>
                          </w:rPr>
                          <w:t>(50,000)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30,100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98,050</w:t>
                        </w:r>
                      </w:p>
                    </w:tc>
                    <w:tc>
                      <w:tcPr>
                        <w:tcW w:w="1659" w:type="dxa"/>
                        <w:tcBorders>
                          <w:top w:val="nil"/>
                        </w:tcBorders>
                        <w:shd w:val="clear" w:color="auto" w:fill="D4FFD4"/>
                      </w:tcPr>
                      <w:p>
                        <w:pPr>
                          <w:pStyle w:val="TableParagraph"/>
                          <w:spacing w:before="6"/>
                          <w:rPr>
                            <w:b/>
                            <w:sz w:val="18"/>
                          </w:rPr>
                        </w:pPr>
                      </w:p>
                      <w:p>
                        <w:pPr>
                          <w:pStyle w:val="TableParagraph"/>
                          <w:spacing w:before="1"/>
                          <w:ind w:left="637"/>
                          <w:rPr>
                            <w:sz w:val="18"/>
                          </w:rPr>
                        </w:pPr>
                        <w:r>
                          <w:rPr>
                            <w:sz w:val="18"/>
                          </w:rPr>
                          <w:t>104,300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126,950</w:t>
                        </w:r>
                      </w:p>
                    </w:tc>
                  </w:tr>
                  <w:tr>
                    <w:trPr>
                      <w:trHeight w:val="872"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243,950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54,300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157,050</w:t>
                        </w:r>
                      </w:p>
                    </w:tc>
                  </w:tr>
                </w:tbl>
                <w:p>
                  <w:pPr>
                    <w:pStyle w:val="BodyText"/>
                  </w:pPr>
                </w:p>
              </w:txbxContent>
            </v:textbox>
            <w10:wrap type="none"/>
          </v:shape>
        </w:pict>
      </w:r>
      <w:r>
        <w:rPr>
          <w:b/>
          <w:sz w:val="21"/>
          <w:u w:val="thick"/>
        </w:rPr>
        <w:t>HOUSING STRATEGY </w:t>
      </w:r>
      <w:r>
        <w:rPr>
          <w:b/>
          <w:w w:val="105"/>
          <w:sz w:val="21"/>
          <w:u w:val="thick"/>
        </w:rPr>
        <w:t>&amp; ENABLING</w:t>
      </w:r>
      <w:r>
        <w:rPr>
          <w:b/>
          <w:spacing w:val="-21"/>
          <w:w w:val="105"/>
          <w:sz w:val="21"/>
          <w:u w:val="thick"/>
        </w:rPr>
        <w:t> </w:t>
      </w:r>
      <w:r>
        <w:rPr>
          <w:b/>
          <w:w w:val="105"/>
          <w:sz w:val="21"/>
          <w:u w:val="thick"/>
        </w:rPr>
        <w:t>ROLE</w:t>
      </w:r>
    </w:p>
    <w:p>
      <w:pPr>
        <w:spacing w:line="496" w:lineRule="auto" w:before="203"/>
        <w:ind w:left="942" w:right="7296" w:firstLine="0"/>
        <w:jc w:val="left"/>
        <w:rPr>
          <w:b/>
          <w:sz w:val="18"/>
        </w:rPr>
      </w:pPr>
      <w:r>
        <w:rPr>
          <w:b/>
          <w:sz w:val="18"/>
        </w:rPr>
        <w:t>Employees Supplies &amp;</w:t>
      </w:r>
      <w:r>
        <w:rPr>
          <w:b/>
          <w:spacing w:val="-5"/>
          <w:sz w:val="18"/>
        </w:rPr>
        <w:t> </w:t>
      </w:r>
      <w:r>
        <w:rPr>
          <w:b/>
          <w:sz w:val="18"/>
        </w:rPr>
        <w:t>Services</w:t>
      </w:r>
    </w:p>
    <w:p>
      <w:pPr>
        <w:spacing w:line="205" w:lineRule="exact" w:before="0"/>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1"/>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179" w:right="2698" w:firstLine="0"/>
        <w:jc w:val="center"/>
        <w:rPr>
          <w:b/>
          <w:sz w:val="18"/>
        </w:rPr>
      </w:pPr>
      <w:r>
        <w:rPr>
          <w:b/>
          <w:sz w:val="18"/>
          <w:u w:val="single"/>
        </w:rPr>
        <w:t>Sub-total</w:t>
      </w:r>
    </w:p>
    <w:p>
      <w:pPr>
        <w:pStyle w:val="BodyText"/>
        <w:rPr>
          <w:b/>
          <w:sz w:val="11"/>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480" w:lineRule="auto" w:before="150" w:after="0"/>
        <w:ind w:left="942" w:right="7296" w:hanging="623"/>
        <w:jc w:val="left"/>
        <w:rPr>
          <w:b/>
          <w:sz w:val="18"/>
        </w:rPr>
      </w:pPr>
      <w:r>
        <w:rPr>
          <w:b/>
          <w:sz w:val="21"/>
          <w:u w:val="thick"/>
        </w:rPr>
        <w:t>HOMELESSNESS</w:t>
      </w:r>
      <w:r>
        <w:rPr>
          <w:b/>
          <w:sz w:val="21"/>
        </w:rPr>
        <w:t> </w:t>
      </w:r>
      <w:r>
        <w:rPr>
          <w:b/>
          <w:sz w:val="18"/>
        </w:rPr>
        <w:t>Employees Supplies &amp;</w:t>
      </w:r>
      <w:r>
        <w:rPr>
          <w:b/>
          <w:spacing w:val="-5"/>
          <w:sz w:val="18"/>
        </w:rPr>
        <w:t> </w:t>
      </w:r>
      <w:r>
        <w:rPr>
          <w:b/>
          <w:sz w:val="18"/>
        </w:rPr>
        <w:t>Services</w:t>
      </w:r>
    </w:p>
    <w:p>
      <w:pPr>
        <w:spacing w:before="11"/>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70156pt;width:56.424pt;height:.84pt;mso-position-horizontal-relative:page;mso-position-vertical-relative:paragraph;z-index:-15611904;mso-wrap-distance-left:0;mso-wrap-distance-right:0" filled="true" fillcolor="#000000" stroked="false">
            <v:fill type="solid"/>
            <w10:wrap type="topAndBottom"/>
          </v:rect>
        </w:pict>
      </w:r>
      <w:r>
        <w:rPr/>
        <w:pict>
          <v:rect style="position:absolute;margin-left:385.869995pt;margin-top:10.870156pt;width:56.424pt;height:.84pt;mso-position-horizontal-relative:page;mso-position-vertical-relative:paragraph;z-index:-15611392;mso-wrap-distance-left:0;mso-wrap-distance-right:0" filled="true" fillcolor="#000000" stroked="false">
            <v:fill type="solid"/>
            <w10:wrap type="topAndBottom"/>
          </v:rect>
        </w:pict>
      </w:r>
      <w:r>
        <w:rPr/>
        <w:pict>
          <v:rect style="position:absolute;margin-left:468.820007pt;margin-top:10.870156pt;width:56.4pt;height:.84pt;mso-position-horizontal-relative:page;mso-position-vertical-relative:paragraph;z-index:-1561088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8"/>
        <w:rPr>
          <w:b/>
          <w:sz w:val="25"/>
        </w:rPr>
      </w:pPr>
    </w:p>
    <w:p>
      <w:pPr>
        <w:spacing w:before="0"/>
        <w:ind w:left="1637" w:right="1593" w:firstLine="0"/>
        <w:jc w:val="center"/>
        <w:rPr>
          <w:b/>
          <w:sz w:val="20"/>
        </w:rPr>
      </w:pPr>
      <w:r>
        <w:rPr>
          <w:b/>
          <w:sz w:val="20"/>
        </w:rPr>
        <w:t>- PHEH 4 -</w:t>
      </w:r>
    </w:p>
    <w:p>
      <w:pPr>
        <w:spacing w:after="0"/>
        <w:jc w:val="center"/>
        <w:rPr>
          <w:sz w:val="20"/>
        </w:rPr>
        <w:sectPr>
          <w:footerReference w:type="default" r:id="rId50"/>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7686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40" w:lineRule="auto" w:before="98" w:after="0"/>
        <w:ind w:left="581" w:right="0" w:hanging="262"/>
        <w:jc w:val="left"/>
        <w:rPr>
          <w:b/>
          <w:sz w:val="21"/>
        </w:rPr>
      </w:pPr>
      <w:r>
        <w:rPr/>
        <w:pict>
          <v:shape style="position:absolute;margin-left:289.25pt;margin-top:-33.491100pt;width:250.1pt;height:597.1pt;mso-position-horizontal-relative:page;mso-position-vertical-relative:paragraph;z-index:158499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FFD4"/>
                      </w:tcPr>
                      <w:p>
                        <w:pPr>
                          <w:pStyle w:val="TableParagraph"/>
                          <w:spacing w:line="220"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664" w:hRule="atLeast"/>
                    </w:trPr>
                    <w:tc>
                      <w:tcPr>
                        <w:tcW w:w="1659" w:type="dxa"/>
                        <w:tcBorders>
                          <w:top w:val="nil"/>
                        </w:tcBorders>
                        <w:shd w:val="clear" w:color="auto" w:fill="D4FFD4"/>
                      </w:tcPr>
                      <w:p>
                        <w:pPr>
                          <w:pStyle w:val="TableParagraph"/>
                          <w:spacing w:before="8"/>
                          <w:rPr>
                            <w:b/>
                            <w:sz w:val="20"/>
                          </w:rPr>
                        </w:pPr>
                      </w:p>
                      <w:p>
                        <w:pPr>
                          <w:pStyle w:val="TableParagraph"/>
                          <w:ind w:right="344"/>
                          <w:jc w:val="right"/>
                          <w:rPr>
                            <w:sz w:val="18"/>
                          </w:rPr>
                        </w:pPr>
                        <w:r>
                          <w:rPr>
                            <w:sz w:val="18"/>
                          </w:rPr>
                          <w:t>120,000</w:t>
                        </w:r>
                      </w:p>
                    </w:tc>
                    <w:tc>
                      <w:tcPr>
                        <w:tcW w:w="1659" w:type="dxa"/>
                        <w:tcBorders>
                          <w:top w:val="nil"/>
                        </w:tcBorders>
                        <w:shd w:val="clear" w:color="auto" w:fill="D4FFD4"/>
                      </w:tcPr>
                      <w:p>
                        <w:pPr>
                          <w:pStyle w:val="TableParagraph"/>
                          <w:spacing w:before="8"/>
                          <w:rPr>
                            <w:b/>
                            <w:sz w:val="20"/>
                          </w:rPr>
                        </w:pPr>
                      </w:p>
                      <w:p>
                        <w:pPr>
                          <w:pStyle w:val="TableParagraph"/>
                          <w:ind w:left="637"/>
                          <w:rPr>
                            <w:sz w:val="18"/>
                          </w:rPr>
                        </w:pPr>
                        <w:r>
                          <w:rPr>
                            <w:sz w:val="18"/>
                          </w:rPr>
                          <w:t>117,800</w:t>
                        </w:r>
                      </w:p>
                    </w:tc>
                    <w:tc>
                      <w:tcPr>
                        <w:tcW w:w="1659" w:type="dxa"/>
                        <w:tcBorders>
                          <w:top w:val="nil"/>
                        </w:tcBorders>
                        <w:shd w:val="clear" w:color="auto" w:fill="D4FFD4"/>
                      </w:tcPr>
                      <w:p>
                        <w:pPr>
                          <w:pStyle w:val="TableParagraph"/>
                          <w:spacing w:before="8"/>
                          <w:rPr>
                            <w:b/>
                            <w:sz w:val="20"/>
                          </w:rPr>
                        </w:pPr>
                      </w:p>
                      <w:p>
                        <w:pPr>
                          <w:pStyle w:val="TableParagraph"/>
                          <w:ind w:right="345"/>
                          <w:jc w:val="right"/>
                          <w:rPr>
                            <w:sz w:val="18"/>
                          </w:rPr>
                        </w:pPr>
                        <w:r>
                          <w:rPr>
                            <w:sz w:val="18"/>
                          </w:rPr>
                          <w:t>111,800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spacing w:before="1"/>
                          <w:ind w:right="344"/>
                          <w:jc w:val="right"/>
                          <w:rPr>
                            <w:sz w:val="18"/>
                          </w:rPr>
                        </w:pPr>
                        <w:r>
                          <w:rPr>
                            <w:sz w:val="18"/>
                          </w:rPr>
                          <w:t>120,000</w:t>
                        </w:r>
                      </w:p>
                    </w:tc>
                    <w:tc>
                      <w:tcPr>
                        <w:tcW w:w="1659" w:type="dxa"/>
                        <w:tcBorders>
                          <w:bottom w:val="nil"/>
                        </w:tcBorders>
                        <w:shd w:val="clear" w:color="auto" w:fill="D4FFD4"/>
                      </w:tcPr>
                      <w:p>
                        <w:pPr>
                          <w:pStyle w:val="TableParagraph"/>
                          <w:spacing w:before="10"/>
                          <w:rPr>
                            <w:b/>
                            <w:sz w:val="16"/>
                          </w:rPr>
                        </w:pPr>
                      </w:p>
                      <w:p>
                        <w:pPr>
                          <w:pStyle w:val="TableParagraph"/>
                          <w:spacing w:before="1"/>
                          <w:ind w:left="637"/>
                          <w:rPr>
                            <w:sz w:val="18"/>
                          </w:rPr>
                        </w:pPr>
                        <w:r>
                          <w:rPr>
                            <w:sz w:val="18"/>
                          </w:rPr>
                          <w:t>117,800</w:t>
                        </w:r>
                      </w:p>
                    </w:tc>
                    <w:tc>
                      <w:tcPr>
                        <w:tcW w:w="1659" w:type="dxa"/>
                        <w:tcBorders>
                          <w:bottom w:val="nil"/>
                        </w:tcBorders>
                        <w:shd w:val="clear" w:color="auto" w:fill="D4FFD4"/>
                      </w:tcPr>
                      <w:p>
                        <w:pPr>
                          <w:pStyle w:val="TableParagraph"/>
                          <w:spacing w:before="10"/>
                          <w:rPr>
                            <w:b/>
                            <w:sz w:val="16"/>
                          </w:rPr>
                        </w:pPr>
                      </w:p>
                      <w:p>
                        <w:pPr>
                          <w:pStyle w:val="TableParagraph"/>
                          <w:spacing w:before="1"/>
                          <w:ind w:right="345"/>
                          <w:jc w:val="right"/>
                          <w:rPr>
                            <w:sz w:val="18"/>
                          </w:rPr>
                        </w:pPr>
                        <w:r>
                          <w:rPr>
                            <w:sz w:val="18"/>
                          </w:rPr>
                          <w:t>111,800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67,350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62,650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58,950</w:t>
                        </w:r>
                      </w:p>
                    </w:tc>
                  </w:tr>
                  <w:tr>
                    <w:trPr>
                      <w:trHeight w:val="659"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187,350</w:t>
                        </w:r>
                      </w:p>
                    </w:tc>
                    <w:tc>
                      <w:tcPr>
                        <w:tcW w:w="1659" w:type="dxa"/>
                        <w:shd w:val="clear" w:color="auto" w:fill="D4FFD4"/>
                      </w:tcPr>
                      <w:p>
                        <w:pPr>
                          <w:pStyle w:val="TableParagraph"/>
                          <w:spacing w:before="2"/>
                          <w:rPr>
                            <w:b/>
                            <w:sz w:val="20"/>
                          </w:rPr>
                        </w:pPr>
                      </w:p>
                      <w:p>
                        <w:pPr>
                          <w:pStyle w:val="TableParagraph"/>
                          <w:ind w:left="637"/>
                          <w:rPr>
                            <w:b/>
                            <w:sz w:val="18"/>
                          </w:rPr>
                        </w:pPr>
                        <w:r>
                          <w:rPr>
                            <w:b/>
                            <w:sz w:val="18"/>
                          </w:rPr>
                          <w:t>180,450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170,750</w:t>
                        </w:r>
                      </w:p>
                    </w:tc>
                  </w:tr>
                  <w:tr>
                    <w:trPr>
                      <w:trHeight w:val="1314" w:hRule="atLeast"/>
                    </w:trPr>
                    <w:tc>
                      <w:tcPr>
                        <w:tcW w:w="1659" w:type="dxa"/>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2,000</w:t>
                        </w:r>
                      </w:p>
                    </w:tc>
                    <w:tc>
                      <w:tcPr>
                        <w:tcW w:w="1659" w:type="dxa"/>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1,900</w:t>
                        </w:r>
                      </w:p>
                    </w:tc>
                    <w:tc>
                      <w:tcPr>
                        <w:tcW w:w="1659" w:type="dxa"/>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2,000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2,000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1,900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2,000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1,200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1,100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1,200</w:t>
                        </w:r>
                      </w:p>
                    </w:tc>
                  </w:tr>
                  <w:tr>
                    <w:trPr>
                      <w:trHeight w:val="659"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3,200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3,000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3,200</w:t>
                        </w:r>
                      </w:p>
                    </w:tc>
                  </w:tr>
                  <w:tr>
                    <w:trPr>
                      <w:trHeight w:val="1207"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134,650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127,550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134,500</w:t>
                        </w:r>
                      </w:p>
                    </w:tc>
                  </w:tr>
                  <w:tr>
                    <w:trPr>
                      <w:trHeight w:val="534" w:hRule="atLeast"/>
                    </w:trPr>
                    <w:tc>
                      <w:tcPr>
                        <w:tcW w:w="1659" w:type="dxa"/>
                        <w:tcBorders>
                          <w:top w:val="nil"/>
                        </w:tcBorders>
                        <w:shd w:val="clear" w:color="auto" w:fill="D4FFD4"/>
                      </w:tcPr>
                      <w:p>
                        <w:pPr>
                          <w:pStyle w:val="TableParagraph"/>
                          <w:spacing w:before="107"/>
                          <w:ind w:right="344"/>
                          <w:jc w:val="right"/>
                          <w:rPr>
                            <w:sz w:val="18"/>
                          </w:rPr>
                        </w:pPr>
                        <w:r>
                          <w:rPr>
                            <w:sz w:val="18"/>
                          </w:rPr>
                          <w:t>873,300</w:t>
                        </w:r>
                      </w:p>
                    </w:tc>
                    <w:tc>
                      <w:tcPr>
                        <w:tcW w:w="1659" w:type="dxa"/>
                        <w:tcBorders>
                          <w:top w:val="nil"/>
                        </w:tcBorders>
                        <w:shd w:val="clear" w:color="auto" w:fill="D4FFD4"/>
                      </w:tcPr>
                      <w:p>
                        <w:pPr>
                          <w:pStyle w:val="TableParagraph"/>
                          <w:spacing w:before="107"/>
                          <w:ind w:left="637"/>
                          <w:rPr>
                            <w:sz w:val="18"/>
                          </w:rPr>
                        </w:pPr>
                        <w:r>
                          <w:rPr>
                            <w:sz w:val="18"/>
                          </w:rPr>
                          <w:t>841,500</w:t>
                        </w:r>
                      </w:p>
                    </w:tc>
                    <w:tc>
                      <w:tcPr>
                        <w:tcW w:w="1659" w:type="dxa"/>
                        <w:tcBorders>
                          <w:top w:val="nil"/>
                        </w:tcBorders>
                        <w:shd w:val="clear" w:color="auto" w:fill="D4FFD4"/>
                      </w:tcPr>
                      <w:p>
                        <w:pPr>
                          <w:pStyle w:val="TableParagraph"/>
                          <w:spacing w:before="107"/>
                          <w:ind w:right="345"/>
                          <w:jc w:val="right"/>
                          <w:rPr>
                            <w:sz w:val="18"/>
                          </w:rPr>
                        </w:pPr>
                        <w:r>
                          <w:rPr>
                            <w:sz w:val="18"/>
                          </w:rPr>
                          <w:t>972,500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1,007,950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969,050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1,107,000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(843,050)</w:t>
                        </w:r>
                      </w:p>
                    </w:tc>
                    <w:tc>
                      <w:tcPr>
                        <w:tcW w:w="1659" w:type="dxa"/>
                        <w:tcBorders>
                          <w:top w:val="nil"/>
                        </w:tcBorders>
                        <w:shd w:val="clear" w:color="auto" w:fill="D4FFD4"/>
                      </w:tcPr>
                      <w:p>
                        <w:pPr>
                          <w:pStyle w:val="TableParagraph"/>
                          <w:spacing w:before="107"/>
                          <w:ind w:right="285"/>
                          <w:jc w:val="right"/>
                          <w:rPr>
                            <w:sz w:val="18"/>
                          </w:rPr>
                        </w:pPr>
                        <w:r>
                          <w:rPr>
                            <w:sz w:val="18"/>
                          </w:rPr>
                          <w:t>(811,050)</w:t>
                        </w:r>
                      </w:p>
                    </w:tc>
                    <w:tc>
                      <w:tcPr>
                        <w:tcW w:w="1659" w:type="dxa"/>
                        <w:tcBorders>
                          <w:top w:val="nil"/>
                        </w:tcBorders>
                        <w:shd w:val="clear" w:color="auto" w:fill="D4FFD4"/>
                      </w:tcPr>
                      <w:p>
                        <w:pPr>
                          <w:pStyle w:val="TableParagraph"/>
                          <w:spacing w:before="107"/>
                          <w:ind w:right="285"/>
                          <w:jc w:val="right"/>
                          <w:rPr>
                            <w:sz w:val="18"/>
                          </w:rPr>
                        </w:pPr>
                        <w:r>
                          <w:rPr>
                            <w:sz w:val="18"/>
                          </w:rPr>
                          <w:t>(942,050)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164,900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158,000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164,950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65,300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60,500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63,000</w:t>
                        </w:r>
                      </w:p>
                    </w:tc>
                  </w:tr>
                  <w:tr>
                    <w:trPr>
                      <w:trHeight w:val="873"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230,200</w:t>
                        </w:r>
                      </w:p>
                    </w:tc>
                    <w:tc>
                      <w:tcPr>
                        <w:tcW w:w="1659" w:type="dxa"/>
                        <w:shd w:val="clear" w:color="auto" w:fill="D4FFD4"/>
                      </w:tcPr>
                      <w:p>
                        <w:pPr>
                          <w:pStyle w:val="TableParagraph"/>
                          <w:spacing w:before="2"/>
                          <w:rPr>
                            <w:b/>
                            <w:sz w:val="20"/>
                          </w:rPr>
                        </w:pPr>
                      </w:p>
                      <w:p>
                        <w:pPr>
                          <w:pStyle w:val="TableParagraph"/>
                          <w:ind w:left="637"/>
                          <w:rPr>
                            <w:b/>
                            <w:sz w:val="18"/>
                          </w:rPr>
                        </w:pPr>
                        <w:r>
                          <w:rPr>
                            <w:b/>
                            <w:sz w:val="18"/>
                          </w:rPr>
                          <w:t>218,500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227,950</w:t>
                        </w:r>
                      </w:p>
                    </w:tc>
                  </w:tr>
                </w:tbl>
                <w:p>
                  <w:pPr>
                    <w:pStyle w:val="BodyText"/>
                  </w:pPr>
                </w:p>
              </w:txbxContent>
            </v:textbox>
            <w10:wrap type="none"/>
          </v:shape>
        </w:pict>
      </w:r>
      <w:r>
        <w:rPr>
          <w:b/>
          <w:w w:val="105"/>
          <w:sz w:val="21"/>
          <w:u w:val="thick"/>
        </w:rPr>
        <w:t>HOUSING</w:t>
      </w:r>
      <w:r>
        <w:rPr>
          <w:b/>
          <w:spacing w:val="-3"/>
          <w:w w:val="105"/>
          <w:sz w:val="21"/>
          <w:u w:val="thick"/>
        </w:rPr>
        <w:t> </w:t>
      </w:r>
      <w:r>
        <w:rPr>
          <w:b/>
          <w:w w:val="105"/>
          <w:sz w:val="21"/>
          <w:u w:val="thick"/>
        </w:rPr>
        <w:t>ADVICE</w:t>
      </w:r>
    </w:p>
    <w:p>
      <w:pPr>
        <w:pStyle w:val="BodyText"/>
        <w:spacing w:before="8"/>
        <w:rPr>
          <w:b/>
          <w:sz w:val="19"/>
        </w:rPr>
      </w:pPr>
    </w:p>
    <w:p>
      <w:pPr>
        <w:spacing w:before="0"/>
        <w:ind w:left="942" w:right="0" w:firstLine="0"/>
        <w:jc w:val="left"/>
        <w:rPr>
          <w:b/>
          <w:sz w:val="18"/>
        </w:rPr>
      </w:pPr>
      <w:r>
        <w:rPr>
          <w:b/>
          <w:sz w:val="18"/>
        </w:rPr>
        <w:t>Employees</w:t>
      </w:r>
    </w:p>
    <w:p>
      <w:pPr>
        <w:pStyle w:val="BodyText"/>
        <w:rPr>
          <w:b/>
          <w:sz w:val="20"/>
        </w:rPr>
      </w:pPr>
    </w:p>
    <w:p>
      <w:pPr>
        <w:pStyle w:val="BodyText"/>
        <w:spacing w:before="8"/>
        <w:rPr>
          <w:b/>
          <w:sz w:val="17"/>
        </w:rPr>
      </w:pPr>
    </w:p>
    <w:p>
      <w:pPr>
        <w:spacing w:before="1"/>
        <w:ind w:left="179" w:right="2698" w:firstLine="0"/>
        <w:jc w:val="center"/>
        <w:rPr>
          <w:b/>
          <w:sz w:val="18"/>
        </w:rPr>
      </w:pPr>
      <w:r>
        <w:rPr>
          <w:b/>
          <w:sz w:val="18"/>
          <w:u w:val="single"/>
        </w:rPr>
        <w:t>Sub-total</w:t>
      </w:r>
    </w:p>
    <w:p>
      <w:pPr>
        <w:pStyle w:val="BodyText"/>
        <w:spacing w:before="11"/>
        <w:rPr>
          <w:b/>
          <w:sz w:val="10"/>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1"/>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240" w:lineRule="auto" w:before="149" w:after="0"/>
        <w:ind w:left="581" w:right="0" w:hanging="262"/>
        <w:jc w:val="left"/>
        <w:rPr>
          <w:b/>
          <w:sz w:val="21"/>
        </w:rPr>
      </w:pPr>
      <w:r>
        <w:rPr>
          <w:b/>
          <w:w w:val="105"/>
          <w:sz w:val="21"/>
          <w:u w:val="thick"/>
        </w:rPr>
        <w:t>HOME</w:t>
      </w:r>
      <w:r>
        <w:rPr>
          <w:b/>
          <w:spacing w:val="-3"/>
          <w:w w:val="105"/>
          <w:sz w:val="21"/>
          <w:u w:val="thick"/>
        </w:rPr>
        <w:t> </w:t>
      </w:r>
      <w:r>
        <w:rPr>
          <w:b/>
          <w:w w:val="105"/>
          <w:sz w:val="21"/>
          <w:u w:val="thick"/>
        </w:rPr>
        <w:t>SAFETY</w:t>
      </w:r>
    </w:p>
    <w:p>
      <w:pPr>
        <w:pStyle w:val="BodyText"/>
        <w:spacing w:before="8"/>
        <w:rPr>
          <w:b/>
          <w:sz w:val="19"/>
        </w:rPr>
      </w:pPr>
    </w:p>
    <w:p>
      <w:pPr>
        <w:spacing w:before="0"/>
        <w:ind w:left="942" w:right="0" w:firstLine="0"/>
        <w:jc w:val="left"/>
        <w:rPr>
          <w:b/>
          <w:sz w:val="18"/>
        </w:rPr>
      </w:pPr>
      <w:r>
        <w:rPr>
          <w:b/>
          <w:sz w:val="18"/>
        </w:rPr>
        <w:t>Employees</w:t>
      </w:r>
    </w:p>
    <w:p>
      <w:pPr>
        <w:pStyle w:val="BodyText"/>
        <w:rPr>
          <w:b/>
          <w:sz w:val="20"/>
        </w:rPr>
      </w:pPr>
    </w:p>
    <w:p>
      <w:pPr>
        <w:pStyle w:val="BodyText"/>
        <w:spacing w:before="8"/>
        <w:rPr>
          <w:b/>
          <w:sz w:val="17"/>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240" w:lineRule="auto" w:before="150" w:after="0"/>
        <w:ind w:left="581" w:right="0" w:hanging="262"/>
        <w:jc w:val="left"/>
        <w:rPr>
          <w:b/>
          <w:sz w:val="21"/>
        </w:rPr>
      </w:pPr>
      <w:r>
        <w:rPr>
          <w:b/>
          <w:w w:val="105"/>
          <w:sz w:val="21"/>
          <w:u w:val="thick"/>
        </w:rPr>
        <w:t>PRIVATE SECTOR HOUSING</w:t>
      </w:r>
      <w:r>
        <w:rPr>
          <w:b/>
          <w:spacing w:val="-10"/>
          <w:w w:val="105"/>
          <w:sz w:val="21"/>
          <w:u w:val="thick"/>
        </w:rPr>
        <w:t> </w:t>
      </w:r>
      <w:r>
        <w:rPr>
          <w:b/>
          <w:w w:val="105"/>
          <w:sz w:val="21"/>
          <w:u w:val="thick"/>
        </w:rPr>
        <w:t>RENEWAL</w:t>
      </w:r>
    </w:p>
    <w:p>
      <w:pPr>
        <w:pStyle w:val="BodyText"/>
        <w:spacing w:before="7"/>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1"/>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1"/>
        <w:ind w:left="768" w:right="2698" w:firstLine="0"/>
        <w:jc w:val="center"/>
        <w:rPr>
          <w:b/>
          <w:sz w:val="20"/>
        </w:rPr>
      </w:pPr>
      <w:r>
        <w:rPr>
          <w:b/>
          <w:sz w:val="20"/>
          <w:u w:val="thick"/>
        </w:rPr>
        <w:t>TO SUMMARY</w:t>
      </w:r>
    </w:p>
    <w:p>
      <w:pPr>
        <w:pStyle w:val="BodyText"/>
        <w:spacing w:before="5"/>
        <w:rPr>
          <w:b/>
          <w:sz w:val="15"/>
        </w:rPr>
      </w:pPr>
      <w:r>
        <w:rPr/>
        <w:pict>
          <v:rect style="position:absolute;margin-left:302.929993pt;margin-top:10.840117pt;width:56.424pt;height:.84pt;mso-position-horizontal-relative:page;mso-position-vertical-relative:paragraph;z-index:-15609344;mso-wrap-distance-left:0;mso-wrap-distance-right:0" filled="true" fillcolor="#000000" stroked="false">
            <v:fill type="solid"/>
            <w10:wrap type="topAndBottom"/>
          </v:rect>
        </w:pict>
      </w:r>
      <w:r>
        <w:rPr/>
        <w:pict>
          <v:rect style="position:absolute;margin-left:385.869995pt;margin-top:10.840117pt;width:56.424pt;height:.84pt;mso-position-horizontal-relative:page;mso-position-vertical-relative:paragraph;z-index:-15608832;mso-wrap-distance-left:0;mso-wrap-distance-right:0" filled="true" fillcolor="#000000" stroked="false">
            <v:fill type="solid"/>
            <w10:wrap type="topAndBottom"/>
          </v:rect>
        </w:pict>
      </w:r>
      <w:r>
        <w:rPr/>
        <w:pict>
          <v:rect style="position:absolute;margin-left:468.820007pt;margin-top:10.840117pt;width:56.4pt;height:.84pt;mso-position-horizontal-relative:page;mso-position-vertical-relative:paragraph;z-index:-1560832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8"/>
        <w:rPr>
          <w:b/>
          <w:sz w:val="32"/>
        </w:rPr>
      </w:pPr>
    </w:p>
    <w:p>
      <w:pPr>
        <w:spacing w:before="0"/>
        <w:ind w:left="1637" w:right="1593" w:firstLine="0"/>
        <w:jc w:val="center"/>
        <w:rPr>
          <w:b/>
          <w:sz w:val="20"/>
        </w:rPr>
      </w:pPr>
      <w:r>
        <w:rPr>
          <w:b/>
          <w:sz w:val="20"/>
        </w:rPr>
        <w:t>- PHEH 5 -</w:t>
      </w:r>
    </w:p>
    <w:p>
      <w:pPr>
        <w:spacing w:after="0"/>
        <w:jc w:val="center"/>
        <w:rPr>
          <w:sz w:val="20"/>
        </w:rPr>
        <w:sectPr>
          <w:footerReference w:type="default" r:id="rId51"/>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7430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64" w:lineRule="auto" w:before="98" w:after="0"/>
        <w:ind w:left="581" w:right="6968" w:hanging="382"/>
        <w:jc w:val="left"/>
        <w:rPr>
          <w:b/>
          <w:sz w:val="21"/>
        </w:rPr>
      </w:pPr>
      <w:r>
        <w:rPr/>
        <w:pict>
          <v:shape style="position:absolute;margin-left:289.25pt;margin-top:-33.491100pt;width:250.1pt;height:599.75pt;mso-position-horizontal-relative:page;mso-position-vertical-relative:paragraph;z-index:1585254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FFD4"/>
                      </w:tcPr>
                      <w:p>
                        <w:pPr>
                          <w:pStyle w:val="TableParagraph"/>
                          <w:spacing w:line="220"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614"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691" w:hRule="atLeast"/>
                    </w:trPr>
                    <w:tc>
                      <w:tcPr>
                        <w:tcW w:w="1659" w:type="dxa"/>
                        <w:tcBorders>
                          <w:top w:val="nil"/>
                          <w:bottom w:val="nil"/>
                        </w:tcBorders>
                        <w:shd w:val="clear" w:color="auto" w:fill="D4FFD4"/>
                      </w:tcPr>
                      <w:p>
                        <w:pPr>
                          <w:pStyle w:val="TableParagraph"/>
                          <w:rPr>
                            <w:b/>
                            <w:sz w:val="20"/>
                          </w:rPr>
                        </w:pPr>
                      </w:p>
                      <w:p>
                        <w:pPr>
                          <w:pStyle w:val="TableParagraph"/>
                          <w:spacing w:before="141"/>
                          <w:ind w:right="344"/>
                          <w:jc w:val="right"/>
                          <w:rPr>
                            <w:sz w:val="18"/>
                          </w:rPr>
                        </w:pPr>
                        <w:r>
                          <w:rPr>
                            <w:sz w:val="18"/>
                          </w:rPr>
                          <w:t>54,250</w:t>
                        </w:r>
                      </w:p>
                    </w:tc>
                    <w:tc>
                      <w:tcPr>
                        <w:tcW w:w="1659" w:type="dxa"/>
                        <w:tcBorders>
                          <w:top w:val="nil"/>
                          <w:bottom w:val="nil"/>
                        </w:tcBorders>
                        <w:shd w:val="clear" w:color="auto" w:fill="D4FFD4"/>
                      </w:tcPr>
                      <w:p>
                        <w:pPr>
                          <w:pStyle w:val="TableParagraph"/>
                          <w:rPr>
                            <w:b/>
                            <w:sz w:val="20"/>
                          </w:rPr>
                        </w:pPr>
                      </w:p>
                      <w:p>
                        <w:pPr>
                          <w:pStyle w:val="TableParagraph"/>
                          <w:spacing w:before="141"/>
                          <w:ind w:right="345"/>
                          <w:jc w:val="right"/>
                          <w:rPr>
                            <w:sz w:val="18"/>
                          </w:rPr>
                        </w:pPr>
                        <w:r>
                          <w:rPr>
                            <w:sz w:val="18"/>
                          </w:rPr>
                          <w:t>51,400</w:t>
                        </w:r>
                      </w:p>
                    </w:tc>
                    <w:tc>
                      <w:tcPr>
                        <w:tcW w:w="1659" w:type="dxa"/>
                        <w:tcBorders>
                          <w:top w:val="nil"/>
                          <w:bottom w:val="nil"/>
                        </w:tcBorders>
                        <w:shd w:val="clear" w:color="auto" w:fill="D4FFD4"/>
                      </w:tcPr>
                      <w:p>
                        <w:pPr>
                          <w:pStyle w:val="TableParagraph"/>
                          <w:rPr>
                            <w:b/>
                            <w:sz w:val="20"/>
                          </w:rPr>
                        </w:pPr>
                      </w:p>
                      <w:p>
                        <w:pPr>
                          <w:pStyle w:val="TableParagraph"/>
                          <w:spacing w:before="141"/>
                          <w:ind w:right="345"/>
                          <w:jc w:val="right"/>
                          <w:rPr>
                            <w:sz w:val="18"/>
                          </w:rPr>
                        </w:pPr>
                        <w:r>
                          <w:rPr>
                            <w:sz w:val="18"/>
                          </w:rPr>
                          <w:t>53,050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(1,700)</w:t>
                        </w:r>
                      </w:p>
                    </w:tc>
                    <w:tc>
                      <w:tcPr>
                        <w:tcW w:w="1659" w:type="dxa"/>
                        <w:tcBorders>
                          <w:top w:val="nil"/>
                        </w:tcBorders>
                        <w:shd w:val="clear" w:color="auto" w:fill="D4FFD4"/>
                      </w:tcPr>
                      <w:p>
                        <w:pPr>
                          <w:pStyle w:val="TableParagraph"/>
                          <w:spacing w:before="107"/>
                          <w:ind w:right="284"/>
                          <w:jc w:val="right"/>
                          <w:rPr>
                            <w:sz w:val="18"/>
                          </w:rPr>
                        </w:pPr>
                        <w:r>
                          <w:rPr>
                            <w:sz w:val="18"/>
                          </w:rPr>
                          <w:t>(1,700)</w:t>
                        </w:r>
                      </w:p>
                    </w:tc>
                    <w:tc>
                      <w:tcPr>
                        <w:tcW w:w="1659" w:type="dxa"/>
                        <w:tcBorders>
                          <w:top w:val="nil"/>
                        </w:tcBorders>
                        <w:shd w:val="clear" w:color="auto" w:fill="D4FFD4"/>
                      </w:tcPr>
                      <w:p>
                        <w:pPr>
                          <w:pStyle w:val="TableParagraph"/>
                          <w:spacing w:before="107"/>
                          <w:ind w:right="284"/>
                          <w:jc w:val="right"/>
                          <w:rPr>
                            <w:sz w:val="18"/>
                          </w:rPr>
                        </w:pPr>
                        <w:r>
                          <w:rPr>
                            <w:sz w:val="18"/>
                          </w:rPr>
                          <w:t>(1,700)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52,550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49,700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51,350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25,000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23,550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24,450</w:t>
                        </w:r>
                      </w:p>
                    </w:tc>
                  </w:tr>
                  <w:tr>
                    <w:trPr>
                      <w:trHeight w:val="659"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77,550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73,250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75,800</w:t>
                        </w:r>
                      </w:p>
                    </w:tc>
                  </w:tr>
                  <w:tr>
                    <w:trPr>
                      <w:trHeight w:val="1208"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4"/>
                          <w:jc w:val="right"/>
                          <w:rPr>
                            <w:sz w:val="18"/>
                          </w:rPr>
                        </w:pPr>
                        <w:r>
                          <w:rPr>
                            <w:sz w:val="18"/>
                          </w:rPr>
                          <w:t>5,950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5,700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6,000</w:t>
                        </w:r>
                      </w:p>
                    </w:tc>
                  </w:tr>
                  <w:tr>
                    <w:trPr>
                      <w:trHeight w:val="533" w:hRule="atLeast"/>
                    </w:trPr>
                    <w:tc>
                      <w:tcPr>
                        <w:tcW w:w="1659" w:type="dxa"/>
                        <w:tcBorders>
                          <w:top w:val="nil"/>
                        </w:tcBorders>
                        <w:shd w:val="clear" w:color="auto" w:fill="D4FFD4"/>
                      </w:tcPr>
                      <w:p>
                        <w:pPr>
                          <w:pStyle w:val="TableParagraph"/>
                          <w:spacing w:before="107"/>
                          <w:ind w:right="343"/>
                          <w:jc w:val="right"/>
                          <w:rPr>
                            <w:sz w:val="18"/>
                          </w:rPr>
                        </w:pPr>
                        <w:r>
                          <w:rPr>
                            <w:sz w:val="18"/>
                          </w:rPr>
                          <w:t>550</w:t>
                        </w:r>
                      </w:p>
                    </w:tc>
                    <w:tc>
                      <w:tcPr>
                        <w:tcW w:w="1659" w:type="dxa"/>
                        <w:tcBorders>
                          <w:top w:val="nil"/>
                        </w:tcBorders>
                        <w:shd w:val="clear" w:color="auto" w:fill="D4FFD4"/>
                      </w:tcPr>
                      <w:p>
                        <w:pPr>
                          <w:pStyle w:val="TableParagraph"/>
                          <w:spacing w:before="107"/>
                          <w:ind w:right="343"/>
                          <w:jc w:val="right"/>
                          <w:rPr>
                            <w:sz w:val="18"/>
                          </w:rPr>
                        </w:pPr>
                        <w:r>
                          <w:rPr>
                            <w:sz w:val="18"/>
                          </w:rPr>
                          <w:t>350</w:t>
                        </w:r>
                      </w:p>
                    </w:tc>
                    <w:tc>
                      <w:tcPr>
                        <w:tcW w:w="1659" w:type="dxa"/>
                        <w:tcBorders>
                          <w:top w:val="nil"/>
                        </w:tcBorders>
                        <w:shd w:val="clear" w:color="auto" w:fill="D4FFD4"/>
                      </w:tcPr>
                      <w:p>
                        <w:pPr>
                          <w:pStyle w:val="TableParagraph"/>
                          <w:spacing w:before="107"/>
                          <w:ind w:right="345"/>
                          <w:jc w:val="right"/>
                          <w:rPr>
                            <w:sz w:val="18"/>
                          </w:rPr>
                        </w:pPr>
                        <w:r>
                          <w:rPr>
                            <w:sz w:val="18"/>
                          </w:rPr>
                          <w:t>100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6,500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6,050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6,100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2,250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2,000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2,100</w:t>
                        </w:r>
                      </w:p>
                    </w:tc>
                  </w:tr>
                  <w:tr>
                    <w:trPr>
                      <w:trHeight w:val="659"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8,750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8,050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8,200</w:t>
                        </w:r>
                      </w:p>
                    </w:tc>
                  </w:tr>
                  <w:tr>
                    <w:trPr>
                      <w:trHeight w:val="1208"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3"/>
                          <w:rPr>
                            <w:b/>
                            <w:sz w:val="17"/>
                          </w:rPr>
                        </w:pPr>
                      </w:p>
                      <w:p>
                        <w:pPr>
                          <w:pStyle w:val="TableParagraph"/>
                          <w:ind w:right="343"/>
                          <w:jc w:val="right"/>
                          <w:rPr>
                            <w:sz w:val="18"/>
                          </w:rPr>
                        </w:pPr>
                        <w:r>
                          <w:rPr>
                            <w:sz w:val="18"/>
                          </w:rPr>
                          <w:t>800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3"/>
                          <w:rPr>
                            <w:b/>
                            <w:sz w:val="17"/>
                          </w:rPr>
                        </w:pPr>
                      </w:p>
                      <w:p>
                        <w:pPr>
                          <w:pStyle w:val="TableParagraph"/>
                          <w:ind w:right="343"/>
                          <w:jc w:val="right"/>
                          <w:rPr>
                            <w:sz w:val="18"/>
                          </w:rPr>
                        </w:pPr>
                        <w:r>
                          <w:rPr>
                            <w:sz w:val="18"/>
                          </w:rPr>
                          <w:t>750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3"/>
                          <w:rPr>
                            <w:b/>
                            <w:sz w:val="17"/>
                          </w:rPr>
                        </w:pPr>
                      </w:p>
                      <w:p>
                        <w:pPr>
                          <w:pStyle w:val="TableParagraph"/>
                          <w:ind w:right="345"/>
                          <w:jc w:val="right"/>
                          <w:rPr>
                            <w:sz w:val="18"/>
                          </w:rPr>
                        </w:pPr>
                        <w:r>
                          <w:rPr>
                            <w:sz w:val="18"/>
                          </w:rPr>
                          <w:t>800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2,500</w:t>
                        </w:r>
                      </w:p>
                    </w:tc>
                    <w:tc>
                      <w:tcPr>
                        <w:tcW w:w="1659" w:type="dxa"/>
                        <w:tcBorders>
                          <w:top w:val="nil"/>
                        </w:tcBorders>
                        <w:shd w:val="clear" w:color="auto" w:fill="D4FFD4"/>
                      </w:tcPr>
                      <w:p>
                        <w:pPr>
                          <w:pStyle w:val="TableParagraph"/>
                          <w:spacing w:before="107"/>
                          <w:ind w:right="345"/>
                          <w:jc w:val="right"/>
                          <w:rPr>
                            <w:sz w:val="18"/>
                          </w:rPr>
                        </w:pPr>
                        <w:r>
                          <w:rPr>
                            <w:sz w:val="18"/>
                          </w:rPr>
                          <w:t>2,500</w:t>
                        </w:r>
                      </w:p>
                    </w:tc>
                    <w:tc>
                      <w:tcPr>
                        <w:tcW w:w="1659" w:type="dxa"/>
                        <w:tcBorders>
                          <w:top w:val="nil"/>
                        </w:tcBorders>
                        <w:shd w:val="clear" w:color="auto" w:fill="D4FFD4"/>
                      </w:tcPr>
                      <w:p>
                        <w:pPr>
                          <w:pStyle w:val="TableParagraph"/>
                          <w:spacing w:before="107"/>
                          <w:ind w:right="345"/>
                          <w:jc w:val="right"/>
                          <w:rPr>
                            <w:sz w:val="18"/>
                          </w:rPr>
                        </w:pPr>
                        <w:r>
                          <w:rPr>
                            <w:sz w:val="18"/>
                          </w:rPr>
                          <w:t>2,500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3,300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3,250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3,300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3"/>
                          <w:jc w:val="right"/>
                          <w:rPr>
                            <w:sz w:val="18"/>
                          </w:rPr>
                        </w:pPr>
                        <w:r>
                          <w:rPr>
                            <w:sz w:val="18"/>
                          </w:rPr>
                          <w:t>800</w:t>
                        </w:r>
                      </w:p>
                    </w:tc>
                    <w:tc>
                      <w:tcPr>
                        <w:tcW w:w="1659" w:type="dxa"/>
                        <w:tcBorders>
                          <w:top w:val="nil"/>
                        </w:tcBorders>
                        <w:shd w:val="clear" w:color="auto" w:fill="D4FFD4"/>
                      </w:tcPr>
                      <w:p>
                        <w:pPr>
                          <w:pStyle w:val="TableParagraph"/>
                          <w:spacing w:before="6"/>
                          <w:rPr>
                            <w:b/>
                            <w:sz w:val="18"/>
                          </w:rPr>
                        </w:pPr>
                      </w:p>
                      <w:p>
                        <w:pPr>
                          <w:pStyle w:val="TableParagraph"/>
                          <w:spacing w:before="1"/>
                          <w:ind w:right="343"/>
                          <w:jc w:val="right"/>
                          <w:rPr>
                            <w:sz w:val="18"/>
                          </w:rPr>
                        </w:pPr>
                        <w:r>
                          <w:rPr>
                            <w:sz w:val="18"/>
                          </w:rPr>
                          <w:t>750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850</w:t>
                        </w:r>
                      </w:p>
                    </w:tc>
                  </w:tr>
                  <w:tr>
                    <w:trPr>
                      <w:trHeight w:val="873"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4,100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4,000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4,150</w:t>
                        </w:r>
                      </w:p>
                    </w:tc>
                  </w:tr>
                </w:tbl>
                <w:p>
                  <w:pPr>
                    <w:pStyle w:val="BodyText"/>
                  </w:pPr>
                </w:p>
              </w:txbxContent>
            </v:textbox>
            <w10:wrap type="none"/>
          </v:shape>
        </w:pict>
      </w:r>
      <w:r>
        <w:rPr>
          <w:b/>
          <w:w w:val="105"/>
          <w:sz w:val="21"/>
          <w:u w:val="thick"/>
        </w:rPr>
        <w:t>PRIVATE SECTOR </w:t>
      </w:r>
      <w:r>
        <w:rPr>
          <w:b/>
          <w:sz w:val="21"/>
          <w:u w:val="thick"/>
        </w:rPr>
        <w:t>HOUSING</w:t>
      </w:r>
      <w:r>
        <w:rPr>
          <w:b/>
          <w:spacing w:val="37"/>
          <w:sz w:val="21"/>
          <w:u w:val="thick"/>
        </w:rPr>
        <w:t> </w:t>
      </w:r>
      <w:r>
        <w:rPr>
          <w:b/>
          <w:sz w:val="21"/>
          <w:u w:val="thick"/>
        </w:rPr>
        <w:t>STANDARDS</w:t>
      </w:r>
    </w:p>
    <w:p>
      <w:pPr>
        <w:spacing w:line="496" w:lineRule="auto" w:before="203"/>
        <w:ind w:left="942" w:right="7917" w:firstLine="0"/>
        <w:jc w:val="left"/>
        <w:rPr>
          <w:b/>
          <w:sz w:val="18"/>
        </w:rPr>
      </w:pPr>
      <w:r>
        <w:rPr>
          <w:b/>
          <w:sz w:val="18"/>
        </w:rPr>
        <w:t>Employees Less Income</w:t>
      </w:r>
    </w:p>
    <w:p>
      <w:pPr>
        <w:pStyle w:val="BodyText"/>
        <w:spacing w:before="4"/>
        <w:rPr>
          <w:b/>
          <w:sz w:val="18"/>
        </w:rPr>
      </w:pPr>
    </w:p>
    <w:p>
      <w:pPr>
        <w:spacing w:before="1"/>
        <w:ind w:left="179" w:right="2698" w:firstLine="0"/>
        <w:jc w:val="center"/>
        <w:rPr>
          <w:b/>
          <w:sz w:val="18"/>
        </w:rPr>
      </w:pPr>
      <w:r>
        <w:rPr>
          <w:b/>
          <w:sz w:val="18"/>
          <w:u w:val="single"/>
        </w:rPr>
        <w:t>Sub-total</w:t>
      </w:r>
    </w:p>
    <w:p>
      <w:pPr>
        <w:pStyle w:val="BodyText"/>
        <w:spacing w:before="10"/>
        <w:rPr>
          <w:b/>
          <w:sz w:val="10"/>
        </w:rPr>
      </w:pPr>
    </w:p>
    <w:p>
      <w:pPr>
        <w:spacing w:line="247" w:lineRule="auto" w:before="95"/>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0"/>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240" w:lineRule="auto" w:before="150" w:after="0"/>
        <w:ind w:left="581" w:right="0" w:hanging="382"/>
        <w:jc w:val="left"/>
        <w:rPr>
          <w:b/>
          <w:sz w:val="21"/>
        </w:rPr>
      </w:pPr>
      <w:r>
        <w:rPr>
          <w:b/>
          <w:w w:val="105"/>
          <w:sz w:val="21"/>
          <w:u w:val="thick"/>
        </w:rPr>
        <w:t>HOME IMPROVEMENT</w:t>
      </w:r>
      <w:r>
        <w:rPr>
          <w:b/>
          <w:spacing w:val="-8"/>
          <w:w w:val="105"/>
          <w:sz w:val="21"/>
          <w:u w:val="thick"/>
        </w:rPr>
        <w:t> </w:t>
      </w:r>
      <w:r>
        <w:rPr>
          <w:b/>
          <w:w w:val="105"/>
          <w:sz w:val="21"/>
          <w:u w:val="thick"/>
        </w:rPr>
        <w:t>AGENCY</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spacing w:before="8"/>
        <w:rPr>
          <w:b/>
          <w:sz w:val="18"/>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240" w:lineRule="auto" w:before="150" w:after="0"/>
        <w:ind w:left="581" w:right="0" w:hanging="382"/>
        <w:jc w:val="left"/>
        <w:rPr>
          <w:b/>
          <w:sz w:val="21"/>
        </w:rPr>
      </w:pPr>
      <w:r>
        <w:rPr>
          <w:b/>
          <w:w w:val="105"/>
          <w:sz w:val="21"/>
          <w:u w:val="thick"/>
        </w:rPr>
        <w:t>PUBLIC HEALTH ACT</w:t>
      </w:r>
      <w:r>
        <w:rPr>
          <w:b/>
          <w:spacing w:val="-10"/>
          <w:w w:val="105"/>
          <w:sz w:val="21"/>
          <w:u w:val="thick"/>
        </w:rPr>
        <w:t> </w:t>
      </w:r>
      <w:r>
        <w:rPr>
          <w:b/>
          <w:w w:val="105"/>
          <w:sz w:val="21"/>
          <w:u w:val="thick"/>
        </w:rPr>
        <w:t>1984</w:t>
      </w:r>
    </w:p>
    <w:p>
      <w:pPr>
        <w:pStyle w:val="BodyText"/>
        <w:spacing w:before="7"/>
        <w:rPr>
          <w:b/>
          <w:sz w:val="19"/>
        </w:rPr>
      </w:pPr>
    </w:p>
    <w:p>
      <w:pPr>
        <w:spacing w:before="1"/>
        <w:ind w:left="942" w:right="0" w:firstLine="0"/>
        <w:jc w:val="left"/>
        <w:rPr>
          <w:b/>
          <w:sz w:val="18"/>
        </w:rPr>
      </w:pPr>
      <w:r>
        <w:rPr>
          <w:b/>
          <w:sz w:val="18"/>
        </w:rPr>
        <w:t>Employees</w:t>
      </w:r>
    </w:p>
    <w:p>
      <w:pPr>
        <w:pStyle w:val="BodyText"/>
        <w:spacing w:before="1"/>
        <w:rPr>
          <w:b/>
          <w:sz w:val="19"/>
        </w:rPr>
      </w:pPr>
    </w:p>
    <w:p>
      <w:pPr>
        <w:spacing w:before="0"/>
        <w:ind w:left="942" w:right="0" w:firstLine="0"/>
        <w:jc w:val="left"/>
        <w:rPr>
          <w:b/>
          <w:sz w:val="18"/>
        </w:rPr>
      </w:pPr>
      <w:r>
        <w:rPr>
          <w:b/>
          <w:sz w:val="18"/>
        </w:rPr>
        <w:t>Third Party Payments</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0"/>
        <w:ind w:left="768" w:right="2698" w:firstLine="0"/>
        <w:jc w:val="center"/>
        <w:rPr>
          <w:b/>
          <w:sz w:val="20"/>
        </w:rPr>
      </w:pPr>
      <w:r>
        <w:rPr>
          <w:b/>
          <w:sz w:val="20"/>
          <w:u w:val="thick"/>
        </w:rPr>
        <w:t>TO SUMMARY</w:t>
      </w:r>
    </w:p>
    <w:p>
      <w:pPr>
        <w:pStyle w:val="BodyText"/>
        <w:spacing w:before="6"/>
        <w:rPr>
          <w:b/>
          <w:sz w:val="15"/>
        </w:rPr>
      </w:pPr>
      <w:r>
        <w:rPr/>
        <w:pict>
          <v:rect style="position:absolute;margin-left:302.929993pt;margin-top:10.885567pt;width:56.424pt;height:.84pt;mso-position-horizontal-relative:page;mso-position-vertical-relative:paragraph;z-index:-15606784;mso-wrap-distance-left:0;mso-wrap-distance-right:0" filled="true" fillcolor="#000000" stroked="false">
            <v:fill type="solid"/>
            <w10:wrap type="topAndBottom"/>
          </v:rect>
        </w:pict>
      </w:r>
      <w:r>
        <w:rPr/>
        <w:pict>
          <v:rect style="position:absolute;margin-left:385.869995pt;margin-top:10.885567pt;width:56.424pt;height:.84pt;mso-position-horizontal-relative:page;mso-position-vertical-relative:paragraph;z-index:-15606272;mso-wrap-distance-left:0;mso-wrap-distance-right:0" filled="true" fillcolor="#000000" stroked="false">
            <v:fill type="solid"/>
            <w10:wrap type="topAndBottom"/>
          </v:rect>
        </w:pict>
      </w:r>
      <w:r>
        <w:rPr/>
        <w:pict>
          <v:rect style="position:absolute;margin-left:468.820007pt;margin-top:10.885567pt;width:56.4pt;height:.84pt;mso-position-horizontal-relative:page;mso-position-vertical-relative:paragraph;z-index:-1560576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8"/>
        </w:rPr>
      </w:pPr>
    </w:p>
    <w:p>
      <w:pPr>
        <w:spacing w:before="1"/>
        <w:ind w:left="1637" w:right="1593" w:firstLine="0"/>
        <w:jc w:val="center"/>
        <w:rPr>
          <w:b/>
          <w:sz w:val="20"/>
        </w:rPr>
      </w:pPr>
      <w:r>
        <w:rPr>
          <w:b/>
          <w:sz w:val="20"/>
        </w:rPr>
        <w:t>- PHEH 6 -</w:t>
      </w:r>
    </w:p>
    <w:p>
      <w:pPr>
        <w:spacing w:after="0"/>
        <w:jc w:val="center"/>
        <w:rPr>
          <w:sz w:val="20"/>
        </w:rPr>
        <w:sectPr>
          <w:footerReference w:type="default" r:id="rId52"/>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7174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40" w:lineRule="auto" w:before="98" w:after="0"/>
        <w:ind w:left="581" w:right="0" w:hanging="382"/>
        <w:jc w:val="left"/>
        <w:rPr>
          <w:b/>
          <w:sz w:val="21"/>
        </w:rPr>
      </w:pPr>
      <w:r>
        <w:rPr/>
        <w:pict>
          <v:shape style="position:absolute;margin-left:289.25pt;margin-top:-33.491100pt;width:250.1pt;height:496.4pt;mso-position-horizontal-relative:page;mso-position-vertical-relative:paragraph;z-index:158551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1" w:hRule="atLeast"/>
                    </w:trPr>
                    <w:tc>
                      <w:tcPr>
                        <w:tcW w:w="3318" w:type="dxa"/>
                        <w:gridSpan w:val="2"/>
                        <w:tcBorders>
                          <w:bottom w:val="nil"/>
                        </w:tcBorders>
                        <w:shd w:val="clear" w:color="auto" w:fill="D4FFD4"/>
                      </w:tcPr>
                      <w:p>
                        <w:pPr>
                          <w:pStyle w:val="TableParagraph"/>
                          <w:spacing w:line="221"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FFD4"/>
                      </w:tcPr>
                      <w:p>
                        <w:pPr>
                          <w:pStyle w:val="TableParagraph"/>
                          <w:spacing w:before="8"/>
                          <w:rPr>
                            <w:b/>
                            <w:sz w:val="20"/>
                          </w:rPr>
                        </w:pPr>
                      </w:p>
                      <w:p>
                        <w:pPr>
                          <w:pStyle w:val="TableParagraph"/>
                          <w:ind w:right="344"/>
                          <w:jc w:val="right"/>
                          <w:rPr>
                            <w:sz w:val="18"/>
                          </w:rPr>
                        </w:pPr>
                        <w:r>
                          <w:rPr>
                            <w:sz w:val="18"/>
                          </w:rPr>
                          <w:t>24,050</w:t>
                        </w:r>
                      </w:p>
                    </w:tc>
                    <w:tc>
                      <w:tcPr>
                        <w:tcW w:w="1659" w:type="dxa"/>
                        <w:tcBorders>
                          <w:top w:val="nil"/>
                          <w:bottom w:val="nil"/>
                        </w:tcBorders>
                        <w:shd w:val="clear" w:color="auto" w:fill="D4FFD4"/>
                      </w:tcPr>
                      <w:p>
                        <w:pPr>
                          <w:pStyle w:val="TableParagraph"/>
                          <w:spacing w:before="8"/>
                          <w:rPr>
                            <w:b/>
                            <w:sz w:val="20"/>
                          </w:rPr>
                        </w:pPr>
                      </w:p>
                      <w:p>
                        <w:pPr>
                          <w:pStyle w:val="TableParagraph"/>
                          <w:ind w:right="345"/>
                          <w:jc w:val="right"/>
                          <w:rPr>
                            <w:sz w:val="18"/>
                          </w:rPr>
                        </w:pPr>
                        <w:r>
                          <w:rPr>
                            <w:sz w:val="18"/>
                          </w:rPr>
                          <w:t>23,050</w:t>
                        </w:r>
                      </w:p>
                    </w:tc>
                    <w:tc>
                      <w:tcPr>
                        <w:tcW w:w="1659" w:type="dxa"/>
                        <w:tcBorders>
                          <w:top w:val="nil"/>
                          <w:bottom w:val="nil"/>
                        </w:tcBorders>
                        <w:shd w:val="clear" w:color="auto" w:fill="D4FFD4"/>
                      </w:tcPr>
                      <w:p>
                        <w:pPr>
                          <w:pStyle w:val="TableParagraph"/>
                          <w:spacing w:before="8"/>
                          <w:rPr>
                            <w:b/>
                            <w:sz w:val="20"/>
                          </w:rPr>
                        </w:pPr>
                      </w:p>
                      <w:p>
                        <w:pPr>
                          <w:pStyle w:val="TableParagraph"/>
                          <w:ind w:right="345"/>
                          <w:jc w:val="right"/>
                          <w:rPr>
                            <w:sz w:val="18"/>
                          </w:rPr>
                        </w:pPr>
                        <w:r>
                          <w:rPr>
                            <w:sz w:val="18"/>
                          </w:rPr>
                          <w:t>23,150</w:t>
                        </w:r>
                      </w:p>
                    </w:tc>
                  </w:tr>
                  <w:tr>
                    <w:trPr>
                      <w:trHeight w:val="534" w:hRule="atLeast"/>
                    </w:trPr>
                    <w:tc>
                      <w:tcPr>
                        <w:tcW w:w="1659" w:type="dxa"/>
                        <w:tcBorders>
                          <w:top w:val="nil"/>
                        </w:tcBorders>
                        <w:shd w:val="clear" w:color="auto" w:fill="D4FFD4"/>
                      </w:tcPr>
                      <w:p>
                        <w:pPr>
                          <w:pStyle w:val="TableParagraph"/>
                          <w:spacing w:before="107"/>
                          <w:ind w:right="284"/>
                          <w:jc w:val="right"/>
                          <w:rPr>
                            <w:sz w:val="18"/>
                          </w:rPr>
                        </w:pPr>
                        <w:r>
                          <w:rPr>
                            <w:sz w:val="18"/>
                          </w:rPr>
                          <w:t>(11,350)</w:t>
                        </w:r>
                      </w:p>
                    </w:tc>
                    <w:tc>
                      <w:tcPr>
                        <w:tcW w:w="1659" w:type="dxa"/>
                        <w:tcBorders>
                          <w:top w:val="nil"/>
                        </w:tcBorders>
                        <w:shd w:val="clear" w:color="auto" w:fill="D4FFD4"/>
                      </w:tcPr>
                      <w:p>
                        <w:pPr>
                          <w:pStyle w:val="TableParagraph"/>
                          <w:spacing w:before="107"/>
                          <w:ind w:right="284"/>
                          <w:jc w:val="right"/>
                          <w:rPr>
                            <w:sz w:val="18"/>
                          </w:rPr>
                        </w:pPr>
                        <w:r>
                          <w:rPr>
                            <w:sz w:val="18"/>
                          </w:rPr>
                          <w:t>(9,400)</w:t>
                        </w:r>
                      </w:p>
                    </w:tc>
                    <w:tc>
                      <w:tcPr>
                        <w:tcW w:w="1659" w:type="dxa"/>
                        <w:tcBorders>
                          <w:top w:val="nil"/>
                        </w:tcBorders>
                        <w:shd w:val="clear" w:color="auto" w:fill="D4FFD4"/>
                      </w:tcPr>
                      <w:p>
                        <w:pPr>
                          <w:pStyle w:val="TableParagraph"/>
                          <w:spacing w:before="107"/>
                          <w:ind w:right="284"/>
                          <w:jc w:val="right"/>
                          <w:rPr>
                            <w:sz w:val="18"/>
                          </w:rPr>
                        </w:pPr>
                        <w:r>
                          <w:rPr>
                            <w:sz w:val="18"/>
                          </w:rPr>
                          <w:t>(9,400)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12,700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13,650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13,750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17,400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16,200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16,550</w:t>
                        </w:r>
                      </w:p>
                    </w:tc>
                  </w:tr>
                  <w:tr>
                    <w:trPr>
                      <w:trHeight w:val="659"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30,100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29,850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30,300</w:t>
                        </w:r>
                      </w:p>
                    </w:tc>
                  </w:tr>
                  <w:tr>
                    <w:trPr>
                      <w:trHeight w:val="1208"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174,350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168,150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170,100</w:t>
                        </w:r>
                      </w:p>
                    </w:tc>
                  </w:tr>
                  <w:tr>
                    <w:trPr>
                      <w:trHeight w:val="427" w:hRule="atLeast"/>
                    </w:trPr>
                    <w:tc>
                      <w:tcPr>
                        <w:tcW w:w="1659" w:type="dxa"/>
                        <w:tcBorders>
                          <w:top w:val="nil"/>
                          <w:bottom w:val="nil"/>
                        </w:tcBorders>
                        <w:shd w:val="clear" w:color="auto" w:fill="D4FFD4"/>
                      </w:tcPr>
                      <w:p>
                        <w:pPr>
                          <w:pStyle w:val="TableParagraph"/>
                          <w:spacing w:before="107"/>
                          <w:ind w:right="344"/>
                          <w:jc w:val="right"/>
                          <w:rPr>
                            <w:sz w:val="18"/>
                          </w:rPr>
                        </w:pPr>
                        <w:r>
                          <w:rPr>
                            <w:sz w:val="18"/>
                          </w:rPr>
                          <w:t>6,000</w:t>
                        </w:r>
                      </w:p>
                    </w:tc>
                    <w:tc>
                      <w:tcPr>
                        <w:tcW w:w="1659" w:type="dxa"/>
                        <w:tcBorders>
                          <w:top w:val="nil"/>
                          <w:bottom w:val="nil"/>
                        </w:tcBorders>
                        <w:shd w:val="clear" w:color="auto" w:fill="D4FFD4"/>
                      </w:tcPr>
                      <w:p>
                        <w:pPr>
                          <w:pStyle w:val="TableParagraph"/>
                          <w:spacing w:before="107"/>
                          <w:ind w:right="345"/>
                          <w:jc w:val="right"/>
                          <w:rPr>
                            <w:sz w:val="18"/>
                          </w:rPr>
                        </w:pPr>
                        <w:r>
                          <w:rPr>
                            <w:sz w:val="18"/>
                          </w:rPr>
                          <w:t>7,350</w:t>
                        </w:r>
                      </w:p>
                    </w:tc>
                    <w:tc>
                      <w:tcPr>
                        <w:tcW w:w="1659" w:type="dxa"/>
                        <w:tcBorders>
                          <w:top w:val="nil"/>
                          <w:bottom w:val="nil"/>
                        </w:tcBorders>
                        <w:shd w:val="clear" w:color="auto" w:fill="D4FFD4"/>
                      </w:tcPr>
                      <w:p>
                        <w:pPr>
                          <w:pStyle w:val="TableParagraph"/>
                          <w:spacing w:before="107"/>
                          <w:ind w:right="345"/>
                          <w:jc w:val="right"/>
                          <w:rPr>
                            <w:sz w:val="18"/>
                          </w:rPr>
                        </w:pPr>
                        <w:r>
                          <w:rPr>
                            <w:sz w:val="18"/>
                          </w:rPr>
                          <w:t>5,950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14,000</w:t>
                        </w:r>
                      </w:p>
                    </w:tc>
                    <w:tc>
                      <w:tcPr>
                        <w:tcW w:w="1659" w:type="dxa"/>
                        <w:tcBorders>
                          <w:top w:val="nil"/>
                        </w:tcBorders>
                        <w:shd w:val="clear" w:color="auto" w:fill="D4FFD4"/>
                      </w:tcPr>
                      <w:p>
                        <w:pPr>
                          <w:pStyle w:val="TableParagraph"/>
                          <w:spacing w:before="107"/>
                          <w:ind w:right="345"/>
                          <w:jc w:val="right"/>
                          <w:rPr>
                            <w:sz w:val="18"/>
                          </w:rPr>
                        </w:pPr>
                        <w:r>
                          <w:rPr>
                            <w:sz w:val="18"/>
                          </w:rPr>
                          <w:t>37,950</w:t>
                        </w:r>
                      </w:p>
                    </w:tc>
                    <w:tc>
                      <w:tcPr>
                        <w:tcW w:w="1659" w:type="dxa"/>
                        <w:tcBorders>
                          <w:top w:val="nil"/>
                        </w:tcBorders>
                        <w:shd w:val="clear" w:color="auto" w:fill="D4FFD4"/>
                      </w:tcPr>
                      <w:p>
                        <w:pPr>
                          <w:pStyle w:val="TableParagraph"/>
                          <w:spacing w:before="107"/>
                          <w:ind w:right="345"/>
                          <w:jc w:val="right"/>
                          <w:rPr>
                            <w:sz w:val="18"/>
                          </w:rPr>
                        </w:pPr>
                        <w:r>
                          <w:rPr>
                            <w:sz w:val="18"/>
                          </w:rPr>
                          <w:t>13,950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194,350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213,450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190,000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(3,750)</w:t>
                        </w:r>
                      </w:p>
                    </w:tc>
                    <w:tc>
                      <w:tcPr>
                        <w:tcW w:w="1659" w:type="dxa"/>
                        <w:tcBorders>
                          <w:top w:val="nil"/>
                        </w:tcBorders>
                        <w:shd w:val="clear" w:color="auto" w:fill="D4FFD4"/>
                      </w:tcPr>
                      <w:p>
                        <w:pPr>
                          <w:pStyle w:val="TableParagraph"/>
                          <w:spacing w:before="107"/>
                          <w:ind w:right="284"/>
                          <w:jc w:val="right"/>
                          <w:rPr>
                            <w:sz w:val="18"/>
                          </w:rPr>
                        </w:pPr>
                        <w:r>
                          <w:rPr>
                            <w:sz w:val="18"/>
                          </w:rPr>
                          <w:t>(2,750)</w:t>
                        </w:r>
                      </w:p>
                    </w:tc>
                    <w:tc>
                      <w:tcPr>
                        <w:tcW w:w="1659" w:type="dxa"/>
                        <w:tcBorders>
                          <w:top w:val="nil"/>
                        </w:tcBorders>
                        <w:shd w:val="clear" w:color="auto" w:fill="D4FFD4"/>
                      </w:tcPr>
                      <w:p>
                        <w:pPr>
                          <w:pStyle w:val="TableParagraph"/>
                          <w:spacing w:before="107"/>
                          <w:ind w:right="284"/>
                          <w:jc w:val="right"/>
                          <w:rPr>
                            <w:sz w:val="18"/>
                          </w:rPr>
                        </w:pPr>
                        <w:r>
                          <w:rPr>
                            <w:sz w:val="18"/>
                          </w:rPr>
                          <w:t>(2,750)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190,600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210,700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187,250</w:t>
                        </w:r>
                      </w:p>
                    </w:tc>
                  </w:tr>
                  <w:tr>
                    <w:trPr>
                      <w:trHeight w:val="534" w:hRule="atLeast"/>
                    </w:trPr>
                    <w:tc>
                      <w:tcPr>
                        <w:tcW w:w="1659" w:type="dxa"/>
                        <w:tcBorders>
                          <w:top w:val="nil"/>
                          <w:bottom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103,950</w:t>
                        </w:r>
                      </w:p>
                    </w:tc>
                    <w:tc>
                      <w:tcPr>
                        <w:tcW w:w="1659" w:type="dxa"/>
                        <w:tcBorders>
                          <w:top w:val="nil"/>
                          <w:bottom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97,550</w:t>
                        </w:r>
                      </w:p>
                    </w:tc>
                    <w:tc>
                      <w:tcPr>
                        <w:tcW w:w="1659" w:type="dxa"/>
                        <w:tcBorders>
                          <w:top w:val="nil"/>
                          <w:bottom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100,350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1,850</w:t>
                        </w:r>
                      </w:p>
                    </w:tc>
                    <w:tc>
                      <w:tcPr>
                        <w:tcW w:w="1659" w:type="dxa"/>
                        <w:tcBorders>
                          <w:top w:val="nil"/>
                        </w:tcBorders>
                        <w:shd w:val="clear" w:color="auto" w:fill="D4FFD4"/>
                      </w:tcPr>
                      <w:p>
                        <w:pPr>
                          <w:pStyle w:val="TableParagraph"/>
                          <w:spacing w:before="107"/>
                          <w:ind w:right="345"/>
                          <w:jc w:val="right"/>
                          <w:rPr>
                            <w:sz w:val="18"/>
                          </w:rPr>
                        </w:pPr>
                        <w:r>
                          <w:rPr>
                            <w:sz w:val="18"/>
                          </w:rPr>
                          <w:t>1,850</w:t>
                        </w:r>
                      </w:p>
                    </w:tc>
                    <w:tc>
                      <w:tcPr>
                        <w:tcW w:w="1659" w:type="dxa"/>
                        <w:tcBorders>
                          <w:top w:val="nil"/>
                        </w:tcBorders>
                        <w:shd w:val="clear" w:color="auto" w:fill="D4FFD4"/>
                      </w:tcPr>
                      <w:p>
                        <w:pPr>
                          <w:pStyle w:val="TableParagraph"/>
                          <w:spacing w:before="107"/>
                          <w:ind w:right="345"/>
                          <w:jc w:val="right"/>
                          <w:rPr>
                            <w:sz w:val="18"/>
                          </w:rPr>
                        </w:pPr>
                        <w:r>
                          <w:rPr>
                            <w:sz w:val="18"/>
                          </w:rPr>
                          <w:t>1,850</w:t>
                        </w:r>
                      </w:p>
                    </w:tc>
                  </w:tr>
                  <w:tr>
                    <w:trPr>
                      <w:trHeight w:val="872"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296,400</w:t>
                        </w:r>
                      </w:p>
                    </w:tc>
                    <w:tc>
                      <w:tcPr>
                        <w:tcW w:w="1659" w:type="dxa"/>
                        <w:shd w:val="clear" w:color="auto" w:fill="D4FFD4"/>
                      </w:tcPr>
                      <w:p>
                        <w:pPr>
                          <w:pStyle w:val="TableParagraph"/>
                          <w:spacing w:before="2"/>
                          <w:rPr>
                            <w:b/>
                            <w:sz w:val="20"/>
                          </w:rPr>
                        </w:pPr>
                      </w:p>
                      <w:p>
                        <w:pPr>
                          <w:pStyle w:val="TableParagraph"/>
                          <w:ind w:left="637"/>
                          <w:rPr>
                            <w:b/>
                            <w:sz w:val="18"/>
                          </w:rPr>
                        </w:pPr>
                        <w:r>
                          <w:rPr>
                            <w:b/>
                            <w:sz w:val="18"/>
                          </w:rPr>
                          <w:t>310,100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289,450</w:t>
                        </w:r>
                      </w:p>
                    </w:tc>
                  </w:tr>
                </w:tbl>
                <w:p>
                  <w:pPr>
                    <w:pStyle w:val="BodyText"/>
                  </w:pPr>
                </w:p>
              </w:txbxContent>
            </v:textbox>
            <w10:wrap type="none"/>
          </v:shape>
        </w:pict>
      </w:r>
      <w:r>
        <w:rPr>
          <w:b/>
          <w:w w:val="105"/>
          <w:sz w:val="21"/>
          <w:u w:val="thick"/>
        </w:rPr>
        <w:t>ENVIRONMENTAL PROTECTION</w:t>
      </w:r>
      <w:r>
        <w:rPr>
          <w:b/>
          <w:spacing w:val="-6"/>
          <w:w w:val="105"/>
          <w:sz w:val="21"/>
          <w:u w:val="thick"/>
        </w:rPr>
        <w:t> </w:t>
      </w:r>
      <w:r>
        <w:rPr>
          <w:b/>
          <w:spacing w:val="-3"/>
          <w:w w:val="105"/>
          <w:sz w:val="21"/>
          <w:u w:val="thick"/>
        </w:rPr>
        <w:t>ACT</w:t>
      </w:r>
    </w:p>
    <w:p>
      <w:pPr>
        <w:pStyle w:val="BodyText"/>
        <w:spacing w:before="8"/>
        <w:rPr>
          <w:b/>
          <w:sz w:val="19"/>
        </w:rPr>
      </w:pPr>
    </w:p>
    <w:p>
      <w:pPr>
        <w:spacing w:line="494" w:lineRule="auto" w:before="0"/>
        <w:ind w:left="942" w:right="7917" w:firstLine="0"/>
        <w:jc w:val="left"/>
        <w:rPr>
          <w:b/>
          <w:sz w:val="18"/>
        </w:rPr>
      </w:pPr>
      <w:r>
        <w:rPr>
          <w:b/>
          <w:sz w:val="18"/>
        </w:rPr>
        <w:t>Employees Less Income</w:t>
      </w:r>
    </w:p>
    <w:p>
      <w:pPr>
        <w:pStyle w:val="BodyText"/>
        <w:spacing w:before="8"/>
        <w:rPr>
          <w:b/>
          <w:sz w:val="18"/>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240" w:lineRule="auto" w:before="150" w:after="0"/>
        <w:ind w:left="581" w:right="0" w:hanging="382"/>
        <w:jc w:val="left"/>
        <w:rPr>
          <w:b/>
          <w:sz w:val="21"/>
        </w:rPr>
      </w:pPr>
      <w:r>
        <w:rPr>
          <w:b/>
          <w:w w:val="105"/>
          <w:sz w:val="21"/>
          <w:u w:val="thick"/>
        </w:rPr>
        <w:t>ENVIRONMENTAL</w:t>
      </w:r>
      <w:r>
        <w:rPr>
          <w:b/>
          <w:spacing w:val="-3"/>
          <w:w w:val="105"/>
          <w:sz w:val="21"/>
          <w:u w:val="thick"/>
        </w:rPr>
        <w:t> </w:t>
      </w:r>
      <w:r>
        <w:rPr>
          <w:b/>
          <w:w w:val="105"/>
          <w:sz w:val="21"/>
          <w:u w:val="thick"/>
        </w:rPr>
        <w:t>PROTECTION</w:t>
      </w:r>
    </w:p>
    <w:p>
      <w:pPr>
        <w:pStyle w:val="BodyText"/>
        <w:spacing w:before="7"/>
        <w:rPr>
          <w:b/>
          <w:sz w:val="19"/>
        </w:rPr>
      </w:pPr>
    </w:p>
    <w:p>
      <w:pPr>
        <w:spacing w:line="496" w:lineRule="auto" w:before="0"/>
        <w:ind w:left="942" w:right="7296" w:firstLine="0"/>
        <w:jc w:val="left"/>
        <w:rPr>
          <w:b/>
          <w:sz w:val="18"/>
        </w:rPr>
      </w:pPr>
      <w:r>
        <w:rPr>
          <w:b/>
          <w:sz w:val="18"/>
        </w:rPr>
        <w:t>Employees Supplies &amp;</w:t>
      </w:r>
      <w:r>
        <w:rPr>
          <w:b/>
          <w:spacing w:val="-5"/>
          <w:sz w:val="18"/>
        </w:rPr>
        <w:t> </w:t>
      </w:r>
      <w:r>
        <w:rPr>
          <w:b/>
          <w:sz w:val="18"/>
        </w:rPr>
        <w:t>Services</w:t>
      </w:r>
    </w:p>
    <w:p>
      <w:pPr>
        <w:spacing w:line="205" w:lineRule="exact" w:before="0"/>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1"/>
        <w:ind w:left="942" w:right="0" w:firstLine="0"/>
        <w:jc w:val="left"/>
        <w:rPr>
          <w:b/>
          <w:sz w:val="18"/>
        </w:rPr>
      </w:pPr>
      <w:r>
        <w:rPr>
          <w:b/>
          <w:sz w:val="18"/>
        </w:rPr>
        <w:t>Less Income</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spacing w:before="6"/>
        <w:rPr>
          <w:b/>
          <w:sz w:val="15"/>
        </w:rPr>
      </w:pPr>
      <w:r>
        <w:rPr/>
        <w:pict>
          <v:rect style="position:absolute;margin-left:302.929993pt;margin-top:10.879422pt;width:56.424pt;height:.84pt;mso-position-horizontal-relative:page;mso-position-vertical-relative:paragraph;z-index:-15604224;mso-wrap-distance-left:0;mso-wrap-distance-right:0" filled="true" fillcolor="#000000" stroked="false">
            <v:fill type="solid"/>
            <w10:wrap type="topAndBottom"/>
          </v:rect>
        </w:pict>
      </w:r>
      <w:r>
        <w:rPr/>
        <w:pict>
          <v:rect style="position:absolute;margin-left:385.869995pt;margin-top:10.879422pt;width:56.424pt;height:.84pt;mso-position-horizontal-relative:page;mso-position-vertical-relative:paragraph;z-index:-15603712;mso-wrap-distance-left:0;mso-wrap-distance-right:0" filled="true" fillcolor="#000000" stroked="false">
            <v:fill type="solid"/>
            <w10:wrap type="topAndBottom"/>
          </v:rect>
        </w:pict>
      </w:r>
      <w:r>
        <w:rPr/>
        <w:pict>
          <v:rect style="position:absolute;margin-left:468.820007pt;margin-top:10.879422pt;width:56.4pt;height:.84pt;mso-position-horizontal-relative:page;mso-position-vertical-relative:paragraph;z-index:-1560320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
        <w:rPr>
          <w:b/>
          <w:sz w:val="31"/>
        </w:rPr>
      </w:pPr>
    </w:p>
    <w:p>
      <w:pPr>
        <w:spacing w:before="0"/>
        <w:ind w:left="1637" w:right="1593" w:firstLine="0"/>
        <w:jc w:val="center"/>
        <w:rPr>
          <w:b/>
          <w:sz w:val="20"/>
        </w:rPr>
      </w:pPr>
      <w:r>
        <w:rPr>
          <w:b/>
          <w:sz w:val="20"/>
        </w:rPr>
        <w:t>- PHEH 7 -</w:t>
      </w:r>
    </w:p>
    <w:p>
      <w:pPr>
        <w:spacing w:after="0"/>
        <w:jc w:val="center"/>
        <w:rPr>
          <w:sz w:val="20"/>
        </w:rPr>
        <w:sectPr>
          <w:footerReference w:type="default" r:id="rId53"/>
          <w:pgSz w:w="11910" w:h="16840"/>
          <w:pgMar w:footer="0" w:header="0" w:top="680" w:bottom="280" w:left="940" w:right="1000"/>
        </w:sectPr>
      </w:pPr>
    </w:p>
    <w:p>
      <w:pPr>
        <w:spacing w:before="65"/>
        <w:ind w:left="1635" w:right="1580" w:firstLine="0"/>
        <w:jc w:val="center"/>
        <w:rPr>
          <w:b/>
          <w:sz w:val="20"/>
        </w:rPr>
      </w:pPr>
      <w:r>
        <w:rPr/>
        <w:pict>
          <v:rect style="position:absolute;margin-left:0pt;margin-top:-.000007pt;width:595.2pt;height:841.68pt;mso-position-horizontal-relative:page;mso-position-vertical-relative:page;z-index:-34269184" filled="true" fillcolor="#d4ffd4" stroked="false">
            <v:fill type="solid"/>
            <w10:wrap type="none"/>
          </v:rect>
        </w:pict>
      </w:r>
      <w:r>
        <w:rPr>
          <w:b/>
          <w:sz w:val="20"/>
          <w:u w:val="thick"/>
        </w:rPr>
        <w:t>DIRECTOR OF PLANNING, HOUSING AND ENVIRONMENTAL 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2"/>
        </w:numPr>
        <w:tabs>
          <w:tab w:pos="582" w:val="left" w:leader="none"/>
        </w:tabs>
        <w:spacing w:line="240" w:lineRule="auto" w:before="98" w:after="0"/>
        <w:ind w:left="581" w:right="0" w:hanging="382"/>
        <w:jc w:val="left"/>
        <w:rPr>
          <w:b/>
          <w:sz w:val="21"/>
        </w:rPr>
      </w:pPr>
      <w:r>
        <w:rPr/>
        <w:pict>
          <v:shape style="position:absolute;margin-left:289.25pt;margin-top:-33.491100pt;width:250.1pt;height:528.450pt;mso-position-horizontal-relative:page;mso-position-vertical-relative:paragraph;z-index:158576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FFD4"/>
                      </w:tcPr>
                      <w:p>
                        <w:pPr>
                          <w:pStyle w:val="TableParagraph"/>
                          <w:spacing w:line="221" w:lineRule="exact"/>
                          <w:ind w:left="775"/>
                          <w:rPr>
                            <w:b/>
                            <w:sz w:val="20"/>
                          </w:rPr>
                        </w:pPr>
                        <w:r>
                          <w:rPr>
                            <w:b/>
                            <w:sz w:val="20"/>
                          </w:rPr>
                          <w:t>2017/18 ESTIMATE</w:t>
                        </w:r>
                      </w:p>
                    </w:tc>
                    <w:tc>
                      <w:tcPr>
                        <w:tcW w:w="1659" w:type="dxa"/>
                        <w:tcBorders>
                          <w:bottom w:val="nil"/>
                        </w:tcBorders>
                        <w:shd w:val="clear" w:color="auto" w:fill="D4FFD4"/>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FFD4"/>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FFD4"/>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FFD4"/>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FFD4"/>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FFD4"/>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FFD4"/>
                      </w:tcPr>
                      <w:p>
                        <w:pPr>
                          <w:pStyle w:val="TableParagraph"/>
                          <w:spacing w:before="8"/>
                          <w:rPr>
                            <w:b/>
                            <w:sz w:val="20"/>
                          </w:rPr>
                        </w:pPr>
                      </w:p>
                      <w:p>
                        <w:pPr>
                          <w:pStyle w:val="TableParagraph"/>
                          <w:ind w:right="344"/>
                          <w:jc w:val="right"/>
                          <w:rPr>
                            <w:sz w:val="18"/>
                          </w:rPr>
                        </w:pPr>
                        <w:r>
                          <w:rPr>
                            <w:sz w:val="18"/>
                          </w:rPr>
                          <w:t>207,400</w:t>
                        </w:r>
                      </w:p>
                    </w:tc>
                    <w:tc>
                      <w:tcPr>
                        <w:tcW w:w="1659" w:type="dxa"/>
                        <w:tcBorders>
                          <w:top w:val="nil"/>
                          <w:bottom w:val="nil"/>
                        </w:tcBorders>
                        <w:shd w:val="clear" w:color="auto" w:fill="D4FFD4"/>
                      </w:tcPr>
                      <w:p>
                        <w:pPr>
                          <w:pStyle w:val="TableParagraph"/>
                          <w:spacing w:before="8"/>
                          <w:rPr>
                            <w:b/>
                            <w:sz w:val="20"/>
                          </w:rPr>
                        </w:pPr>
                      </w:p>
                      <w:p>
                        <w:pPr>
                          <w:pStyle w:val="TableParagraph"/>
                          <w:ind w:left="637"/>
                          <w:rPr>
                            <w:sz w:val="18"/>
                          </w:rPr>
                        </w:pPr>
                        <w:r>
                          <w:rPr>
                            <w:sz w:val="18"/>
                          </w:rPr>
                          <w:t>202,950</w:t>
                        </w:r>
                      </w:p>
                    </w:tc>
                    <w:tc>
                      <w:tcPr>
                        <w:tcW w:w="1659" w:type="dxa"/>
                        <w:tcBorders>
                          <w:top w:val="nil"/>
                          <w:bottom w:val="nil"/>
                        </w:tcBorders>
                        <w:shd w:val="clear" w:color="auto" w:fill="D4FFD4"/>
                      </w:tcPr>
                      <w:p>
                        <w:pPr>
                          <w:pStyle w:val="TableParagraph"/>
                          <w:spacing w:before="8"/>
                          <w:rPr>
                            <w:b/>
                            <w:sz w:val="20"/>
                          </w:rPr>
                        </w:pPr>
                      </w:p>
                      <w:p>
                        <w:pPr>
                          <w:pStyle w:val="TableParagraph"/>
                          <w:ind w:right="345"/>
                          <w:jc w:val="right"/>
                          <w:rPr>
                            <w:sz w:val="18"/>
                          </w:rPr>
                        </w:pPr>
                        <w:r>
                          <w:rPr>
                            <w:sz w:val="18"/>
                          </w:rPr>
                          <w:t>205,200</w:t>
                        </w:r>
                      </w:p>
                    </w:tc>
                  </w:tr>
                  <w:tr>
                    <w:trPr>
                      <w:trHeight w:val="427" w:hRule="atLeast"/>
                    </w:trPr>
                    <w:tc>
                      <w:tcPr>
                        <w:tcW w:w="1659" w:type="dxa"/>
                        <w:tcBorders>
                          <w:top w:val="nil"/>
                          <w:bottom w:val="nil"/>
                        </w:tcBorders>
                        <w:shd w:val="clear" w:color="auto" w:fill="D4FFD4"/>
                      </w:tcPr>
                      <w:p>
                        <w:pPr>
                          <w:pStyle w:val="TableParagraph"/>
                          <w:spacing w:before="107"/>
                          <w:ind w:right="344"/>
                          <w:jc w:val="right"/>
                          <w:rPr>
                            <w:sz w:val="18"/>
                          </w:rPr>
                        </w:pPr>
                        <w:r>
                          <w:rPr>
                            <w:sz w:val="18"/>
                          </w:rPr>
                          <w:t>3,900</w:t>
                        </w:r>
                      </w:p>
                    </w:tc>
                    <w:tc>
                      <w:tcPr>
                        <w:tcW w:w="1659" w:type="dxa"/>
                        <w:tcBorders>
                          <w:top w:val="nil"/>
                          <w:bottom w:val="nil"/>
                        </w:tcBorders>
                        <w:shd w:val="clear" w:color="auto" w:fill="D4FFD4"/>
                      </w:tcPr>
                      <w:p>
                        <w:pPr>
                          <w:pStyle w:val="TableParagraph"/>
                          <w:spacing w:before="107"/>
                          <w:ind w:right="345"/>
                          <w:jc w:val="right"/>
                          <w:rPr>
                            <w:sz w:val="18"/>
                          </w:rPr>
                        </w:pPr>
                        <w:r>
                          <w:rPr>
                            <w:sz w:val="18"/>
                          </w:rPr>
                          <w:t>3,500</w:t>
                        </w:r>
                      </w:p>
                    </w:tc>
                    <w:tc>
                      <w:tcPr>
                        <w:tcW w:w="1659" w:type="dxa"/>
                        <w:tcBorders>
                          <w:top w:val="nil"/>
                          <w:bottom w:val="nil"/>
                        </w:tcBorders>
                        <w:shd w:val="clear" w:color="auto" w:fill="D4FFD4"/>
                      </w:tcPr>
                      <w:p>
                        <w:pPr>
                          <w:pStyle w:val="TableParagraph"/>
                          <w:spacing w:before="107"/>
                          <w:ind w:right="345"/>
                          <w:jc w:val="right"/>
                          <w:rPr>
                            <w:sz w:val="18"/>
                          </w:rPr>
                        </w:pPr>
                        <w:r>
                          <w:rPr>
                            <w:sz w:val="18"/>
                          </w:rPr>
                          <w:t>3,700</w:t>
                        </w:r>
                      </w:p>
                    </w:tc>
                  </w:tr>
                  <w:tr>
                    <w:trPr>
                      <w:trHeight w:val="533" w:hRule="atLeast"/>
                    </w:trPr>
                    <w:tc>
                      <w:tcPr>
                        <w:tcW w:w="1659" w:type="dxa"/>
                        <w:tcBorders>
                          <w:top w:val="nil"/>
                        </w:tcBorders>
                        <w:shd w:val="clear" w:color="auto" w:fill="D4FFD4"/>
                      </w:tcPr>
                      <w:p>
                        <w:pPr>
                          <w:pStyle w:val="TableParagraph"/>
                          <w:spacing w:before="107"/>
                          <w:ind w:right="343"/>
                          <w:jc w:val="right"/>
                          <w:rPr>
                            <w:sz w:val="18"/>
                          </w:rPr>
                        </w:pPr>
                        <w:r>
                          <w:rPr>
                            <w:sz w:val="18"/>
                          </w:rPr>
                          <w:t>200</w:t>
                        </w:r>
                      </w:p>
                    </w:tc>
                    <w:tc>
                      <w:tcPr>
                        <w:tcW w:w="1659" w:type="dxa"/>
                        <w:tcBorders>
                          <w:top w:val="nil"/>
                        </w:tcBorders>
                        <w:shd w:val="clear" w:color="auto" w:fill="D4FFD4"/>
                      </w:tcPr>
                      <w:p>
                        <w:pPr>
                          <w:pStyle w:val="TableParagraph"/>
                          <w:spacing w:before="107"/>
                          <w:ind w:right="343"/>
                          <w:jc w:val="right"/>
                          <w:rPr>
                            <w:sz w:val="18"/>
                          </w:rPr>
                        </w:pPr>
                        <w:r>
                          <w:rPr>
                            <w:sz w:val="18"/>
                          </w:rPr>
                          <w:t>100</w:t>
                        </w:r>
                      </w:p>
                    </w:tc>
                    <w:tc>
                      <w:tcPr>
                        <w:tcW w:w="1659" w:type="dxa"/>
                        <w:tcBorders>
                          <w:top w:val="nil"/>
                        </w:tcBorders>
                        <w:shd w:val="clear" w:color="auto" w:fill="D4FFD4"/>
                      </w:tcPr>
                      <w:p>
                        <w:pPr>
                          <w:pStyle w:val="TableParagraph"/>
                          <w:spacing w:before="107"/>
                          <w:ind w:right="345"/>
                          <w:jc w:val="right"/>
                          <w:rPr>
                            <w:sz w:val="18"/>
                          </w:rPr>
                        </w:pPr>
                        <w:r>
                          <w:rPr>
                            <w:sz w:val="18"/>
                          </w:rPr>
                          <w:t>100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211,500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206,550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209,000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(5,150)</w:t>
                        </w:r>
                      </w:p>
                    </w:tc>
                    <w:tc>
                      <w:tcPr>
                        <w:tcW w:w="1659" w:type="dxa"/>
                        <w:tcBorders>
                          <w:top w:val="nil"/>
                        </w:tcBorders>
                        <w:shd w:val="clear" w:color="auto" w:fill="D4FFD4"/>
                      </w:tcPr>
                      <w:p>
                        <w:pPr>
                          <w:pStyle w:val="TableParagraph"/>
                          <w:spacing w:before="107"/>
                          <w:ind w:right="284"/>
                          <w:jc w:val="right"/>
                          <w:rPr>
                            <w:sz w:val="18"/>
                          </w:rPr>
                        </w:pPr>
                        <w:r>
                          <w:rPr>
                            <w:sz w:val="18"/>
                          </w:rPr>
                          <w:t>(2,650)</w:t>
                        </w:r>
                      </w:p>
                    </w:tc>
                    <w:tc>
                      <w:tcPr>
                        <w:tcW w:w="1659" w:type="dxa"/>
                        <w:tcBorders>
                          <w:top w:val="nil"/>
                        </w:tcBorders>
                        <w:shd w:val="clear" w:color="auto" w:fill="D4FFD4"/>
                      </w:tcPr>
                      <w:p>
                        <w:pPr>
                          <w:pStyle w:val="TableParagraph"/>
                          <w:spacing w:before="107"/>
                          <w:ind w:right="284"/>
                          <w:jc w:val="right"/>
                          <w:rPr>
                            <w:sz w:val="18"/>
                          </w:rPr>
                        </w:pPr>
                        <w:r>
                          <w:rPr>
                            <w:sz w:val="18"/>
                          </w:rPr>
                          <w:t>(5,150)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206,350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203,900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203,850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141,100</w:t>
                        </w:r>
                      </w:p>
                    </w:tc>
                    <w:tc>
                      <w:tcPr>
                        <w:tcW w:w="1659" w:type="dxa"/>
                        <w:tcBorders>
                          <w:top w:val="nil"/>
                        </w:tcBorders>
                        <w:shd w:val="clear" w:color="auto" w:fill="D4FFD4"/>
                      </w:tcPr>
                      <w:p>
                        <w:pPr>
                          <w:pStyle w:val="TableParagraph"/>
                          <w:spacing w:before="6"/>
                          <w:rPr>
                            <w:b/>
                            <w:sz w:val="18"/>
                          </w:rPr>
                        </w:pPr>
                      </w:p>
                      <w:p>
                        <w:pPr>
                          <w:pStyle w:val="TableParagraph"/>
                          <w:spacing w:before="1"/>
                          <w:ind w:left="637"/>
                          <w:rPr>
                            <w:sz w:val="18"/>
                          </w:rPr>
                        </w:pPr>
                        <w:r>
                          <w:rPr>
                            <w:sz w:val="18"/>
                          </w:rPr>
                          <w:t>133,050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137,700</w:t>
                        </w:r>
                      </w:p>
                    </w:tc>
                  </w:tr>
                  <w:tr>
                    <w:trPr>
                      <w:trHeight w:val="659" w:hRule="atLeast"/>
                    </w:trPr>
                    <w:tc>
                      <w:tcPr>
                        <w:tcW w:w="1659" w:type="dxa"/>
                        <w:shd w:val="clear" w:color="auto" w:fill="D4FFD4"/>
                      </w:tcPr>
                      <w:p>
                        <w:pPr>
                          <w:pStyle w:val="TableParagraph"/>
                          <w:spacing w:before="3"/>
                          <w:rPr>
                            <w:b/>
                            <w:sz w:val="20"/>
                          </w:rPr>
                        </w:pPr>
                      </w:p>
                      <w:p>
                        <w:pPr>
                          <w:pStyle w:val="TableParagraph"/>
                          <w:ind w:right="344"/>
                          <w:jc w:val="right"/>
                          <w:rPr>
                            <w:b/>
                            <w:sz w:val="18"/>
                          </w:rPr>
                        </w:pPr>
                        <w:r>
                          <w:rPr>
                            <w:b/>
                            <w:sz w:val="18"/>
                          </w:rPr>
                          <w:t>347,450</w:t>
                        </w:r>
                      </w:p>
                    </w:tc>
                    <w:tc>
                      <w:tcPr>
                        <w:tcW w:w="1659" w:type="dxa"/>
                        <w:shd w:val="clear" w:color="auto" w:fill="D4FFD4"/>
                      </w:tcPr>
                      <w:p>
                        <w:pPr>
                          <w:pStyle w:val="TableParagraph"/>
                          <w:spacing w:before="3"/>
                          <w:rPr>
                            <w:b/>
                            <w:sz w:val="20"/>
                          </w:rPr>
                        </w:pPr>
                      </w:p>
                      <w:p>
                        <w:pPr>
                          <w:pStyle w:val="TableParagraph"/>
                          <w:ind w:left="637"/>
                          <w:rPr>
                            <w:b/>
                            <w:sz w:val="18"/>
                          </w:rPr>
                        </w:pPr>
                        <w:r>
                          <w:rPr>
                            <w:b/>
                            <w:sz w:val="18"/>
                          </w:rPr>
                          <w:t>336,950</w:t>
                        </w:r>
                      </w:p>
                    </w:tc>
                    <w:tc>
                      <w:tcPr>
                        <w:tcW w:w="1659" w:type="dxa"/>
                        <w:shd w:val="clear" w:color="auto" w:fill="D4FFD4"/>
                      </w:tcPr>
                      <w:p>
                        <w:pPr>
                          <w:pStyle w:val="TableParagraph"/>
                          <w:spacing w:before="3"/>
                          <w:rPr>
                            <w:b/>
                            <w:sz w:val="20"/>
                          </w:rPr>
                        </w:pPr>
                      </w:p>
                      <w:p>
                        <w:pPr>
                          <w:pStyle w:val="TableParagraph"/>
                          <w:ind w:right="345"/>
                          <w:jc w:val="right"/>
                          <w:rPr>
                            <w:b/>
                            <w:sz w:val="18"/>
                          </w:rPr>
                        </w:pPr>
                        <w:r>
                          <w:rPr>
                            <w:b/>
                            <w:sz w:val="18"/>
                          </w:rPr>
                          <w:t>341,550</w:t>
                        </w:r>
                      </w:p>
                    </w:tc>
                  </w:tr>
                  <w:tr>
                    <w:trPr>
                      <w:trHeight w:val="1207" w:hRule="atLeast"/>
                    </w:trPr>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133,650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166,150</w:t>
                        </w:r>
                      </w:p>
                    </w:tc>
                    <w:tc>
                      <w:tcPr>
                        <w:tcW w:w="1659" w:type="dxa"/>
                        <w:tcBorders>
                          <w:bottom w:val="nil"/>
                        </w:tcBorders>
                        <w:shd w:val="clear" w:color="auto" w:fill="D4FFD4"/>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165,600</w:t>
                        </w:r>
                      </w:p>
                    </w:tc>
                  </w:tr>
                  <w:tr>
                    <w:trPr>
                      <w:trHeight w:val="533" w:hRule="atLeast"/>
                    </w:trPr>
                    <w:tc>
                      <w:tcPr>
                        <w:tcW w:w="1659" w:type="dxa"/>
                        <w:tcBorders>
                          <w:top w:val="nil"/>
                        </w:tcBorders>
                        <w:shd w:val="clear" w:color="auto" w:fill="D4FFD4"/>
                      </w:tcPr>
                      <w:p>
                        <w:pPr>
                          <w:pStyle w:val="TableParagraph"/>
                          <w:spacing w:before="107"/>
                          <w:ind w:right="344"/>
                          <w:jc w:val="right"/>
                          <w:rPr>
                            <w:sz w:val="18"/>
                          </w:rPr>
                        </w:pPr>
                        <w:r>
                          <w:rPr>
                            <w:sz w:val="18"/>
                          </w:rPr>
                          <w:t>45,200</w:t>
                        </w:r>
                      </w:p>
                    </w:tc>
                    <w:tc>
                      <w:tcPr>
                        <w:tcW w:w="1659" w:type="dxa"/>
                        <w:tcBorders>
                          <w:top w:val="nil"/>
                        </w:tcBorders>
                        <w:shd w:val="clear" w:color="auto" w:fill="D4FFD4"/>
                      </w:tcPr>
                      <w:p>
                        <w:pPr>
                          <w:pStyle w:val="TableParagraph"/>
                          <w:spacing w:before="107"/>
                          <w:ind w:right="345"/>
                          <w:jc w:val="right"/>
                          <w:rPr>
                            <w:sz w:val="18"/>
                          </w:rPr>
                        </w:pPr>
                        <w:r>
                          <w:rPr>
                            <w:sz w:val="18"/>
                          </w:rPr>
                          <w:t>30,000</w:t>
                        </w:r>
                      </w:p>
                    </w:tc>
                    <w:tc>
                      <w:tcPr>
                        <w:tcW w:w="1659" w:type="dxa"/>
                        <w:tcBorders>
                          <w:top w:val="nil"/>
                        </w:tcBorders>
                        <w:shd w:val="clear" w:color="auto" w:fill="D4FFD4"/>
                      </w:tcPr>
                      <w:p>
                        <w:pPr>
                          <w:pStyle w:val="TableParagraph"/>
                          <w:spacing w:before="107"/>
                          <w:ind w:right="345"/>
                          <w:jc w:val="right"/>
                          <w:rPr>
                            <w:sz w:val="18"/>
                          </w:rPr>
                        </w:pPr>
                        <w:r>
                          <w:rPr>
                            <w:sz w:val="18"/>
                          </w:rPr>
                          <w:t>30,000</w:t>
                        </w:r>
                      </w:p>
                    </w:tc>
                  </w:tr>
                  <w:tr>
                    <w:trPr>
                      <w:trHeight w:val="514" w:hRule="atLeast"/>
                    </w:trPr>
                    <w:tc>
                      <w:tcPr>
                        <w:tcW w:w="1659" w:type="dxa"/>
                        <w:tcBorders>
                          <w:bottom w:val="nil"/>
                        </w:tcBorders>
                        <w:shd w:val="clear" w:color="auto" w:fill="D4FFD4"/>
                      </w:tcPr>
                      <w:p>
                        <w:pPr>
                          <w:pStyle w:val="TableParagraph"/>
                          <w:spacing w:before="10"/>
                          <w:rPr>
                            <w:b/>
                            <w:sz w:val="16"/>
                          </w:rPr>
                        </w:pPr>
                      </w:p>
                      <w:p>
                        <w:pPr>
                          <w:pStyle w:val="TableParagraph"/>
                          <w:ind w:right="344"/>
                          <w:jc w:val="right"/>
                          <w:rPr>
                            <w:sz w:val="18"/>
                          </w:rPr>
                        </w:pPr>
                        <w:r>
                          <w:rPr>
                            <w:sz w:val="18"/>
                          </w:rPr>
                          <w:t>178,850</w:t>
                        </w:r>
                      </w:p>
                    </w:tc>
                    <w:tc>
                      <w:tcPr>
                        <w:tcW w:w="1659" w:type="dxa"/>
                        <w:tcBorders>
                          <w:bottom w:val="nil"/>
                        </w:tcBorders>
                        <w:shd w:val="clear" w:color="auto" w:fill="D4FFD4"/>
                      </w:tcPr>
                      <w:p>
                        <w:pPr>
                          <w:pStyle w:val="TableParagraph"/>
                          <w:spacing w:before="10"/>
                          <w:rPr>
                            <w:b/>
                            <w:sz w:val="16"/>
                          </w:rPr>
                        </w:pPr>
                      </w:p>
                      <w:p>
                        <w:pPr>
                          <w:pStyle w:val="TableParagraph"/>
                          <w:ind w:left="637"/>
                          <w:rPr>
                            <w:sz w:val="18"/>
                          </w:rPr>
                        </w:pPr>
                        <w:r>
                          <w:rPr>
                            <w:sz w:val="18"/>
                          </w:rPr>
                          <w:t>196,150</w:t>
                        </w:r>
                      </w:p>
                    </w:tc>
                    <w:tc>
                      <w:tcPr>
                        <w:tcW w:w="1659" w:type="dxa"/>
                        <w:tcBorders>
                          <w:bottom w:val="nil"/>
                        </w:tcBorders>
                        <w:shd w:val="clear" w:color="auto" w:fill="D4FFD4"/>
                      </w:tcPr>
                      <w:p>
                        <w:pPr>
                          <w:pStyle w:val="TableParagraph"/>
                          <w:spacing w:before="10"/>
                          <w:rPr>
                            <w:b/>
                            <w:sz w:val="16"/>
                          </w:rPr>
                        </w:pPr>
                      </w:p>
                      <w:p>
                        <w:pPr>
                          <w:pStyle w:val="TableParagraph"/>
                          <w:ind w:right="345"/>
                          <w:jc w:val="right"/>
                          <w:rPr>
                            <w:sz w:val="18"/>
                          </w:rPr>
                        </w:pPr>
                        <w:r>
                          <w:rPr>
                            <w:sz w:val="18"/>
                          </w:rPr>
                          <w:t>195,600</w:t>
                        </w:r>
                      </w:p>
                    </w:tc>
                  </w:tr>
                  <w:tr>
                    <w:trPr>
                      <w:trHeight w:val="533" w:hRule="atLeast"/>
                    </w:trPr>
                    <w:tc>
                      <w:tcPr>
                        <w:tcW w:w="1659" w:type="dxa"/>
                        <w:tcBorders>
                          <w:top w:val="nil"/>
                        </w:tcBorders>
                        <w:shd w:val="clear" w:color="auto" w:fill="D4FFD4"/>
                      </w:tcPr>
                      <w:p>
                        <w:pPr>
                          <w:pStyle w:val="TableParagraph"/>
                          <w:spacing w:before="107"/>
                          <w:ind w:right="284"/>
                          <w:jc w:val="right"/>
                          <w:rPr>
                            <w:sz w:val="18"/>
                          </w:rPr>
                        </w:pPr>
                        <w:r>
                          <w:rPr>
                            <w:sz w:val="18"/>
                          </w:rPr>
                          <w:t>(138,150)</w:t>
                        </w:r>
                      </w:p>
                    </w:tc>
                    <w:tc>
                      <w:tcPr>
                        <w:tcW w:w="1659" w:type="dxa"/>
                        <w:tcBorders>
                          <w:top w:val="nil"/>
                        </w:tcBorders>
                        <w:shd w:val="clear" w:color="auto" w:fill="D4FFD4"/>
                      </w:tcPr>
                      <w:p>
                        <w:pPr>
                          <w:pStyle w:val="TableParagraph"/>
                          <w:spacing w:before="107"/>
                          <w:ind w:right="285"/>
                          <w:jc w:val="right"/>
                          <w:rPr>
                            <w:sz w:val="18"/>
                          </w:rPr>
                        </w:pPr>
                        <w:r>
                          <w:rPr>
                            <w:sz w:val="18"/>
                          </w:rPr>
                          <w:t>(152,000)</w:t>
                        </w:r>
                      </w:p>
                    </w:tc>
                    <w:tc>
                      <w:tcPr>
                        <w:tcW w:w="1659" w:type="dxa"/>
                        <w:tcBorders>
                          <w:top w:val="nil"/>
                        </w:tcBorders>
                        <w:shd w:val="clear" w:color="auto" w:fill="D4FFD4"/>
                      </w:tcPr>
                      <w:p>
                        <w:pPr>
                          <w:pStyle w:val="TableParagraph"/>
                          <w:spacing w:before="107"/>
                          <w:ind w:right="285"/>
                          <w:jc w:val="right"/>
                          <w:rPr>
                            <w:sz w:val="18"/>
                          </w:rPr>
                        </w:pPr>
                        <w:r>
                          <w:rPr>
                            <w:sz w:val="18"/>
                          </w:rPr>
                          <w:t>(152,000)</w:t>
                        </w:r>
                      </w:p>
                    </w:tc>
                  </w:tr>
                  <w:tr>
                    <w:trPr>
                      <w:trHeight w:val="621" w:hRule="atLeast"/>
                    </w:trPr>
                    <w:tc>
                      <w:tcPr>
                        <w:tcW w:w="1659" w:type="dxa"/>
                        <w:tcBorders>
                          <w:bottom w:val="nil"/>
                        </w:tcBorders>
                        <w:shd w:val="clear" w:color="auto" w:fill="D4FFD4"/>
                      </w:tcPr>
                      <w:p>
                        <w:pPr>
                          <w:pStyle w:val="TableParagraph"/>
                          <w:spacing w:before="10"/>
                          <w:rPr>
                            <w:b/>
                            <w:sz w:val="16"/>
                          </w:rPr>
                        </w:pPr>
                      </w:p>
                      <w:p>
                        <w:pPr>
                          <w:pStyle w:val="TableParagraph"/>
                          <w:spacing w:before="1"/>
                          <w:ind w:right="344"/>
                          <w:jc w:val="right"/>
                          <w:rPr>
                            <w:sz w:val="18"/>
                          </w:rPr>
                        </w:pPr>
                        <w:r>
                          <w:rPr>
                            <w:sz w:val="18"/>
                          </w:rPr>
                          <w:t>40,700</w:t>
                        </w:r>
                      </w:p>
                    </w:tc>
                    <w:tc>
                      <w:tcPr>
                        <w:tcW w:w="1659" w:type="dxa"/>
                        <w:tcBorders>
                          <w:bottom w:val="nil"/>
                        </w:tcBorders>
                        <w:shd w:val="clear" w:color="auto" w:fill="D4FFD4"/>
                      </w:tcPr>
                      <w:p>
                        <w:pPr>
                          <w:pStyle w:val="TableParagraph"/>
                          <w:spacing w:before="10"/>
                          <w:rPr>
                            <w:b/>
                            <w:sz w:val="16"/>
                          </w:rPr>
                        </w:pPr>
                      </w:p>
                      <w:p>
                        <w:pPr>
                          <w:pStyle w:val="TableParagraph"/>
                          <w:spacing w:before="1"/>
                          <w:ind w:right="345"/>
                          <w:jc w:val="right"/>
                          <w:rPr>
                            <w:sz w:val="18"/>
                          </w:rPr>
                        </w:pPr>
                        <w:r>
                          <w:rPr>
                            <w:sz w:val="18"/>
                          </w:rPr>
                          <w:t>44,150</w:t>
                        </w:r>
                      </w:p>
                    </w:tc>
                    <w:tc>
                      <w:tcPr>
                        <w:tcW w:w="1659" w:type="dxa"/>
                        <w:tcBorders>
                          <w:bottom w:val="nil"/>
                        </w:tcBorders>
                        <w:shd w:val="clear" w:color="auto" w:fill="D4FFD4"/>
                      </w:tcPr>
                      <w:p>
                        <w:pPr>
                          <w:pStyle w:val="TableParagraph"/>
                          <w:spacing w:before="10"/>
                          <w:rPr>
                            <w:b/>
                            <w:sz w:val="16"/>
                          </w:rPr>
                        </w:pPr>
                      </w:p>
                      <w:p>
                        <w:pPr>
                          <w:pStyle w:val="TableParagraph"/>
                          <w:spacing w:before="1"/>
                          <w:ind w:right="345"/>
                          <w:jc w:val="right"/>
                          <w:rPr>
                            <w:sz w:val="18"/>
                          </w:rPr>
                        </w:pPr>
                        <w:r>
                          <w:rPr>
                            <w:sz w:val="18"/>
                          </w:rPr>
                          <w:t>43,600</w:t>
                        </w:r>
                      </w:p>
                    </w:tc>
                  </w:tr>
                  <w:tr>
                    <w:trPr>
                      <w:trHeight w:val="640" w:hRule="atLeast"/>
                    </w:trPr>
                    <w:tc>
                      <w:tcPr>
                        <w:tcW w:w="1659" w:type="dxa"/>
                        <w:tcBorders>
                          <w:top w:val="nil"/>
                        </w:tcBorders>
                        <w:shd w:val="clear" w:color="auto" w:fill="D4FFD4"/>
                      </w:tcPr>
                      <w:p>
                        <w:pPr>
                          <w:pStyle w:val="TableParagraph"/>
                          <w:spacing w:before="6"/>
                          <w:rPr>
                            <w:b/>
                            <w:sz w:val="18"/>
                          </w:rPr>
                        </w:pPr>
                      </w:p>
                      <w:p>
                        <w:pPr>
                          <w:pStyle w:val="TableParagraph"/>
                          <w:spacing w:before="1"/>
                          <w:ind w:right="344"/>
                          <w:jc w:val="right"/>
                          <w:rPr>
                            <w:sz w:val="18"/>
                          </w:rPr>
                        </w:pPr>
                        <w:r>
                          <w:rPr>
                            <w:sz w:val="18"/>
                          </w:rPr>
                          <w:t>61,700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73,650</w:t>
                        </w:r>
                      </w:p>
                    </w:tc>
                    <w:tc>
                      <w:tcPr>
                        <w:tcW w:w="1659" w:type="dxa"/>
                        <w:tcBorders>
                          <w:top w:val="nil"/>
                        </w:tcBorders>
                        <w:shd w:val="clear" w:color="auto" w:fill="D4FFD4"/>
                      </w:tcPr>
                      <w:p>
                        <w:pPr>
                          <w:pStyle w:val="TableParagraph"/>
                          <w:spacing w:before="6"/>
                          <w:rPr>
                            <w:b/>
                            <w:sz w:val="18"/>
                          </w:rPr>
                        </w:pPr>
                      </w:p>
                      <w:p>
                        <w:pPr>
                          <w:pStyle w:val="TableParagraph"/>
                          <w:spacing w:before="1"/>
                          <w:ind w:right="345"/>
                          <w:jc w:val="right"/>
                          <w:rPr>
                            <w:sz w:val="18"/>
                          </w:rPr>
                        </w:pPr>
                        <w:r>
                          <w:rPr>
                            <w:sz w:val="18"/>
                          </w:rPr>
                          <w:t>80,000</w:t>
                        </w:r>
                      </w:p>
                    </w:tc>
                  </w:tr>
                  <w:tr>
                    <w:trPr>
                      <w:trHeight w:val="872" w:hRule="atLeast"/>
                    </w:trPr>
                    <w:tc>
                      <w:tcPr>
                        <w:tcW w:w="1659" w:type="dxa"/>
                        <w:shd w:val="clear" w:color="auto" w:fill="D4FFD4"/>
                      </w:tcPr>
                      <w:p>
                        <w:pPr>
                          <w:pStyle w:val="TableParagraph"/>
                          <w:spacing w:before="2"/>
                          <w:rPr>
                            <w:b/>
                            <w:sz w:val="20"/>
                          </w:rPr>
                        </w:pPr>
                      </w:p>
                      <w:p>
                        <w:pPr>
                          <w:pStyle w:val="TableParagraph"/>
                          <w:ind w:right="344"/>
                          <w:jc w:val="right"/>
                          <w:rPr>
                            <w:b/>
                            <w:sz w:val="18"/>
                          </w:rPr>
                        </w:pPr>
                        <w:r>
                          <w:rPr>
                            <w:b/>
                            <w:sz w:val="18"/>
                          </w:rPr>
                          <w:t>102,400</w:t>
                        </w:r>
                      </w:p>
                    </w:tc>
                    <w:tc>
                      <w:tcPr>
                        <w:tcW w:w="1659" w:type="dxa"/>
                        <w:shd w:val="clear" w:color="auto" w:fill="D4FFD4"/>
                      </w:tcPr>
                      <w:p>
                        <w:pPr>
                          <w:pStyle w:val="TableParagraph"/>
                          <w:spacing w:before="2"/>
                          <w:rPr>
                            <w:b/>
                            <w:sz w:val="20"/>
                          </w:rPr>
                        </w:pPr>
                      </w:p>
                      <w:p>
                        <w:pPr>
                          <w:pStyle w:val="TableParagraph"/>
                          <w:ind w:left="637"/>
                          <w:rPr>
                            <w:b/>
                            <w:sz w:val="18"/>
                          </w:rPr>
                        </w:pPr>
                        <w:r>
                          <w:rPr>
                            <w:b/>
                            <w:sz w:val="18"/>
                          </w:rPr>
                          <w:t>117,800</w:t>
                        </w:r>
                      </w:p>
                    </w:tc>
                    <w:tc>
                      <w:tcPr>
                        <w:tcW w:w="1659" w:type="dxa"/>
                        <w:shd w:val="clear" w:color="auto" w:fill="D4FFD4"/>
                      </w:tcPr>
                      <w:p>
                        <w:pPr>
                          <w:pStyle w:val="TableParagraph"/>
                          <w:spacing w:before="2"/>
                          <w:rPr>
                            <w:b/>
                            <w:sz w:val="20"/>
                          </w:rPr>
                        </w:pPr>
                      </w:p>
                      <w:p>
                        <w:pPr>
                          <w:pStyle w:val="TableParagraph"/>
                          <w:ind w:right="345"/>
                          <w:jc w:val="right"/>
                          <w:rPr>
                            <w:b/>
                            <w:sz w:val="18"/>
                          </w:rPr>
                        </w:pPr>
                        <w:r>
                          <w:rPr>
                            <w:b/>
                            <w:sz w:val="18"/>
                          </w:rPr>
                          <w:t>123,600</w:t>
                        </w:r>
                      </w:p>
                    </w:tc>
                  </w:tr>
                </w:tbl>
                <w:p>
                  <w:pPr>
                    <w:pStyle w:val="BodyText"/>
                  </w:pPr>
                </w:p>
              </w:txbxContent>
            </v:textbox>
            <w10:wrap type="none"/>
          </v:shape>
        </w:pict>
      </w:r>
      <w:r>
        <w:rPr>
          <w:b/>
          <w:w w:val="105"/>
          <w:sz w:val="21"/>
          <w:u w:val="thick"/>
        </w:rPr>
        <w:t>FOOD &amp;</w:t>
      </w:r>
      <w:r>
        <w:rPr>
          <w:b/>
          <w:spacing w:val="-5"/>
          <w:w w:val="105"/>
          <w:sz w:val="21"/>
          <w:u w:val="thick"/>
        </w:rPr>
        <w:t> </w:t>
      </w:r>
      <w:r>
        <w:rPr>
          <w:b/>
          <w:w w:val="105"/>
          <w:sz w:val="21"/>
          <w:u w:val="thick"/>
        </w:rPr>
        <w:t>SAFETY</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spacing w:before="2"/>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1"/>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179" w:right="2698" w:firstLine="0"/>
        <w:jc w:val="center"/>
        <w:rPr>
          <w:b/>
          <w:sz w:val="18"/>
        </w:rPr>
      </w:pPr>
      <w:r>
        <w:rPr>
          <w:b/>
          <w:sz w:val="18"/>
          <w:u w:val="single"/>
        </w:rPr>
        <w:t>Sub-total</w:t>
      </w:r>
    </w:p>
    <w:p>
      <w:pPr>
        <w:pStyle w:val="BodyText"/>
        <w:rPr>
          <w:b/>
          <w:sz w:val="11"/>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2"/>
        </w:numPr>
        <w:tabs>
          <w:tab w:pos="582" w:val="left" w:leader="none"/>
        </w:tabs>
        <w:spacing w:line="240" w:lineRule="auto" w:before="150" w:after="0"/>
        <w:ind w:left="581" w:right="0" w:hanging="382"/>
        <w:jc w:val="left"/>
        <w:rPr>
          <w:b/>
          <w:sz w:val="21"/>
        </w:rPr>
      </w:pPr>
      <w:r>
        <w:rPr>
          <w:b/>
          <w:w w:val="105"/>
          <w:sz w:val="21"/>
          <w:u w:val="thick"/>
        </w:rPr>
        <w:t>PUBLIC</w:t>
      </w:r>
      <w:r>
        <w:rPr>
          <w:b/>
          <w:spacing w:val="-3"/>
          <w:w w:val="105"/>
          <w:sz w:val="21"/>
          <w:u w:val="thick"/>
        </w:rPr>
        <w:t> </w:t>
      </w:r>
      <w:r>
        <w:rPr>
          <w:b/>
          <w:w w:val="105"/>
          <w:sz w:val="21"/>
          <w:u w:val="thick"/>
        </w:rPr>
        <w:t>HEALTH</w:t>
      </w:r>
    </w:p>
    <w:p>
      <w:pPr>
        <w:pStyle w:val="BodyText"/>
        <w:spacing w:before="7"/>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73408pt;width:56.424pt;height:.84pt;mso-position-horizontal-relative:page;mso-position-vertical-relative:paragraph;z-index:-15601664;mso-wrap-distance-left:0;mso-wrap-distance-right:0" filled="true" fillcolor="#000000" stroked="false">
            <v:fill type="solid"/>
            <w10:wrap type="topAndBottom"/>
          </v:rect>
        </w:pict>
      </w:r>
      <w:r>
        <w:rPr/>
        <w:pict>
          <v:rect style="position:absolute;margin-left:385.869995pt;margin-top:10.873408pt;width:56.424pt;height:.84pt;mso-position-horizontal-relative:page;mso-position-vertical-relative:paragraph;z-index:-15601152;mso-wrap-distance-left:0;mso-wrap-distance-right:0" filled="true" fillcolor="#000000" stroked="false">
            <v:fill type="solid"/>
            <w10:wrap type="topAndBottom"/>
          </v:rect>
        </w:pict>
      </w:r>
      <w:r>
        <w:rPr/>
        <w:pict>
          <v:rect style="position:absolute;margin-left:468.820007pt;margin-top:10.873408pt;width:56.4pt;height:.84pt;mso-position-horizontal-relative:page;mso-position-vertical-relative:paragraph;z-index:-15600640;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0"/>
        </w:rPr>
      </w:pPr>
    </w:p>
    <w:p>
      <w:pPr>
        <w:spacing w:before="1"/>
        <w:ind w:left="1637" w:right="1593" w:firstLine="0"/>
        <w:jc w:val="center"/>
        <w:rPr>
          <w:b/>
          <w:sz w:val="20"/>
        </w:rPr>
      </w:pPr>
      <w:r>
        <w:rPr>
          <w:b/>
          <w:sz w:val="20"/>
        </w:rPr>
        <w:t>- PHEH 8 -</w:t>
      </w:r>
    </w:p>
    <w:p>
      <w:pPr>
        <w:spacing w:after="0"/>
        <w:jc w:val="center"/>
        <w:rPr>
          <w:sz w:val="20"/>
        </w:rPr>
        <w:sectPr>
          <w:footerReference w:type="default" r:id="rId54"/>
          <w:pgSz w:w="11910" w:h="16840"/>
          <w:pgMar w:footer="0" w:header="0" w:top="680" w:bottom="280" w:left="940" w:right="1000"/>
        </w:sectPr>
      </w:pPr>
    </w:p>
    <w:p>
      <w:pPr>
        <w:spacing w:before="73"/>
        <w:ind w:left="1637" w:right="1580" w:firstLine="0"/>
        <w:jc w:val="center"/>
        <w:rPr>
          <w:b/>
          <w:sz w:val="20"/>
        </w:rPr>
      </w:pPr>
      <w:bookmarkStart w:name="10 Street Scene, Leisure &amp; Technical Est" w:id="33"/>
      <w:bookmarkEnd w:id="33"/>
      <w:r>
        <w:rPr/>
      </w:r>
      <w:r>
        <w:rPr>
          <w:b/>
          <w:sz w:val="20"/>
          <w:u w:val="thick"/>
        </w:rPr>
        <w:t>DIRECTOR OF STREET SCENE, LEISURE AND TECHNICAL SERVICES</w:t>
      </w:r>
    </w:p>
    <w:p>
      <w:pPr>
        <w:pStyle w:val="BodyText"/>
        <w:spacing w:before="6"/>
        <w:rPr>
          <w:b/>
          <w:sz w:val="11"/>
        </w:rPr>
      </w:pPr>
    </w:p>
    <w:p>
      <w:pPr>
        <w:spacing w:after="0"/>
        <w:rPr>
          <w:sz w:val="11"/>
        </w:rPr>
        <w:sectPr>
          <w:footerReference w:type="default" r:id="rId55"/>
          <w:pgSz w:w="11910" w:h="16840"/>
          <w:pgMar w:footer="0" w:header="0" w:top="660" w:bottom="280" w:left="940" w:right="1000"/>
        </w:sectPr>
      </w:pPr>
    </w:p>
    <w:p>
      <w:pPr>
        <w:pStyle w:val="BodyText"/>
        <w:rPr>
          <w:b/>
          <w:sz w:val="20"/>
        </w:rPr>
      </w:pPr>
      <w:r>
        <w:rPr/>
        <w:pict>
          <v:rect style="position:absolute;margin-left:0pt;margin-top:-.000007pt;width:595.2pt;height:841.68pt;mso-position-horizontal-relative:page;mso-position-vertical-relative:page;z-index:-34268160" filled="true" fillcolor="#d4eaff"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3"/>
        </w:numPr>
        <w:tabs>
          <w:tab w:pos="577" w:val="left" w:leader="none"/>
        </w:tabs>
        <w:spacing w:line="240" w:lineRule="auto" w:before="177" w:after="0"/>
        <w:ind w:left="576" w:right="0" w:hanging="224"/>
        <w:jc w:val="left"/>
        <w:rPr>
          <w:sz w:val="18"/>
        </w:rPr>
      </w:pPr>
      <w:r>
        <w:rPr>
          <w:sz w:val="18"/>
        </w:rPr>
        <w:t>REFUSE</w:t>
      </w:r>
      <w:r>
        <w:rPr>
          <w:spacing w:val="-2"/>
          <w:sz w:val="18"/>
        </w:rPr>
        <w:t> </w:t>
      </w:r>
      <w:r>
        <w:rPr>
          <w:sz w:val="18"/>
        </w:rPr>
        <w:t>COLLECTION</w:t>
      </w:r>
    </w:p>
    <w:p>
      <w:pPr>
        <w:pStyle w:val="ListParagraph"/>
        <w:numPr>
          <w:ilvl w:val="0"/>
          <w:numId w:val="13"/>
        </w:numPr>
        <w:tabs>
          <w:tab w:pos="577" w:val="left" w:leader="none"/>
        </w:tabs>
        <w:spacing w:line="240" w:lineRule="auto" w:before="45" w:after="0"/>
        <w:ind w:left="576" w:right="0" w:hanging="224"/>
        <w:jc w:val="left"/>
        <w:rPr>
          <w:sz w:val="18"/>
        </w:rPr>
      </w:pPr>
      <w:r>
        <w:rPr>
          <w:sz w:val="18"/>
        </w:rPr>
        <w:t>RECYCLING</w:t>
      </w:r>
    </w:p>
    <w:p>
      <w:pPr>
        <w:pStyle w:val="ListParagraph"/>
        <w:numPr>
          <w:ilvl w:val="0"/>
          <w:numId w:val="13"/>
        </w:numPr>
        <w:tabs>
          <w:tab w:pos="577" w:val="left" w:leader="none"/>
        </w:tabs>
        <w:spacing w:line="240" w:lineRule="auto" w:before="45" w:after="0"/>
        <w:ind w:left="576" w:right="0" w:hanging="224"/>
        <w:jc w:val="left"/>
        <w:rPr>
          <w:sz w:val="18"/>
        </w:rPr>
      </w:pPr>
      <w:r>
        <w:rPr>
          <w:sz w:val="18"/>
        </w:rPr>
        <w:t>STREET</w:t>
      </w:r>
      <w:r>
        <w:rPr>
          <w:spacing w:val="-4"/>
          <w:sz w:val="18"/>
        </w:rPr>
        <w:t> </w:t>
      </w:r>
      <w:r>
        <w:rPr>
          <w:sz w:val="18"/>
        </w:rPr>
        <w:t>SCENE</w:t>
      </w:r>
    </w:p>
    <w:p>
      <w:pPr>
        <w:pStyle w:val="ListParagraph"/>
        <w:numPr>
          <w:ilvl w:val="0"/>
          <w:numId w:val="13"/>
        </w:numPr>
        <w:tabs>
          <w:tab w:pos="577" w:val="left" w:leader="none"/>
        </w:tabs>
        <w:spacing w:line="240" w:lineRule="auto" w:before="45" w:after="0"/>
        <w:ind w:left="576" w:right="0" w:hanging="224"/>
        <w:jc w:val="left"/>
        <w:rPr>
          <w:sz w:val="18"/>
        </w:rPr>
      </w:pPr>
      <w:r>
        <w:rPr>
          <w:sz w:val="18"/>
        </w:rPr>
        <w:t>PUBLIC</w:t>
      </w:r>
      <w:r>
        <w:rPr>
          <w:spacing w:val="-2"/>
          <w:sz w:val="18"/>
        </w:rPr>
        <w:t> </w:t>
      </w:r>
      <w:r>
        <w:rPr>
          <w:sz w:val="18"/>
        </w:rPr>
        <w:t>CONVENIENCES</w:t>
      </w:r>
    </w:p>
    <w:p>
      <w:pPr>
        <w:pStyle w:val="ListParagraph"/>
        <w:numPr>
          <w:ilvl w:val="0"/>
          <w:numId w:val="13"/>
        </w:numPr>
        <w:tabs>
          <w:tab w:pos="577" w:val="left" w:leader="none"/>
        </w:tabs>
        <w:spacing w:line="240" w:lineRule="auto" w:before="45" w:after="0"/>
        <w:ind w:left="576" w:right="0" w:hanging="224"/>
        <w:jc w:val="left"/>
        <w:rPr>
          <w:sz w:val="18"/>
        </w:rPr>
      </w:pPr>
      <w:r>
        <w:rPr>
          <w:sz w:val="18"/>
        </w:rPr>
        <w:t>PEST</w:t>
      </w:r>
      <w:r>
        <w:rPr>
          <w:spacing w:val="-4"/>
          <w:sz w:val="18"/>
        </w:rPr>
        <w:t> </w:t>
      </w:r>
      <w:r>
        <w:rPr>
          <w:sz w:val="18"/>
        </w:rPr>
        <w:t>CONTROL</w:t>
      </w:r>
    </w:p>
    <w:p>
      <w:pPr>
        <w:pStyle w:val="ListParagraph"/>
        <w:numPr>
          <w:ilvl w:val="0"/>
          <w:numId w:val="13"/>
        </w:numPr>
        <w:tabs>
          <w:tab w:pos="577" w:val="left" w:leader="none"/>
        </w:tabs>
        <w:spacing w:line="240" w:lineRule="auto" w:before="45" w:after="0"/>
        <w:ind w:left="576" w:right="0" w:hanging="224"/>
        <w:jc w:val="left"/>
        <w:rPr>
          <w:sz w:val="18"/>
        </w:rPr>
      </w:pPr>
      <w:r>
        <w:rPr>
          <w:sz w:val="18"/>
        </w:rPr>
        <w:t>TONBRIDGE &amp; MALLING LEISURE</w:t>
      </w:r>
      <w:r>
        <w:rPr>
          <w:spacing w:val="-8"/>
          <w:sz w:val="18"/>
        </w:rPr>
        <w:t> </w:t>
      </w:r>
      <w:r>
        <w:rPr>
          <w:sz w:val="18"/>
        </w:rPr>
        <w:t>TRUST</w:t>
      </w:r>
    </w:p>
    <w:p>
      <w:pPr>
        <w:pStyle w:val="ListParagraph"/>
        <w:numPr>
          <w:ilvl w:val="0"/>
          <w:numId w:val="13"/>
        </w:numPr>
        <w:tabs>
          <w:tab w:pos="577" w:val="left" w:leader="none"/>
        </w:tabs>
        <w:spacing w:line="240" w:lineRule="auto" w:before="45" w:after="0"/>
        <w:ind w:left="576" w:right="0" w:hanging="224"/>
        <w:jc w:val="left"/>
        <w:rPr>
          <w:sz w:val="18"/>
        </w:rPr>
      </w:pPr>
      <w:r>
        <w:rPr>
          <w:sz w:val="18"/>
        </w:rPr>
        <w:t>LARKFIELD LEISURE</w:t>
      </w:r>
      <w:r>
        <w:rPr>
          <w:spacing w:val="-3"/>
          <w:sz w:val="18"/>
        </w:rPr>
        <w:t> </w:t>
      </w:r>
      <w:r>
        <w:rPr>
          <w:sz w:val="18"/>
        </w:rPr>
        <w:t>CENTRE</w:t>
      </w:r>
    </w:p>
    <w:p>
      <w:pPr>
        <w:pStyle w:val="ListParagraph"/>
        <w:numPr>
          <w:ilvl w:val="0"/>
          <w:numId w:val="13"/>
        </w:numPr>
        <w:tabs>
          <w:tab w:pos="577" w:val="left" w:leader="none"/>
        </w:tabs>
        <w:spacing w:line="240" w:lineRule="auto" w:before="45" w:after="0"/>
        <w:ind w:left="576" w:right="0" w:hanging="224"/>
        <w:jc w:val="left"/>
        <w:rPr>
          <w:sz w:val="18"/>
        </w:rPr>
      </w:pPr>
      <w:r>
        <w:rPr>
          <w:sz w:val="18"/>
        </w:rPr>
        <w:t>ANGEL</w:t>
      </w:r>
      <w:r>
        <w:rPr>
          <w:spacing w:val="-1"/>
          <w:sz w:val="18"/>
        </w:rPr>
        <w:t> </w:t>
      </w:r>
      <w:r>
        <w:rPr>
          <w:sz w:val="18"/>
        </w:rPr>
        <w:t>CENTRE</w:t>
      </w:r>
    </w:p>
    <w:p>
      <w:pPr>
        <w:pStyle w:val="ListParagraph"/>
        <w:numPr>
          <w:ilvl w:val="0"/>
          <w:numId w:val="13"/>
        </w:numPr>
        <w:tabs>
          <w:tab w:pos="577" w:val="left" w:leader="none"/>
        </w:tabs>
        <w:spacing w:line="240" w:lineRule="auto" w:before="45" w:after="0"/>
        <w:ind w:left="576" w:right="0" w:hanging="224"/>
        <w:jc w:val="left"/>
        <w:rPr>
          <w:sz w:val="18"/>
        </w:rPr>
      </w:pPr>
      <w:r>
        <w:rPr>
          <w:sz w:val="18"/>
        </w:rPr>
        <w:t>TONBRIDGE SWIMMING</w:t>
      </w:r>
      <w:r>
        <w:rPr>
          <w:spacing w:val="-8"/>
          <w:sz w:val="18"/>
        </w:rPr>
        <w:t> </w:t>
      </w:r>
      <w:r>
        <w:rPr>
          <w:sz w:val="18"/>
        </w:rPr>
        <w:t>POOL</w:t>
      </w:r>
    </w:p>
    <w:p>
      <w:pPr>
        <w:pStyle w:val="ListParagraph"/>
        <w:numPr>
          <w:ilvl w:val="0"/>
          <w:numId w:val="13"/>
        </w:numPr>
        <w:tabs>
          <w:tab w:pos="577" w:val="left" w:leader="none"/>
        </w:tabs>
        <w:spacing w:line="240" w:lineRule="auto" w:before="45" w:after="0"/>
        <w:ind w:left="576" w:right="0" w:hanging="325"/>
        <w:jc w:val="left"/>
        <w:rPr>
          <w:sz w:val="18"/>
        </w:rPr>
      </w:pPr>
      <w:r>
        <w:rPr>
          <w:sz w:val="18"/>
        </w:rPr>
        <w:t>POULT WOOD GOLF</w:t>
      </w:r>
      <w:r>
        <w:rPr>
          <w:spacing w:val="-7"/>
          <w:sz w:val="18"/>
        </w:rPr>
        <w:t> </w:t>
      </w:r>
      <w:r>
        <w:rPr>
          <w:sz w:val="18"/>
        </w:rPr>
        <w:t>CENTRE</w:t>
      </w:r>
    </w:p>
    <w:p>
      <w:pPr>
        <w:pStyle w:val="ListParagraph"/>
        <w:numPr>
          <w:ilvl w:val="0"/>
          <w:numId w:val="13"/>
        </w:numPr>
        <w:tabs>
          <w:tab w:pos="577" w:val="left" w:leader="none"/>
        </w:tabs>
        <w:spacing w:line="240" w:lineRule="auto" w:before="45" w:after="0"/>
        <w:ind w:left="576" w:right="0" w:hanging="325"/>
        <w:jc w:val="left"/>
        <w:rPr>
          <w:sz w:val="18"/>
        </w:rPr>
      </w:pPr>
      <w:r>
        <w:rPr>
          <w:sz w:val="18"/>
        </w:rPr>
        <w:t>SPORTS</w:t>
      </w:r>
      <w:r>
        <w:rPr>
          <w:spacing w:val="-1"/>
          <w:sz w:val="18"/>
        </w:rPr>
        <w:t> </w:t>
      </w:r>
      <w:r>
        <w:rPr>
          <w:sz w:val="18"/>
        </w:rPr>
        <w:t>GROUNDS</w:t>
      </w:r>
    </w:p>
    <w:p>
      <w:pPr>
        <w:pStyle w:val="ListParagraph"/>
        <w:numPr>
          <w:ilvl w:val="0"/>
          <w:numId w:val="13"/>
        </w:numPr>
        <w:tabs>
          <w:tab w:pos="577" w:val="left" w:leader="none"/>
        </w:tabs>
        <w:spacing w:line="240" w:lineRule="auto" w:before="46" w:after="0"/>
        <w:ind w:left="576" w:right="0" w:hanging="325"/>
        <w:jc w:val="left"/>
        <w:rPr>
          <w:sz w:val="18"/>
        </w:rPr>
      </w:pPr>
      <w:r>
        <w:rPr>
          <w:sz w:val="18"/>
        </w:rPr>
        <w:t>PLEASURE GROUNDS &amp; OPEN</w:t>
      </w:r>
      <w:r>
        <w:rPr>
          <w:spacing w:val="-6"/>
          <w:sz w:val="18"/>
        </w:rPr>
        <w:t> </w:t>
      </w:r>
      <w:r>
        <w:rPr>
          <w:sz w:val="18"/>
        </w:rPr>
        <w:t>SPACES</w:t>
      </w:r>
    </w:p>
    <w:p>
      <w:pPr>
        <w:pStyle w:val="ListParagraph"/>
        <w:numPr>
          <w:ilvl w:val="0"/>
          <w:numId w:val="13"/>
        </w:numPr>
        <w:tabs>
          <w:tab w:pos="577" w:val="left" w:leader="none"/>
        </w:tabs>
        <w:spacing w:line="240" w:lineRule="auto" w:before="45" w:after="0"/>
        <w:ind w:left="576" w:right="0" w:hanging="325"/>
        <w:jc w:val="left"/>
        <w:rPr>
          <w:sz w:val="18"/>
        </w:rPr>
      </w:pPr>
      <w:r>
        <w:rPr>
          <w:sz w:val="18"/>
        </w:rPr>
        <w:t>ALLOTMENTS</w:t>
      </w:r>
    </w:p>
    <w:p>
      <w:pPr>
        <w:pStyle w:val="ListParagraph"/>
        <w:numPr>
          <w:ilvl w:val="0"/>
          <w:numId w:val="13"/>
        </w:numPr>
        <w:tabs>
          <w:tab w:pos="577" w:val="left" w:leader="none"/>
        </w:tabs>
        <w:spacing w:line="240" w:lineRule="auto" w:before="45" w:after="0"/>
        <w:ind w:left="576" w:right="0" w:hanging="325"/>
        <w:jc w:val="left"/>
        <w:rPr>
          <w:sz w:val="18"/>
        </w:rPr>
      </w:pPr>
      <w:r>
        <w:rPr>
          <w:sz w:val="18"/>
        </w:rPr>
        <w:t>CHURCHYARDS</w:t>
      </w:r>
    </w:p>
    <w:p>
      <w:pPr>
        <w:pStyle w:val="ListParagraph"/>
        <w:numPr>
          <w:ilvl w:val="0"/>
          <w:numId w:val="13"/>
        </w:numPr>
        <w:tabs>
          <w:tab w:pos="577" w:val="left" w:leader="none"/>
        </w:tabs>
        <w:spacing w:line="240" w:lineRule="auto" w:before="45" w:after="0"/>
        <w:ind w:left="576" w:right="0" w:hanging="325"/>
        <w:jc w:val="left"/>
        <w:rPr>
          <w:sz w:val="18"/>
        </w:rPr>
      </w:pPr>
      <w:r>
        <w:rPr>
          <w:sz w:val="18"/>
        </w:rPr>
        <w:t>CEMETERY</w:t>
      </w:r>
    </w:p>
    <w:p>
      <w:pPr>
        <w:pStyle w:val="ListParagraph"/>
        <w:numPr>
          <w:ilvl w:val="0"/>
          <w:numId w:val="13"/>
        </w:numPr>
        <w:tabs>
          <w:tab w:pos="577" w:val="left" w:leader="none"/>
        </w:tabs>
        <w:spacing w:line="240" w:lineRule="auto" w:before="45" w:after="0"/>
        <w:ind w:left="576" w:right="0" w:hanging="325"/>
        <w:jc w:val="left"/>
        <w:rPr>
          <w:sz w:val="18"/>
        </w:rPr>
      </w:pPr>
      <w:r>
        <w:rPr>
          <w:sz w:val="18"/>
        </w:rPr>
        <w:t>YOUTH &amp; PLAY</w:t>
      </w:r>
      <w:r>
        <w:rPr>
          <w:spacing w:val="-6"/>
          <w:sz w:val="18"/>
        </w:rPr>
        <w:t> </w:t>
      </w:r>
      <w:r>
        <w:rPr>
          <w:sz w:val="18"/>
        </w:rPr>
        <w:t>DEVELOPMENT</w:t>
      </w:r>
    </w:p>
    <w:p>
      <w:pPr>
        <w:pStyle w:val="ListParagraph"/>
        <w:numPr>
          <w:ilvl w:val="0"/>
          <w:numId w:val="13"/>
        </w:numPr>
        <w:tabs>
          <w:tab w:pos="577" w:val="left" w:leader="none"/>
        </w:tabs>
        <w:spacing w:line="240" w:lineRule="auto" w:before="45" w:after="0"/>
        <w:ind w:left="576" w:right="0" w:hanging="325"/>
        <w:jc w:val="left"/>
        <w:rPr>
          <w:sz w:val="18"/>
        </w:rPr>
      </w:pPr>
      <w:r>
        <w:rPr>
          <w:sz w:val="18"/>
        </w:rPr>
        <w:t>SPORTS</w:t>
      </w:r>
      <w:r>
        <w:rPr>
          <w:spacing w:val="-16"/>
          <w:sz w:val="18"/>
        </w:rPr>
        <w:t> </w:t>
      </w:r>
      <w:r>
        <w:rPr>
          <w:sz w:val="18"/>
        </w:rPr>
        <w:t>DEVELOPMENT</w:t>
      </w:r>
    </w:p>
    <w:p>
      <w:pPr>
        <w:pStyle w:val="ListParagraph"/>
        <w:numPr>
          <w:ilvl w:val="0"/>
          <w:numId w:val="13"/>
        </w:numPr>
        <w:tabs>
          <w:tab w:pos="577" w:val="left" w:leader="none"/>
        </w:tabs>
        <w:spacing w:line="240" w:lineRule="auto" w:before="45" w:after="0"/>
        <w:ind w:left="576" w:right="0" w:hanging="325"/>
        <w:jc w:val="left"/>
        <w:rPr>
          <w:sz w:val="18"/>
        </w:rPr>
      </w:pPr>
      <w:r>
        <w:rPr>
          <w:sz w:val="18"/>
        </w:rPr>
        <w:t>EVENTS</w:t>
      </w:r>
      <w:r>
        <w:rPr>
          <w:spacing w:val="-14"/>
          <w:sz w:val="18"/>
        </w:rPr>
        <w:t> </w:t>
      </w:r>
      <w:r>
        <w:rPr>
          <w:sz w:val="18"/>
        </w:rPr>
        <w:t>DEVELOPMENT</w:t>
      </w:r>
    </w:p>
    <w:p>
      <w:pPr>
        <w:pStyle w:val="ListParagraph"/>
        <w:numPr>
          <w:ilvl w:val="0"/>
          <w:numId w:val="13"/>
        </w:numPr>
        <w:tabs>
          <w:tab w:pos="577" w:val="left" w:leader="none"/>
        </w:tabs>
        <w:spacing w:line="240" w:lineRule="auto" w:before="45" w:after="0"/>
        <w:ind w:left="576" w:right="0" w:hanging="325"/>
        <w:jc w:val="left"/>
        <w:rPr>
          <w:sz w:val="18"/>
        </w:rPr>
      </w:pPr>
      <w:r>
        <w:rPr>
          <w:sz w:val="18"/>
        </w:rPr>
        <w:t>LEISURE MARKETING /</w:t>
      </w:r>
      <w:r>
        <w:rPr>
          <w:spacing w:val="-5"/>
          <w:sz w:val="18"/>
        </w:rPr>
        <w:t> </w:t>
      </w:r>
      <w:r>
        <w:rPr>
          <w:sz w:val="18"/>
        </w:rPr>
        <w:t>PROMOTION</w:t>
      </w:r>
    </w:p>
    <w:p>
      <w:pPr>
        <w:pStyle w:val="ListParagraph"/>
        <w:numPr>
          <w:ilvl w:val="0"/>
          <w:numId w:val="13"/>
        </w:numPr>
        <w:tabs>
          <w:tab w:pos="577" w:val="left" w:leader="none"/>
        </w:tabs>
        <w:spacing w:line="240" w:lineRule="auto" w:before="45" w:after="0"/>
        <w:ind w:left="576" w:right="0" w:hanging="325"/>
        <w:jc w:val="left"/>
        <w:rPr>
          <w:sz w:val="18"/>
        </w:rPr>
      </w:pPr>
      <w:r>
        <w:rPr>
          <w:sz w:val="18"/>
        </w:rPr>
        <w:t>PARKING</w:t>
      </w:r>
      <w:r>
        <w:rPr>
          <w:spacing w:val="-2"/>
          <w:sz w:val="18"/>
        </w:rPr>
        <w:t> </w:t>
      </w:r>
      <w:r>
        <w:rPr>
          <w:sz w:val="18"/>
        </w:rPr>
        <w:t>SERVICES</w:t>
      </w:r>
    </w:p>
    <w:p>
      <w:pPr>
        <w:pStyle w:val="ListParagraph"/>
        <w:numPr>
          <w:ilvl w:val="0"/>
          <w:numId w:val="13"/>
        </w:numPr>
        <w:tabs>
          <w:tab w:pos="577" w:val="left" w:leader="none"/>
        </w:tabs>
        <w:spacing w:line="240" w:lineRule="auto" w:before="45" w:after="0"/>
        <w:ind w:left="576" w:right="0" w:hanging="325"/>
        <w:jc w:val="left"/>
        <w:rPr>
          <w:sz w:val="18"/>
        </w:rPr>
      </w:pPr>
      <w:r>
        <w:rPr>
          <w:sz w:val="18"/>
        </w:rPr>
        <w:t>TRANSPORTATION</w:t>
      </w:r>
    </w:p>
    <w:p>
      <w:pPr>
        <w:pStyle w:val="ListParagraph"/>
        <w:numPr>
          <w:ilvl w:val="0"/>
          <w:numId w:val="13"/>
        </w:numPr>
        <w:tabs>
          <w:tab w:pos="577" w:val="left" w:leader="none"/>
        </w:tabs>
        <w:spacing w:line="240" w:lineRule="auto" w:before="45" w:after="0"/>
        <w:ind w:left="576" w:right="0" w:hanging="325"/>
        <w:jc w:val="left"/>
        <w:rPr>
          <w:sz w:val="18"/>
        </w:rPr>
      </w:pPr>
      <w:r>
        <w:rPr>
          <w:sz w:val="18"/>
        </w:rPr>
        <w:t>SECURITY SERVICES MANAGEMENT</w:t>
      </w:r>
      <w:r>
        <w:rPr>
          <w:spacing w:val="-17"/>
          <w:sz w:val="18"/>
        </w:rPr>
        <w:t> </w:t>
      </w:r>
      <w:r>
        <w:rPr>
          <w:spacing w:val="-3"/>
          <w:sz w:val="18"/>
        </w:rPr>
        <w:t>(CCTV)</w:t>
      </w:r>
    </w:p>
    <w:p>
      <w:pPr>
        <w:pStyle w:val="ListParagraph"/>
        <w:numPr>
          <w:ilvl w:val="0"/>
          <w:numId w:val="13"/>
        </w:numPr>
        <w:tabs>
          <w:tab w:pos="577" w:val="left" w:leader="none"/>
        </w:tabs>
        <w:spacing w:line="240" w:lineRule="auto" w:before="45" w:after="0"/>
        <w:ind w:left="576" w:right="0" w:hanging="325"/>
        <w:jc w:val="left"/>
        <w:rPr>
          <w:sz w:val="18"/>
        </w:rPr>
      </w:pPr>
      <w:r>
        <w:rPr>
          <w:sz w:val="18"/>
        </w:rPr>
        <w:t>BOROUGH</w:t>
      </w:r>
      <w:r>
        <w:rPr>
          <w:spacing w:val="-2"/>
          <w:sz w:val="18"/>
        </w:rPr>
        <w:t> </w:t>
      </w:r>
      <w:r>
        <w:rPr>
          <w:sz w:val="18"/>
        </w:rPr>
        <w:t>DRAINAGE</w:t>
      </w:r>
    </w:p>
    <w:p>
      <w:pPr>
        <w:spacing w:before="45"/>
        <w:ind w:left="576" w:right="0" w:firstLine="0"/>
        <w:jc w:val="left"/>
        <w:rPr>
          <w:sz w:val="18"/>
        </w:rPr>
      </w:pPr>
      <w:r>
        <w:rPr>
          <w:sz w:val="18"/>
        </w:rPr>
        <w:t>&amp; LAND DRAINAGE RELATED WORK</w:t>
      </w:r>
    </w:p>
    <w:p>
      <w:pPr>
        <w:pStyle w:val="ListParagraph"/>
        <w:numPr>
          <w:ilvl w:val="0"/>
          <w:numId w:val="13"/>
        </w:numPr>
        <w:tabs>
          <w:tab w:pos="577" w:val="left" w:leader="none"/>
        </w:tabs>
        <w:spacing w:line="240" w:lineRule="auto" w:before="45" w:after="0"/>
        <w:ind w:left="576" w:right="0" w:hanging="325"/>
        <w:jc w:val="left"/>
        <w:rPr>
          <w:sz w:val="18"/>
        </w:rPr>
      </w:pPr>
      <w:r>
        <w:rPr>
          <w:sz w:val="18"/>
        </w:rPr>
        <w:t>CIVIL</w:t>
      </w:r>
      <w:r>
        <w:rPr>
          <w:spacing w:val="-1"/>
          <w:sz w:val="18"/>
        </w:rPr>
        <w:t> </w:t>
      </w:r>
      <w:r>
        <w:rPr>
          <w:sz w:val="18"/>
        </w:rPr>
        <w:t>CONTINGENCIES</w:t>
      </w:r>
    </w:p>
    <w:p>
      <w:pPr>
        <w:spacing w:before="93"/>
        <w:ind w:left="25" w:right="0" w:firstLine="0"/>
        <w:jc w:val="left"/>
        <w:rPr>
          <w:b/>
          <w:sz w:val="20"/>
        </w:rPr>
      </w:pPr>
      <w:r>
        <w:rPr/>
        <w:br w:type="column"/>
      </w:r>
      <w:r>
        <w:rPr>
          <w:b/>
          <w:sz w:val="20"/>
          <w:u w:val="thick"/>
        </w:rPr>
        <w:t>SUMMARY</w:t>
      </w:r>
    </w:p>
    <w:p>
      <w:pPr>
        <w:pStyle w:val="BodyText"/>
        <w:spacing w:before="10"/>
        <w:rPr>
          <w:b/>
          <w:sz w:val="18"/>
        </w:rPr>
      </w:pPr>
    </w:p>
    <w:tbl>
      <w:tblPr>
        <w:tblW w:w="0" w:type="auto"/>
        <w:jc w:val="left"/>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372"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361" w:hRule="atLeast"/>
        </w:trPr>
        <w:tc>
          <w:tcPr>
            <w:tcW w:w="1659" w:type="dxa"/>
            <w:tcBorders>
              <w:top w:val="nil"/>
              <w:bottom w:val="nil"/>
            </w:tcBorders>
            <w:shd w:val="clear" w:color="auto" w:fill="D4EAFF"/>
          </w:tcPr>
          <w:p>
            <w:pPr>
              <w:pStyle w:val="TableParagraph"/>
              <w:spacing w:before="129"/>
              <w:ind w:right="345"/>
              <w:jc w:val="right"/>
              <w:rPr>
                <w:sz w:val="18"/>
              </w:rPr>
            </w:pPr>
            <w:r>
              <w:rPr>
                <w:sz w:val="18"/>
              </w:rPr>
              <w:t>1,373,700</w:t>
            </w:r>
          </w:p>
        </w:tc>
        <w:tc>
          <w:tcPr>
            <w:tcW w:w="1659" w:type="dxa"/>
            <w:tcBorders>
              <w:top w:val="nil"/>
              <w:bottom w:val="nil"/>
            </w:tcBorders>
            <w:shd w:val="clear" w:color="auto" w:fill="D4EAFF"/>
          </w:tcPr>
          <w:p>
            <w:pPr>
              <w:pStyle w:val="TableParagraph"/>
              <w:spacing w:before="129"/>
              <w:ind w:left="486"/>
              <w:rPr>
                <w:sz w:val="18"/>
              </w:rPr>
            </w:pPr>
            <w:r>
              <w:rPr>
                <w:sz w:val="18"/>
              </w:rPr>
              <w:t>1,349,150</w:t>
            </w:r>
          </w:p>
        </w:tc>
        <w:tc>
          <w:tcPr>
            <w:tcW w:w="1659" w:type="dxa"/>
            <w:tcBorders>
              <w:top w:val="nil"/>
              <w:bottom w:val="nil"/>
            </w:tcBorders>
            <w:shd w:val="clear" w:color="auto" w:fill="D4EAFF"/>
          </w:tcPr>
          <w:p>
            <w:pPr>
              <w:pStyle w:val="TableParagraph"/>
              <w:spacing w:before="129"/>
              <w:ind w:right="345"/>
              <w:jc w:val="right"/>
              <w:rPr>
                <w:sz w:val="18"/>
              </w:rPr>
            </w:pPr>
            <w:r>
              <w:rPr>
                <w:sz w:val="18"/>
              </w:rPr>
              <w:t>1,398,750</w:t>
            </w:r>
          </w:p>
        </w:tc>
      </w:tr>
      <w:tr>
        <w:trPr>
          <w:trHeight w:val="252" w:hRule="atLeast"/>
        </w:trPr>
        <w:tc>
          <w:tcPr>
            <w:tcW w:w="1659" w:type="dxa"/>
            <w:tcBorders>
              <w:top w:val="nil"/>
              <w:bottom w:val="nil"/>
            </w:tcBorders>
            <w:shd w:val="clear" w:color="auto" w:fill="D4EAFF"/>
          </w:tcPr>
          <w:p>
            <w:pPr>
              <w:pStyle w:val="TableParagraph"/>
              <w:spacing w:before="19"/>
              <w:ind w:right="345"/>
              <w:jc w:val="right"/>
              <w:rPr>
                <w:sz w:val="18"/>
              </w:rPr>
            </w:pPr>
            <w:r>
              <w:rPr>
                <w:sz w:val="18"/>
              </w:rPr>
              <w:t>1,360,950</w:t>
            </w:r>
          </w:p>
        </w:tc>
        <w:tc>
          <w:tcPr>
            <w:tcW w:w="1659" w:type="dxa"/>
            <w:tcBorders>
              <w:top w:val="nil"/>
              <w:bottom w:val="nil"/>
            </w:tcBorders>
            <w:shd w:val="clear" w:color="auto" w:fill="D4EAFF"/>
          </w:tcPr>
          <w:p>
            <w:pPr>
              <w:pStyle w:val="TableParagraph"/>
              <w:spacing w:before="19"/>
              <w:ind w:left="486"/>
              <w:rPr>
                <w:sz w:val="18"/>
              </w:rPr>
            </w:pPr>
            <w:r>
              <w:rPr>
                <w:sz w:val="18"/>
              </w:rPr>
              <w:t>1,319,650</w:t>
            </w:r>
          </w:p>
        </w:tc>
        <w:tc>
          <w:tcPr>
            <w:tcW w:w="1659" w:type="dxa"/>
            <w:tcBorders>
              <w:top w:val="nil"/>
              <w:bottom w:val="nil"/>
            </w:tcBorders>
            <w:shd w:val="clear" w:color="auto" w:fill="D4EAFF"/>
          </w:tcPr>
          <w:p>
            <w:pPr>
              <w:pStyle w:val="TableParagraph"/>
              <w:spacing w:before="19"/>
              <w:ind w:right="345"/>
              <w:jc w:val="right"/>
              <w:rPr>
                <w:sz w:val="18"/>
              </w:rPr>
            </w:pPr>
            <w:r>
              <w:rPr>
                <w:sz w:val="18"/>
              </w:rPr>
              <w:t>1,406,900</w:t>
            </w:r>
          </w:p>
        </w:tc>
      </w:tr>
      <w:tr>
        <w:trPr>
          <w:trHeight w:val="252" w:hRule="atLeast"/>
        </w:trPr>
        <w:tc>
          <w:tcPr>
            <w:tcW w:w="1659" w:type="dxa"/>
            <w:tcBorders>
              <w:top w:val="nil"/>
              <w:bottom w:val="nil"/>
            </w:tcBorders>
            <w:shd w:val="clear" w:color="auto" w:fill="D4EAFF"/>
          </w:tcPr>
          <w:p>
            <w:pPr>
              <w:pStyle w:val="TableParagraph"/>
              <w:spacing w:before="19"/>
              <w:ind w:right="345"/>
              <w:jc w:val="right"/>
              <w:rPr>
                <w:sz w:val="18"/>
              </w:rPr>
            </w:pPr>
            <w:r>
              <w:rPr>
                <w:sz w:val="18"/>
              </w:rPr>
              <w:t>1,460,850</w:t>
            </w:r>
          </w:p>
        </w:tc>
        <w:tc>
          <w:tcPr>
            <w:tcW w:w="1659" w:type="dxa"/>
            <w:tcBorders>
              <w:top w:val="nil"/>
              <w:bottom w:val="nil"/>
            </w:tcBorders>
            <w:shd w:val="clear" w:color="auto" w:fill="D4EAFF"/>
          </w:tcPr>
          <w:p>
            <w:pPr>
              <w:pStyle w:val="TableParagraph"/>
              <w:spacing w:before="19"/>
              <w:ind w:left="486"/>
              <w:rPr>
                <w:sz w:val="18"/>
              </w:rPr>
            </w:pPr>
            <w:r>
              <w:rPr>
                <w:sz w:val="18"/>
              </w:rPr>
              <w:t>1,457,050</w:t>
            </w:r>
          </w:p>
        </w:tc>
        <w:tc>
          <w:tcPr>
            <w:tcW w:w="1659" w:type="dxa"/>
            <w:tcBorders>
              <w:top w:val="nil"/>
              <w:bottom w:val="nil"/>
            </w:tcBorders>
            <w:shd w:val="clear" w:color="auto" w:fill="D4EAFF"/>
          </w:tcPr>
          <w:p>
            <w:pPr>
              <w:pStyle w:val="TableParagraph"/>
              <w:spacing w:before="19"/>
              <w:ind w:right="345"/>
              <w:jc w:val="right"/>
              <w:rPr>
                <w:sz w:val="18"/>
              </w:rPr>
            </w:pPr>
            <w:r>
              <w:rPr>
                <w:sz w:val="18"/>
              </w:rPr>
              <w:t>1,520,100</w:t>
            </w:r>
          </w:p>
        </w:tc>
      </w:tr>
      <w:tr>
        <w:trPr>
          <w:trHeight w:val="252" w:hRule="atLeast"/>
        </w:trPr>
        <w:tc>
          <w:tcPr>
            <w:tcW w:w="1659" w:type="dxa"/>
            <w:tcBorders>
              <w:top w:val="nil"/>
              <w:bottom w:val="nil"/>
            </w:tcBorders>
            <w:shd w:val="clear" w:color="auto" w:fill="D4EAFF"/>
          </w:tcPr>
          <w:p>
            <w:pPr>
              <w:pStyle w:val="TableParagraph"/>
              <w:spacing w:before="20"/>
              <w:ind w:right="344"/>
              <w:jc w:val="right"/>
              <w:rPr>
                <w:sz w:val="18"/>
              </w:rPr>
            </w:pPr>
            <w:r>
              <w:rPr>
                <w:sz w:val="18"/>
              </w:rPr>
              <w:t>260,550</w:t>
            </w:r>
          </w:p>
        </w:tc>
        <w:tc>
          <w:tcPr>
            <w:tcW w:w="1659" w:type="dxa"/>
            <w:tcBorders>
              <w:top w:val="nil"/>
              <w:bottom w:val="nil"/>
            </w:tcBorders>
            <w:shd w:val="clear" w:color="auto" w:fill="D4EAFF"/>
          </w:tcPr>
          <w:p>
            <w:pPr>
              <w:pStyle w:val="TableParagraph"/>
              <w:spacing w:before="20"/>
              <w:ind w:left="637"/>
              <w:rPr>
                <w:sz w:val="18"/>
              </w:rPr>
            </w:pPr>
            <w:r>
              <w:rPr>
                <w:sz w:val="18"/>
              </w:rPr>
              <w:t>267,200</w:t>
            </w:r>
          </w:p>
        </w:tc>
        <w:tc>
          <w:tcPr>
            <w:tcW w:w="1659" w:type="dxa"/>
            <w:tcBorders>
              <w:top w:val="nil"/>
              <w:bottom w:val="nil"/>
            </w:tcBorders>
            <w:shd w:val="clear" w:color="auto" w:fill="D4EAFF"/>
          </w:tcPr>
          <w:p>
            <w:pPr>
              <w:pStyle w:val="TableParagraph"/>
              <w:spacing w:before="20"/>
              <w:ind w:right="345"/>
              <w:jc w:val="right"/>
              <w:rPr>
                <w:sz w:val="18"/>
              </w:rPr>
            </w:pPr>
            <w:r>
              <w:rPr>
                <w:sz w:val="18"/>
              </w:rPr>
              <w:t>251,650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24,750</w:t>
            </w:r>
          </w:p>
        </w:tc>
        <w:tc>
          <w:tcPr>
            <w:tcW w:w="1659" w:type="dxa"/>
            <w:tcBorders>
              <w:top w:val="nil"/>
              <w:bottom w:val="nil"/>
            </w:tcBorders>
            <w:shd w:val="clear" w:color="auto" w:fill="D4EAFF"/>
          </w:tcPr>
          <w:p>
            <w:pPr>
              <w:pStyle w:val="TableParagraph"/>
              <w:spacing w:before="19"/>
              <w:ind w:right="345"/>
              <w:jc w:val="right"/>
              <w:rPr>
                <w:sz w:val="18"/>
              </w:rPr>
            </w:pPr>
            <w:r>
              <w:rPr>
                <w:sz w:val="18"/>
              </w:rPr>
              <w:t>24,100</w:t>
            </w:r>
          </w:p>
        </w:tc>
        <w:tc>
          <w:tcPr>
            <w:tcW w:w="1659" w:type="dxa"/>
            <w:tcBorders>
              <w:top w:val="nil"/>
              <w:bottom w:val="nil"/>
            </w:tcBorders>
            <w:shd w:val="clear" w:color="auto" w:fill="D4EAFF"/>
          </w:tcPr>
          <w:p>
            <w:pPr>
              <w:pStyle w:val="TableParagraph"/>
              <w:spacing w:before="19"/>
              <w:ind w:right="345"/>
              <w:jc w:val="right"/>
              <w:rPr>
                <w:sz w:val="18"/>
              </w:rPr>
            </w:pPr>
            <w:r>
              <w:rPr>
                <w:sz w:val="18"/>
              </w:rPr>
              <w:t>24,550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226,150</w:t>
            </w:r>
          </w:p>
        </w:tc>
        <w:tc>
          <w:tcPr>
            <w:tcW w:w="1659" w:type="dxa"/>
            <w:tcBorders>
              <w:top w:val="nil"/>
              <w:bottom w:val="nil"/>
            </w:tcBorders>
            <w:shd w:val="clear" w:color="auto" w:fill="D4EAFF"/>
          </w:tcPr>
          <w:p>
            <w:pPr>
              <w:pStyle w:val="TableParagraph"/>
              <w:spacing w:before="19"/>
              <w:ind w:left="637"/>
              <w:rPr>
                <w:sz w:val="18"/>
              </w:rPr>
            </w:pPr>
            <w:r>
              <w:rPr>
                <w:sz w:val="18"/>
              </w:rPr>
              <w:t>256,050</w:t>
            </w:r>
          </w:p>
        </w:tc>
        <w:tc>
          <w:tcPr>
            <w:tcW w:w="1659" w:type="dxa"/>
            <w:tcBorders>
              <w:top w:val="nil"/>
              <w:bottom w:val="nil"/>
            </w:tcBorders>
            <w:shd w:val="clear" w:color="auto" w:fill="D4EAFF"/>
          </w:tcPr>
          <w:p>
            <w:pPr>
              <w:pStyle w:val="TableParagraph"/>
              <w:spacing w:before="19"/>
              <w:ind w:right="345"/>
              <w:jc w:val="right"/>
              <w:rPr>
                <w:sz w:val="18"/>
              </w:rPr>
            </w:pPr>
            <w:r>
              <w:rPr>
                <w:sz w:val="18"/>
              </w:rPr>
              <w:t>95,450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951,200</w:t>
            </w:r>
          </w:p>
        </w:tc>
        <w:tc>
          <w:tcPr>
            <w:tcW w:w="1659" w:type="dxa"/>
            <w:tcBorders>
              <w:top w:val="nil"/>
              <w:bottom w:val="nil"/>
            </w:tcBorders>
            <w:shd w:val="clear" w:color="auto" w:fill="D4EAFF"/>
          </w:tcPr>
          <w:p>
            <w:pPr>
              <w:pStyle w:val="TableParagraph"/>
              <w:spacing w:before="19"/>
              <w:ind w:left="637"/>
              <w:rPr>
                <w:sz w:val="18"/>
              </w:rPr>
            </w:pPr>
            <w:r>
              <w:rPr>
                <w:sz w:val="18"/>
              </w:rPr>
              <w:t>968,800</w:t>
            </w:r>
          </w:p>
        </w:tc>
        <w:tc>
          <w:tcPr>
            <w:tcW w:w="1659" w:type="dxa"/>
            <w:tcBorders>
              <w:top w:val="nil"/>
              <w:bottom w:val="nil"/>
            </w:tcBorders>
            <w:shd w:val="clear" w:color="auto" w:fill="D4EAFF"/>
          </w:tcPr>
          <w:p>
            <w:pPr>
              <w:pStyle w:val="TableParagraph"/>
              <w:spacing w:before="19"/>
              <w:ind w:right="345"/>
              <w:jc w:val="right"/>
              <w:rPr>
                <w:sz w:val="18"/>
              </w:rPr>
            </w:pPr>
            <w:r>
              <w:rPr>
                <w:sz w:val="18"/>
              </w:rPr>
              <w:t>1,206,800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308,800</w:t>
            </w:r>
          </w:p>
        </w:tc>
        <w:tc>
          <w:tcPr>
            <w:tcW w:w="1659" w:type="dxa"/>
            <w:tcBorders>
              <w:top w:val="nil"/>
              <w:bottom w:val="nil"/>
            </w:tcBorders>
            <w:shd w:val="clear" w:color="auto" w:fill="D4EAFF"/>
          </w:tcPr>
          <w:p>
            <w:pPr>
              <w:pStyle w:val="TableParagraph"/>
              <w:spacing w:before="19"/>
              <w:ind w:left="637"/>
              <w:rPr>
                <w:sz w:val="18"/>
              </w:rPr>
            </w:pPr>
            <w:r>
              <w:rPr>
                <w:sz w:val="18"/>
              </w:rPr>
              <w:t>351,900</w:t>
            </w:r>
          </w:p>
        </w:tc>
        <w:tc>
          <w:tcPr>
            <w:tcW w:w="1659" w:type="dxa"/>
            <w:tcBorders>
              <w:top w:val="nil"/>
              <w:bottom w:val="nil"/>
            </w:tcBorders>
            <w:shd w:val="clear" w:color="auto" w:fill="D4EAFF"/>
          </w:tcPr>
          <w:p>
            <w:pPr>
              <w:pStyle w:val="TableParagraph"/>
              <w:spacing w:before="19"/>
              <w:ind w:right="345"/>
              <w:jc w:val="right"/>
              <w:rPr>
                <w:sz w:val="18"/>
              </w:rPr>
            </w:pPr>
            <w:r>
              <w:rPr>
                <w:sz w:val="18"/>
              </w:rPr>
              <w:t>343,850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667,550</w:t>
            </w:r>
          </w:p>
        </w:tc>
        <w:tc>
          <w:tcPr>
            <w:tcW w:w="1659" w:type="dxa"/>
            <w:tcBorders>
              <w:top w:val="nil"/>
              <w:bottom w:val="nil"/>
            </w:tcBorders>
            <w:shd w:val="clear" w:color="auto" w:fill="D4EAFF"/>
          </w:tcPr>
          <w:p>
            <w:pPr>
              <w:pStyle w:val="TableParagraph"/>
              <w:spacing w:before="19"/>
              <w:ind w:left="637"/>
              <w:rPr>
                <w:sz w:val="18"/>
              </w:rPr>
            </w:pPr>
            <w:r>
              <w:rPr>
                <w:sz w:val="18"/>
              </w:rPr>
              <w:t>754,950</w:t>
            </w:r>
          </w:p>
        </w:tc>
        <w:tc>
          <w:tcPr>
            <w:tcW w:w="1659" w:type="dxa"/>
            <w:tcBorders>
              <w:top w:val="nil"/>
              <w:bottom w:val="nil"/>
            </w:tcBorders>
            <w:shd w:val="clear" w:color="auto" w:fill="D4EAFF"/>
          </w:tcPr>
          <w:p>
            <w:pPr>
              <w:pStyle w:val="TableParagraph"/>
              <w:spacing w:before="19"/>
              <w:ind w:right="345"/>
              <w:jc w:val="right"/>
              <w:rPr>
                <w:sz w:val="18"/>
              </w:rPr>
            </w:pPr>
            <w:r>
              <w:rPr>
                <w:sz w:val="18"/>
              </w:rPr>
              <w:t>772,200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174,600</w:t>
            </w:r>
          </w:p>
        </w:tc>
        <w:tc>
          <w:tcPr>
            <w:tcW w:w="1659" w:type="dxa"/>
            <w:tcBorders>
              <w:top w:val="nil"/>
              <w:bottom w:val="nil"/>
            </w:tcBorders>
            <w:shd w:val="clear" w:color="auto" w:fill="D4EAFF"/>
          </w:tcPr>
          <w:p>
            <w:pPr>
              <w:pStyle w:val="TableParagraph"/>
              <w:spacing w:before="19"/>
              <w:ind w:left="637"/>
              <w:rPr>
                <w:sz w:val="18"/>
              </w:rPr>
            </w:pPr>
            <w:r>
              <w:rPr>
                <w:sz w:val="18"/>
              </w:rPr>
              <w:t>210,700</w:t>
            </w:r>
          </w:p>
        </w:tc>
        <w:tc>
          <w:tcPr>
            <w:tcW w:w="1659" w:type="dxa"/>
            <w:tcBorders>
              <w:top w:val="nil"/>
              <w:bottom w:val="nil"/>
            </w:tcBorders>
            <w:shd w:val="clear" w:color="auto" w:fill="D4EAFF"/>
          </w:tcPr>
          <w:p>
            <w:pPr>
              <w:pStyle w:val="TableParagraph"/>
              <w:spacing w:before="19"/>
              <w:ind w:right="345"/>
              <w:jc w:val="right"/>
              <w:rPr>
                <w:sz w:val="18"/>
              </w:rPr>
            </w:pPr>
            <w:r>
              <w:rPr>
                <w:sz w:val="18"/>
              </w:rPr>
              <w:t>230,450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426,200</w:t>
            </w:r>
          </w:p>
        </w:tc>
        <w:tc>
          <w:tcPr>
            <w:tcW w:w="1659" w:type="dxa"/>
            <w:tcBorders>
              <w:top w:val="nil"/>
              <w:bottom w:val="nil"/>
            </w:tcBorders>
            <w:shd w:val="clear" w:color="auto" w:fill="D4EAFF"/>
          </w:tcPr>
          <w:p>
            <w:pPr>
              <w:pStyle w:val="TableParagraph"/>
              <w:spacing w:before="19"/>
              <w:ind w:left="637"/>
              <w:rPr>
                <w:sz w:val="18"/>
              </w:rPr>
            </w:pPr>
            <w:r>
              <w:rPr>
                <w:sz w:val="18"/>
              </w:rPr>
              <w:t>432,650</w:t>
            </w:r>
          </w:p>
        </w:tc>
        <w:tc>
          <w:tcPr>
            <w:tcW w:w="1659" w:type="dxa"/>
            <w:tcBorders>
              <w:top w:val="nil"/>
              <w:bottom w:val="nil"/>
            </w:tcBorders>
            <w:shd w:val="clear" w:color="auto" w:fill="D4EAFF"/>
          </w:tcPr>
          <w:p>
            <w:pPr>
              <w:pStyle w:val="TableParagraph"/>
              <w:spacing w:before="19"/>
              <w:ind w:right="345"/>
              <w:jc w:val="right"/>
              <w:rPr>
                <w:sz w:val="18"/>
              </w:rPr>
            </w:pPr>
            <w:r>
              <w:rPr>
                <w:sz w:val="18"/>
              </w:rPr>
              <w:t>452,450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695,600</w:t>
            </w:r>
          </w:p>
        </w:tc>
        <w:tc>
          <w:tcPr>
            <w:tcW w:w="1659" w:type="dxa"/>
            <w:tcBorders>
              <w:top w:val="nil"/>
              <w:bottom w:val="nil"/>
            </w:tcBorders>
            <w:shd w:val="clear" w:color="auto" w:fill="D4EAFF"/>
          </w:tcPr>
          <w:p>
            <w:pPr>
              <w:pStyle w:val="TableParagraph"/>
              <w:spacing w:before="19"/>
              <w:ind w:left="637"/>
              <w:rPr>
                <w:sz w:val="18"/>
              </w:rPr>
            </w:pPr>
            <w:r>
              <w:rPr>
                <w:sz w:val="18"/>
              </w:rPr>
              <w:t>715,000</w:t>
            </w:r>
          </w:p>
        </w:tc>
        <w:tc>
          <w:tcPr>
            <w:tcW w:w="1659" w:type="dxa"/>
            <w:tcBorders>
              <w:top w:val="nil"/>
              <w:bottom w:val="nil"/>
            </w:tcBorders>
            <w:shd w:val="clear" w:color="auto" w:fill="D4EAFF"/>
          </w:tcPr>
          <w:p>
            <w:pPr>
              <w:pStyle w:val="TableParagraph"/>
              <w:spacing w:before="19"/>
              <w:ind w:right="345"/>
              <w:jc w:val="right"/>
              <w:rPr>
                <w:sz w:val="18"/>
              </w:rPr>
            </w:pPr>
            <w:r>
              <w:rPr>
                <w:sz w:val="18"/>
              </w:rPr>
              <w:t>684,550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10,400</w:t>
            </w:r>
          </w:p>
        </w:tc>
        <w:tc>
          <w:tcPr>
            <w:tcW w:w="1659" w:type="dxa"/>
            <w:tcBorders>
              <w:top w:val="nil"/>
              <w:bottom w:val="nil"/>
            </w:tcBorders>
            <w:shd w:val="clear" w:color="auto" w:fill="D4EAFF"/>
          </w:tcPr>
          <w:p>
            <w:pPr>
              <w:pStyle w:val="TableParagraph"/>
              <w:spacing w:before="19"/>
              <w:ind w:right="345"/>
              <w:jc w:val="right"/>
              <w:rPr>
                <w:sz w:val="18"/>
              </w:rPr>
            </w:pPr>
            <w:r>
              <w:rPr>
                <w:sz w:val="18"/>
              </w:rPr>
              <w:t>8,800</w:t>
            </w:r>
          </w:p>
        </w:tc>
        <w:tc>
          <w:tcPr>
            <w:tcW w:w="1659" w:type="dxa"/>
            <w:tcBorders>
              <w:top w:val="nil"/>
              <w:bottom w:val="nil"/>
            </w:tcBorders>
            <w:shd w:val="clear" w:color="auto" w:fill="D4EAFF"/>
          </w:tcPr>
          <w:p>
            <w:pPr>
              <w:pStyle w:val="TableParagraph"/>
              <w:spacing w:before="19"/>
              <w:ind w:right="345"/>
              <w:jc w:val="right"/>
              <w:rPr>
                <w:sz w:val="18"/>
              </w:rPr>
            </w:pPr>
            <w:r>
              <w:rPr>
                <w:sz w:val="18"/>
              </w:rPr>
              <w:t>8,300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10,400</w:t>
            </w:r>
          </w:p>
        </w:tc>
        <w:tc>
          <w:tcPr>
            <w:tcW w:w="1659" w:type="dxa"/>
            <w:tcBorders>
              <w:top w:val="nil"/>
              <w:bottom w:val="nil"/>
            </w:tcBorders>
            <w:shd w:val="clear" w:color="auto" w:fill="D4EAFF"/>
          </w:tcPr>
          <w:p>
            <w:pPr>
              <w:pStyle w:val="TableParagraph"/>
              <w:spacing w:before="19"/>
              <w:ind w:right="345"/>
              <w:jc w:val="right"/>
              <w:rPr>
                <w:sz w:val="18"/>
              </w:rPr>
            </w:pPr>
            <w:r>
              <w:rPr>
                <w:sz w:val="18"/>
              </w:rPr>
              <w:t>10,300</w:t>
            </w:r>
          </w:p>
        </w:tc>
        <w:tc>
          <w:tcPr>
            <w:tcW w:w="1659" w:type="dxa"/>
            <w:tcBorders>
              <w:top w:val="nil"/>
              <w:bottom w:val="nil"/>
            </w:tcBorders>
            <w:shd w:val="clear" w:color="auto" w:fill="D4EAFF"/>
          </w:tcPr>
          <w:p>
            <w:pPr>
              <w:pStyle w:val="TableParagraph"/>
              <w:spacing w:before="19"/>
              <w:ind w:right="345"/>
              <w:jc w:val="right"/>
              <w:rPr>
                <w:sz w:val="18"/>
              </w:rPr>
            </w:pPr>
            <w:r>
              <w:rPr>
                <w:sz w:val="18"/>
              </w:rPr>
              <w:t>10,450</w:t>
            </w:r>
          </w:p>
        </w:tc>
      </w:tr>
      <w:tr>
        <w:trPr>
          <w:trHeight w:val="251"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72,650</w:t>
            </w:r>
          </w:p>
        </w:tc>
        <w:tc>
          <w:tcPr>
            <w:tcW w:w="1659" w:type="dxa"/>
            <w:tcBorders>
              <w:top w:val="nil"/>
              <w:bottom w:val="nil"/>
            </w:tcBorders>
            <w:shd w:val="clear" w:color="auto" w:fill="D4EAFF"/>
          </w:tcPr>
          <w:p>
            <w:pPr>
              <w:pStyle w:val="TableParagraph"/>
              <w:spacing w:before="19"/>
              <w:ind w:right="345"/>
              <w:jc w:val="right"/>
              <w:rPr>
                <w:sz w:val="18"/>
              </w:rPr>
            </w:pPr>
            <w:r>
              <w:rPr>
                <w:sz w:val="18"/>
              </w:rPr>
              <w:t>77,050</w:t>
            </w:r>
          </w:p>
        </w:tc>
        <w:tc>
          <w:tcPr>
            <w:tcW w:w="1659" w:type="dxa"/>
            <w:tcBorders>
              <w:top w:val="nil"/>
              <w:bottom w:val="nil"/>
            </w:tcBorders>
            <w:shd w:val="clear" w:color="auto" w:fill="D4EAFF"/>
          </w:tcPr>
          <w:p>
            <w:pPr>
              <w:pStyle w:val="TableParagraph"/>
              <w:spacing w:before="19"/>
              <w:ind w:right="345"/>
              <w:jc w:val="right"/>
              <w:rPr>
                <w:sz w:val="18"/>
              </w:rPr>
            </w:pPr>
            <w:r>
              <w:rPr>
                <w:sz w:val="18"/>
              </w:rPr>
              <w:t>78,900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77,150</w:t>
            </w:r>
          </w:p>
        </w:tc>
        <w:tc>
          <w:tcPr>
            <w:tcW w:w="1659" w:type="dxa"/>
            <w:tcBorders>
              <w:top w:val="nil"/>
              <w:bottom w:val="nil"/>
            </w:tcBorders>
            <w:shd w:val="clear" w:color="auto" w:fill="D4EAFF"/>
          </w:tcPr>
          <w:p>
            <w:pPr>
              <w:pStyle w:val="TableParagraph"/>
              <w:spacing w:before="19"/>
              <w:ind w:right="345"/>
              <w:jc w:val="right"/>
              <w:rPr>
                <w:sz w:val="18"/>
              </w:rPr>
            </w:pPr>
            <w:r>
              <w:rPr>
                <w:sz w:val="18"/>
              </w:rPr>
              <w:t>74,500</w:t>
            </w:r>
          </w:p>
        </w:tc>
        <w:tc>
          <w:tcPr>
            <w:tcW w:w="1659" w:type="dxa"/>
            <w:tcBorders>
              <w:top w:val="nil"/>
              <w:bottom w:val="nil"/>
            </w:tcBorders>
            <w:shd w:val="clear" w:color="auto" w:fill="D4EAFF"/>
          </w:tcPr>
          <w:p>
            <w:pPr>
              <w:pStyle w:val="TableParagraph"/>
              <w:spacing w:before="19"/>
              <w:ind w:right="345"/>
              <w:jc w:val="right"/>
              <w:rPr>
                <w:sz w:val="18"/>
              </w:rPr>
            </w:pPr>
            <w:r>
              <w:rPr>
                <w:sz w:val="18"/>
              </w:rPr>
              <w:t>71,650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64,400</w:t>
            </w:r>
          </w:p>
        </w:tc>
        <w:tc>
          <w:tcPr>
            <w:tcW w:w="1659" w:type="dxa"/>
            <w:tcBorders>
              <w:top w:val="nil"/>
              <w:bottom w:val="nil"/>
            </w:tcBorders>
            <w:shd w:val="clear" w:color="auto" w:fill="D4EAFF"/>
          </w:tcPr>
          <w:p>
            <w:pPr>
              <w:pStyle w:val="TableParagraph"/>
              <w:spacing w:before="19"/>
              <w:ind w:right="345"/>
              <w:jc w:val="right"/>
              <w:rPr>
                <w:sz w:val="18"/>
              </w:rPr>
            </w:pPr>
            <w:r>
              <w:rPr>
                <w:sz w:val="18"/>
              </w:rPr>
              <w:t>61,250</w:t>
            </w:r>
          </w:p>
        </w:tc>
        <w:tc>
          <w:tcPr>
            <w:tcW w:w="1659" w:type="dxa"/>
            <w:tcBorders>
              <w:top w:val="nil"/>
              <w:bottom w:val="nil"/>
            </w:tcBorders>
            <w:shd w:val="clear" w:color="auto" w:fill="D4EAFF"/>
          </w:tcPr>
          <w:p>
            <w:pPr>
              <w:pStyle w:val="TableParagraph"/>
              <w:spacing w:before="19"/>
              <w:ind w:right="345"/>
              <w:jc w:val="right"/>
              <w:rPr>
                <w:sz w:val="18"/>
              </w:rPr>
            </w:pPr>
            <w:r>
              <w:rPr>
                <w:sz w:val="18"/>
              </w:rPr>
              <w:t>57,200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73,500</w:t>
            </w:r>
          </w:p>
        </w:tc>
        <w:tc>
          <w:tcPr>
            <w:tcW w:w="1659" w:type="dxa"/>
            <w:tcBorders>
              <w:top w:val="nil"/>
              <w:bottom w:val="nil"/>
            </w:tcBorders>
            <w:shd w:val="clear" w:color="auto" w:fill="D4EAFF"/>
          </w:tcPr>
          <w:p>
            <w:pPr>
              <w:pStyle w:val="TableParagraph"/>
              <w:spacing w:before="19"/>
              <w:ind w:right="345"/>
              <w:jc w:val="right"/>
              <w:rPr>
                <w:sz w:val="18"/>
              </w:rPr>
            </w:pPr>
            <w:r>
              <w:rPr>
                <w:sz w:val="18"/>
              </w:rPr>
              <w:t>63,100</w:t>
            </w:r>
          </w:p>
        </w:tc>
        <w:tc>
          <w:tcPr>
            <w:tcW w:w="1659" w:type="dxa"/>
            <w:tcBorders>
              <w:top w:val="nil"/>
              <w:bottom w:val="nil"/>
            </w:tcBorders>
            <w:shd w:val="clear" w:color="auto" w:fill="D4EAFF"/>
          </w:tcPr>
          <w:p>
            <w:pPr>
              <w:pStyle w:val="TableParagraph"/>
              <w:spacing w:before="19"/>
              <w:ind w:right="345"/>
              <w:jc w:val="right"/>
              <w:rPr>
                <w:sz w:val="18"/>
              </w:rPr>
            </w:pPr>
            <w:r>
              <w:rPr>
                <w:sz w:val="18"/>
              </w:rPr>
              <w:t>63,650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177,400</w:t>
            </w:r>
          </w:p>
        </w:tc>
        <w:tc>
          <w:tcPr>
            <w:tcW w:w="1659" w:type="dxa"/>
            <w:tcBorders>
              <w:top w:val="nil"/>
              <w:bottom w:val="nil"/>
            </w:tcBorders>
            <w:shd w:val="clear" w:color="auto" w:fill="D4EAFF"/>
          </w:tcPr>
          <w:p>
            <w:pPr>
              <w:pStyle w:val="TableParagraph"/>
              <w:spacing w:before="19"/>
              <w:ind w:left="637"/>
              <w:rPr>
                <w:sz w:val="18"/>
              </w:rPr>
            </w:pPr>
            <w:r>
              <w:rPr>
                <w:sz w:val="18"/>
              </w:rPr>
              <w:t>171,550</w:t>
            </w:r>
          </w:p>
        </w:tc>
        <w:tc>
          <w:tcPr>
            <w:tcW w:w="1659" w:type="dxa"/>
            <w:tcBorders>
              <w:top w:val="nil"/>
              <w:bottom w:val="nil"/>
            </w:tcBorders>
            <w:shd w:val="clear" w:color="auto" w:fill="D4EAFF"/>
          </w:tcPr>
          <w:p>
            <w:pPr>
              <w:pStyle w:val="TableParagraph"/>
              <w:spacing w:before="19"/>
              <w:ind w:right="345"/>
              <w:jc w:val="right"/>
              <w:rPr>
                <w:sz w:val="18"/>
              </w:rPr>
            </w:pPr>
            <w:r>
              <w:rPr>
                <w:sz w:val="18"/>
              </w:rPr>
              <w:t>168,850</w:t>
            </w:r>
          </w:p>
        </w:tc>
      </w:tr>
      <w:tr>
        <w:trPr>
          <w:trHeight w:val="252" w:hRule="atLeast"/>
        </w:trPr>
        <w:tc>
          <w:tcPr>
            <w:tcW w:w="1659" w:type="dxa"/>
            <w:tcBorders>
              <w:top w:val="nil"/>
              <w:bottom w:val="nil"/>
            </w:tcBorders>
            <w:shd w:val="clear" w:color="auto" w:fill="D4EAFF"/>
          </w:tcPr>
          <w:p>
            <w:pPr>
              <w:pStyle w:val="TableParagraph"/>
              <w:spacing w:before="19"/>
              <w:ind w:right="284"/>
              <w:jc w:val="right"/>
              <w:rPr>
                <w:sz w:val="18"/>
              </w:rPr>
            </w:pPr>
            <w:r>
              <w:rPr>
                <w:sz w:val="18"/>
              </w:rPr>
              <w:t>(1,117,700)</w:t>
            </w:r>
          </w:p>
        </w:tc>
        <w:tc>
          <w:tcPr>
            <w:tcW w:w="1659" w:type="dxa"/>
            <w:tcBorders>
              <w:top w:val="nil"/>
              <w:bottom w:val="nil"/>
            </w:tcBorders>
            <w:shd w:val="clear" w:color="auto" w:fill="D4EAFF"/>
          </w:tcPr>
          <w:p>
            <w:pPr>
              <w:pStyle w:val="TableParagraph"/>
              <w:spacing w:before="19"/>
              <w:ind w:right="285"/>
              <w:jc w:val="right"/>
              <w:rPr>
                <w:sz w:val="18"/>
              </w:rPr>
            </w:pPr>
            <w:r>
              <w:rPr>
                <w:sz w:val="18"/>
              </w:rPr>
              <w:t>(1,455,150)</w:t>
            </w:r>
          </w:p>
        </w:tc>
        <w:tc>
          <w:tcPr>
            <w:tcW w:w="1659" w:type="dxa"/>
            <w:tcBorders>
              <w:top w:val="nil"/>
              <w:bottom w:val="nil"/>
            </w:tcBorders>
            <w:shd w:val="clear" w:color="auto" w:fill="D4EAFF"/>
          </w:tcPr>
          <w:p>
            <w:pPr>
              <w:pStyle w:val="TableParagraph"/>
              <w:spacing w:before="19"/>
              <w:ind w:right="285"/>
              <w:jc w:val="right"/>
              <w:rPr>
                <w:sz w:val="18"/>
              </w:rPr>
            </w:pPr>
            <w:r>
              <w:rPr>
                <w:sz w:val="18"/>
              </w:rPr>
              <w:t>(1,453,300)</w:t>
            </w:r>
          </w:p>
        </w:tc>
      </w:tr>
      <w:tr>
        <w:trPr>
          <w:trHeight w:val="252"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89,800</w:t>
            </w:r>
          </w:p>
        </w:tc>
        <w:tc>
          <w:tcPr>
            <w:tcW w:w="1659" w:type="dxa"/>
            <w:tcBorders>
              <w:top w:val="nil"/>
              <w:bottom w:val="nil"/>
            </w:tcBorders>
            <w:shd w:val="clear" w:color="auto" w:fill="D4EAFF"/>
          </w:tcPr>
          <w:p>
            <w:pPr>
              <w:pStyle w:val="TableParagraph"/>
              <w:spacing w:before="19"/>
              <w:ind w:left="637"/>
              <w:rPr>
                <w:sz w:val="18"/>
              </w:rPr>
            </w:pPr>
            <w:r>
              <w:rPr>
                <w:sz w:val="18"/>
              </w:rPr>
              <w:t>111,500</w:t>
            </w:r>
          </w:p>
        </w:tc>
        <w:tc>
          <w:tcPr>
            <w:tcW w:w="1659" w:type="dxa"/>
            <w:tcBorders>
              <w:top w:val="nil"/>
              <w:bottom w:val="nil"/>
            </w:tcBorders>
            <w:shd w:val="clear" w:color="auto" w:fill="D4EAFF"/>
          </w:tcPr>
          <w:p>
            <w:pPr>
              <w:pStyle w:val="TableParagraph"/>
              <w:spacing w:before="19"/>
              <w:ind w:right="345"/>
              <w:jc w:val="right"/>
              <w:rPr>
                <w:sz w:val="18"/>
              </w:rPr>
            </w:pPr>
            <w:r>
              <w:rPr>
                <w:sz w:val="18"/>
              </w:rPr>
              <w:t>81,600</w:t>
            </w:r>
          </w:p>
        </w:tc>
      </w:tr>
      <w:tr>
        <w:trPr>
          <w:trHeight w:val="378" w:hRule="atLeast"/>
        </w:trPr>
        <w:tc>
          <w:tcPr>
            <w:tcW w:w="1659" w:type="dxa"/>
            <w:tcBorders>
              <w:top w:val="nil"/>
              <w:bottom w:val="nil"/>
            </w:tcBorders>
            <w:shd w:val="clear" w:color="auto" w:fill="D4EAFF"/>
          </w:tcPr>
          <w:p>
            <w:pPr>
              <w:pStyle w:val="TableParagraph"/>
              <w:spacing w:before="19"/>
              <w:ind w:right="344"/>
              <w:jc w:val="right"/>
              <w:rPr>
                <w:sz w:val="18"/>
              </w:rPr>
            </w:pPr>
            <w:r>
              <w:rPr>
                <w:sz w:val="18"/>
              </w:rPr>
              <w:t>69,600</w:t>
            </w:r>
          </w:p>
        </w:tc>
        <w:tc>
          <w:tcPr>
            <w:tcW w:w="1659" w:type="dxa"/>
            <w:tcBorders>
              <w:top w:val="nil"/>
              <w:bottom w:val="nil"/>
            </w:tcBorders>
            <w:shd w:val="clear" w:color="auto" w:fill="D4EAFF"/>
          </w:tcPr>
          <w:p>
            <w:pPr>
              <w:pStyle w:val="TableParagraph"/>
              <w:spacing w:before="19"/>
              <w:ind w:right="345"/>
              <w:jc w:val="right"/>
              <w:rPr>
                <w:sz w:val="18"/>
              </w:rPr>
            </w:pPr>
            <w:r>
              <w:rPr>
                <w:sz w:val="18"/>
              </w:rPr>
              <w:t>71,800</w:t>
            </w:r>
          </w:p>
        </w:tc>
        <w:tc>
          <w:tcPr>
            <w:tcW w:w="1659" w:type="dxa"/>
            <w:tcBorders>
              <w:top w:val="nil"/>
              <w:bottom w:val="nil"/>
            </w:tcBorders>
            <w:shd w:val="clear" w:color="auto" w:fill="D4EAFF"/>
          </w:tcPr>
          <w:p>
            <w:pPr>
              <w:pStyle w:val="TableParagraph"/>
              <w:spacing w:before="19"/>
              <w:ind w:right="345"/>
              <w:jc w:val="right"/>
              <w:rPr>
                <w:sz w:val="18"/>
              </w:rPr>
            </w:pPr>
            <w:r>
              <w:rPr>
                <w:sz w:val="18"/>
              </w:rPr>
              <w:t>72,900</w:t>
            </w:r>
          </w:p>
        </w:tc>
      </w:tr>
      <w:tr>
        <w:trPr>
          <w:trHeight w:val="378" w:hRule="atLeast"/>
        </w:trPr>
        <w:tc>
          <w:tcPr>
            <w:tcW w:w="1659" w:type="dxa"/>
            <w:tcBorders>
              <w:top w:val="nil"/>
              <w:bottom w:val="nil"/>
            </w:tcBorders>
            <w:shd w:val="clear" w:color="auto" w:fill="D4EAFF"/>
          </w:tcPr>
          <w:p>
            <w:pPr>
              <w:pStyle w:val="TableParagraph"/>
              <w:spacing w:before="145"/>
              <w:ind w:right="344"/>
              <w:jc w:val="right"/>
              <w:rPr>
                <w:sz w:val="18"/>
              </w:rPr>
            </w:pPr>
            <w:r>
              <w:rPr>
                <w:sz w:val="18"/>
              </w:rPr>
              <w:t>56,650</w:t>
            </w:r>
          </w:p>
        </w:tc>
        <w:tc>
          <w:tcPr>
            <w:tcW w:w="1659" w:type="dxa"/>
            <w:tcBorders>
              <w:top w:val="nil"/>
              <w:bottom w:val="nil"/>
            </w:tcBorders>
            <w:shd w:val="clear" w:color="auto" w:fill="D4EAFF"/>
          </w:tcPr>
          <w:p>
            <w:pPr>
              <w:pStyle w:val="TableParagraph"/>
              <w:spacing w:before="145"/>
              <w:ind w:right="345"/>
              <w:jc w:val="right"/>
              <w:rPr>
                <w:sz w:val="18"/>
              </w:rPr>
            </w:pPr>
            <w:r>
              <w:rPr>
                <w:sz w:val="18"/>
              </w:rPr>
              <w:t>84,900</w:t>
            </w:r>
          </w:p>
        </w:tc>
        <w:tc>
          <w:tcPr>
            <w:tcW w:w="1659" w:type="dxa"/>
            <w:tcBorders>
              <w:top w:val="nil"/>
              <w:bottom w:val="nil"/>
            </w:tcBorders>
            <w:shd w:val="clear" w:color="auto" w:fill="D4EAFF"/>
          </w:tcPr>
          <w:p>
            <w:pPr>
              <w:pStyle w:val="TableParagraph"/>
              <w:spacing w:before="145"/>
              <w:ind w:right="345"/>
              <w:jc w:val="right"/>
              <w:rPr>
                <w:sz w:val="18"/>
              </w:rPr>
            </w:pPr>
            <w:r>
              <w:rPr>
                <w:sz w:val="18"/>
              </w:rPr>
              <w:t>108,300</w:t>
            </w:r>
          </w:p>
        </w:tc>
      </w:tr>
      <w:tr>
        <w:trPr>
          <w:trHeight w:val="455" w:hRule="atLeast"/>
        </w:trPr>
        <w:tc>
          <w:tcPr>
            <w:tcW w:w="1659" w:type="dxa"/>
            <w:tcBorders>
              <w:top w:val="nil"/>
            </w:tcBorders>
            <w:shd w:val="clear" w:color="auto" w:fill="D4EAFF"/>
          </w:tcPr>
          <w:p>
            <w:pPr>
              <w:pStyle w:val="TableParagraph"/>
              <w:spacing w:before="19"/>
              <w:ind w:right="344"/>
              <w:jc w:val="right"/>
              <w:rPr>
                <w:sz w:val="18"/>
              </w:rPr>
            </w:pPr>
            <w:r>
              <w:rPr>
                <w:sz w:val="18"/>
              </w:rPr>
              <w:t>75,750</w:t>
            </w:r>
          </w:p>
        </w:tc>
        <w:tc>
          <w:tcPr>
            <w:tcW w:w="1659" w:type="dxa"/>
            <w:tcBorders>
              <w:top w:val="nil"/>
            </w:tcBorders>
            <w:shd w:val="clear" w:color="auto" w:fill="D4EAFF"/>
          </w:tcPr>
          <w:p>
            <w:pPr>
              <w:pStyle w:val="TableParagraph"/>
              <w:spacing w:before="19"/>
              <w:ind w:right="345"/>
              <w:jc w:val="right"/>
              <w:rPr>
                <w:sz w:val="18"/>
              </w:rPr>
            </w:pPr>
            <w:r>
              <w:rPr>
                <w:sz w:val="18"/>
              </w:rPr>
              <w:t>82,600</w:t>
            </w:r>
          </w:p>
        </w:tc>
        <w:tc>
          <w:tcPr>
            <w:tcW w:w="1659" w:type="dxa"/>
            <w:tcBorders>
              <w:top w:val="nil"/>
            </w:tcBorders>
            <w:shd w:val="clear" w:color="auto" w:fill="D4EAFF"/>
          </w:tcPr>
          <w:p>
            <w:pPr>
              <w:pStyle w:val="TableParagraph"/>
              <w:spacing w:before="19"/>
              <w:ind w:right="345"/>
              <w:jc w:val="right"/>
              <w:rPr>
                <w:sz w:val="18"/>
              </w:rPr>
            </w:pPr>
            <w:r>
              <w:rPr>
                <w:sz w:val="18"/>
              </w:rPr>
              <w:t>86,400</w:t>
            </w:r>
          </w:p>
        </w:tc>
      </w:tr>
      <w:tr>
        <w:trPr>
          <w:trHeight w:val="901" w:hRule="atLeast"/>
        </w:trPr>
        <w:tc>
          <w:tcPr>
            <w:tcW w:w="1659" w:type="dxa"/>
            <w:shd w:val="clear" w:color="auto" w:fill="D4EAFF"/>
          </w:tcPr>
          <w:p>
            <w:pPr>
              <w:pStyle w:val="TableParagraph"/>
              <w:rPr>
                <w:b/>
                <w:sz w:val="21"/>
              </w:rPr>
            </w:pPr>
          </w:p>
          <w:p>
            <w:pPr>
              <w:pStyle w:val="TableParagraph"/>
              <w:spacing w:before="1"/>
              <w:ind w:right="345"/>
              <w:jc w:val="right"/>
              <w:rPr>
                <w:b/>
                <w:sz w:val="18"/>
              </w:rPr>
            </w:pPr>
            <w:r>
              <w:rPr>
                <w:b/>
                <w:sz w:val="18"/>
              </w:rPr>
              <w:t>7,590,900</w:t>
            </w:r>
          </w:p>
        </w:tc>
        <w:tc>
          <w:tcPr>
            <w:tcW w:w="1659" w:type="dxa"/>
            <w:shd w:val="clear" w:color="auto" w:fill="D4EAFF"/>
          </w:tcPr>
          <w:p>
            <w:pPr>
              <w:pStyle w:val="TableParagraph"/>
              <w:rPr>
                <w:b/>
                <w:sz w:val="21"/>
              </w:rPr>
            </w:pPr>
          </w:p>
          <w:p>
            <w:pPr>
              <w:pStyle w:val="TableParagraph"/>
              <w:spacing w:before="1"/>
              <w:ind w:left="486"/>
              <w:rPr>
                <w:b/>
                <w:sz w:val="18"/>
              </w:rPr>
            </w:pPr>
            <w:r>
              <w:rPr>
                <w:b/>
                <w:sz w:val="18"/>
              </w:rPr>
              <w:t>7,469,400</w:t>
            </w:r>
          </w:p>
        </w:tc>
        <w:tc>
          <w:tcPr>
            <w:tcW w:w="1659" w:type="dxa"/>
            <w:shd w:val="clear" w:color="auto" w:fill="D4EAFF"/>
          </w:tcPr>
          <w:p>
            <w:pPr>
              <w:pStyle w:val="TableParagraph"/>
              <w:rPr>
                <w:b/>
                <w:sz w:val="21"/>
              </w:rPr>
            </w:pPr>
          </w:p>
          <w:p>
            <w:pPr>
              <w:pStyle w:val="TableParagraph"/>
              <w:spacing w:before="1"/>
              <w:ind w:right="345"/>
              <w:jc w:val="right"/>
              <w:rPr>
                <w:b/>
                <w:sz w:val="18"/>
              </w:rPr>
            </w:pPr>
            <w:r>
              <w:rPr>
                <w:b/>
                <w:sz w:val="18"/>
              </w:rPr>
              <w:t>7,742,600</w:t>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71"/>
        <w:ind w:left="8" w:right="0" w:firstLine="0"/>
        <w:jc w:val="left"/>
        <w:rPr>
          <w:b/>
          <w:sz w:val="20"/>
        </w:rPr>
      </w:pPr>
      <w:r>
        <w:rPr/>
        <w:pict>
          <v:rect style="position:absolute;margin-left:302.929993pt;margin-top:-290.280121pt;width:56.424pt;height:.84pt;mso-position-horizontal-relative:page;mso-position-vertical-relative:paragraph;z-index:-34267648" filled="true" fillcolor="#000000" stroked="false">
            <v:fill type="solid"/>
            <w10:wrap type="none"/>
          </v:rect>
        </w:pict>
      </w:r>
      <w:r>
        <w:rPr/>
        <w:pict>
          <v:rect style="position:absolute;margin-left:385.869995pt;margin-top:-290.280121pt;width:56.424pt;height:.84pt;mso-position-horizontal-relative:page;mso-position-vertical-relative:paragraph;z-index:-34267136" filled="true" fillcolor="#000000" stroked="false">
            <v:fill type="solid"/>
            <w10:wrap type="none"/>
          </v:rect>
        </w:pict>
      </w:r>
      <w:r>
        <w:rPr/>
        <w:pict>
          <v:rect style="position:absolute;margin-left:468.820007pt;margin-top:-290.280121pt;width:56.4pt;height:.84pt;mso-position-horizontal-relative:page;mso-position-vertical-relative:paragraph;z-index:-34266624" filled="true" fillcolor="#000000" stroked="false">
            <v:fill type="solid"/>
            <w10:wrap type="none"/>
          </v:rect>
        </w:pict>
      </w:r>
      <w:r>
        <w:rPr>
          <w:b/>
          <w:sz w:val="20"/>
        </w:rPr>
        <w:t>- SSLTS 1</w:t>
      </w:r>
      <w:r>
        <w:rPr>
          <w:b/>
          <w:spacing w:val="-6"/>
          <w:sz w:val="20"/>
        </w:rPr>
        <w:t> </w:t>
      </w:r>
      <w:r>
        <w:rPr>
          <w:b/>
          <w:sz w:val="20"/>
        </w:rPr>
        <w:t>-</w:t>
      </w:r>
    </w:p>
    <w:p>
      <w:pPr>
        <w:spacing w:after="0"/>
        <w:jc w:val="left"/>
        <w:rPr>
          <w:sz w:val="20"/>
        </w:rPr>
        <w:sectPr>
          <w:type w:val="continuous"/>
          <w:pgSz w:w="11910" w:h="16840"/>
          <w:pgMar w:top="540" w:bottom="280" w:left="940" w:right="1000"/>
          <w:cols w:num="2" w:equalWidth="0">
            <w:col w:w="4429" w:space="40"/>
            <w:col w:w="5501"/>
          </w:cols>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64576"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262"/>
        <w:jc w:val="left"/>
        <w:rPr>
          <w:b/>
          <w:sz w:val="21"/>
        </w:rPr>
      </w:pPr>
      <w:r>
        <w:rPr/>
        <w:pict>
          <v:shape style="position:absolute;margin-left:289.25pt;margin-top:-33.491100pt;width:250.1pt;height:656.65pt;mso-position-horizontal-relative:page;mso-position-vertical-relative:paragraph;z-index:158622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112,000</w:t>
                        </w:r>
                      </w:p>
                    </w:tc>
                    <w:tc>
                      <w:tcPr>
                        <w:tcW w:w="1659" w:type="dxa"/>
                        <w:tcBorders>
                          <w:top w:val="nil"/>
                          <w:bottom w:val="nil"/>
                        </w:tcBorders>
                        <w:shd w:val="clear" w:color="auto" w:fill="D4EAFF"/>
                      </w:tcPr>
                      <w:p>
                        <w:pPr>
                          <w:pStyle w:val="TableParagraph"/>
                          <w:spacing w:before="8"/>
                          <w:rPr>
                            <w:b/>
                            <w:sz w:val="20"/>
                          </w:rPr>
                        </w:pPr>
                      </w:p>
                      <w:p>
                        <w:pPr>
                          <w:pStyle w:val="TableParagraph"/>
                          <w:ind w:left="637"/>
                          <w:rPr>
                            <w:sz w:val="18"/>
                          </w:rPr>
                        </w:pPr>
                        <w:r>
                          <w:rPr>
                            <w:sz w:val="18"/>
                          </w:rPr>
                          <w:t>112,000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114,050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30,400</w:t>
                        </w:r>
                      </w:p>
                    </w:tc>
                    <w:tc>
                      <w:tcPr>
                        <w:tcW w:w="1659" w:type="dxa"/>
                        <w:tcBorders>
                          <w:top w:val="nil"/>
                          <w:bottom w:val="nil"/>
                        </w:tcBorders>
                        <w:shd w:val="clear" w:color="auto" w:fill="D4EAFF"/>
                      </w:tcPr>
                      <w:p>
                        <w:pPr>
                          <w:pStyle w:val="TableParagraph"/>
                          <w:spacing w:before="107"/>
                          <w:ind w:right="345"/>
                          <w:jc w:val="right"/>
                          <w:rPr>
                            <w:sz w:val="18"/>
                          </w:rPr>
                        </w:pPr>
                        <w:r>
                          <w:rPr>
                            <w:sz w:val="18"/>
                          </w:rPr>
                          <w:t>45,050</w:t>
                        </w:r>
                      </w:p>
                    </w:tc>
                    <w:tc>
                      <w:tcPr>
                        <w:tcW w:w="1659" w:type="dxa"/>
                        <w:tcBorders>
                          <w:top w:val="nil"/>
                          <w:bottom w:val="nil"/>
                        </w:tcBorders>
                        <w:shd w:val="clear" w:color="auto" w:fill="D4EAFF"/>
                      </w:tcPr>
                      <w:p>
                        <w:pPr>
                          <w:pStyle w:val="TableParagraph"/>
                          <w:spacing w:before="107"/>
                          <w:ind w:right="345"/>
                          <w:jc w:val="right"/>
                          <w:rPr>
                            <w:sz w:val="18"/>
                          </w:rPr>
                        </w:pPr>
                        <w:r>
                          <w:rPr>
                            <w:sz w:val="18"/>
                          </w:rPr>
                          <w:t>30,800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18,050</w:t>
                        </w:r>
                      </w:p>
                    </w:tc>
                    <w:tc>
                      <w:tcPr>
                        <w:tcW w:w="1659" w:type="dxa"/>
                        <w:tcBorders>
                          <w:top w:val="nil"/>
                          <w:bottom w:val="nil"/>
                        </w:tcBorders>
                        <w:shd w:val="clear" w:color="auto" w:fill="D4EAFF"/>
                      </w:tcPr>
                      <w:p>
                        <w:pPr>
                          <w:pStyle w:val="TableParagraph"/>
                          <w:spacing w:before="107"/>
                          <w:ind w:right="345"/>
                          <w:jc w:val="right"/>
                          <w:rPr>
                            <w:sz w:val="18"/>
                          </w:rPr>
                        </w:pPr>
                        <w:r>
                          <w:rPr>
                            <w:sz w:val="18"/>
                          </w:rPr>
                          <w:t>8,050</w:t>
                        </w:r>
                      </w:p>
                    </w:tc>
                    <w:tc>
                      <w:tcPr>
                        <w:tcW w:w="1659" w:type="dxa"/>
                        <w:tcBorders>
                          <w:top w:val="nil"/>
                          <w:bottom w:val="nil"/>
                        </w:tcBorders>
                        <w:shd w:val="clear" w:color="auto" w:fill="D4EAFF"/>
                      </w:tcPr>
                      <w:p>
                        <w:pPr>
                          <w:pStyle w:val="TableParagraph"/>
                          <w:spacing w:before="107"/>
                          <w:ind w:right="345"/>
                          <w:jc w:val="right"/>
                          <w:rPr>
                            <w:sz w:val="18"/>
                          </w:rPr>
                        </w:pPr>
                        <w:r>
                          <w:rPr>
                            <w:sz w:val="18"/>
                          </w:rPr>
                          <w:t>8,050</w:t>
                        </w:r>
                      </w:p>
                    </w:tc>
                  </w:tr>
                  <w:tr>
                    <w:trPr>
                      <w:trHeight w:val="533" w:hRule="atLeast"/>
                    </w:trPr>
                    <w:tc>
                      <w:tcPr>
                        <w:tcW w:w="1659" w:type="dxa"/>
                        <w:tcBorders>
                          <w:top w:val="nil"/>
                        </w:tcBorders>
                        <w:shd w:val="clear" w:color="auto" w:fill="D4EAFF"/>
                      </w:tcPr>
                      <w:p>
                        <w:pPr>
                          <w:pStyle w:val="TableParagraph"/>
                          <w:spacing w:before="107"/>
                          <w:ind w:right="345"/>
                          <w:jc w:val="right"/>
                          <w:rPr>
                            <w:sz w:val="18"/>
                          </w:rPr>
                        </w:pPr>
                        <w:r>
                          <w:rPr>
                            <w:sz w:val="18"/>
                          </w:rPr>
                          <w:t>1,190,550</w:t>
                        </w:r>
                      </w:p>
                    </w:tc>
                    <w:tc>
                      <w:tcPr>
                        <w:tcW w:w="1659" w:type="dxa"/>
                        <w:tcBorders>
                          <w:top w:val="nil"/>
                        </w:tcBorders>
                        <w:shd w:val="clear" w:color="auto" w:fill="D4EAFF"/>
                      </w:tcPr>
                      <w:p>
                        <w:pPr>
                          <w:pStyle w:val="TableParagraph"/>
                          <w:spacing w:before="107"/>
                          <w:ind w:left="486"/>
                          <w:rPr>
                            <w:sz w:val="18"/>
                          </w:rPr>
                        </w:pPr>
                        <w:r>
                          <w:rPr>
                            <w:sz w:val="18"/>
                          </w:rPr>
                          <w:t>1,163,500</w:t>
                        </w:r>
                      </w:p>
                    </w:tc>
                    <w:tc>
                      <w:tcPr>
                        <w:tcW w:w="1659" w:type="dxa"/>
                        <w:tcBorders>
                          <w:top w:val="nil"/>
                        </w:tcBorders>
                        <w:shd w:val="clear" w:color="auto" w:fill="D4EAFF"/>
                      </w:tcPr>
                      <w:p>
                        <w:pPr>
                          <w:pStyle w:val="TableParagraph"/>
                          <w:spacing w:before="107"/>
                          <w:ind w:right="345"/>
                          <w:jc w:val="right"/>
                          <w:rPr>
                            <w:sz w:val="18"/>
                          </w:rPr>
                        </w:pPr>
                        <w:r>
                          <w:rPr>
                            <w:sz w:val="18"/>
                          </w:rPr>
                          <w:t>1,220,300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1,351,000</w:t>
                        </w:r>
                      </w:p>
                    </w:tc>
                    <w:tc>
                      <w:tcPr>
                        <w:tcW w:w="1659" w:type="dxa"/>
                        <w:tcBorders>
                          <w:bottom w:val="nil"/>
                        </w:tcBorders>
                        <w:shd w:val="clear" w:color="auto" w:fill="D4EAFF"/>
                      </w:tcPr>
                      <w:p>
                        <w:pPr>
                          <w:pStyle w:val="TableParagraph"/>
                          <w:spacing w:before="10"/>
                          <w:rPr>
                            <w:b/>
                            <w:sz w:val="16"/>
                          </w:rPr>
                        </w:pPr>
                      </w:p>
                      <w:p>
                        <w:pPr>
                          <w:pStyle w:val="TableParagraph"/>
                          <w:ind w:left="486"/>
                          <w:rPr>
                            <w:sz w:val="18"/>
                          </w:rPr>
                        </w:pPr>
                        <w:r>
                          <w:rPr>
                            <w:sz w:val="18"/>
                          </w:rPr>
                          <w:t>1,328,600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1,373,200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(106,500)</w:t>
                        </w:r>
                      </w:p>
                    </w:tc>
                    <w:tc>
                      <w:tcPr>
                        <w:tcW w:w="1659" w:type="dxa"/>
                        <w:tcBorders>
                          <w:top w:val="nil"/>
                        </w:tcBorders>
                        <w:shd w:val="clear" w:color="auto" w:fill="D4EAFF"/>
                      </w:tcPr>
                      <w:p>
                        <w:pPr>
                          <w:pStyle w:val="TableParagraph"/>
                          <w:spacing w:before="107"/>
                          <w:ind w:right="285"/>
                          <w:jc w:val="right"/>
                          <w:rPr>
                            <w:sz w:val="18"/>
                          </w:rPr>
                        </w:pPr>
                        <w:r>
                          <w:rPr>
                            <w:sz w:val="18"/>
                          </w:rPr>
                          <w:t>(106,500)</w:t>
                        </w:r>
                      </w:p>
                    </w:tc>
                    <w:tc>
                      <w:tcPr>
                        <w:tcW w:w="1659" w:type="dxa"/>
                        <w:tcBorders>
                          <w:top w:val="nil"/>
                        </w:tcBorders>
                        <w:shd w:val="clear" w:color="auto" w:fill="D4EAFF"/>
                      </w:tcPr>
                      <w:p>
                        <w:pPr>
                          <w:pStyle w:val="TableParagraph"/>
                          <w:spacing w:before="107"/>
                          <w:ind w:right="285"/>
                          <w:jc w:val="right"/>
                          <w:rPr>
                            <w:sz w:val="18"/>
                          </w:rPr>
                        </w:pPr>
                        <w:r>
                          <w:rPr>
                            <w:sz w:val="18"/>
                          </w:rPr>
                          <w:t>(108,000)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1,244,500</w:t>
                        </w:r>
                      </w:p>
                    </w:tc>
                    <w:tc>
                      <w:tcPr>
                        <w:tcW w:w="1659" w:type="dxa"/>
                        <w:tcBorders>
                          <w:bottom w:val="nil"/>
                        </w:tcBorders>
                        <w:shd w:val="clear" w:color="auto" w:fill="D4EAFF"/>
                      </w:tcPr>
                      <w:p>
                        <w:pPr>
                          <w:pStyle w:val="TableParagraph"/>
                          <w:spacing w:before="10"/>
                          <w:rPr>
                            <w:b/>
                            <w:sz w:val="16"/>
                          </w:rPr>
                        </w:pPr>
                      </w:p>
                      <w:p>
                        <w:pPr>
                          <w:pStyle w:val="TableParagraph"/>
                          <w:ind w:left="486"/>
                          <w:rPr>
                            <w:sz w:val="18"/>
                          </w:rPr>
                        </w:pPr>
                        <w:r>
                          <w:rPr>
                            <w:sz w:val="18"/>
                          </w:rPr>
                          <w:t>1,222,100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1,265,200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79,000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76,800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80,600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50,200</w:t>
                        </w:r>
                      </w:p>
                    </w:tc>
                    <w:tc>
                      <w:tcPr>
                        <w:tcW w:w="1659" w:type="dxa"/>
                        <w:tcBorders>
                          <w:top w:val="nil"/>
                        </w:tcBorders>
                        <w:shd w:val="clear" w:color="auto" w:fill="D4EAFF"/>
                      </w:tcPr>
                      <w:p>
                        <w:pPr>
                          <w:pStyle w:val="TableParagraph"/>
                          <w:spacing w:before="107"/>
                          <w:ind w:right="345"/>
                          <w:jc w:val="right"/>
                          <w:rPr>
                            <w:sz w:val="18"/>
                          </w:rPr>
                        </w:pPr>
                        <w:r>
                          <w:rPr>
                            <w:sz w:val="18"/>
                          </w:rPr>
                          <w:t>50,250</w:t>
                        </w:r>
                      </w:p>
                    </w:tc>
                    <w:tc>
                      <w:tcPr>
                        <w:tcW w:w="1659" w:type="dxa"/>
                        <w:tcBorders>
                          <w:top w:val="nil"/>
                        </w:tcBorders>
                        <w:shd w:val="clear" w:color="auto" w:fill="D4EAFF"/>
                      </w:tcPr>
                      <w:p>
                        <w:pPr>
                          <w:pStyle w:val="TableParagraph"/>
                          <w:spacing w:before="107"/>
                          <w:ind w:right="345"/>
                          <w:jc w:val="right"/>
                          <w:rPr>
                            <w:sz w:val="18"/>
                          </w:rPr>
                        </w:pPr>
                        <w:r>
                          <w:rPr>
                            <w:sz w:val="18"/>
                          </w:rPr>
                          <w:t>52,950</w:t>
                        </w:r>
                      </w:p>
                    </w:tc>
                  </w:tr>
                  <w:tr>
                    <w:trPr>
                      <w:trHeight w:val="659" w:hRule="atLeast"/>
                    </w:trPr>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1,373,700</w:t>
                        </w:r>
                      </w:p>
                    </w:tc>
                    <w:tc>
                      <w:tcPr>
                        <w:tcW w:w="1659" w:type="dxa"/>
                        <w:shd w:val="clear" w:color="auto" w:fill="D4EAFF"/>
                      </w:tcPr>
                      <w:p>
                        <w:pPr>
                          <w:pStyle w:val="TableParagraph"/>
                          <w:spacing w:before="2"/>
                          <w:rPr>
                            <w:b/>
                            <w:sz w:val="20"/>
                          </w:rPr>
                        </w:pPr>
                      </w:p>
                      <w:p>
                        <w:pPr>
                          <w:pStyle w:val="TableParagraph"/>
                          <w:ind w:left="486"/>
                          <w:rPr>
                            <w:b/>
                            <w:sz w:val="18"/>
                          </w:rPr>
                        </w:pPr>
                        <w:r>
                          <w:rPr>
                            <w:b/>
                            <w:sz w:val="18"/>
                          </w:rPr>
                          <w:t>1,349,150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1,398,750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108,300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109,350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111,350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17,950</w:t>
                        </w:r>
                      </w:p>
                    </w:tc>
                    <w:tc>
                      <w:tcPr>
                        <w:tcW w:w="1659" w:type="dxa"/>
                        <w:tcBorders>
                          <w:top w:val="nil"/>
                          <w:bottom w:val="nil"/>
                        </w:tcBorders>
                        <w:shd w:val="clear" w:color="auto" w:fill="D4EAFF"/>
                      </w:tcPr>
                      <w:p>
                        <w:pPr>
                          <w:pStyle w:val="TableParagraph"/>
                          <w:spacing w:before="107"/>
                          <w:ind w:right="345"/>
                          <w:jc w:val="right"/>
                          <w:rPr>
                            <w:sz w:val="18"/>
                          </w:rPr>
                        </w:pPr>
                        <w:r>
                          <w:rPr>
                            <w:sz w:val="18"/>
                          </w:rPr>
                          <w:t>17,950</w:t>
                        </w:r>
                      </w:p>
                    </w:tc>
                    <w:tc>
                      <w:tcPr>
                        <w:tcW w:w="1659" w:type="dxa"/>
                        <w:tcBorders>
                          <w:top w:val="nil"/>
                          <w:bottom w:val="nil"/>
                        </w:tcBorders>
                        <w:shd w:val="clear" w:color="auto" w:fill="D4EAFF"/>
                      </w:tcPr>
                      <w:p>
                        <w:pPr>
                          <w:pStyle w:val="TableParagraph"/>
                          <w:spacing w:before="107"/>
                          <w:ind w:right="345"/>
                          <w:jc w:val="right"/>
                          <w:rPr>
                            <w:sz w:val="18"/>
                          </w:rPr>
                        </w:pPr>
                        <w:r>
                          <w:rPr>
                            <w:sz w:val="18"/>
                          </w:rPr>
                          <w:t>17,950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139,200</w:t>
                        </w:r>
                      </w:p>
                    </w:tc>
                    <w:tc>
                      <w:tcPr>
                        <w:tcW w:w="1659" w:type="dxa"/>
                        <w:tcBorders>
                          <w:top w:val="nil"/>
                          <w:bottom w:val="nil"/>
                        </w:tcBorders>
                        <w:shd w:val="clear" w:color="auto" w:fill="D4EAFF"/>
                      </w:tcPr>
                      <w:p>
                        <w:pPr>
                          <w:pStyle w:val="TableParagraph"/>
                          <w:spacing w:before="107"/>
                          <w:ind w:left="637"/>
                          <w:rPr>
                            <w:sz w:val="18"/>
                          </w:rPr>
                        </w:pPr>
                        <w:r>
                          <w:rPr>
                            <w:sz w:val="18"/>
                          </w:rPr>
                          <w:t>141,500</w:t>
                        </w:r>
                      </w:p>
                    </w:tc>
                    <w:tc>
                      <w:tcPr>
                        <w:tcW w:w="1659" w:type="dxa"/>
                        <w:tcBorders>
                          <w:top w:val="nil"/>
                          <w:bottom w:val="nil"/>
                        </w:tcBorders>
                        <w:shd w:val="clear" w:color="auto" w:fill="D4EAFF"/>
                      </w:tcPr>
                      <w:p>
                        <w:pPr>
                          <w:pStyle w:val="TableParagraph"/>
                          <w:spacing w:before="107"/>
                          <w:ind w:right="345"/>
                          <w:jc w:val="right"/>
                          <w:rPr>
                            <w:sz w:val="18"/>
                          </w:rPr>
                        </w:pPr>
                        <w:r>
                          <w:rPr>
                            <w:sz w:val="18"/>
                          </w:rPr>
                          <w:t>134,000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15,800</w:t>
                        </w:r>
                      </w:p>
                    </w:tc>
                    <w:tc>
                      <w:tcPr>
                        <w:tcW w:w="1659" w:type="dxa"/>
                        <w:tcBorders>
                          <w:top w:val="nil"/>
                          <w:bottom w:val="nil"/>
                        </w:tcBorders>
                        <w:shd w:val="clear" w:color="auto" w:fill="D4EAFF"/>
                      </w:tcPr>
                      <w:p>
                        <w:pPr>
                          <w:pStyle w:val="TableParagraph"/>
                          <w:spacing w:before="107"/>
                          <w:ind w:right="345"/>
                          <w:jc w:val="right"/>
                          <w:rPr>
                            <w:sz w:val="18"/>
                          </w:rPr>
                        </w:pPr>
                        <w:r>
                          <w:rPr>
                            <w:sz w:val="18"/>
                          </w:rPr>
                          <w:t>15,800</w:t>
                        </w:r>
                      </w:p>
                    </w:tc>
                    <w:tc>
                      <w:tcPr>
                        <w:tcW w:w="1659" w:type="dxa"/>
                        <w:tcBorders>
                          <w:top w:val="nil"/>
                          <w:bottom w:val="nil"/>
                        </w:tcBorders>
                        <w:shd w:val="clear" w:color="auto" w:fill="D4EAFF"/>
                      </w:tcPr>
                      <w:p>
                        <w:pPr>
                          <w:pStyle w:val="TableParagraph"/>
                          <w:spacing w:before="107"/>
                          <w:ind w:right="345"/>
                          <w:jc w:val="right"/>
                          <w:rPr>
                            <w:sz w:val="18"/>
                          </w:rPr>
                        </w:pPr>
                        <w:r>
                          <w:rPr>
                            <w:sz w:val="18"/>
                          </w:rPr>
                          <w:t>39,750</w:t>
                        </w:r>
                      </w:p>
                    </w:tc>
                  </w:tr>
                  <w:tr>
                    <w:trPr>
                      <w:trHeight w:val="533" w:hRule="atLeast"/>
                    </w:trPr>
                    <w:tc>
                      <w:tcPr>
                        <w:tcW w:w="1659" w:type="dxa"/>
                        <w:tcBorders>
                          <w:top w:val="nil"/>
                        </w:tcBorders>
                        <w:shd w:val="clear" w:color="auto" w:fill="D4EAFF"/>
                      </w:tcPr>
                      <w:p>
                        <w:pPr>
                          <w:pStyle w:val="TableParagraph"/>
                          <w:spacing w:before="107"/>
                          <w:ind w:right="345"/>
                          <w:jc w:val="right"/>
                          <w:rPr>
                            <w:sz w:val="18"/>
                          </w:rPr>
                        </w:pPr>
                        <w:r>
                          <w:rPr>
                            <w:sz w:val="18"/>
                          </w:rPr>
                          <w:t>1,487,450</w:t>
                        </w:r>
                      </w:p>
                    </w:tc>
                    <w:tc>
                      <w:tcPr>
                        <w:tcW w:w="1659" w:type="dxa"/>
                        <w:tcBorders>
                          <w:top w:val="nil"/>
                        </w:tcBorders>
                        <w:shd w:val="clear" w:color="auto" w:fill="D4EAFF"/>
                      </w:tcPr>
                      <w:p>
                        <w:pPr>
                          <w:pStyle w:val="TableParagraph"/>
                          <w:spacing w:before="107"/>
                          <w:ind w:left="486"/>
                          <w:rPr>
                            <w:sz w:val="18"/>
                          </w:rPr>
                        </w:pPr>
                        <w:r>
                          <w:rPr>
                            <w:sz w:val="18"/>
                          </w:rPr>
                          <w:t>1,474,350</w:t>
                        </w:r>
                      </w:p>
                    </w:tc>
                    <w:tc>
                      <w:tcPr>
                        <w:tcW w:w="1659" w:type="dxa"/>
                        <w:tcBorders>
                          <w:top w:val="nil"/>
                        </w:tcBorders>
                        <w:shd w:val="clear" w:color="auto" w:fill="D4EAFF"/>
                      </w:tcPr>
                      <w:p>
                        <w:pPr>
                          <w:pStyle w:val="TableParagraph"/>
                          <w:spacing w:before="107"/>
                          <w:ind w:right="345"/>
                          <w:jc w:val="right"/>
                          <w:rPr>
                            <w:sz w:val="18"/>
                          </w:rPr>
                        </w:pPr>
                        <w:r>
                          <w:rPr>
                            <w:sz w:val="18"/>
                          </w:rPr>
                          <w:t>1,544,900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1,768,700</w:t>
                        </w:r>
                      </w:p>
                    </w:tc>
                    <w:tc>
                      <w:tcPr>
                        <w:tcW w:w="1659" w:type="dxa"/>
                        <w:tcBorders>
                          <w:bottom w:val="nil"/>
                        </w:tcBorders>
                        <w:shd w:val="clear" w:color="auto" w:fill="D4EAFF"/>
                      </w:tcPr>
                      <w:p>
                        <w:pPr>
                          <w:pStyle w:val="TableParagraph"/>
                          <w:spacing w:before="10"/>
                          <w:rPr>
                            <w:b/>
                            <w:sz w:val="16"/>
                          </w:rPr>
                        </w:pPr>
                      </w:p>
                      <w:p>
                        <w:pPr>
                          <w:pStyle w:val="TableParagraph"/>
                          <w:ind w:left="486"/>
                          <w:rPr>
                            <w:sz w:val="18"/>
                          </w:rPr>
                        </w:pPr>
                        <w:r>
                          <w:rPr>
                            <w:sz w:val="18"/>
                          </w:rPr>
                          <w:t>1,758,950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1,847,950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(544,500)</w:t>
                        </w:r>
                      </w:p>
                    </w:tc>
                    <w:tc>
                      <w:tcPr>
                        <w:tcW w:w="1659" w:type="dxa"/>
                        <w:tcBorders>
                          <w:top w:val="nil"/>
                        </w:tcBorders>
                        <w:shd w:val="clear" w:color="auto" w:fill="D4EAFF"/>
                      </w:tcPr>
                      <w:p>
                        <w:pPr>
                          <w:pStyle w:val="TableParagraph"/>
                          <w:spacing w:before="107"/>
                          <w:ind w:right="285"/>
                          <w:jc w:val="right"/>
                          <w:rPr>
                            <w:sz w:val="18"/>
                          </w:rPr>
                        </w:pPr>
                        <w:r>
                          <w:rPr>
                            <w:sz w:val="18"/>
                          </w:rPr>
                          <w:t>(572,600)</w:t>
                        </w:r>
                      </w:p>
                    </w:tc>
                    <w:tc>
                      <w:tcPr>
                        <w:tcW w:w="1659" w:type="dxa"/>
                        <w:tcBorders>
                          <w:top w:val="nil"/>
                        </w:tcBorders>
                        <w:shd w:val="clear" w:color="auto" w:fill="D4EAFF"/>
                      </w:tcPr>
                      <w:p>
                        <w:pPr>
                          <w:pStyle w:val="TableParagraph"/>
                          <w:spacing w:before="107"/>
                          <w:ind w:right="285"/>
                          <w:jc w:val="right"/>
                          <w:rPr>
                            <w:sz w:val="18"/>
                          </w:rPr>
                        </w:pPr>
                        <w:r>
                          <w:rPr>
                            <w:sz w:val="18"/>
                          </w:rPr>
                          <w:t>(578,550)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1,224,200</w:t>
                        </w:r>
                      </w:p>
                    </w:tc>
                    <w:tc>
                      <w:tcPr>
                        <w:tcW w:w="1659" w:type="dxa"/>
                        <w:tcBorders>
                          <w:bottom w:val="nil"/>
                        </w:tcBorders>
                        <w:shd w:val="clear" w:color="auto" w:fill="D4EAFF"/>
                      </w:tcPr>
                      <w:p>
                        <w:pPr>
                          <w:pStyle w:val="TableParagraph"/>
                          <w:spacing w:before="10"/>
                          <w:rPr>
                            <w:b/>
                            <w:sz w:val="16"/>
                          </w:rPr>
                        </w:pPr>
                      </w:p>
                      <w:p>
                        <w:pPr>
                          <w:pStyle w:val="TableParagraph"/>
                          <w:ind w:left="486"/>
                          <w:rPr>
                            <w:sz w:val="18"/>
                          </w:rPr>
                        </w:pPr>
                        <w:r>
                          <w:rPr>
                            <w:sz w:val="18"/>
                          </w:rPr>
                          <w:t>1,186,350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1,269,400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74,300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70,950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74,450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62,450</w:t>
                        </w:r>
                      </w:p>
                    </w:tc>
                    <w:tc>
                      <w:tcPr>
                        <w:tcW w:w="1659" w:type="dxa"/>
                        <w:tcBorders>
                          <w:top w:val="nil"/>
                        </w:tcBorders>
                        <w:shd w:val="clear" w:color="auto" w:fill="D4EAFF"/>
                      </w:tcPr>
                      <w:p>
                        <w:pPr>
                          <w:pStyle w:val="TableParagraph"/>
                          <w:spacing w:before="107"/>
                          <w:ind w:right="345"/>
                          <w:jc w:val="right"/>
                          <w:rPr>
                            <w:sz w:val="18"/>
                          </w:rPr>
                        </w:pPr>
                        <w:r>
                          <w:rPr>
                            <w:sz w:val="18"/>
                          </w:rPr>
                          <w:t>62,350</w:t>
                        </w:r>
                      </w:p>
                    </w:tc>
                    <w:tc>
                      <w:tcPr>
                        <w:tcW w:w="1659" w:type="dxa"/>
                        <w:tcBorders>
                          <w:top w:val="nil"/>
                        </w:tcBorders>
                        <w:shd w:val="clear" w:color="auto" w:fill="D4EAFF"/>
                      </w:tcPr>
                      <w:p>
                        <w:pPr>
                          <w:pStyle w:val="TableParagraph"/>
                          <w:spacing w:before="107"/>
                          <w:ind w:right="345"/>
                          <w:jc w:val="right"/>
                          <w:rPr>
                            <w:sz w:val="18"/>
                          </w:rPr>
                        </w:pPr>
                        <w:r>
                          <w:rPr>
                            <w:sz w:val="18"/>
                          </w:rPr>
                          <w:t>63,050</w:t>
                        </w:r>
                      </w:p>
                    </w:tc>
                  </w:tr>
                  <w:tr>
                    <w:trPr>
                      <w:trHeight w:val="872" w:hRule="atLeast"/>
                    </w:trPr>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1,360,950</w:t>
                        </w:r>
                      </w:p>
                    </w:tc>
                    <w:tc>
                      <w:tcPr>
                        <w:tcW w:w="1659" w:type="dxa"/>
                        <w:shd w:val="clear" w:color="auto" w:fill="D4EAFF"/>
                      </w:tcPr>
                      <w:p>
                        <w:pPr>
                          <w:pStyle w:val="TableParagraph"/>
                          <w:spacing w:before="2"/>
                          <w:rPr>
                            <w:b/>
                            <w:sz w:val="20"/>
                          </w:rPr>
                        </w:pPr>
                      </w:p>
                      <w:p>
                        <w:pPr>
                          <w:pStyle w:val="TableParagraph"/>
                          <w:ind w:left="486"/>
                          <w:rPr>
                            <w:b/>
                            <w:sz w:val="18"/>
                          </w:rPr>
                        </w:pPr>
                        <w:r>
                          <w:rPr>
                            <w:b/>
                            <w:sz w:val="18"/>
                          </w:rPr>
                          <w:t>1,319,650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1,406,900</w:t>
                        </w:r>
                      </w:p>
                    </w:tc>
                  </w:tr>
                </w:tbl>
                <w:p>
                  <w:pPr>
                    <w:pStyle w:val="BodyText"/>
                  </w:pPr>
                </w:p>
              </w:txbxContent>
            </v:textbox>
            <w10:wrap type="none"/>
          </v:shape>
        </w:pict>
      </w:r>
      <w:r>
        <w:rPr>
          <w:b/>
          <w:w w:val="105"/>
          <w:sz w:val="21"/>
          <w:u w:val="thick"/>
        </w:rPr>
        <w:t>REFUSE</w:t>
      </w:r>
      <w:r>
        <w:rPr>
          <w:b/>
          <w:spacing w:val="-3"/>
          <w:w w:val="105"/>
          <w:sz w:val="21"/>
          <w:u w:val="thick"/>
        </w:rPr>
        <w:t> </w:t>
      </w:r>
      <w:r>
        <w:rPr>
          <w:b/>
          <w:w w:val="105"/>
          <w:sz w:val="21"/>
          <w:u w:val="thick"/>
        </w:rPr>
        <w:t>COLLECTION</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line="496" w:lineRule="auto" w:before="0"/>
        <w:ind w:left="942" w:right="6620" w:firstLine="0"/>
        <w:jc w:val="both"/>
        <w:rPr>
          <w:b/>
          <w:sz w:val="18"/>
        </w:rPr>
      </w:pPr>
      <w:r>
        <w:rPr>
          <w:b/>
          <w:sz w:val="18"/>
        </w:rPr>
        <w:t>Premises Related Expenses Supplies &amp; Services</w:t>
      </w:r>
    </w:p>
    <w:p>
      <w:pPr>
        <w:spacing w:line="205" w:lineRule="exact" w:before="0"/>
        <w:ind w:left="942" w:right="0" w:firstLine="0"/>
        <w:jc w:val="both"/>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262"/>
        <w:jc w:val="left"/>
        <w:rPr>
          <w:b/>
          <w:sz w:val="21"/>
        </w:rPr>
      </w:pPr>
      <w:r>
        <w:rPr>
          <w:b/>
          <w:w w:val="105"/>
          <w:sz w:val="21"/>
          <w:u w:val="thick"/>
        </w:rPr>
        <w:t>RECYCLING</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line="496" w:lineRule="auto" w:before="0"/>
        <w:ind w:left="942" w:right="6581" w:firstLine="0"/>
        <w:jc w:val="both"/>
        <w:rPr>
          <w:b/>
          <w:sz w:val="18"/>
        </w:rPr>
      </w:pPr>
      <w:r>
        <w:rPr>
          <w:b/>
          <w:sz w:val="18"/>
        </w:rPr>
        <w:t>Premises Related Expenses Transport Related Expenses Supplies &amp; Services</w:t>
      </w:r>
    </w:p>
    <w:p>
      <w:pPr>
        <w:spacing w:line="204" w:lineRule="exact" w:before="0"/>
        <w:ind w:left="942" w:right="0" w:firstLine="0"/>
        <w:jc w:val="both"/>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spacing w:before="6"/>
        <w:rPr>
          <w:b/>
          <w:sz w:val="15"/>
        </w:rPr>
      </w:pPr>
      <w:r>
        <w:rPr/>
        <w:pict>
          <v:rect style="position:absolute;margin-left:302.929993pt;margin-top:10.878872pt;width:56.424pt;height:.84pt;mso-position-horizontal-relative:page;mso-position-vertical-relative:paragraph;z-index:-15597056;mso-wrap-distance-left:0;mso-wrap-distance-right:0" filled="true" fillcolor="#000000" stroked="false">
            <v:fill type="solid"/>
            <w10:wrap type="topAndBottom"/>
          </v:rect>
        </w:pict>
      </w:r>
      <w:r>
        <w:rPr/>
        <w:pict>
          <v:rect style="position:absolute;margin-left:385.869995pt;margin-top:10.878872pt;width:56.424pt;height:.84pt;mso-position-horizontal-relative:page;mso-position-vertical-relative:paragraph;z-index:-15596544;mso-wrap-distance-left:0;mso-wrap-distance-right:0" filled="true" fillcolor="#000000" stroked="false">
            <v:fill type="solid"/>
            <w10:wrap type="topAndBottom"/>
          </v:rect>
        </w:pict>
      </w:r>
      <w:r>
        <w:rPr/>
        <w:pict>
          <v:rect style="position:absolute;margin-left:468.820007pt;margin-top:10.878872pt;width:56.4pt;height:.84pt;mso-position-horizontal-relative:page;mso-position-vertical-relative:paragraph;z-index:-15596032;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spacing w:before="197"/>
        <w:ind w:left="1637" w:right="1594" w:firstLine="0"/>
        <w:jc w:val="center"/>
        <w:rPr>
          <w:b/>
          <w:sz w:val="20"/>
        </w:rPr>
      </w:pPr>
      <w:r>
        <w:rPr>
          <w:b/>
          <w:sz w:val="20"/>
        </w:rPr>
        <w:t>- SSLTS 2 -</w:t>
      </w:r>
    </w:p>
    <w:p>
      <w:pPr>
        <w:spacing w:after="0"/>
        <w:jc w:val="center"/>
        <w:rPr>
          <w:sz w:val="20"/>
        </w:rPr>
        <w:sectPr>
          <w:footerReference w:type="default" r:id="rId56"/>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62016"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262"/>
        <w:jc w:val="left"/>
        <w:rPr>
          <w:b/>
          <w:sz w:val="21"/>
        </w:rPr>
      </w:pPr>
      <w:r>
        <w:rPr/>
        <w:pict>
          <v:shape style="position:absolute;margin-left:289.25pt;margin-top:-33.491100pt;width:250.1pt;height:571.2pt;mso-position-horizontal-relative:page;mso-position-vertical-relative:paragraph;z-index:158648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1"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115,750</w:t>
                        </w:r>
                      </w:p>
                    </w:tc>
                    <w:tc>
                      <w:tcPr>
                        <w:tcW w:w="1659" w:type="dxa"/>
                        <w:tcBorders>
                          <w:top w:val="nil"/>
                          <w:bottom w:val="nil"/>
                        </w:tcBorders>
                        <w:shd w:val="clear" w:color="auto" w:fill="D4EAFF"/>
                      </w:tcPr>
                      <w:p>
                        <w:pPr>
                          <w:pStyle w:val="TableParagraph"/>
                          <w:spacing w:before="8"/>
                          <w:rPr>
                            <w:b/>
                            <w:sz w:val="20"/>
                          </w:rPr>
                        </w:pPr>
                      </w:p>
                      <w:p>
                        <w:pPr>
                          <w:pStyle w:val="TableParagraph"/>
                          <w:ind w:left="637"/>
                          <w:rPr>
                            <w:sz w:val="18"/>
                          </w:rPr>
                        </w:pPr>
                        <w:r>
                          <w:rPr>
                            <w:sz w:val="18"/>
                          </w:rPr>
                          <w:t>115,900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117,950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126,850</w:t>
                        </w:r>
                      </w:p>
                    </w:tc>
                    <w:tc>
                      <w:tcPr>
                        <w:tcW w:w="1659" w:type="dxa"/>
                        <w:tcBorders>
                          <w:top w:val="nil"/>
                          <w:bottom w:val="nil"/>
                        </w:tcBorders>
                        <w:shd w:val="clear" w:color="auto" w:fill="D4EAFF"/>
                      </w:tcPr>
                      <w:p>
                        <w:pPr>
                          <w:pStyle w:val="TableParagraph"/>
                          <w:spacing w:before="107"/>
                          <w:ind w:left="637"/>
                          <w:rPr>
                            <w:sz w:val="18"/>
                          </w:rPr>
                        </w:pPr>
                        <w:r>
                          <w:rPr>
                            <w:sz w:val="18"/>
                          </w:rPr>
                          <w:t>126,850</w:t>
                        </w:r>
                      </w:p>
                    </w:tc>
                    <w:tc>
                      <w:tcPr>
                        <w:tcW w:w="1659" w:type="dxa"/>
                        <w:tcBorders>
                          <w:top w:val="nil"/>
                          <w:bottom w:val="nil"/>
                        </w:tcBorders>
                        <w:shd w:val="clear" w:color="auto" w:fill="D4EAFF"/>
                      </w:tcPr>
                      <w:p>
                        <w:pPr>
                          <w:pStyle w:val="TableParagraph"/>
                          <w:spacing w:before="107"/>
                          <w:ind w:right="345"/>
                          <w:jc w:val="right"/>
                          <w:rPr>
                            <w:sz w:val="18"/>
                          </w:rPr>
                        </w:pPr>
                        <w:r>
                          <w:rPr>
                            <w:sz w:val="18"/>
                          </w:rPr>
                          <w:t>130,100</w:t>
                        </w:r>
                      </w:p>
                    </w:tc>
                  </w:tr>
                  <w:tr>
                    <w:trPr>
                      <w:trHeight w:val="533" w:hRule="atLeast"/>
                    </w:trPr>
                    <w:tc>
                      <w:tcPr>
                        <w:tcW w:w="1659" w:type="dxa"/>
                        <w:tcBorders>
                          <w:top w:val="nil"/>
                        </w:tcBorders>
                        <w:shd w:val="clear" w:color="auto" w:fill="D4EAFF"/>
                      </w:tcPr>
                      <w:p>
                        <w:pPr>
                          <w:pStyle w:val="TableParagraph"/>
                          <w:spacing w:before="107"/>
                          <w:ind w:right="345"/>
                          <w:jc w:val="right"/>
                          <w:rPr>
                            <w:sz w:val="18"/>
                          </w:rPr>
                        </w:pPr>
                        <w:r>
                          <w:rPr>
                            <w:sz w:val="18"/>
                          </w:rPr>
                          <w:t>1,234,650</w:t>
                        </w:r>
                      </w:p>
                    </w:tc>
                    <w:tc>
                      <w:tcPr>
                        <w:tcW w:w="1659" w:type="dxa"/>
                        <w:tcBorders>
                          <w:top w:val="nil"/>
                        </w:tcBorders>
                        <w:shd w:val="clear" w:color="auto" w:fill="D4EAFF"/>
                      </w:tcPr>
                      <w:p>
                        <w:pPr>
                          <w:pStyle w:val="TableParagraph"/>
                          <w:spacing w:before="107"/>
                          <w:ind w:left="486"/>
                          <w:rPr>
                            <w:sz w:val="18"/>
                          </w:rPr>
                        </w:pPr>
                        <w:r>
                          <w:rPr>
                            <w:sz w:val="18"/>
                          </w:rPr>
                          <w:t>1,234,000</w:t>
                        </w:r>
                      </w:p>
                    </w:tc>
                    <w:tc>
                      <w:tcPr>
                        <w:tcW w:w="1659" w:type="dxa"/>
                        <w:tcBorders>
                          <w:top w:val="nil"/>
                        </w:tcBorders>
                        <w:shd w:val="clear" w:color="auto" w:fill="D4EAFF"/>
                      </w:tcPr>
                      <w:p>
                        <w:pPr>
                          <w:pStyle w:val="TableParagraph"/>
                          <w:spacing w:before="107"/>
                          <w:ind w:right="345"/>
                          <w:jc w:val="right"/>
                          <w:rPr>
                            <w:sz w:val="18"/>
                          </w:rPr>
                        </w:pPr>
                        <w:r>
                          <w:rPr>
                            <w:sz w:val="18"/>
                          </w:rPr>
                          <w:t>1,290,400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1,477,250</w:t>
                        </w:r>
                      </w:p>
                    </w:tc>
                    <w:tc>
                      <w:tcPr>
                        <w:tcW w:w="1659" w:type="dxa"/>
                        <w:tcBorders>
                          <w:bottom w:val="nil"/>
                        </w:tcBorders>
                        <w:shd w:val="clear" w:color="auto" w:fill="D4EAFF"/>
                      </w:tcPr>
                      <w:p>
                        <w:pPr>
                          <w:pStyle w:val="TableParagraph"/>
                          <w:spacing w:before="10"/>
                          <w:rPr>
                            <w:b/>
                            <w:sz w:val="16"/>
                          </w:rPr>
                        </w:pPr>
                      </w:p>
                      <w:p>
                        <w:pPr>
                          <w:pStyle w:val="TableParagraph"/>
                          <w:ind w:left="486"/>
                          <w:rPr>
                            <w:sz w:val="18"/>
                          </w:rPr>
                        </w:pPr>
                        <w:r>
                          <w:rPr>
                            <w:sz w:val="18"/>
                          </w:rPr>
                          <w:t>1,476,750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1,538,450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(94,350)</w:t>
                        </w:r>
                      </w:p>
                    </w:tc>
                    <w:tc>
                      <w:tcPr>
                        <w:tcW w:w="1659" w:type="dxa"/>
                        <w:tcBorders>
                          <w:top w:val="nil"/>
                        </w:tcBorders>
                        <w:shd w:val="clear" w:color="auto" w:fill="D4EAFF"/>
                      </w:tcPr>
                      <w:p>
                        <w:pPr>
                          <w:pStyle w:val="TableParagraph"/>
                          <w:spacing w:before="107"/>
                          <w:ind w:right="284"/>
                          <w:jc w:val="right"/>
                          <w:rPr>
                            <w:sz w:val="18"/>
                          </w:rPr>
                        </w:pPr>
                        <w:r>
                          <w:rPr>
                            <w:sz w:val="18"/>
                          </w:rPr>
                          <w:t>(94,550)</w:t>
                        </w:r>
                      </w:p>
                    </w:tc>
                    <w:tc>
                      <w:tcPr>
                        <w:tcW w:w="1659" w:type="dxa"/>
                        <w:tcBorders>
                          <w:top w:val="nil"/>
                        </w:tcBorders>
                        <w:shd w:val="clear" w:color="auto" w:fill="D4EAFF"/>
                      </w:tcPr>
                      <w:p>
                        <w:pPr>
                          <w:pStyle w:val="TableParagraph"/>
                          <w:spacing w:before="107"/>
                          <w:ind w:right="284"/>
                          <w:jc w:val="right"/>
                          <w:rPr>
                            <w:sz w:val="18"/>
                          </w:rPr>
                        </w:pPr>
                        <w:r>
                          <w:rPr>
                            <w:sz w:val="18"/>
                          </w:rPr>
                          <w:t>(96,800)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1,382,900</w:t>
                        </w:r>
                      </w:p>
                    </w:tc>
                    <w:tc>
                      <w:tcPr>
                        <w:tcW w:w="1659" w:type="dxa"/>
                        <w:tcBorders>
                          <w:bottom w:val="nil"/>
                        </w:tcBorders>
                        <w:shd w:val="clear" w:color="auto" w:fill="D4EAFF"/>
                      </w:tcPr>
                      <w:p>
                        <w:pPr>
                          <w:pStyle w:val="TableParagraph"/>
                          <w:spacing w:before="10"/>
                          <w:rPr>
                            <w:b/>
                            <w:sz w:val="16"/>
                          </w:rPr>
                        </w:pPr>
                      </w:p>
                      <w:p>
                        <w:pPr>
                          <w:pStyle w:val="TableParagraph"/>
                          <w:ind w:left="486"/>
                          <w:rPr>
                            <w:sz w:val="18"/>
                          </w:rPr>
                        </w:pPr>
                        <w:r>
                          <w:rPr>
                            <w:sz w:val="18"/>
                          </w:rPr>
                          <w:t>1,382,200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1,441,650</w:t>
                        </w:r>
                      </w:p>
                    </w:tc>
                  </w:tr>
                  <w:tr>
                    <w:trPr>
                      <w:trHeight w:val="640" w:hRule="atLeast"/>
                    </w:trPr>
                    <w:tc>
                      <w:tcPr>
                        <w:tcW w:w="1659" w:type="dxa"/>
                        <w:tcBorders>
                          <w:top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77,950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74,850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78,450</w:t>
                        </w:r>
                      </w:p>
                    </w:tc>
                  </w:tr>
                  <w:tr>
                    <w:trPr>
                      <w:trHeight w:val="659" w:hRule="atLeast"/>
                    </w:trPr>
                    <w:tc>
                      <w:tcPr>
                        <w:tcW w:w="1659" w:type="dxa"/>
                        <w:shd w:val="clear" w:color="auto" w:fill="D4EAFF"/>
                      </w:tcPr>
                      <w:p>
                        <w:pPr>
                          <w:pStyle w:val="TableParagraph"/>
                          <w:spacing w:before="3"/>
                          <w:rPr>
                            <w:b/>
                            <w:sz w:val="20"/>
                          </w:rPr>
                        </w:pPr>
                      </w:p>
                      <w:p>
                        <w:pPr>
                          <w:pStyle w:val="TableParagraph"/>
                          <w:ind w:right="345"/>
                          <w:jc w:val="right"/>
                          <w:rPr>
                            <w:b/>
                            <w:sz w:val="18"/>
                          </w:rPr>
                        </w:pPr>
                        <w:r>
                          <w:rPr>
                            <w:b/>
                            <w:sz w:val="18"/>
                          </w:rPr>
                          <w:t>1,460,850</w:t>
                        </w:r>
                      </w:p>
                    </w:tc>
                    <w:tc>
                      <w:tcPr>
                        <w:tcW w:w="1659" w:type="dxa"/>
                        <w:shd w:val="clear" w:color="auto" w:fill="D4EAFF"/>
                      </w:tcPr>
                      <w:p>
                        <w:pPr>
                          <w:pStyle w:val="TableParagraph"/>
                          <w:spacing w:before="3"/>
                          <w:rPr>
                            <w:b/>
                            <w:sz w:val="20"/>
                          </w:rPr>
                        </w:pPr>
                      </w:p>
                      <w:p>
                        <w:pPr>
                          <w:pStyle w:val="TableParagraph"/>
                          <w:ind w:left="486"/>
                          <w:rPr>
                            <w:b/>
                            <w:sz w:val="18"/>
                          </w:rPr>
                        </w:pPr>
                        <w:r>
                          <w:rPr>
                            <w:b/>
                            <w:sz w:val="18"/>
                          </w:rPr>
                          <w:t>1,457,050</w:t>
                        </w:r>
                      </w:p>
                    </w:tc>
                    <w:tc>
                      <w:tcPr>
                        <w:tcW w:w="1659" w:type="dxa"/>
                        <w:shd w:val="clear" w:color="auto" w:fill="D4EAFF"/>
                      </w:tcPr>
                      <w:p>
                        <w:pPr>
                          <w:pStyle w:val="TableParagraph"/>
                          <w:spacing w:before="3"/>
                          <w:rPr>
                            <w:b/>
                            <w:sz w:val="20"/>
                          </w:rPr>
                        </w:pPr>
                      </w:p>
                      <w:p>
                        <w:pPr>
                          <w:pStyle w:val="TableParagraph"/>
                          <w:ind w:right="345"/>
                          <w:jc w:val="right"/>
                          <w:rPr>
                            <w:b/>
                            <w:sz w:val="18"/>
                          </w:rPr>
                        </w:pPr>
                        <w:r>
                          <w:rPr>
                            <w:b/>
                            <w:sz w:val="18"/>
                          </w:rPr>
                          <w:t>1,520,100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16,650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16,950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17,300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89,400</w:t>
                        </w:r>
                      </w:p>
                    </w:tc>
                    <w:tc>
                      <w:tcPr>
                        <w:tcW w:w="1659" w:type="dxa"/>
                        <w:tcBorders>
                          <w:top w:val="nil"/>
                          <w:bottom w:val="nil"/>
                        </w:tcBorders>
                        <w:shd w:val="clear" w:color="auto" w:fill="D4EAFF"/>
                      </w:tcPr>
                      <w:p>
                        <w:pPr>
                          <w:pStyle w:val="TableParagraph"/>
                          <w:spacing w:before="107"/>
                          <w:ind w:right="345"/>
                          <w:jc w:val="right"/>
                          <w:rPr>
                            <w:sz w:val="18"/>
                          </w:rPr>
                        </w:pPr>
                        <w:r>
                          <w:rPr>
                            <w:sz w:val="18"/>
                          </w:rPr>
                          <w:t>96,200</w:t>
                        </w:r>
                      </w:p>
                    </w:tc>
                    <w:tc>
                      <w:tcPr>
                        <w:tcW w:w="1659" w:type="dxa"/>
                        <w:tcBorders>
                          <w:top w:val="nil"/>
                          <w:bottom w:val="nil"/>
                        </w:tcBorders>
                        <w:shd w:val="clear" w:color="auto" w:fill="D4EAFF"/>
                      </w:tcPr>
                      <w:p>
                        <w:pPr>
                          <w:pStyle w:val="TableParagraph"/>
                          <w:spacing w:before="107"/>
                          <w:ind w:right="345"/>
                          <w:jc w:val="right"/>
                          <w:rPr>
                            <w:sz w:val="18"/>
                          </w:rPr>
                        </w:pPr>
                        <w:r>
                          <w:rPr>
                            <w:sz w:val="18"/>
                          </w:rPr>
                          <w:t>77,700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63,200</w:t>
                        </w:r>
                      </w:p>
                    </w:tc>
                    <w:tc>
                      <w:tcPr>
                        <w:tcW w:w="1659" w:type="dxa"/>
                        <w:tcBorders>
                          <w:top w:val="nil"/>
                        </w:tcBorders>
                        <w:shd w:val="clear" w:color="auto" w:fill="D4EAFF"/>
                      </w:tcPr>
                      <w:p>
                        <w:pPr>
                          <w:pStyle w:val="TableParagraph"/>
                          <w:spacing w:before="107"/>
                          <w:ind w:right="345"/>
                          <w:jc w:val="right"/>
                          <w:rPr>
                            <w:sz w:val="18"/>
                          </w:rPr>
                        </w:pPr>
                        <w:r>
                          <w:rPr>
                            <w:sz w:val="18"/>
                          </w:rPr>
                          <w:t>63,200</w:t>
                        </w:r>
                      </w:p>
                    </w:tc>
                    <w:tc>
                      <w:tcPr>
                        <w:tcW w:w="1659" w:type="dxa"/>
                        <w:tcBorders>
                          <w:top w:val="nil"/>
                        </w:tcBorders>
                        <w:shd w:val="clear" w:color="auto" w:fill="D4EAFF"/>
                      </w:tcPr>
                      <w:p>
                        <w:pPr>
                          <w:pStyle w:val="TableParagraph"/>
                          <w:spacing w:before="107"/>
                          <w:ind w:right="345"/>
                          <w:jc w:val="right"/>
                          <w:rPr>
                            <w:sz w:val="18"/>
                          </w:rPr>
                        </w:pPr>
                        <w:r>
                          <w:rPr>
                            <w:sz w:val="18"/>
                          </w:rPr>
                          <w:t>65,100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169,250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176,350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160,100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(200)</w:t>
                        </w:r>
                      </w:p>
                    </w:tc>
                    <w:tc>
                      <w:tcPr>
                        <w:tcW w:w="1659" w:type="dxa"/>
                        <w:tcBorders>
                          <w:top w:val="nil"/>
                        </w:tcBorders>
                        <w:shd w:val="clear" w:color="auto" w:fill="D4EAFF"/>
                      </w:tcPr>
                      <w:p>
                        <w:pPr>
                          <w:pStyle w:val="TableParagraph"/>
                          <w:spacing w:before="107"/>
                          <w:ind w:right="284"/>
                          <w:jc w:val="right"/>
                          <w:rPr>
                            <w:sz w:val="18"/>
                          </w:rPr>
                        </w:pPr>
                        <w:r>
                          <w:rPr>
                            <w:sz w:val="18"/>
                          </w:rPr>
                          <w:t>(200)</w:t>
                        </w:r>
                      </w:p>
                    </w:tc>
                    <w:tc>
                      <w:tcPr>
                        <w:tcW w:w="1659" w:type="dxa"/>
                        <w:tcBorders>
                          <w:top w:val="nil"/>
                        </w:tcBorders>
                        <w:shd w:val="clear" w:color="auto" w:fill="D4EAFF"/>
                      </w:tcPr>
                      <w:p>
                        <w:pPr>
                          <w:pStyle w:val="TableParagraph"/>
                          <w:spacing w:before="107"/>
                          <w:ind w:right="284"/>
                          <w:jc w:val="right"/>
                          <w:rPr>
                            <w:sz w:val="18"/>
                          </w:rPr>
                        </w:pPr>
                        <w:r>
                          <w:rPr>
                            <w:sz w:val="18"/>
                          </w:rPr>
                          <w:t>(200)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169,050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176,150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159,900</w:t>
                        </w:r>
                      </w:p>
                    </w:tc>
                  </w:tr>
                  <w:tr>
                    <w:trPr>
                      <w:trHeight w:val="533"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14,500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14,050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14,750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77,000</w:t>
                        </w:r>
                      </w:p>
                    </w:tc>
                    <w:tc>
                      <w:tcPr>
                        <w:tcW w:w="1659" w:type="dxa"/>
                        <w:tcBorders>
                          <w:top w:val="nil"/>
                        </w:tcBorders>
                        <w:shd w:val="clear" w:color="auto" w:fill="D4EAFF"/>
                      </w:tcPr>
                      <w:p>
                        <w:pPr>
                          <w:pStyle w:val="TableParagraph"/>
                          <w:spacing w:before="107"/>
                          <w:ind w:right="345"/>
                          <w:jc w:val="right"/>
                          <w:rPr>
                            <w:sz w:val="18"/>
                          </w:rPr>
                        </w:pPr>
                        <w:r>
                          <w:rPr>
                            <w:sz w:val="18"/>
                          </w:rPr>
                          <w:t>77,000</w:t>
                        </w:r>
                      </w:p>
                    </w:tc>
                    <w:tc>
                      <w:tcPr>
                        <w:tcW w:w="1659" w:type="dxa"/>
                        <w:tcBorders>
                          <w:top w:val="nil"/>
                        </w:tcBorders>
                        <w:shd w:val="clear" w:color="auto" w:fill="D4EAFF"/>
                      </w:tcPr>
                      <w:p>
                        <w:pPr>
                          <w:pStyle w:val="TableParagraph"/>
                          <w:spacing w:before="107"/>
                          <w:ind w:right="345"/>
                          <w:jc w:val="right"/>
                          <w:rPr>
                            <w:sz w:val="18"/>
                          </w:rPr>
                        </w:pPr>
                        <w:r>
                          <w:rPr>
                            <w:sz w:val="18"/>
                          </w:rPr>
                          <w:t>77,000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260,550</w:t>
                        </w:r>
                      </w:p>
                    </w:tc>
                    <w:tc>
                      <w:tcPr>
                        <w:tcW w:w="1659" w:type="dxa"/>
                        <w:shd w:val="clear" w:color="auto" w:fill="D4EAFF"/>
                      </w:tcPr>
                      <w:p>
                        <w:pPr>
                          <w:pStyle w:val="TableParagraph"/>
                          <w:spacing w:before="2"/>
                          <w:rPr>
                            <w:b/>
                            <w:sz w:val="20"/>
                          </w:rPr>
                        </w:pPr>
                      </w:p>
                      <w:p>
                        <w:pPr>
                          <w:pStyle w:val="TableParagraph"/>
                          <w:ind w:left="637"/>
                          <w:rPr>
                            <w:b/>
                            <w:sz w:val="18"/>
                          </w:rPr>
                        </w:pPr>
                        <w:r>
                          <w:rPr>
                            <w:b/>
                            <w:sz w:val="18"/>
                          </w:rPr>
                          <w:t>267,200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251,650</w:t>
                        </w:r>
                      </w:p>
                    </w:tc>
                  </w:tr>
                </w:tbl>
                <w:p>
                  <w:pPr>
                    <w:pStyle w:val="BodyText"/>
                  </w:pPr>
                </w:p>
              </w:txbxContent>
            </v:textbox>
            <w10:wrap type="none"/>
          </v:shape>
        </w:pict>
      </w:r>
      <w:r>
        <w:rPr>
          <w:b/>
          <w:w w:val="105"/>
          <w:sz w:val="21"/>
          <w:u w:val="thick"/>
        </w:rPr>
        <w:t>STREET</w:t>
      </w:r>
      <w:r>
        <w:rPr>
          <w:b/>
          <w:spacing w:val="-5"/>
          <w:w w:val="105"/>
          <w:sz w:val="21"/>
          <w:u w:val="thick"/>
        </w:rPr>
        <w:t> </w:t>
      </w:r>
      <w:r>
        <w:rPr>
          <w:b/>
          <w:w w:val="105"/>
          <w:sz w:val="21"/>
          <w:u w:val="thick"/>
        </w:rPr>
        <w:t>SCENE</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spacing w:before="2"/>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1"/>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179" w:right="2698" w:firstLine="0"/>
        <w:jc w:val="center"/>
        <w:rPr>
          <w:b/>
          <w:sz w:val="18"/>
        </w:rPr>
      </w:pPr>
      <w:r>
        <w:rPr>
          <w:b/>
          <w:sz w:val="18"/>
          <w:u w:val="single"/>
        </w:rPr>
        <w:t>Sub-total</w:t>
      </w:r>
    </w:p>
    <w:p>
      <w:pPr>
        <w:pStyle w:val="BodyText"/>
        <w:rPr>
          <w:b/>
          <w:sz w:val="11"/>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262"/>
        <w:jc w:val="left"/>
        <w:rPr>
          <w:b/>
          <w:sz w:val="21"/>
        </w:rPr>
      </w:pPr>
      <w:r>
        <w:rPr>
          <w:b/>
          <w:w w:val="105"/>
          <w:sz w:val="21"/>
          <w:u w:val="thick"/>
        </w:rPr>
        <w:t>PUBLIC</w:t>
      </w:r>
      <w:r>
        <w:rPr>
          <w:b/>
          <w:spacing w:val="-3"/>
          <w:w w:val="105"/>
          <w:sz w:val="21"/>
          <w:u w:val="thick"/>
        </w:rPr>
        <w:t> </w:t>
      </w:r>
      <w:r>
        <w:rPr>
          <w:b/>
          <w:w w:val="105"/>
          <w:sz w:val="21"/>
          <w:u w:val="thick"/>
        </w:rPr>
        <w:t>CONVENIENCES</w:t>
      </w:r>
    </w:p>
    <w:p>
      <w:pPr>
        <w:pStyle w:val="BodyText"/>
        <w:spacing w:before="7"/>
        <w:rPr>
          <w:b/>
          <w:sz w:val="19"/>
        </w:rPr>
      </w:pPr>
    </w:p>
    <w:p>
      <w:pPr>
        <w:spacing w:before="0"/>
        <w:ind w:left="942" w:right="0" w:firstLine="0"/>
        <w:jc w:val="left"/>
        <w:rPr>
          <w:b/>
          <w:sz w:val="18"/>
        </w:rPr>
      </w:pPr>
      <w:r>
        <w:rPr>
          <w:b/>
          <w:sz w:val="18"/>
        </w:rPr>
        <w:t>Employees</w:t>
      </w:r>
    </w:p>
    <w:p>
      <w:pPr>
        <w:pStyle w:val="BodyText"/>
        <w:spacing w:before="2"/>
        <w:rPr>
          <w:b/>
          <w:sz w:val="19"/>
        </w:rPr>
      </w:pPr>
    </w:p>
    <w:p>
      <w:pPr>
        <w:spacing w:line="494" w:lineRule="auto" w:before="0"/>
        <w:ind w:left="942" w:right="6616" w:firstLine="0"/>
        <w:jc w:val="left"/>
        <w:rPr>
          <w:b/>
          <w:sz w:val="18"/>
        </w:rPr>
      </w:pPr>
      <w:r>
        <w:rPr>
          <w:b/>
          <w:sz w:val="18"/>
        </w:rPr>
        <w:t>Premises Related Expenses Third Party Payments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47021pt;width:56.424pt;height:.84pt;mso-position-horizontal-relative:page;mso-position-vertical-relative:paragraph;z-index:-15594496;mso-wrap-distance-left:0;mso-wrap-distance-right:0" filled="true" fillcolor="#000000" stroked="false">
            <v:fill type="solid"/>
            <w10:wrap type="topAndBottom"/>
          </v:rect>
        </w:pict>
      </w:r>
      <w:r>
        <w:rPr/>
        <w:pict>
          <v:rect style="position:absolute;margin-left:385.869995pt;margin-top:10.847021pt;width:56.424pt;height:.84pt;mso-position-horizontal-relative:page;mso-position-vertical-relative:paragraph;z-index:-15593984;mso-wrap-distance-left:0;mso-wrap-distance-right:0" filled="true" fillcolor="#000000" stroked="false">
            <v:fill type="solid"/>
            <w10:wrap type="topAndBottom"/>
          </v:rect>
        </w:pict>
      </w:r>
      <w:r>
        <w:rPr/>
        <w:pict>
          <v:rect style="position:absolute;margin-left:468.820007pt;margin-top:10.847021pt;width:56.4pt;height:.84pt;mso-position-horizontal-relative:page;mso-position-vertical-relative:paragraph;z-index:-15593472;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35"/>
        <w:ind w:left="1637" w:right="1594" w:firstLine="0"/>
        <w:jc w:val="center"/>
        <w:rPr>
          <w:b/>
          <w:sz w:val="20"/>
        </w:rPr>
      </w:pPr>
      <w:r>
        <w:rPr>
          <w:b/>
          <w:sz w:val="20"/>
        </w:rPr>
        <w:t>- SSLTS 3 -</w:t>
      </w:r>
    </w:p>
    <w:p>
      <w:pPr>
        <w:spacing w:after="0"/>
        <w:jc w:val="center"/>
        <w:rPr>
          <w:sz w:val="20"/>
        </w:rPr>
        <w:sectPr>
          <w:footerReference w:type="default" r:id="rId57"/>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5792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262"/>
        <w:jc w:val="left"/>
        <w:rPr>
          <w:b/>
          <w:sz w:val="21"/>
        </w:rPr>
      </w:pPr>
      <w:r>
        <w:rPr/>
        <w:pict>
          <v:shape style="position:absolute;margin-left:289.25pt;margin-top:-33.491100pt;width:250.1pt;height:650.5pt;mso-position-horizontal-relative:page;mso-position-vertical-relative:paragraph;z-index:158689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1"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right="365"/>
                          <w:jc w:val="right"/>
                          <w:rPr>
                            <w:b/>
                            <w:sz w:val="20"/>
                          </w:rPr>
                        </w:pPr>
                        <w:r>
                          <w:rPr>
                            <w:b/>
                            <w:w w:val="95"/>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7,150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7,050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7,150</w:t>
                        </w:r>
                      </w:p>
                    </w:tc>
                  </w:tr>
                  <w:tr>
                    <w:trPr>
                      <w:trHeight w:val="427" w:hRule="atLeast"/>
                    </w:trPr>
                    <w:tc>
                      <w:tcPr>
                        <w:tcW w:w="1659" w:type="dxa"/>
                        <w:tcBorders>
                          <w:top w:val="nil"/>
                          <w:bottom w:val="nil"/>
                        </w:tcBorders>
                        <w:shd w:val="clear" w:color="auto" w:fill="D4EAFF"/>
                      </w:tcPr>
                      <w:p>
                        <w:pPr>
                          <w:pStyle w:val="TableParagraph"/>
                          <w:spacing w:before="107"/>
                          <w:ind w:right="343"/>
                          <w:jc w:val="right"/>
                          <w:rPr>
                            <w:sz w:val="18"/>
                          </w:rPr>
                        </w:pPr>
                        <w:r>
                          <w:rPr>
                            <w:sz w:val="18"/>
                          </w:rPr>
                          <w:t>500</w:t>
                        </w:r>
                      </w:p>
                    </w:tc>
                    <w:tc>
                      <w:tcPr>
                        <w:tcW w:w="1659" w:type="dxa"/>
                        <w:tcBorders>
                          <w:top w:val="nil"/>
                          <w:bottom w:val="nil"/>
                        </w:tcBorders>
                        <w:shd w:val="clear" w:color="auto" w:fill="D4EAFF"/>
                      </w:tcPr>
                      <w:p>
                        <w:pPr>
                          <w:pStyle w:val="TableParagraph"/>
                          <w:spacing w:before="107"/>
                          <w:ind w:right="343"/>
                          <w:jc w:val="right"/>
                          <w:rPr>
                            <w:sz w:val="18"/>
                          </w:rPr>
                        </w:pPr>
                        <w:r>
                          <w:rPr>
                            <w:sz w:val="18"/>
                          </w:rPr>
                          <w:t>500</w:t>
                        </w:r>
                      </w:p>
                    </w:tc>
                    <w:tc>
                      <w:tcPr>
                        <w:tcW w:w="1659" w:type="dxa"/>
                        <w:tcBorders>
                          <w:top w:val="nil"/>
                          <w:bottom w:val="nil"/>
                        </w:tcBorders>
                        <w:shd w:val="clear" w:color="auto" w:fill="D4EAFF"/>
                      </w:tcPr>
                      <w:p>
                        <w:pPr>
                          <w:pStyle w:val="TableParagraph"/>
                          <w:spacing w:before="107"/>
                          <w:ind w:right="345"/>
                          <w:jc w:val="right"/>
                          <w:rPr>
                            <w:sz w:val="18"/>
                          </w:rPr>
                        </w:pPr>
                        <w:r>
                          <w:rPr>
                            <w:sz w:val="18"/>
                          </w:rPr>
                          <w:t>500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2,000</w:t>
                        </w:r>
                      </w:p>
                    </w:tc>
                    <w:tc>
                      <w:tcPr>
                        <w:tcW w:w="1659" w:type="dxa"/>
                        <w:tcBorders>
                          <w:top w:val="nil"/>
                        </w:tcBorders>
                        <w:shd w:val="clear" w:color="auto" w:fill="D4EAFF"/>
                      </w:tcPr>
                      <w:p>
                        <w:pPr>
                          <w:pStyle w:val="TableParagraph"/>
                          <w:spacing w:before="107"/>
                          <w:ind w:right="345"/>
                          <w:jc w:val="right"/>
                          <w:rPr>
                            <w:sz w:val="18"/>
                          </w:rPr>
                        </w:pPr>
                        <w:r>
                          <w:rPr>
                            <w:sz w:val="18"/>
                          </w:rPr>
                          <w:t>2,000</w:t>
                        </w:r>
                      </w:p>
                    </w:tc>
                    <w:tc>
                      <w:tcPr>
                        <w:tcW w:w="1659" w:type="dxa"/>
                        <w:tcBorders>
                          <w:top w:val="nil"/>
                        </w:tcBorders>
                        <w:shd w:val="clear" w:color="auto" w:fill="D4EAFF"/>
                      </w:tcPr>
                      <w:p>
                        <w:pPr>
                          <w:pStyle w:val="TableParagraph"/>
                          <w:spacing w:before="107"/>
                          <w:ind w:right="345"/>
                          <w:jc w:val="right"/>
                          <w:rPr>
                            <w:sz w:val="18"/>
                          </w:rPr>
                        </w:pPr>
                        <w:r>
                          <w:rPr>
                            <w:sz w:val="18"/>
                          </w:rPr>
                          <w:t>2,000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9,650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9,550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9,650</w:t>
                        </w:r>
                      </w:p>
                    </w:tc>
                  </w:tr>
                  <w:tr>
                    <w:trPr>
                      <w:trHeight w:val="640" w:hRule="atLeast"/>
                    </w:trPr>
                    <w:tc>
                      <w:tcPr>
                        <w:tcW w:w="1659" w:type="dxa"/>
                        <w:tcBorders>
                          <w:top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15,100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14,550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14,900</w:t>
                        </w:r>
                      </w:p>
                    </w:tc>
                  </w:tr>
                  <w:tr>
                    <w:trPr>
                      <w:trHeight w:val="1362" w:hRule="atLeast"/>
                    </w:trPr>
                    <w:tc>
                      <w:tcPr>
                        <w:tcW w:w="1659" w:type="dxa"/>
                        <w:tcBorders>
                          <w:bottom w:val="nil"/>
                        </w:tcBorders>
                      </w:tcPr>
                      <w:p>
                        <w:pPr>
                          <w:pStyle w:val="TableParagraph"/>
                          <w:spacing w:before="2"/>
                          <w:rPr>
                            <w:b/>
                            <w:sz w:val="20"/>
                          </w:rPr>
                        </w:pPr>
                      </w:p>
                      <w:p>
                        <w:pPr>
                          <w:pStyle w:val="TableParagraph"/>
                          <w:ind w:left="739"/>
                          <w:rPr>
                            <w:b/>
                            <w:sz w:val="18"/>
                          </w:rPr>
                        </w:pPr>
                        <w:r>
                          <w:rPr>
                            <w:b/>
                            <w:sz w:val="18"/>
                          </w:rPr>
                          <w:t>24,750</w:t>
                        </w:r>
                      </w:p>
                      <w:p>
                        <w:pPr>
                          <w:pStyle w:val="TableParagraph"/>
                          <w:rPr>
                            <w:b/>
                            <w:sz w:val="20"/>
                          </w:rPr>
                        </w:pPr>
                      </w:p>
                      <w:p>
                        <w:pPr>
                          <w:pStyle w:val="TableParagraph"/>
                          <w:rPr>
                            <w:b/>
                            <w:sz w:val="20"/>
                          </w:rPr>
                        </w:pPr>
                      </w:p>
                      <w:p>
                        <w:pPr>
                          <w:pStyle w:val="TableParagraph"/>
                          <w:spacing w:before="5"/>
                          <w:rPr>
                            <w:b/>
                            <w:sz w:val="17"/>
                          </w:rPr>
                        </w:pPr>
                      </w:p>
                      <w:p>
                        <w:pPr>
                          <w:pStyle w:val="TableParagraph"/>
                          <w:ind w:left="-82"/>
                          <w:rPr>
                            <w:b/>
                            <w:sz w:val="21"/>
                          </w:rPr>
                        </w:pPr>
                        <w:r>
                          <w:rPr>
                            <w:b/>
                            <w:spacing w:val="-1"/>
                            <w:w w:val="102"/>
                            <w:sz w:val="21"/>
                            <w:u w:val="thick"/>
                          </w:rPr>
                          <w:t>T</w:t>
                        </w:r>
                      </w:p>
                    </w:tc>
                    <w:tc>
                      <w:tcPr>
                        <w:tcW w:w="1659" w:type="dxa"/>
                        <w:tcBorders>
                          <w:bottom w:val="nil"/>
                        </w:tcBorders>
                      </w:tcPr>
                      <w:p>
                        <w:pPr>
                          <w:pStyle w:val="TableParagraph"/>
                          <w:spacing w:before="2"/>
                          <w:rPr>
                            <w:b/>
                            <w:sz w:val="20"/>
                          </w:rPr>
                        </w:pPr>
                      </w:p>
                      <w:p>
                        <w:pPr>
                          <w:pStyle w:val="TableParagraph"/>
                          <w:ind w:right="345"/>
                          <w:jc w:val="right"/>
                          <w:rPr>
                            <w:b/>
                            <w:sz w:val="18"/>
                          </w:rPr>
                        </w:pPr>
                        <w:r>
                          <w:rPr>
                            <w:b/>
                            <w:sz w:val="18"/>
                          </w:rPr>
                          <w:t>24,100</w:t>
                        </w:r>
                      </w:p>
                    </w:tc>
                    <w:tc>
                      <w:tcPr>
                        <w:tcW w:w="1659" w:type="dxa"/>
                        <w:tcBorders>
                          <w:bottom w:val="nil"/>
                        </w:tcBorders>
                      </w:tcPr>
                      <w:p>
                        <w:pPr>
                          <w:pStyle w:val="TableParagraph"/>
                          <w:spacing w:before="2"/>
                          <w:rPr>
                            <w:b/>
                            <w:sz w:val="20"/>
                          </w:rPr>
                        </w:pPr>
                      </w:p>
                      <w:p>
                        <w:pPr>
                          <w:pStyle w:val="TableParagraph"/>
                          <w:ind w:right="345"/>
                          <w:jc w:val="right"/>
                          <w:rPr>
                            <w:b/>
                            <w:sz w:val="18"/>
                          </w:rPr>
                        </w:pPr>
                        <w:r>
                          <w:rPr>
                            <w:b/>
                            <w:sz w:val="18"/>
                          </w:rPr>
                          <w:t>24,550</w:t>
                        </w:r>
                      </w:p>
                    </w:tc>
                  </w:tr>
                  <w:tr>
                    <w:trPr>
                      <w:trHeight w:val="525" w:hRule="atLeast"/>
                    </w:trPr>
                    <w:tc>
                      <w:tcPr>
                        <w:tcW w:w="1659" w:type="dxa"/>
                        <w:tcBorders>
                          <w:top w:val="nil"/>
                          <w:bottom w:val="nil"/>
                        </w:tcBorders>
                        <w:shd w:val="clear" w:color="auto" w:fill="D4EAFF"/>
                      </w:tcPr>
                      <w:p>
                        <w:pPr>
                          <w:pStyle w:val="TableParagraph"/>
                          <w:spacing w:before="10"/>
                          <w:rPr>
                            <w:b/>
                            <w:sz w:val="17"/>
                          </w:rPr>
                        </w:pPr>
                      </w:p>
                      <w:p>
                        <w:pPr>
                          <w:pStyle w:val="TableParagraph"/>
                          <w:ind w:right="344"/>
                          <w:jc w:val="right"/>
                          <w:rPr>
                            <w:sz w:val="18"/>
                          </w:rPr>
                        </w:pPr>
                        <w:r>
                          <w:rPr>
                            <w:sz w:val="18"/>
                          </w:rPr>
                          <w:t>44,250</w:t>
                        </w:r>
                      </w:p>
                    </w:tc>
                    <w:tc>
                      <w:tcPr>
                        <w:tcW w:w="1659" w:type="dxa"/>
                        <w:tcBorders>
                          <w:top w:val="nil"/>
                          <w:bottom w:val="nil"/>
                        </w:tcBorders>
                        <w:shd w:val="clear" w:color="auto" w:fill="D4EAFF"/>
                      </w:tcPr>
                      <w:p>
                        <w:pPr>
                          <w:pStyle w:val="TableParagraph"/>
                          <w:spacing w:before="10"/>
                          <w:rPr>
                            <w:b/>
                            <w:sz w:val="17"/>
                          </w:rPr>
                        </w:pPr>
                      </w:p>
                      <w:p>
                        <w:pPr>
                          <w:pStyle w:val="TableParagraph"/>
                          <w:ind w:right="345"/>
                          <w:jc w:val="right"/>
                          <w:rPr>
                            <w:sz w:val="18"/>
                          </w:rPr>
                        </w:pPr>
                        <w:r>
                          <w:rPr>
                            <w:sz w:val="18"/>
                          </w:rPr>
                          <w:t>42,650</w:t>
                        </w:r>
                      </w:p>
                    </w:tc>
                    <w:tc>
                      <w:tcPr>
                        <w:tcW w:w="1659" w:type="dxa"/>
                        <w:tcBorders>
                          <w:top w:val="nil"/>
                          <w:bottom w:val="nil"/>
                        </w:tcBorders>
                        <w:shd w:val="clear" w:color="auto" w:fill="D4EAFF"/>
                      </w:tcPr>
                      <w:p>
                        <w:pPr>
                          <w:pStyle w:val="TableParagraph"/>
                          <w:spacing w:before="10"/>
                          <w:rPr>
                            <w:b/>
                            <w:sz w:val="17"/>
                          </w:rPr>
                        </w:pPr>
                      </w:p>
                      <w:p>
                        <w:pPr>
                          <w:pStyle w:val="TableParagraph"/>
                          <w:ind w:right="345"/>
                          <w:jc w:val="right"/>
                          <w:rPr>
                            <w:sz w:val="18"/>
                          </w:rPr>
                        </w:pPr>
                        <w:r>
                          <w:rPr>
                            <w:sz w:val="18"/>
                          </w:rPr>
                          <w:t>38,350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150,850</w:t>
                        </w:r>
                      </w:p>
                    </w:tc>
                    <w:tc>
                      <w:tcPr>
                        <w:tcW w:w="1659" w:type="dxa"/>
                        <w:tcBorders>
                          <w:top w:val="nil"/>
                        </w:tcBorders>
                        <w:shd w:val="clear" w:color="auto" w:fill="D4EAFF"/>
                      </w:tcPr>
                      <w:p>
                        <w:pPr>
                          <w:pStyle w:val="TableParagraph"/>
                          <w:spacing w:before="107"/>
                          <w:ind w:right="345"/>
                          <w:jc w:val="right"/>
                          <w:rPr>
                            <w:sz w:val="18"/>
                          </w:rPr>
                        </w:pPr>
                        <w:r>
                          <w:rPr>
                            <w:sz w:val="18"/>
                          </w:rPr>
                          <w:t>185,950</w:t>
                        </w:r>
                      </w:p>
                    </w:tc>
                    <w:tc>
                      <w:tcPr>
                        <w:tcW w:w="1659" w:type="dxa"/>
                        <w:tcBorders>
                          <w:top w:val="nil"/>
                        </w:tcBorders>
                        <w:shd w:val="clear" w:color="auto" w:fill="D4EAFF"/>
                      </w:tcPr>
                      <w:p>
                        <w:pPr>
                          <w:pStyle w:val="TableParagraph"/>
                          <w:spacing w:before="107"/>
                          <w:ind w:right="345"/>
                          <w:jc w:val="right"/>
                          <w:rPr>
                            <w:sz w:val="18"/>
                          </w:rPr>
                        </w:pPr>
                        <w:r>
                          <w:rPr>
                            <w:sz w:val="18"/>
                          </w:rPr>
                          <w:t>28,000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195,100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228,600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66,350</w:t>
                        </w:r>
                      </w:p>
                    </w:tc>
                  </w:tr>
                  <w:tr>
                    <w:trPr>
                      <w:trHeight w:val="640" w:hRule="atLeast"/>
                    </w:trPr>
                    <w:tc>
                      <w:tcPr>
                        <w:tcW w:w="1659" w:type="dxa"/>
                        <w:tcBorders>
                          <w:top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31,050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27,450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29,100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226,150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256,050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95,450</w:t>
                        </w:r>
                      </w:p>
                    </w:tc>
                  </w:tr>
                  <w:tr>
                    <w:trPr>
                      <w:trHeight w:val="1208"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3"/>
                          <w:rPr>
                            <w:b/>
                            <w:sz w:val="17"/>
                          </w:rPr>
                        </w:pPr>
                      </w:p>
                      <w:p>
                        <w:pPr>
                          <w:pStyle w:val="TableParagraph"/>
                          <w:ind w:right="344"/>
                          <w:jc w:val="right"/>
                          <w:rPr>
                            <w:sz w:val="18"/>
                          </w:rPr>
                        </w:pPr>
                        <w:r>
                          <w:rPr>
                            <w:sz w:val="18"/>
                          </w:rPr>
                          <w:t>1,350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3"/>
                          <w:rPr>
                            <w:b/>
                            <w:sz w:val="17"/>
                          </w:rPr>
                        </w:pPr>
                      </w:p>
                      <w:p>
                        <w:pPr>
                          <w:pStyle w:val="TableParagraph"/>
                          <w:ind w:right="345"/>
                          <w:jc w:val="right"/>
                          <w:rPr>
                            <w:sz w:val="18"/>
                          </w:rPr>
                        </w:pPr>
                        <w:r>
                          <w:rPr>
                            <w:sz w:val="18"/>
                          </w:rPr>
                          <w:t>1,250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3"/>
                          <w:rPr>
                            <w:b/>
                            <w:sz w:val="17"/>
                          </w:rPr>
                        </w:pPr>
                      </w:p>
                      <w:p>
                        <w:pPr>
                          <w:pStyle w:val="TableParagraph"/>
                          <w:ind w:right="345"/>
                          <w:jc w:val="right"/>
                          <w:rPr>
                            <w:sz w:val="18"/>
                          </w:rPr>
                        </w:pPr>
                        <w:r>
                          <w:rPr>
                            <w:sz w:val="18"/>
                          </w:rPr>
                          <w:t>1,250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140,150</w:t>
                        </w:r>
                      </w:p>
                    </w:tc>
                    <w:tc>
                      <w:tcPr>
                        <w:tcW w:w="1659" w:type="dxa"/>
                        <w:tcBorders>
                          <w:top w:val="nil"/>
                          <w:bottom w:val="nil"/>
                        </w:tcBorders>
                        <w:shd w:val="clear" w:color="auto" w:fill="D4EAFF"/>
                      </w:tcPr>
                      <w:p>
                        <w:pPr>
                          <w:pStyle w:val="TableParagraph"/>
                          <w:spacing w:before="107"/>
                          <w:ind w:right="345"/>
                          <w:jc w:val="right"/>
                          <w:rPr>
                            <w:sz w:val="18"/>
                          </w:rPr>
                        </w:pPr>
                        <w:r>
                          <w:rPr>
                            <w:sz w:val="18"/>
                          </w:rPr>
                          <w:t>154,950</w:t>
                        </w:r>
                      </w:p>
                    </w:tc>
                    <w:tc>
                      <w:tcPr>
                        <w:tcW w:w="1659" w:type="dxa"/>
                        <w:tcBorders>
                          <w:top w:val="nil"/>
                          <w:bottom w:val="nil"/>
                        </w:tcBorders>
                        <w:shd w:val="clear" w:color="auto" w:fill="D4EAFF"/>
                      </w:tcPr>
                      <w:p>
                        <w:pPr>
                          <w:pStyle w:val="TableParagraph"/>
                          <w:spacing w:before="107"/>
                          <w:ind w:right="345"/>
                          <w:jc w:val="right"/>
                          <w:rPr>
                            <w:sz w:val="18"/>
                          </w:rPr>
                        </w:pPr>
                        <w:r>
                          <w:rPr>
                            <w:sz w:val="18"/>
                          </w:rPr>
                          <w:t>146,050</w:t>
                        </w:r>
                      </w:p>
                    </w:tc>
                  </w:tr>
                  <w:tr>
                    <w:trPr>
                      <w:trHeight w:val="533" w:hRule="atLeast"/>
                    </w:trPr>
                    <w:tc>
                      <w:tcPr>
                        <w:tcW w:w="1659" w:type="dxa"/>
                        <w:tcBorders>
                          <w:top w:val="nil"/>
                        </w:tcBorders>
                        <w:shd w:val="clear" w:color="auto" w:fill="D4EAFF"/>
                      </w:tcPr>
                      <w:p>
                        <w:pPr>
                          <w:pStyle w:val="TableParagraph"/>
                          <w:spacing w:before="107"/>
                          <w:ind w:left="33"/>
                          <w:jc w:val="center"/>
                          <w:rPr>
                            <w:sz w:val="18"/>
                          </w:rPr>
                        </w:pPr>
                        <w:r>
                          <w:rPr>
                            <w:sz w:val="18"/>
                          </w:rPr>
                          <w:t>-</w:t>
                        </w:r>
                      </w:p>
                    </w:tc>
                    <w:tc>
                      <w:tcPr>
                        <w:tcW w:w="1659" w:type="dxa"/>
                        <w:tcBorders>
                          <w:top w:val="nil"/>
                        </w:tcBorders>
                        <w:shd w:val="clear" w:color="auto" w:fill="D4EAFF"/>
                      </w:tcPr>
                      <w:p>
                        <w:pPr>
                          <w:pStyle w:val="TableParagraph"/>
                          <w:spacing w:before="107"/>
                          <w:ind w:left="32"/>
                          <w:jc w:val="center"/>
                          <w:rPr>
                            <w:sz w:val="18"/>
                          </w:rPr>
                        </w:pPr>
                        <w:r>
                          <w:rPr>
                            <w:sz w:val="18"/>
                          </w:rPr>
                          <w:t>-</w:t>
                        </w:r>
                      </w:p>
                    </w:tc>
                    <w:tc>
                      <w:tcPr>
                        <w:tcW w:w="1659" w:type="dxa"/>
                        <w:tcBorders>
                          <w:top w:val="nil"/>
                        </w:tcBorders>
                        <w:shd w:val="clear" w:color="auto" w:fill="D4EAFF"/>
                      </w:tcPr>
                      <w:p>
                        <w:pPr>
                          <w:pStyle w:val="TableParagraph"/>
                          <w:spacing w:before="107"/>
                          <w:ind w:right="345"/>
                          <w:jc w:val="right"/>
                          <w:rPr>
                            <w:sz w:val="18"/>
                          </w:rPr>
                        </w:pPr>
                        <w:r>
                          <w:rPr>
                            <w:sz w:val="18"/>
                          </w:rPr>
                          <w:t>250,000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141,500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156,200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397,300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19,700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35,300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32,900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790,000</w:t>
                        </w:r>
                      </w:p>
                    </w:tc>
                    <w:tc>
                      <w:tcPr>
                        <w:tcW w:w="1659" w:type="dxa"/>
                        <w:tcBorders>
                          <w:top w:val="nil"/>
                        </w:tcBorders>
                        <w:shd w:val="clear" w:color="auto" w:fill="D4EAFF"/>
                      </w:tcPr>
                      <w:p>
                        <w:pPr>
                          <w:pStyle w:val="TableParagraph"/>
                          <w:spacing w:before="107"/>
                          <w:ind w:right="345"/>
                          <w:jc w:val="right"/>
                          <w:rPr>
                            <w:sz w:val="18"/>
                          </w:rPr>
                        </w:pPr>
                        <w:r>
                          <w:rPr>
                            <w:sz w:val="18"/>
                          </w:rPr>
                          <w:t>777,300</w:t>
                        </w:r>
                      </w:p>
                    </w:tc>
                    <w:tc>
                      <w:tcPr>
                        <w:tcW w:w="1659" w:type="dxa"/>
                        <w:tcBorders>
                          <w:top w:val="nil"/>
                        </w:tcBorders>
                        <w:shd w:val="clear" w:color="auto" w:fill="D4EAFF"/>
                      </w:tcPr>
                      <w:p>
                        <w:pPr>
                          <w:pStyle w:val="TableParagraph"/>
                          <w:spacing w:before="107"/>
                          <w:ind w:right="345"/>
                          <w:jc w:val="right"/>
                          <w:rPr>
                            <w:sz w:val="18"/>
                          </w:rPr>
                        </w:pPr>
                        <w:r>
                          <w:rPr>
                            <w:sz w:val="18"/>
                          </w:rPr>
                          <w:t>776,600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951,200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968,800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1,206,800</w:t>
                        </w:r>
                      </w:p>
                    </w:tc>
                  </w:tr>
                </w:tbl>
                <w:p>
                  <w:pPr>
                    <w:pStyle w:val="BodyText"/>
                  </w:pPr>
                </w:p>
              </w:txbxContent>
            </v:textbox>
            <w10:wrap type="none"/>
          </v:shape>
        </w:pict>
      </w:r>
      <w:r>
        <w:rPr>
          <w:b/>
          <w:w w:val="105"/>
          <w:sz w:val="21"/>
          <w:u w:val="thick"/>
        </w:rPr>
        <w:t>PEST</w:t>
      </w:r>
      <w:r>
        <w:rPr>
          <w:b/>
          <w:spacing w:val="-5"/>
          <w:w w:val="105"/>
          <w:sz w:val="21"/>
          <w:u w:val="thick"/>
        </w:rPr>
        <w:t> </w:t>
      </w:r>
      <w:r>
        <w:rPr>
          <w:b/>
          <w:w w:val="105"/>
          <w:sz w:val="21"/>
          <w:u w:val="thick"/>
        </w:rPr>
        <w:t>CONTROL</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spacing w:before="2"/>
        <w:ind w:left="942" w:right="0" w:firstLine="0"/>
        <w:jc w:val="left"/>
        <w:rPr>
          <w:b/>
          <w:sz w:val="18"/>
        </w:rPr>
      </w:pPr>
      <w:r>
        <w:rPr>
          <w:b/>
          <w:sz w:val="18"/>
        </w:rPr>
        <w:t>Financial Hardship Subsidy</w:t>
      </w:r>
    </w:p>
    <w:p>
      <w:pPr>
        <w:pStyle w:val="BodyText"/>
        <w:rPr>
          <w:b/>
          <w:sz w:val="20"/>
        </w:rPr>
      </w:pPr>
    </w:p>
    <w:p>
      <w:pPr>
        <w:pStyle w:val="BodyText"/>
        <w:spacing w:before="8"/>
        <w:rPr>
          <w:b/>
          <w:sz w:val="17"/>
        </w:rPr>
      </w:pPr>
    </w:p>
    <w:p>
      <w:pPr>
        <w:spacing w:before="0"/>
        <w:ind w:left="179" w:right="2698" w:firstLine="0"/>
        <w:jc w:val="center"/>
        <w:rPr>
          <w:b/>
          <w:sz w:val="18"/>
        </w:rPr>
      </w:pPr>
      <w:r>
        <w:rPr>
          <w:b/>
          <w:sz w:val="18"/>
          <w:u w:val="single"/>
        </w:rPr>
        <w:t>Sub-total</w:t>
      </w:r>
    </w:p>
    <w:p>
      <w:pPr>
        <w:pStyle w:val="BodyText"/>
        <w:rPr>
          <w:b/>
          <w:sz w:val="11"/>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768" w:right="2698" w:firstLine="0"/>
        <w:jc w:val="center"/>
        <w:rPr>
          <w:b/>
          <w:sz w:val="20"/>
        </w:rPr>
      </w:pPr>
      <w:r>
        <w:rPr>
          <w:b/>
          <w:sz w:val="20"/>
          <w:u w:val="thick"/>
        </w:rPr>
        <w:t>TO SUMMARY</w:t>
      </w:r>
    </w:p>
    <w:p>
      <w:pPr>
        <w:pStyle w:val="BodyText"/>
        <w:spacing w:before="5"/>
        <w:rPr>
          <w:b/>
          <w:sz w:val="15"/>
        </w:rPr>
      </w:pPr>
      <w:r>
        <w:rPr/>
        <w:pict>
          <v:rect style="position:absolute;margin-left:302.929993pt;margin-top:10.843008pt;width:56.424pt;height:.84pt;mso-position-horizontal-relative:page;mso-position-vertical-relative:paragraph;z-index:-15591936;mso-wrap-distance-left:0;mso-wrap-distance-right:0" filled="true" fillcolor="#000000" stroked="false">
            <v:fill type="solid"/>
            <w10:wrap type="topAndBottom"/>
          </v:rect>
        </w:pict>
      </w:r>
      <w:r>
        <w:rPr/>
        <w:pict>
          <v:rect style="position:absolute;margin-left:385.869995pt;margin-top:10.843008pt;width:56.424pt;height:.84pt;mso-position-horizontal-relative:page;mso-position-vertical-relative:paragraph;z-index:-15591424;mso-wrap-distance-left:0;mso-wrap-distance-right:0" filled="true" fillcolor="#000000" stroked="false">
            <v:fill type="solid"/>
            <w10:wrap type="topAndBottom"/>
          </v:rect>
        </w:pict>
      </w:r>
      <w:r>
        <w:rPr/>
        <w:pict>
          <v:rect style="position:absolute;margin-left:468.820007pt;margin-top:10.843008pt;width:56.4pt;height:.84pt;mso-position-horizontal-relative:page;mso-position-vertical-relative:paragraph;z-index:-15590912;mso-wrap-distance-left:0;mso-wrap-distance-right:0" filled="true" fillcolor="#000000" stroked="false">
            <v:fill type="solid"/>
            <w10:wrap type="topAndBottom"/>
          </v:rect>
        </w:pict>
      </w:r>
    </w:p>
    <w:p>
      <w:pPr>
        <w:pStyle w:val="BodyText"/>
        <w:rPr>
          <w:b/>
          <w:sz w:val="22"/>
        </w:rPr>
      </w:pPr>
    </w:p>
    <w:p>
      <w:pPr>
        <w:pStyle w:val="ListParagraph"/>
        <w:numPr>
          <w:ilvl w:val="0"/>
          <w:numId w:val="14"/>
        </w:numPr>
        <w:tabs>
          <w:tab w:pos="582" w:val="left" w:leader="none"/>
        </w:tabs>
        <w:spacing w:line="240" w:lineRule="auto" w:before="140" w:after="0"/>
        <w:ind w:left="581" w:right="0" w:hanging="262"/>
        <w:jc w:val="left"/>
        <w:rPr>
          <w:b/>
          <w:sz w:val="21"/>
        </w:rPr>
      </w:pPr>
      <w:r>
        <w:rPr>
          <w:b/>
          <w:w w:val="105"/>
          <w:sz w:val="21"/>
          <w:u w:val="thick"/>
        </w:rPr>
        <w:t>TONBRIDGE &amp; MALLING LEISURE</w:t>
      </w:r>
      <w:r>
        <w:rPr>
          <w:b/>
          <w:spacing w:val="-12"/>
          <w:w w:val="105"/>
          <w:sz w:val="21"/>
          <w:u w:val="thick"/>
        </w:rPr>
        <w:t> </w:t>
      </w:r>
      <w:r>
        <w:rPr>
          <w:b/>
          <w:w w:val="105"/>
          <w:sz w:val="21"/>
          <w:u w:val="thick"/>
        </w:rPr>
        <w:t>TRUS</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before="0"/>
        <w:ind w:left="942" w:right="0" w:firstLine="0"/>
        <w:jc w:val="left"/>
        <w:rPr>
          <w:b/>
          <w:sz w:val="18"/>
        </w:rPr>
      </w:pPr>
      <w:r>
        <w:rPr>
          <w:b/>
          <w:sz w:val="18"/>
        </w:rPr>
        <w:t>Third Party Payments</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0"/>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1" w:after="0"/>
        <w:ind w:left="581" w:right="0" w:hanging="262"/>
        <w:jc w:val="left"/>
        <w:rPr>
          <w:b/>
          <w:sz w:val="21"/>
        </w:rPr>
      </w:pPr>
      <w:r>
        <w:rPr>
          <w:b/>
          <w:w w:val="105"/>
          <w:sz w:val="21"/>
          <w:u w:val="thick"/>
        </w:rPr>
        <w:t>LARKFIELD LEISURE</w:t>
      </w:r>
      <w:r>
        <w:rPr>
          <w:b/>
          <w:spacing w:val="-6"/>
          <w:w w:val="105"/>
          <w:sz w:val="21"/>
          <w:u w:val="thick"/>
        </w:rPr>
        <w:t> </w:t>
      </w:r>
      <w:r>
        <w:rPr>
          <w:b/>
          <w:w w:val="105"/>
          <w:sz w:val="21"/>
          <w:u w:val="thick"/>
        </w:rPr>
        <w:t>CENTRE</w:t>
      </w:r>
    </w:p>
    <w:p>
      <w:pPr>
        <w:pStyle w:val="BodyText"/>
        <w:spacing w:before="7"/>
        <w:rPr>
          <w:b/>
          <w:sz w:val="19"/>
        </w:rPr>
      </w:pPr>
    </w:p>
    <w:p>
      <w:pPr>
        <w:spacing w:before="0"/>
        <w:ind w:left="942" w:right="0" w:firstLine="0"/>
        <w:jc w:val="left"/>
        <w:rPr>
          <w:b/>
          <w:sz w:val="18"/>
        </w:rPr>
      </w:pPr>
      <w:r>
        <w:rPr>
          <w:b/>
          <w:sz w:val="18"/>
        </w:rPr>
        <w:t>Employees</w:t>
      </w:r>
    </w:p>
    <w:p>
      <w:pPr>
        <w:pStyle w:val="BodyText"/>
        <w:spacing w:before="2"/>
        <w:rPr>
          <w:b/>
          <w:sz w:val="19"/>
        </w:rPr>
      </w:pPr>
    </w:p>
    <w:p>
      <w:pPr>
        <w:spacing w:line="494" w:lineRule="auto" w:before="0"/>
        <w:ind w:left="942" w:right="6616" w:firstLine="0"/>
        <w:jc w:val="left"/>
        <w:rPr>
          <w:b/>
          <w:sz w:val="18"/>
        </w:rPr>
      </w:pPr>
      <w:r>
        <w:rPr>
          <w:b/>
          <w:sz w:val="18"/>
        </w:rPr>
        <w:t>Premises Related Expenses Third Party Payments</w:t>
      </w:r>
    </w:p>
    <w:p>
      <w:pPr>
        <w:pStyle w:val="BodyText"/>
        <w:spacing w:before="8"/>
        <w:rPr>
          <w:b/>
          <w:sz w:val="18"/>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1"/>
        <w:ind w:left="942" w:right="0" w:firstLine="0"/>
        <w:jc w:val="left"/>
        <w:rPr>
          <w:b/>
          <w:sz w:val="18"/>
        </w:rPr>
      </w:pPr>
      <w:r>
        <w:rPr>
          <w:b/>
          <w:sz w:val="18"/>
        </w:rPr>
        <w:t>Depreciation &amp; Impairment</w:t>
      </w:r>
    </w:p>
    <w:p>
      <w:pPr>
        <w:pStyle w:val="BodyText"/>
        <w:rPr>
          <w:b/>
          <w:sz w:val="20"/>
        </w:rPr>
      </w:pPr>
    </w:p>
    <w:p>
      <w:pPr>
        <w:pStyle w:val="BodyText"/>
        <w:spacing w:before="4"/>
        <w:rPr>
          <w:b/>
          <w:sz w:val="19"/>
        </w:rPr>
      </w:pPr>
    </w:p>
    <w:p>
      <w:pPr>
        <w:spacing w:before="1"/>
        <w:ind w:left="768" w:right="2698" w:firstLine="0"/>
        <w:jc w:val="center"/>
        <w:rPr>
          <w:b/>
          <w:sz w:val="20"/>
        </w:rPr>
      </w:pPr>
      <w:r>
        <w:rPr>
          <w:b/>
          <w:sz w:val="20"/>
          <w:u w:val="thick"/>
        </w:rPr>
        <w:t>TO SUMMARY</w:t>
      </w:r>
    </w:p>
    <w:p>
      <w:pPr>
        <w:pStyle w:val="BodyText"/>
        <w:spacing w:before="5"/>
        <w:rPr>
          <w:b/>
          <w:sz w:val="15"/>
        </w:rPr>
      </w:pPr>
      <w:r>
        <w:rPr/>
        <w:pict>
          <v:rect style="position:absolute;margin-left:302.929993pt;margin-top:10.838633pt;width:56.424pt;height:.84pt;mso-position-horizontal-relative:page;mso-position-vertical-relative:paragraph;z-index:-15590400;mso-wrap-distance-left:0;mso-wrap-distance-right:0" filled="true" fillcolor="#000000" stroked="false">
            <v:fill type="solid"/>
            <w10:wrap type="topAndBottom"/>
          </v:rect>
        </w:pict>
      </w:r>
      <w:r>
        <w:rPr/>
        <w:pict>
          <v:rect style="position:absolute;margin-left:385.869995pt;margin-top:10.838633pt;width:56.424pt;height:.84pt;mso-position-horizontal-relative:page;mso-position-vertical-relative:paragraph;z-index:-15589888;mso-wrap-distance-left:0;mso-wrap-distance-right:0" filled="true" fillcolor="#000000" stroked="false">
            <v:fill type="solid"/>
            <w10:wrap type="topAndBottom"/>
          </v:rect>
        </w:pict>
      </w:r>
      <w:r>
        <w:rPr/>
        <w:pict>
          <v:rect style="position:absolute;margin-left:468.820007pt;margin-top:10.838633pt;width:56.4pt;height:.84pt;mso-position-horizontal-relative:page;mso-position-vertical-relative:paragraph;z-index:-1558937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
        <w:rPr>
          <w:b/>
          <w:sz w:val="27"/>
        </w:rPr>
      </w:pPr>
    </w:p>
    <w:p>
      <w:pPr>
        <w:spacing w:before="0"/>
        <w:ind w:left="1637" w:right="1594" w:firstLine="0"/>
        <w:jc w:val="center"/>
        <w:rPr>
          <w:b/>
          <w:sz w:val="20"/>
        </w:rPr>
      </w:pPr>
      <w:r>
        <w:rPr>
          <w:b/>
          <w:sz w:val="20"/>
        </w:rPr>
        <w:t>- SSLTS 4 -</w:t>
      </w:r>
    </w:p>
    <w:p>
      <w:pPr>
        <w:spacing w:after="0"/>
        <w:jc w:val="center"/>
        <w:rPr>
          <w:sz w:val="20"/>
        </w:rPr>
        <w:sectPr>
          <w:footerReference w:type="default" r:id="rId58"/>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5536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262"/>
        <w:jc w:val="left"/>
        <w:rPr>
          <w:b/>
          <w:sz w:val="21"/>
        </w:rPr>
      </w:pPr>
      <w:r>
        <w:rPr/>
        <w:pict>
          <v:shape style="position:absolute;margin-left:289.25pt;margin-top:-33.491100pt;width:250.1pt;height:671.9pt;mso-position-horizontal-relative:page;mso-position-vertical-relative:paragraph;z-index:158714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right="365"/>
                          <w:jc w:val="right"/>
                          <w:rPr>
                            <w:b/>
                            <w:sz w:val="20"/>
                          </w:rPr>
                        </w:pPr>
                        <w:r>
                          <w:rPr>
                            <w:b/>
                            <w:w w:val="95"/>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2,650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2,550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2,600</w:t>
                        </w:r>
                      </w:p>
                    </w:tc>
                  </w:tr>
                  <w:tr>
                    <w:trPr>
                      <w:trHeight w:val="534" w:hRule="atLeast"/>
                    </w:trPr>
                    <w:tc>
                      <w:tcPr>
                        <w:tcW w:w="1659" w:type="dxa"/>
                        <w:tcBorders>
                          <w:top w:val="nil"/>
                        </w:tcBorders>
                        <w:shd w:val="clear" w:color="auto" w:fill="D4EAFF"/>
                      </w:tcPr>
                      <w:p>
                        <w:pPr>
                          <w:pStyle w:val="TableParagraph"/>
                          <w:spacing w:before="107"/>
                          <w:ind w:right="344"/>
                          <w:jc w:val="right"/>
                          <w:rPr>
                            <w:sz w:val="18"/>
                          </w:rPr>
                        </w:pPr>
                        <w:r>
                          <w:rPr>
                            <w:sz w:val="18"/>
                          </w:rPr>
                          <w:t>66,600</w:t>
                        </w:r>
                      </w:p>
                    </w:tc>
                    <w:tc>
                      <w:tcPr>
                        <w:tcW w:w="1659" w:type="dxa"/>
                        <w:tcBorders>
                          <w:top w:val="nil"/>
                        </w:tcBorders>
                        <w:shd w:val="clear" w:color="auto" w:fill="D4EAFF"/>
                      </w:tcPr>
                      <w:p>
                        <w:pPr>
                          <w:pStyle w:val="TableParagraph"/>
                          <w:spacing w:before="107"/>
                          <w:ind w:right="345"/>
                          <w:jc w:val="right"/>
                          <w:rPr>
                            <w:sz w:val="18"/>
                          </w:rPr>
                        </w:pPr>
                        <w:r>
                          <w:rPr>
                            <w:sz w:val="18"/>
                          </w:rPr>
                          <w:t>75,150</w:t>
                        </w:r>
                      </w:p>
                    </w:tc>
                    <w:tc>
                      <w:tcPr>
                        <w:tcW w:w="1659" w:type="dxa"/>
                        <w:tcBorders>
                          <w:top w:val="nil"/>
                        </w:tcBorders>
                        <w:shd w:val="clear" w:color="auto" w:fill="D4EAFF"/>
                      </w:tcPr>
                      <w:p>
                        <w:pPr>
                          <w:pStyle w:val="TableParagraph"/>
                          <w:spacing w:before="107"/>
                          <w:ind w:right="345"/>
                          <w:jc w:val="right"/>
                          <w:rPr>
                            <w:sz w:val="18"/>
                          </w:rPr>
                        </w:pPr>
                        <w:r>
                          <w:rPr>
                            <w:sz w:val="18"/>
                          </w:rPr>
                          <w:t>57,600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69,250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77,700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60,200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9,550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9,600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10,900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230,000</w:t>
                        </w:r>
                      </w:p>
                    </w:tc>
                    <w:tc>
                      <w:tcPr>
                        <w:tcW w:w="1659" w:type="dxa"/>
                        <w:tcBorders>
                          <w:top w:val="nil"/>
                        </w:tcBorders>
                        <w:shd w:val="clear" w:color="auto" w:fill="D4EAFF"/>
                      </w:tcPr>
                      <w:p>
                        <w:pPr>
                          <w:pStyle w:val="TableParagraph"/>
                          <w:spacing w:before="107"/>
                          <w:ind w:right="345"/>
                          <w:jc w:val="right"/>
                          <w:rPr>
                            <w:sz w:val="18"/>
                          </w:rPr>
                        </w:pPr>
                        <w:r>
                          <w:rPr>
                            <w:sz w:val="18"/>
                          </w:rPr>
                          <w:t>264,600</w:t>
                        </w:r>
                      </w:p>
                    </w:tc>
                    <w:tc>
                      <w:tcPr>
                        <w:tcW w:w="1659" w:type="dxa"/>
                        <w:tcBorders>
                          <w:top w:val="nil"/>
                        </w:tcBorders>
                        <w:shd w:val="clear" w:color="auto" w:fill="D4EAFF"/>
                      </w:tcPr>
                      <w:p>
                        <w:pPr>
                          <w:pStyle w:val="TableParagraph"/>
                          <w:spacing w:before="107"/>
                          <w:ind w:right="345"/>
                          <w:jc w:val="right"/>
                          <w:rPr>
                            <w:sz w:val="18"/>
                          </w:rPr>
                        </w:pPr>
                        <w:r>
                          <w:rPr>
                            <w:sz w:val="18"/>
                          </w:rPr>
                          <w:t>272,750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308,800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351,900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343,850</w:t>
                        </w:r>
                      </w:p>
                    </w:tc>
                  </w:tr>
                  <w:tr>
                    <w:trPr>
                      <w:trHeight w:val="1208"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4"/>
                          <w:jc w:val="right"/>
                          <w:rPr>
                            <w:sz w:val="18"/>
                          </w:rPr>
                        </w:pPr>
                        <w:r>
                          <w:rPr>
                            <w:sz w:val="18"/>
                          </w:rPr>
                          <w:t>2,650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2,550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2,600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219,200</w:t>
                        </w:r>
                      </w:p>
                    </w:tc>
                    <w:tc>
                      <w:tcPr>
                        <w:tcW w:w="1659" w:type="dxa"/>
                        <w:tcBorders>
                          <w:top w:val="nil"/>
                        </w:tcBorders>
                        <w:shd w:val="clear" w:color="auto" w:fill="D4EAFF"/>
                      </w:tcPr>
                      <w:p>
                        <w:pPr>
                          <w:pStyle w:val="TableParagraph"/>
                          <w:spacing w:before="107"/>
                          <w:ind w:right="345"/>
                          <w:jc w:val="right"/>
                          <w:rPr>
                            <w:sz w:val="18"/>
                          </w:rPr>
                        </w:pPr>
                        <w:r>
                          <w:rPr>
                            <w:sz w:val="18"/>
                          </w:rPr>
                          <w:t>240,600</w:t>
                        </w:r>
                      </w:p>
                    </w:tc>
                    <w:tc>
                      <w:tcPr>
                        <w:tcW w:w="1659" w:type="dxa"/>
                        <w:tcBorders>
                          <w:top w:val="nil"/>
                        </w:tcBorders>
                        <w:shd w:val="clear" w:color="auto" w:fill="D4EAFF"/>
                      </w:tcPr>
                      <w:p>
                        <w:pPr>
                          <w:pStyle w:val="TableParagraph"/>
                          <w:spacing w:before="107"/>
                          <w:ind w:right="345"/>
                          <w:jc w:val="right"/>
                          <w:rPr>
                            <w:sz w:val="18"/>
                          </w:rPr>
                        </w:pPr>
                        <w:r>
                          <w:rPr>
                            <w:sz w:val="18"/>
                          </w:rPr>
                          <w:t>252,850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221,850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243,150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255,450</w:t>
                        </w:r>
                      </w:p>
                    </w:tc>
                  </w:tr>
                  <w:tr>
                    <w:trPr>
                      <w:trHeight w:val="533"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13,300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12,900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13,450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432,400</w:t>
                        </w:r>
                      </w:p>
                    </w:tc>
                    <w:tc>
                      <w:tcPr>
                        <w:tcW w:w="1659" w:type="dxa"/>
                        <w:tcBorders>
                          <w:top w:val="nil"/>
                        </w:tcBorders>
                        <w:shd w:val="clear" w:color="auto" w:fill="D4EAFF"/>
                      </w:tcPr>
                      <w:p>
                        <w:pPr>
                          <w:pStyle w:val="TableParagraph"/>
                          <w:spacing w:before="107"/>
                          <w:ind w:right="345"/>
                          <w:jc w:val="right"/>
                          <w:rPr>
                            <w:sz w:val="18"/>
                          </w:rPr>
                        </w:pPr>
                        <w:r>
                          <w:rPr>
                            <w:sz w:val="18"/>
                          </w:rPr>
                          <w:t>498,900</w:t>
                        </w:r>
                      </w:p>
                    </w:tc>
                    <w:tc>
                      <w:tcPr>
                        <w:tcW w:w="1659" w:type="dxa"/>
                        <w:tcBorders>
                          <w:top w:val="nil"/>
                        </w:tcBorders>
                        <w:shd w:val="clear" w:color="auto" w:fill="D4EAFF"/>
                      </w:tcPr>
                      <w:p>
                        <w:pPr>
                          <w:pStyle w:val="TableParagraph"/>
                          <w:spacing w:before="107"/>
                          <w:ind w:right="345"/>
                          <w:jc w:val="right"/>
                          <w:rPr>
                            <w:sz w:val="18"/>
                          </w:rPr>
                        </w:pPr>
                        <w:r>
                          <w:rPr>
                            <w:sz w:val="18"/>
                          </w:rPr>
                          <w:t>503,300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667,550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754,950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772,200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2,650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1,550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1,600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46,400</w:t>
                        </w:r>
                      </w:p>
                    </w:tc>
                    <w:tc>
                      <w:tcPr>
                        <w:tcW w:w="1659" w:type="dxa"/>
                        <w:tcBorders>
                          <w:top w:val="nil"/>
                          <w:bottom w:val="nil"/>
                        </w:tcBorders>
                        <w:shd w:val="clear" w:color="auto" w:fill="D4EAFF"/>
                      </w:tcPr>
                      <w:p>
                        <w:pPr>
                          <w:pStyle w:val="TableParagraph"/>
                          <w:spacing w:before="107"/>
                          <w:ind w:right="345"/>
                          <w:jc w:val="right"/>
                          <w:rPr>
                            <w:sz w:val="18"/>
                          </w:rPr>
                        </w:pPr>
                        <w:r>
                          <w:rPr>
                            <w:sz w:val="18"/>
                          </w:rPr>
                          <w:t>57,800</w:t>
                        </w:r>
                      </w:p>
                    </w:tc>
                    <w:tc>
                      <w:tcPr>
                        <w:tcW w:w="1659" w:type="dxa"/>
                        <w:tcBorders>
                          <w:top w:val="nil"/>
                          <w:bottom w:val="nil"/>
                        </w:tcBorders>
                        <w:shd w:val="clear" w:color="auto" w:fill="D4EAFF"/>
                      </w:tcPr>
                      <w:p>
                        <w:pPr>
                          <w:pStyle w:val="TableParagraph"/>
                          <w:spacing w:before="107"/>
                          <w:ind w:right="345"/>
                          <w:jc w:val="right"/>
                          <w:rPr>
                            <w:sz w:val="18"/>
                          </w:rPr>
                        </w:pPr>
                        <w:r>
                          <w:rPr>
                            <w:sz w:val="18"/>
                          </w:rPr>
                          <w:t>69,850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5,300</w:t>
                        </w:r>
                      </w:p>
                    </w:tc>
                    <w:tc>
                      <w:tcPr>
                        <w:tcW w:w="1659" w:type="dxa"/>
                        <w:tcBorders>
                          <w:top w:val="nil"/>
                        </w:tcBorders>
                        <w:shd w:val="clear" w:color="auto" w:fill="D4EAFF"/>
                      </w:tcPr>
                      <w:p>
                        <w:pPr>
                          <w:pStyle w:val="TableParagraph"/>
                          <w:spacing w:before="107"/>
                          <w:ind w:right="345"/>
                          <w:jc w:val="right"/>
                          <w:rPr>
                            <w:sz w:val="18"/>
                          </w:rPr>
                        </w:pPr>
                        <w:r>
                          <w:rPr>
                            <w:sz w:val="18"/>
                          </w:rPr>
                          <w:t>2,850</w:t>
                        </w:r>
                      </w:p>
                    </w:tc>
                    <w:tc>
                      <w:tcPr>
                        <w:tcW w:w="1659" w:type="dxa"/>
                        <w:tcBorders>
                          <w:top w:val="nil"/>
                        </w:tcBorders>
                        <w:shd w:val="clear" w:color="auto" w:fill="D4EAFF"/>
                      </w:tcPr>
                      <w:p>
                        <w:pPr>
                          <w:pStyle w:val="TableParagraph"/>
                          <w:spacing w:before="107"/>
                          <w:ind w:right="345"/>
                          <w:jc w:val="right"/>
                          <w:rPr>
                            <w:sz w:val="18"/>
                          </w:rPr>
                        </w:pPr>
                        <w:r>
                          <w:rPr>
                            <w:sz w:val="18"/>
                          </w:rPr>
                          <w:t>2,150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54,350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62,200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73,600</w:t>
                        </w:r>
                      </w:p>
                    </w:tc>
                  </w:tr>
                  <w:tr>
                    <w:trPr>
                      <w:trHeight w:val="534" w:hRule="atLeast"/>
                    </w:trPr>
                    <w:tc>
                      <w:tcPr>
                        <w:tcW w:w="1659" w:type="dxa"/>
                        <w:tcBorders>
                          <w:top w:val="nil"/>
                          <w:bottom w:val="nil"/>
                        </w:tcBorders>
                        <w:shd w:val="clear" w:color="auto" w:fill="D4EAFF"/>
                      </w:tcPr>
                      <w:p>
                        <w:pPr>
                          <w:pStyle w:val="TableParagraph"/>
                          <w:spacing w:before="7"/>
                          <w:rPr>
                            <w:b/>
                            <w:sz w:val="18"/>
                          </w:rPr>
                        </w:pPr>
                      </w:p>
                      <w:p>
                        <w:pPr>
                          <w:pStyle w:val="TableParagraph"/>
                          <w:ind w:right="344"/>
                          <w:jc w:val="right"/>
                          <w:rPr>
                            <w:sz w:val="18"/>
                          </w:rPr>
                        </w:pPr>
                        <w:r>
                          <w:rPr>
                            <w:sz w:val="18"/>
                          </w:rPr>
                          <w:t>9,900</w:t>
                        </w:r>
                      </w:p>
                    </w:tc>
                    <w:tc>
                      <w:tcPr>
                        <w:tcW w:w="1659" w:type="dxa"/>
                        <w:tcBorders>
                          <w:top w:val="nil"/>
                          <w:bottom w:val="nil"/>
                        </w:tcBorders>
                        <w:shd w:val="clear" w:color="auto" w:fill="D4EAFF"/>
                      </w:tcPr>
                      <w:p>
                        <w:pPr>
                          <w:pStyle w:val="TableParagraph"/>
                          <w:spacing w:before="7"/>
                          <w:rPr>
                            <w:b/>
                            <w:sz w:val="18"/>
                          </w:rPr>
                        </w:pPr>
                      </w:p>
                      <w:p>
                        <w:pPr>
                          <w:pStyle w:val="TableParagraph"/>
                          <w:ind w:right="345"/>
                          <w:jc w:val="right"/>
                          <w:rPr>
                            <w:sz w:val="18"/>
                          </w:rPr>
                        </w:pPr>
                        <w:r>
                          <w:rPr>
                            <w:sz w:val="18"/>
                          </w:rPr>
                          <w:t>9,100</w:t>
                        </w:r>
                      </w:p>
                    </w:tc>
                    <w:tc>
                      <w:tcPr>
                        <w:tcW w:w="1659" w:type="dxa"/>
                        <w:tcBorders>
                          <w:top w:val="nil"/>
                          <w:bottom w:val="nil"/>
                        </w:tcBorders>
                        <w:shd w:val="clear" w:color="auto" w:fill="D4EAFF"/>
                      </w:tcPr>
                      <w:p>
                        <w:pPr>
                          <w:pStyle w:val="TableParagraph"/>
                          <w:spacing w:before="7"/>
                          <w:rPr>
                            <w:b/>
                            <w:sz w:val="18"/>
                          </w:rPr>
                        </w:pPr>
                      </w:p>
                      <w:p>
                        <w:pPr>
                          <w:pStyle w:val="TableParagraph"/>
                          <w:ind w:right="345"/>
                          <w:jc w:val="right"/>
                          <w:rPr>
                            <w:sz w:val="18"/>
                          </w:rPr>
                        </w:pPr>
                        <w:r>
                          <w:rPr>
                            <w:sz w:val="18"/>
                          </w:rPr>
                          <w:t>9,500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110,350</w:t>
                        </w:r>
                      </w:p>
                    </w:tc>
                    <w:tc>
                      <w:tcPr>
                        <w:tcW w:w="1659" w:type="dxa"/>
                        <w:tcBorders>
                          <w:top w:val="nil"/>
                        </w:tcBorders>
                        <w:shd w:val="clear" w:color="auto" w:fill="D4EAFF"/>
                      </w:tcPr>
                      <w:p>
                        <w:pPr>
                          <w:pStyle w:val="TableParagraph"/>
                          <w:spacing w:before="107"/>
                          <w:ind w:right="345"/>
                          <w:jc w:val="right"/>
                          <w:rPr>
                            <w:sz w:val="18"/>
                          </w:rPr>
                        </w:pPr>
                        <w:r>
                          <w:rPr>
                            <w:sz w:val="18"/>
                          </w:rPr>
                          <w:t>139,400</w:t>
                        </w:r>
                      </w:p>
                    </w:tc>
                    <w:tc>
                      <w:tcPr>
                        <w:tcW w:w="1659" w:type="dxa"/>
                        <w:tcBorders>
                          <w:top w:val="nil"/>
                        </w:tcBorders>
                        <w:shd w:val="clear" w:color="auto" w:fill="D4EAFF"/>
                      </w:tcPr>
                      <w:p>
                        <w:pPr>
                          <w:pStyle w:val="TableParagraph"/>
                          <w:spacing w:before="107"/>
                          <w:ind w:right="345"/>
                          <w:jc w:val="right"/>
                          <w:rPr>
                            <w:sz w:val="18"/>
                          </w:rPr>
                        </w:pPr>
                        <w:r>
                          <w:rPr>
                            <w:sz w:val="18"/>
                          </w:rPr>
                          <w:t>147,350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174,600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210,700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230,450</w:t>
                        </w:r>
                      </w:p>
                    </w:tc>
                  </w:tr>
                </w:tbl>
                <w:p>
                  <w:pPr>
                    <w:pStyle w:val="BodyText"/>
                  </w:pPr>
                </w:p>
              </w:txbxContent>
            </v:textbox>
            <w10:wrap type="none"/>
          </v:shape>
        </w:pict>
      </w:r>
      <w:r>
        <w:rPr>
          <w:b/>
          <w:w w:val="105"/>
          <w:sz w:val="21"/>
          <w:u w:val="thick"/>
        </w:rPr>
        <w:t>ANGEL</w:t>
      </w:r>
      <w:r>
        <w:rPr>
          <w:b/>
          <w:spacing w:val="-3"/>
          <w:w w:val="105"/>
          <w:sz w:val="21"/>
          <w:u w:val="thick"/>
        </w:rPr>
        <w:t> </w:t>
      </w:r>
      <w:r>
        <w:rPr>
          <w:b/>
          <w:w w:val="105"/>
          <w:sz w:val="21"/>
          <w:u w:val="thick"/>
        </w:rPr>
        <w:t>CENTRE</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before="0"/>
        <w:ind w:left="942" w:right="0" w:firstLine="0"/>
        <w:jc w:val="left"/>
        <w:rPr>
          <w:b/>
          <w:sz w:val="18"/>
        </w:rPr>
      </w:pPr>
      <w:r>
        <w:rPr>
          <w:b/>
          <w:sz w:val="18"/>
        </w:rPr>
        <w:t>Premises Related Expenses</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1"/>
        <w:ind w:left="942" w:right="0" w:firstLine="0"/>
        <w:jc w:val="left"/>
        <w:rPr>
          <w:b/>
          <w:sz w:val="18"/>
        </w:rPr>
      </w:pPr>
      <w:r>
        <w:rPr>
          <w:b/>
          <w:sz w:val="18"/>
        </w:rPr>
        <w:t>Depreciation &amp; Impairment</w:t>
      </w:r>
    </w:p>
    <w:p>
      <w:pPr>
        <w:pStyle w:val="BodyText"/>
        <w:rPr>
          <w:b/>
          <w:sz w:val="20"/>
        </w:rPr>
      </w:pPr>
    </w:p>
    <w:p>
      <w:pPr>
        <w:pStyle w:val="BodyText"/>
        <w:spacing w:before="4"/>
        <w:rPr>
          <w:b/>
          <w:sz w:val="19"/>
        </w:rPr>
      </w:pPr>
    </w:p>
    <w:p>
      <w:pPr>
        <w:spacing w:before="1"/>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49" w:after="0"/>
        <w:ind w:left="581" w:right="0" w:hanging="262"/>
        <w:jc w:val="left"/>
        <w:rPr>
          <w:b/>
          <w:sz w:val="21"/>
        </w:rPr>
      </w:pPr>
      <w:r>
        <w:rPr>
          <w:b/>
          <w:w w:val="105"/>
          <w:sz w:val="21"/>
          <w:u w:val="thick"/>
        </w:rPr>
        <w:t>TONBRIDGE SWIMMING</w:t>
      </w:r>
      <w:r>
        <w:rPr>
          <w:b/>
          <w:spacing w:val="-6"/>
          <w:w w:val="105"/>
          <w:sz w:val="21"/>
          <w:u w:val="thick"/>
        </w:rPr>
        <w:t> </w:t>
      </w:r>
      <w:r>
        <w:rPr>
          <w:b/>
          <w:w w:val="105"/>
          <w:sz w:val="21"/>
          <w:u w:val="thick"/>
        </w:rPr>
        <w:t>POOL</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2"/>
        <w:rPr>
          <w:b/>
          <w:sz w:val="19"/>
        </w:rPr>
      </w:pPr>
    </w:p>
    <w:p>
      <w:pPr>
        <w:spacing w:before="0"/>
        <w:ind w:left="942" w:right="0" w:firstLine="0"/>
        <w:jc w:val="left"/>
        <w:rPr>
          <w:b/>
          <w:sz w:val="18"/>
        </w:rPr>
      </w:pPr>
      <w:r>
        <w:rPr>
          <w:b/>
          <w:sz w:val="18"/>
        </w:rPr>
        <w:t>Premises Related Expenses</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1"/>
        <w:ind w:left="942" w:right="0" w:firstLine="0"/>
        <w:jc w:val="left"/>
        <w:rPr>
          <w:b/>
          <w:sz w:val="18"/>
        </w:rPr>
      </w:pPr>
      <w:r>
        <w:rPr>
          <w:b/>
          <w:sz w:val="18"/>
        </w:rPr>
        <w:t>Depreciation &amp; Impairment</w:t>
      </w:r>
    </w:p>
    <w:p>
      <w:pPr>
        <w:pStyle w:val="BodyText"/>
        <w:rPr>
          <w:b/>
          <w:sz w:val="20"/>
        </w:rPr>
      </w:pPr>
    </w:p>
    <w:p>
      <w:pPr>
        <w:pStyle w:val="BodyText"/>
        <w:spacing w:before="4"/>
        <w:rPr>
          <w:b/>
          <w:sz w:val="19"/>
        </w:rPr>
      </w:pPr>
    </w:p>
    <w:p>
      <w:pPr>
        <w:spacing w:before="1"/>
        <w:ind w:left="768" w:right="2698" w:firstLine="0"/>
        <w:jc w:val="center"/>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POULT WOOD GOLF</w:t>
      </w:r>
      <w:r>
        <w:rPr>
          <w:b/>
          <w:spacing w:val="-10"/>
          <w:w w:val="105"/>
          <w:sz w:val="21"/>
          <w:u w:val="thick"/>
        </w:rPr>
        <w:t> </w:t>
      </w:r>
      <w:r>
        <w:rPr>
          <w:b/>
          <w:w w:val="105"/>
          <w:sz w:val="21"/>
          <w:u w:val="thick"/>
        </w:rPr>
        <w:t>CENTRE</w:t>
      </w:r>
    </w:p>
    <w:p>
      <w:pPr>
        <w:pStyle w:val="BodyText"/>
        <w:spacing w:before="7"/>
        <w:rPr>
          <w:b/>
          <w:sz w:val="19"/>
        </w:rPr>
      </w:pPr>
    </w:p>
    <w:p>
      <w:pPr>
        <w:spacing w:before="0"/>
        <w:ind w:left="942" w:right="0" w:firstLine="0"/>
        <w:jc w:val="left"/>
        <w:rPr>
          <w:b/>
          <w:sz w:val="18"/>
        </w:rPr>
      </w:pPr>
      <w:r>
        <w:rPr>
          <w:b/>
          <w:sz w:val="18"/>
        </w:rPr>
        <w:t>Employees</w:t>
      </w:r>
    </w:p>
    <w:p>
      <w:pPr>
        <w:pStyle w:val="BodyText"/>
        <w:spacing w:before="2"/>
        <w:rPr>
          <w:b/>
          <w:sz w:val="19"/>
        </w:rPr>
      </w:pPr>
    </w:p>
    <w:p>
      <w:pPr>
        <w:spacing w:line="494" w:lineRule="auto" w:before="0"/>
        <w:ind w:left="942" w:right="6577" w:firstLine="0"/>
        <w:jc w:val="left"/>
        <w:rPr>
          <w:b/>
          <w:sz w:val="18"/>
        </w:rPr>
      </w:pPr>
      <w:r>
        <w:rPr>
          <w:b/>
          <w:sz w:val="18"/>
        </w:rPr>
        <w:t>Premises Related Expenses Transport Related Expenses</w:t>
      </w:r>
    </w:p>
    <w:p>
      <w:pPr>
        <w:pStyle w:val="BodyText"/>
        <w:spacing w:before="8"/>
        <w:rPr>
          <w:b/>
          <w:sz w:val="18"/>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768" w:right="2698" w:firstLine="0"/>
        <w:jc w:val="center"/>
        <w:rPr>
          <w:b/>
          <w:sz w:val="20"/>
        </w:rPr>
      </w:pPr>
      <w:r>
        <w:rPr>
          <w:b/>
          <w:sz w:val="20"/>
          <w:u w:val="thick"/>
        </w:rPr>
        <w:t>TO SUMMARY</w:t>
      </w:r>
    </w:p>
    <w:p>
      <w:pPr>
        <w:pStyle w:val="BodyText"/>
        <w:spacing w:before="5"/>
        <w:rPr>
          <w:b/>
          <w:sz w:val="15"/>
        </w:rPr>
      </w:pPr>
      <w:r>
        <w:rPr/>
        <w:pict>
          <v:rect style="position:absolute;margin-left:302.929993pt;margin-top:10.851904pt;width:56.424pt;height:.84pt;mso-position-horizontal-relative:page;mso-position-vertical-relative:paragraph;z-index:-15587840;mso-wrap-distance-left:0;mso-wrap-distance-right:0" filled="true" fillcolor="#000000" stroked="false">
            <v:fill type="solid"/>
            <w10:wrap type="topAndBottom"/>
          </v:rect>
        </w:pict>
      </w:r>
      <w:r>
        <w:rPr/>
        <w:pict>
          <v:rect style="position:absolute;margin-left:385.869995pt;margin-top:10.851904pt;width:56.424pt;height:.84pt;mso-position-horizontal-relative:page;mso-position-vertical-relative:paragraph;z-index:-15587328;mso-wrap-distance-left:0;mso-wrap-distance-right:0" filled="true" fillcolor="#000000" stroked="false">
            <v:fill type="solid"/>
            <w10:wrap type="topAndBottom"/>
          </v:rect>
        </w:pict>
      </w:r>
      <w:r>
        <w:rPr/>
        <w:pict>
          <v:rect style="position:absolute;margin-left:468.820007pt;margin-top:10.851904pt;width:56.4pt;height:.84pt;mso-position-horizontal-relative:page;mso-position-vertical-relative:paragraph;z-index:-1558681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spacing w:before="145"/>
        <w:ind w:left="1637" w:right="1594" w:firstLine="0"/>
        <w:jc w:val="center"/>
        <w:rPr>
          <w:b/>
          <w:sz w:val="20"/>
        </w:rPr>
      </w:pPr>
      <w:r>
        <w:rPr>
          <w:b/>
          <w:sz w:val="20"/>
        </w:rPr>
        <w:t>- SSLTS 5 -</w:t>
      </w:r>
    </w:p>
    <w:p>
      <w:pPr>
        <w:spacing w:after="0"/>
        <w:jc w:val="center"/>
        <w:rPr>
          <w:sz w:val="20"/>
        </w:rPr>
        <w:sectPr>
          <w:footerReference w:type="default" r:id="rId59"/>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5280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678pt;mso-position-horizontal-relative:page;mso-position-vertical-relative:paragraph;z-index:1587404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38,000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37,800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36,950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47,800</w:t>
                        </w:r>
                      </w:p>
                    </w:tc>
                    <w:tc>
                      <w:tcPr>
                        <w:tcW w:w="1659" w:type="dxa"/>
                        <w:tcBorders>
                          <w:top w:val="nil"/>
                          <w:bottom w:val="nil"/>
                        </w:tcBorders>
                        <w:shd w:val="clear" w:color="auto" w:fill="D4EAFF"/>
                      </w:tcPr>
                      <w:p>
                        <w:pPr>
                          <w:pStyle w:val="TableParagraph"/>
                          <w:spacing w:before="107"/>
                          <w:ind w:right="345"/>
                          <w:jc w:val="right"/>
                          <w:rPr>
                            <w:sz w:val="18"/>
                          </w:rPr>
                        </w:pPr>
                        <w:r>
                          <w:rPr>
                            <w:sz w:val="18"/>
                          </w:rPr>
                          <w:t>41,550</w:t>
                        </w:r>
                      </w:p>
                    </w:tc>
                    <w:tc>
                      <w:tcPr>
                        <w:tcW w:w="1659" w:type="dxa"/>
                        <w:tcBorders>
                          <w:top w:val="nil"/>
                          <w:bottom w:val="nil"/>
                        </w:tcBorders>
                        <w:shd w:val="clear" w:color="auto" w:fill="D4EAFF"/>
                      </w:tcPr>
                      <w:p>
                        <w:pPr>
                          <w:pStyle w:val="TableParagraph"/>
                          <w:spacing w:before="107"/>
                          <w:ind w:right="345"/>
                          <w:jc w:val="right"/>
                          <w:rPr>
                            <w:sz w:val="18"/>
                          </w:rPr>
                        </w:pPr>
                        <w:r>
                          <w:rPr>
                            <w:sz w:val="18"/>
                          </w:rPr>
                          <w:t>46,900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2,300</w:t>
                        </w:r>
                      </w:p>
                    </w:tc>
                    <w:tc>
                      <w:tcPr>
                        <w:tcW w:w="1659" w:type="dxa"/>
                        <w:tcBorders>
                          <w:top w:val="nil"/>
                          <w:bottom w:val="nil"/>
                        </w:tcBorders>
                        <w:shd w:val="clear" w:color="auto" w:fill="D4EAFF"/>
                      </w:tcPr>
                      <w:p>
                        <w:pPr>
                          <w:pStyle w:val="TableParagraph"/>
                          <w:spacing w:before="107"/>
                          <w:ind w:right="345"/>
                          <w:jc w:val="right"/>
                          <w:rPr>
                            <w:sz w:val="18"/>
                          </w:rPr>
                        </w:pPr>
                        <w:r>
                          <w:rPr>
                            <w:sz w:val="18"/>
                          </w:rPr>
                          <w:t>2,150</w:t>
                        </w:r>
                      </w:p>
                    </w:tc>
                    <w:tc>
                      <w:tcPr>
                        <w:tcW w:w="1659" w:type="dxa"/>
                        <w:tcBorders>
                          <w:top w:val="nil"/>
                          <w:bottom w:val="nil"/>
                        </w:tcBorders>
                        <w:shd w:val="clear" w:color="auto" w:fill="D4EAFF"/>
                      </w:tcPr>
                      <w:p>
                        <w:pPr>
                          <w:pStyle w:val="TableParagraph"/>
                          <w:spacing w:before="107"/>
                          <w:ind w:right="345"/>
                          <w:jc w:val="right"/>
                          <w:rPr>
                            <w:sz w:val="18"/>
                          </w:rPr>
                        </w:pPr>
                        <w:r>
                          <w:rPr>
                            <w:sz w:val="18"/>
                          </w:rPr>
                          <w:t>1,950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11,100</w:t>
                        </w:r>
                      </w:p>
                    </w:tc>
                    <w:tc>
                      <w:tcPr>
                        <w:tcW w:w="1659" w:type="dxa"/>
                        <w:tcBorders>
                          <w:top w:val="nil"/>
                          <w:bottom w:val="nil"/>
                        </w:tcBorders>
                        <w:shd w:val="clear" w:color="auto" w:fill="D4EAFF"/>
                      </w:tcPr>
                      <w:p>
                        <w:pPr>
                          <w:pStyle w:val="TableParagraph"/>
                          <w:spacing w:before="107"/>
                          <w:ind w:right="345"/>
                          <w:jc w:val="right"/>
                          <w:rPr>
                            <w:sz w:val="18"/>
                          </w:rPr>
                        </w:pPr>
                        <w:r>
                          <w:rPr>
                            <w:sz w:val="18"/>
                          </w:rPr>
                          <w:t>24,950</w:t>
                        </w:r>
                      </w:p>
                    </w:tc>
                    <w:tc>
                      <w:tcPr>
                        <w:tcW w:w="1659" w:type="dxa"/>
                        <w:tcBorders>
                          <w:top w:val="nil"/>
                          <w:bottom w:val="nil"/>
                        </w:tcBorders>
                        <w:shd w:val="clear" w:color="auto" w:fill="D4EAFF"/>
                      </w:tcPr>
                      <w:p>
                        <w:pPr>
                          <w:pStyle w:val="TableParagraph"/>
                          <w:spacing w:before="107"/>
                          <w:ind w:right="345"/>
                          <w:jc w:val="right"/>
                          <w:rPr>
                            <w:sz w:val="18"/>
                          </w:rPr>
                        </w:pPr>
                        <w:r>
                          <w:rPr>
                            <w:sz w:val="18"/>
                          </w:rPr>
                          <w:t>153,600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223,300</w:t>
                        </w:r>
                      </w:p>
                    </w:tc>
                    <w:tc>
                      <w:tcPr>
                        <w:tcW w:w="1659" w:type="dxa"/>
                        <w:tcBorders>
                          <w:top w:val="nil"/>
                        </w:tcBorders>
                        <w:shd w:val="clear" w:color="auto" w:fill="D4EAFF"/>
                      </w:tcPr>
                      <w:p>
                        <w:pPr>
                          <w:pStyle w:val="TableParagraph"/>
                          <w:spacing w:before="107"/>
                          <w:ind w:left="637"/>
                          <w:rPr>
                            <w:sz w:val="18"/>
                          </w:rPr>
                        </w:pPr>
                        <w:r>
                          <w:rPr>
                            <w:sz w:val="18"/>
                          </w:rPr>
                          <w:t>229,650</w:t>
                        </w:r>
                      </w:p>
                    </w:tc>
                    <w:tc>
                      <w:tcPr>
                        <w:tcW w:w="1659" w:type="dxa"/>
                        <w:tcBorders>
                          <w:top w:val="nil"/>
                        </w:tcBorders>
                        <w:shd w:val="clear" w:color="auto" w:fill="D4EAFF"/>
                      </w:tcPr>
                      <w:p>
                        <w:pPr>
                          <w:pStyle w:val="TableParagraph"/>
                          <w:spacing w:before="107"/>
                          <w:ind w:right="345"/>
                          <w:jc w:val="right"/>
                          <w:rPr>
                            <w:sz w:val="18"/>
                          </w:rPr>
                        </w:pPr>
                        <w:r>
                          <w:rPr>
                            <w:sz w:val="18"/>
                          </w:rPr>
                          <w:t>239,150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322,500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336,100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478,550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(26,300)</w:t>
                        </w:r>
                      </w:p>
                    </w:tc>
                    <w:tc>
                      <w:tcPr>
                        <w:tcW w:w="1659" w:type="dxa"/>
                        <w:tcBorders>
                          <w:top w:val="nil"/>
                        </w:tcBorders>
                        <w:shd w:val="clear" w:color="auto" w:fill="D4EAFF"/>
                      </w:tcPr>
                      <w:p>
                        <w:pPr>
                          <w:pStyle w:val="TableParagraph"/>
                          <w:spacing w:before="107"/>
                          <w:ind w:right="284"/>
                          <w:jc w:val="right"/>
                          <w:rPr>
                            <w:sz w:val="18"/>
                          </w:rPr>
                        </w:pPr>
                        <w:r>
                          <w:rPr>
                            <w:sz w:val="18"/>
                          </w:rPr>
                          <w:t>(37,900)</w:t>
                        </w:r>
                      </w:p>
                    </w:tc>
                    <w:tc>
                      <w:tcPr>
                        <w:tcW w:w="1659" w:type="dxa"/>
                        <w:tcBorders>
                          <w:top w:val="nil"/>
                        </w:tcBorders>
                        <w:shd w:val="clear" w:color="auto" w:fill="D4EAFF"/>
                      </w:tcPr>
                      <w:p>
                        <w:pPr>
                          <w:pStyle w:val="TableParagraph"/>
                          <w:spacing w:before="107"/>
                          <w:ind w:right="285"/>
                          <w:jc w:val="right"/>
                          <w:rPr>
                            <w:sz w:val="18"/>
                          </w:rPr>
                        </w:pPr>
                        <w:r>
                          <w:rPr>
                            <w:sz w:val="18"/>
                          </w:rPr>
                          <w:t>(164,200)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296,200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298,200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314,350</w:t>
                        </w:r>
                      </w:p>
                    </w:tc>
                  </w:tr>
                  <w:tr>
                    <w:trPr>
                      <w:trHeight w:val="534" w:hRule="atLeast"/>
                    </w:trPr>
                    <w:tc>
                      <w:tcPr>
                        <w:tcW w:w="1659" w:type="dxa"/>
                        <w:tcBorders>
                          <w:top w:val="nil"/>
                          <w:bottom w:val="nil"/>
                        </w:tcBorders>
                        <w:shd w:val="clear" w:color="auto" w:fill="D4EAFF"/>
                      </w:tcPr>
                      <w:p>
                        <w:pPr>
                          <w:pStyle w:val="TableParagraph"/>
                          <w:spacing w:before="7"/>
                          <w:rPr>
                            <w:b/>
                            <w:sz w:val="18"/>
                          </w:rPr>
                        </w:pPr>
                      </w:p>
                      <w:p>
                        <w:pPr>
                          <w:pStyle w:val="TableParagraph"/>
                          <w:ind w:right="344"/>
                          <w:jc w:val="right"/>
                          <w:rPr>
                            <w:sz w:val="18"/>
                          </w:rPr>
                        </w:pPr>
                        <w:r>
                          <w:rPr>
                            <w:sz w:val="18"/>
                          </w:rPr>
                          <w:t>32,050</w:t>
                        </w:r>
                      </w:p>
                    </w:tc>
                    <w:tc>
                      <w:tcPr>
                        <w:tcW w:w="1659" w:type="dxa"/>
                        <w:tcBorders>
                          <w:top w:val="nil"/>
                          <w:bottom w:val="nil"/>
                        </w:tcBorders>
                        <w:shd w:val="clear" w:color="auto" w:fill="D4EAFF"/>
                      </w:tcPr>
                      <w:p>
                        <w:pPr>
                          <w:pStyle w:val="TableParagraph"/>
                          <w:spacing w:before="7"/>
                          <w:rPr>
                            <w:b/>
                            <w:sz w:val="18"/>
                          </w:rPr>
                        </w:pPr>
                      </w:p>
                      <w:p>
                        <w:pPr>
                          <w:pStyle w:val="TableParagraph"/>
                          <w:ind w:right="345"/>
                          <w:jc w:val="right"/>
                          <w:rPr>
                            <w:sz w:val="18"/>
                          </w:rPr>
                        </w:pPr>
                        <w:r>
                          <w:rPr>
                            <w:sz w:val="18"/>
                          </w:rPr>
                          <w:t>36,950</w:t>
                        </w:r>
                      </w:p>
                    </w:tc>
                    <w:tc>
                      <w:tcPr>
                        <w:tcW w:w="1659" w:type="dxa"/>
                        <w:tcBorders>
                          <w:top w:val="nil"/>
                          <w:bottom w:val="nil"/>
                        </w:tcBorders>
                        <w:shd w:val="clear" w:color="auto" w:fill="D4EAFF"/>
                      </w:tcPr>
                      <w:p>
                        <w:pPr>
                          <w:pStyle w:val="TableParagraph"/>
                          <w:spacing w:before="7"/>
                          <w:rPr>
                            <w:b/>
                            <w:sz w:val="18"/>
                          </w:rPr>
                        </w:pPr>
                      </w:p>
                      <w:p>
                        <w:pPr>
                          <w:pStyle w:val="TableParagraph"/>
                          <w:ind w:right="345"/>
                          <w:jc w:val="right"/>
                          <w:rPr>
                            <w:sz w:val="18"/>
                          </w:rPr>
                        </w:pPr>
                        <w:r>
                          <w:rPr>
                            <w:sz w:val="18"/>
                          </w:rPr>
                          <w:t>37,500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97,950</w:t>
                        </w:r>
                      </w:p>
                    </w:tc>
                    <w:tc>
                      <w:tcPr>
                        <w:tcW w:w="1659" w:type="dxa"/>
                        <w:tcBorders>
                          <w:top w:val="nil"/>
                        </w:tcBorders>
                        <w:shd w:val="clear" w:color="auto" w:fill="D4EAFF"/>
                      </w:tcPr>
                      <w:p>
                        <w:pPr>
                          <w:pStyle w:val="TableParagraph"/>
                          <w:spacing w:before="107"/>
                          <w:ind w:right="345"/>
                          <w:jc w:val="right"/>
                          <w:rPr>
                            <w:sz w:val="18"/>
                          </w:rPr>
                        </w:pPr>
                        <w:r>
                          <w:rPr>
                            <w:sz w:val="18"/>
                          </w:rPr>
                          <w:t>97,500</w:t>
                        </w:r>
                      </w:p>
                    </w:tc>
                    <w:tc>
                      <w:tcPr>
                        <w:tcW w:w="1659" w:type="dxa"/>
                        <w:tcBorders>
                          <w:top w:val="nil"/>
                        </w:tcBorders>
                        <w:shd w:val="clear" w:color="auto" w:fill="D4EAFF"/>
                      </w:tcPr>
                      <w:p>
                        <w:pPr>
                          <w:pStyle w:val="TableParagraph"/>
                          <w:spacing w:before="107"/>
                          <w:ind w:right="345"/>
                          <w:jc w:val="right"/>
                          <w:rPr>
                            <w:sz w:val="18"/>
                          </w:rPr>
                        </w:pPr>
                        <w:r>
                          <w:rPr>
                            <w:sz w:val="18"/>
                          </w:rPr>
                          <w:t>100,600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426,200</w:t>
                        </w:r>
                      </w:p>
                    </w:tc>
                    <w:tc>
                      <w:tcPr>
                        <w:tcW w:w="1659" w:type="dxa"/>
                        <w:shd w:val="clear" w:color="auto" w:fill="D4EAFF"/>
                      </w:tcPr>
                      <w:p>
                        <w:pPr>
                          <w:pStyle w:val="TableParagraph"/>
                          <w:spacing w:before="2"/>
                          <w:rPr>
                            <w:b/>
                            <w:sz w:val="20"/>
                          </w:rPr>
                        </w:pPr>
                      </w:p>
                      <w:p>
                        <w:pPr>
                          <w:pStyle w:val="TableParagraph"/>
                          <w:ind w:left="637"/>
                          <w:rPr>
                            <w:b/>
                            <w:sz w:val="18"/>
                          </w:rPr>
                        </w:pPr>
                        <w:r>
                          <w:rPr>
                            <w:b/>
                            <w:sz w:val="18"/>
                          </w:rPr>
                          <w:t>432,650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452,450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193,850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185,550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185,950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117,450</w:t>
                        </w:r>
                      </w:p>
                    </w:tc>
                    <w:tc>
                      <w:tcPr>
                        <w:tcW w:w="1659" w:type="dxa"/>
                        <w:tcBorders>
                          <w:top w:val="nil"/>
                          <w:bottom w:val="nil"/>
                        </w:tcBorders>
                        <w:shd w:val="clear" w:color="auto" w:fill="D4EAFF"/>
                      </w:tcPr>
                      <w:p>
                        <w:pPr>
                          <w:pStyle w:val="TableParagraph"/>
                          <w:spacing w:before="107"/>
                          <w:ind w:left="637"/>
                          <w:rPr>
                            <w:sz w:val="18"/>
                          </w:rPr>
                        </w:pPr>
                        <w:r>
                          <w:rPr>
                            <w:sz w:val="18"/>
                          </w:rPr>
                          <w:t>143,000</w:t>
                        </w:r>
                      </w:p>
                    </w:tc>
                    <w:tc>
                      <w:tcPr>
                        <w:tcW w:w="1659" w:type="dxa"/>
                        <w:tcBorders>
                          <w:top w:val="nil"/>
                          <w:bottom w:val="nil"/>
                        </w:tcBorders>
                        <w:shd w:val="clear" w:color="auto" w:fill="D4EAFF"/>
                      </w:tcPr>
                      <w:p>
                        <w:pPr>
                          <w:pStyle w:val="TableParagraph"/>
                          <w:spacing w:before="107"/>
                          <w:ind w:right="345"/>
                          <w:jc w:val="right"/>
                          <w:rPr>
                            <w:sz w:val="18"/>
                          </w:rPr>
                        </w:pPr>
                        <w:r>
                          <w:rPr>
                            <w:sz w:val="18"/>
                          </w:rPr>
                          <w:t>118,450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2,650</w:t>
                        </w:r>
                      </w:p>
                    </w:tc>
                    <w:tc>
                      <w:tcPr>
                        <w:tcW w:w="1659" w:type="dxa"/>
                        <w:tcBorders>
                          <w:top w:val="nil"/>
                          <w:bottom w:val="nil"/>
                        </w:tcBorders>
                        <w:shd w:val="clear" w:color="auto" w:fill="D4EAFF"/>
                      </w:tcPr>
                      <w:p>
                        <w:pPr>
                          <w:pStyle w:val="TableParagraph"/>
                          <w:spacing w:before="107"/>
                          <w:ind w:right="345"/>
                          <w:jc w:val="right"/>
                          <w:rPr>
                            <w:sz w:val="18"/>
                          </w:rPr>
                        </w:pPr>
                        <w:r>
                          <w:rPr>
                            <w:sz w:val="18"/>
                          </w:rPr>
                          <w:t>2,150</w:t>
                        </w:r>
                      </w:p>
                    </w:tc>
                    <w:tc>
                      <w:tcPr>
                        <w:tcW w:w="1659" w:type="dxa"/>
                        <w:tcBorders>
                          <w:top w:val="nil"/>
                          <w:bottom w:val="nil"/>
                        </w:tcBorders>
                        <w:shd w:val="clear" w:color="auto" w:fill="D4EAFF"/>
                      </w:tcPr>
                      <w:p>
                        <w:pPr>
                          <w:pStyle w:val="TableParagraph"/>
                          <w:spacing w:before="107"/>
                          <w:ind w:right="345"/>
                          <w:jc w:val="right"/>
                          <w:rPr>
                            <w:sz w:val="18"/>
                          </w:rPr>
                        </w:pPr>
                        <w:r>
                          <w:rPr>
                            <w:sz w:val="18"/>
                          </w:rPr>
                          <w:t>1,900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65,100</w:t>
                        </w:r>
                      </w:p>
                    </w:tc>
                    <w:tc>
                      <w:tcPr>
                        <w:tcW w:w="1659" w:type="dxa"/>
                        <w:tcBorders>
                          <w:top w:val="nil"/>
                          <w:bottom w:val="nil"/>
                        </w:tcBorders>
                        <w:shd w:val="clear" w:color="auto" w:fill="D4EAFF"/>
                      </w:tcPr>
                      <w:p>
                        <w:pPr>
                          <w:pStyle w:val="TableParagraph"/>
                          <w:spacing w:before="107"/>
                          <w:ind w:right="345"/>
                          <w:jc w:val="right"/>
                          <w:rPr>
                            <w:sz w:val="18"/>
                          </w:rPr>
                        </w:pPr>
                        <w:r>
                          <w:rPr>
                            <w:sz w:val="18"/>
                          </w:rPr>
                          <w:t>87,700</w:t>
                        </w:r>
                      </w:p>
                    </w:tc>
                    <w:tc>
                      <w:tcPr>
                        <w:tcW w:w="1659" w:type="dxa"/>
                        <w:tcBorders>
                          <w:top w:val="nil"/>
                          <w:bottom w:val="nil"/>
                        </w:tcBorders>
                        <w:shd w:val="clear" w:color="auto" w:fill="D4EAFF"/>
                      </w:tcPr>
                      <w:p>
                        <w:pPr>
                          <w:pStyle w:val="TableParagraph"/>
                          <w:spacing w:before="107"/>
                          <w:ind w:right="345"/>
                          <w:jc w:val="right"/>
                          <w:rPr>
                            <w:sz w:val="18"/>
                          </w:rPr>
                        </w:pPr>
                        <w:r>
                          <w:rPr>
                            <w:sz w:val="18"/>
                          </w:rPr>
                          <w:t>79,950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230,350</w:t>
                        </w:r>
                      </w:p>
                    </w:tc>
                    <w:tc>
                      <w:tcPr>
                        <w:tcW w:w="1659" w:type="dxa"/>
                        <w:tcBorders>
                          <w:top w:val="nil"/>
                        </w:tcBorders>
                        <w:shd w:val="clear" w:color="auto" w:fill="D4EAFF"/>
                      </w:tcPr>
                      <w:p>
                        <w:pPr>
                          <w:pStyle w:val="TableParagraph"/>
                          <w:spacing w:before="107"/>
                          <w:ind w:left="637"/>
                          <w:rPr>
                            <w:sz w:val="18"/>
                          </w:rPr>
                        </w:pPr>
                        <w:r>
                          <w:rPr>
                            <w:sz w:val="18"/>
                          </w:rPr>
                          <w:t>231,550</w:t>
                        </w:r>
                      </w:p>
                    </w:tc>
                    <w:tc>
                      <w:tcPr>
                        <w:tcW w:w="1659" w:type="dxa"/>
                        <w:tcBorders>
                          <w:top w:val="nil"/>
                        </w:tcBorders>
                        <w:shd w:val="clear" w:color="auto" w:fill="D4EAFF"/>
                      </w:tcPr>
                      <w:p>
                        <w:pPr>
                          <w:pStyle w:val="TableParagraph"/>
                          <w:spacing w:before="107"/>
                          <w:ind w:right="345"/>
                          <w:jc w:val="right"/>
                          <w:rPr>
                            <w:sz w:val="18"/>
                          </w:rPr>
                        </w:pPr>
                        <w:r>
                          <w:rPr>
                            <w:sz w:val="18"/>
                          </w:rPr>
                          <w:t>236,350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609,400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649,950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622,600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(141,450)</w:t>
                        </w:r>
                      </w:p>
                    </w:tc>
                    <w:tc>
                      <w:tcPr>
                        <w:tcW w:w="1659" w:type="dxa"/>
                        <w:tcBorders>
                          <w:top w:val="nil"/>
                        </w:tcBorders>
                        <w:shd w:val="clear" w:color="auto" w:fill="D4EAFF"/>
                      </w:tcPr>
                      <w:p>
                        <w:pPr>
                          <w:pStyle w:val="TableParagraph"/>
                          <w:spacing w:before="107"/>
                          <w:ind w:right="285"/>
                          <w:jc w:val="right"/>
                          <w:rPr>
                            <w:sz w:val="18"/>
                          </w:rPr>
                        </w:pPr>
                        <w:r>
                          <w:rPr>
                            <w:sz w:val="18"/>
                          </w:rPr>
                          <w:t>(164,150)</w:t>
                        </w:r>
                      </w:p>
                    </w:tc>
                    <w:tc>
                      <w:tcPr>
                        <w:tcW w:w="1659" w:type="dxa"/>
                        <w:tcBorders>
                          <w:top w:val="nil"/>
                        </w:tcBorders>
                        <w:shd w:val="clear" w:color="auto" w:fill="D4EAFF"/>
                      </w:tcPr>
                      <w:p>
                        <w:pPr>
                          <w:pStyle w:val="TableParagraph"/>
                          <w:spacing w:before="107"/>
                          <w:ind w:right="285"/>
                          <w:jc w:val="right"/>
                          <w:rPr>
                            <w:sz w:val="18"/>
                          </w:rPr>
                        </w:pPr>
                        <w:r>
                          <w:rPr>
                            <w:sz w:val="18"/>
                          </w:rPr>
                          <w:t>(165,800)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467,950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485,800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456,800</w:t>
                        </w:r>
                      </w:p>
                    </w:tc>
                  </w:tr>
                  <w:tr>
                    <w:trPr>
                      <w:trHeight w:val="534" w:hRule="atLeast"/>
                    </w:trPr>
                    <w:tc>
                      <w:tcPr>
                        <w:tcW w:w="1659" w:type="dxa"/>
                        <w:tcBorders>
                          <w:top w:val="nil"/>
                          <w:bottom w:val="nil"/>
                        </w:tcBorders>
                        <w:shd w:val="clear" w:color="auto" w:fill="D4EAFF"/>
                      </w:tcPr>
                      <w:p>
                        <w:pPr>
                          <w:pStyle w:val="TableParagraph"/>
                          <w:spacing w:before="7"/>
                          <w:rPr>
                            <w:b/>
                            <w:sz w:val="18"/>
                          </w:rPr>
                        </w:pPr>
                      </w:p>
                      <w:p>
                        <w:pPr>
                          <w:pStyle w:val="TableParagraph"/>
                          <w:ind w:right="344"/>
                          <w:jc w:val="right"/>
                          <w:rPr>
                            <w:sz w:val="18"/>
                          </w:rPr>
                        </w:pPr>
                        <w:r>
                          <w:rPr>
                            <w:sz w:val="18"/>
                          </w:rPr>
                          <w:t>122,100</w:t>
                        </w:r>
                      </w:p>
                    </w:tc>
                    <w:tc>
                      <w:tcPr>
                        <w:tcW w:w="1659" w:type="dxa"/>
                        <w:tcBorders>
                          <w:top w:val="nil"/>
                          <w:bottom w:val="nil"/>
                        </w:tcBorders>
                        <w:shd w:val="clear" w:color="auto" w:fill="D4EAFF"/>
                      </w:tcPr>
                      <w:p>
                        <w:pPr>
                          <w:pStyle w:val="TableParagraph"/>
                          <w:spacing w:before="7"/>
                          <w:rPr>
                            <w:b/>
                            <w:sz w:val="18"/>
                          </w:rPr>
                        </w:pPr>
                      </w:p>
                      <w:p>
                        <w:pPr>
                          <w:pStyle w:val="TableParagraph"/>
                          <w:ind w:left="637"/>
                          <w:rPr>
                            <w:sz w:val="18"/>
                          </w:rPr>
                        </w:pPr>
                        <w:r>
                          <w:rPr>
                            <w:sz w:val="18"/>
                          </w:rPr>
                          <w:t>122,900</w:t>
                        </w:r>
                      </w:p>
                    </w:tc>
                    <w:tc>
                      <w:tcPr>
                        <w:tcW w:w="1659" w:type="dxa"/>
                        <w:tcBorders>
                          <w:top w:val="nil"/>
                          <w:bottom w:val="nil"/>
                        </w:tcBorders>
                        <w:shd w:val="clear" w:color="auto" w:fill="D4EAFF"/>
                      </w:tcPr>
                      <w:p>
                        <w:pPr>
                          <w:pStyle w:val="TableParagraph"/>
                          <w:spacing w:before="7"/>
                          <w:rPr>
                            <w:b/>
                            <w:sz w:val="18"/>
                          </w:rPr>
                        </w:pPr>
                      </w:p>
                      <w:p>
                        <w:pPr>
                          <w:pStyle w:val="TableParagraph"/>
                          <w:ind w:right="345"/>
                          <w:jc w:val="right"/>
                          <w:rPr>
                            <w:sz w:val="18"/>
                          </w:rPr>
                        </w:pPr>
                        <w:r>
                          <w:rPr>
                            <w:sz w:val="18"/>
                          </w:rPr>
                          <w:t>130,150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105,550</w:t>
                        </w:r>
                      </w:p>
                    </w:tc>
                    <w:tc>
                      <w:tcPr>
                        <w:tcW w:w="1659" w:type="dxa"/>
                        <w:tcBorders>
                          <w:top w:val="nil"/>
                        </w:tcBorders>
                        <w:shd w:val="clear" w:color="auto" w:fill="D4EAFF"/>
                      </w:tcPr>
                      <w:p>
                        <w:pPr>
                          <w:pStyle w:val="TableParagraph"/>
                          <w:spacing w:before="107"/>
                          <w:ind w:left="637"/>
                          <w:rPr>
                            <w:sz w:val="18"/>
                          </w:rPr>
                        </w:pPr>
                        <w:r>
                          <w:rPr>
                            <w:sz w:val="18"/>
                          </w:rPr>
                          <w:t>106,300</w:t>
                        </w:r>
                      </w:p>
                    </w:tc>
                    <w:tc>
                      <w:tcPr>
                        <w:tcW w:w="1659" w:type="dxa"/>
                        <w:tcBorders>
                          <w:top w:val="nil"/>
                        </w:tcBorders>
                        <w:shd w:val="clear" w:color="auto" w:fill="D4EAFF"/>
                      </w:tcPr>
                      <w:p>
                        <w:pPr>
                          <w:pStyle w:val="TableParagraph"/>
                          <w:spacing w:before="107"/>
                          <w:ind w:right="345"/>
                          <w:jc w:val="right"/>
                          <w:rPr>
                            <w:sz w:val="18"/>
                          </w:rPr>
                        </w:pPr>
                        <w:r>
                          <w:rPr>
                            <w:sz w:val="18"/>
                          </w:rPr>
                          <w:t>97,600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695,600</w:t>
                        </w:r>
                      </w:p>
                    </w:tc>
                    <w:tc>
                      <w:tcPr>
                        <w:tcW w:w="1659" w:type="dxa"/>
                        <w:shd w:val="clear" w:color="auto" w:fill="D4EAFF"/>
                      </w:tcPr>
                      <w:p>
                        <w:pPr>
                          <w:pStyle w:val="TableParagraph"/>
                          <w:spacing w:before="2"/>
                          <w:rPr>
                            <w:b/>
                            <w:sz w:val="20"/>
                          </w:rPr>
                        </w:pPr>
                      </w:p>
                      <w:p>
                        <w:pPr>
                          <w:pStyle w:val="TableParagraph"/>
                          <w:ind w:left="637"/>
                          <w:rPr>
                            <w:b/>
                            <w:sz w:val="18"/>
                          </w:rPr>
                        </w:pPr>
                        <w:r>
                          <w:rPr>
                            <w:b/>
                            <w:sz w:val="18"/>
                          </w:rPr>
                          <w:t>715,000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684,550</w:t>
                        </w:r>
                      </w:p>
                    </w:tc>
                  </w:tr>
                </w:tbl>
                <w:p>
                  <w:pPr>
                    <w:pStyle w:val="BodyText"/>
                  </w:pPr>
                </w:p>
              </w:txbxContent>
            </v:textbox>
            <w10:wrap type="none"/>
          </v:shape>
        </w:pict>
      </w:r>
      <w:r>
        <w:rPr>
          <w:b/>
          <w:w w:val="105"/>
          <w:sz w:val="21"/>
          <w:u w:val="thick"/>
        </w:rPr>
        <w:t>SPORTS</w:t>
      </w:r>
      <w:r>
        <w:rPr>
          <w:b/>
          <w:spacing w:val="-3"/>
          <w:w w:val="105"/>
          <w:sz w:val="21"/>
          <w:u w:val="thick"/>
        </w:rPr>
        <w:t> </w:t>
      </w:r>
      <w:r>
        <w:rPr>
          <w:b/>
          <w:w w:val="105"/>
          <w:sz w:val="21"/>
          <w:u w:val="thick"/>
        </w:rPr>
        <w:t>GROUNDS</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line="496" w:lineRule="auto" w:before="0"/>
        <w:ind w:left="942" w:right="6581" w:firstLine="0"/>
        <w:jc w:val="both"/>
        <w:rPr>
          <w:b/>
          <w:sz w:val="18"/>
        </w:rPr>
      </w:pPr>
      <w:r>
        <w:rPr>
          <w:b/>
          <w:sz w:val="18"/>
        </w:rPr>
        <w:t>Premises Related Expenses Transport Related Expenses Supplies &amp; Services</w:t>
      </w:r>
    </w:p>
    <w:p>
      <w:pPr>
        <w:spacing w:line="204" w:lineRule="exact" w:before="0"/>
        <w:ind w:left="942" w:right="0" w:firstLine="0"/>
        <w:jc w:val="both"/>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PLEASURE GROUNDS &amp; OPEN</w:t>
      </w:r>
      <w:r>
        <w:rPr>
          <w:b/>
          <w:spacing w:val="-12"/>
          <w:w w:val="105"/>
          <w:sz w:val="21"/>
          <w:u w:val="thick"/>
        </w:rPr>
        <w:t> </w:t>
      </w:r>
      <w:r>
        <w:rPr>
          <w:b/>
          <w:w w:val="105"/>
          <w:sz w:val="21"/>
          <w:u w:val="thick"/>
        </w:rPr>
        <w:t>SPACES</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line="496" w:lineRule="auto" w:before="0"/>
        <w:ind w:left="942" w:right="6581" w:firstLine="0"/>
        <w:jc w:val="both"/>
        <w:rPr>
          <w:b/>
          <w:sz w:val="18"/>
        </w:rPr>
      </w:pPr>
      <w:r>
        <w:rPr>
          <w:b/>
          <w:sz w:val="18"/>
        </w:rPr>
        <w:t>Premises Related Expenses Transport Related Expenses Supplies &amp; Services</w:t>
      </w:r>
    </w:p>
    <w:p>
      <w:pPr>
        <w:spacing w:line="204" w:lineRule="exact" w:before="0"/>
        <w:ind w:left="942" w:right="0" w:firstLine="0"/>
        <w:jc w:val="both"/>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spacing w:before="6"/>
        <w:rPr>
          <w:b/>
          <w:sz w:val="15"/>
        </w:rPr>
      </w:pPr>
      <w:r>
        <w:rPr/>
        <w:pict>
          <v:rect style="position:absolute;margin-left:302.929993pt;margin-top:10.878796pt;width:56.424pt;height:.84pt;mso-position-horizontal-relative:page;mso-position-vertical-relative:paragraph;z-index:-15585280;mso-wrap-distance-left:0;mso-wrap-distance-right:0" filled="true" fillcolor="#000000" stroked="false">
            <v:fill type="solid"/>
            <w10:wrap type="topAndBottom"/>
          </v:rect>
        </w:pict>
      </w:r>
      <w:r>
        <w:rPr/>
        <w:pict>
          <v:rect style="position:absolute;margin-left:385.869995pt;margin-top:10.878796pt;width:56.424pt;height:.84pt;mso-position-horizontal-relative:page;mso-position-vertical-relative:paragraph;z-index:-15584768;mso-wrap-distance-left:0;mso-wrap-distance-right:0" filled="true" fillcolor="#000000" stroked="false">
            <v:fill type="solid"/>
            <w10:wrap type="topAndBottom"/>
          </v:rect>
        </w:pict>
      </w:r>
      <w:r>
        <w:rPr/>
        <w:pict>
          <v:rect style="position:absolute;margin-left:468.820007pt;margin-top:10.878796pt;width:56.4pt;height:.84pt;mso-position-horizontal-relative:page;mso-position-vertical-relative:paragraph;z-index:-1558425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spacing w:before="11"/>
        <w:rPr>
          <w:b/>
          <w:sz w:val="23"/>
        </w:rPr>
      </w:pPr>
    </w:p>
    <w:p>
      <w:pPr>
        <w:spacing w:before="0"/>
        <w:ind w:left="1637" w:right="1594" w:firstLine="0"/>
        <w:jc w:val="center"/>
        <w:rPr>
          <w:b/>
          <w:sz w:val="20"/>
        </w:rPr>
      </w:pPr>
      <w:r>
        <w:rPr>
          <w:b/>
          <w:sz w:val="20"/>
        </w:rPr>
        <w:t>- SSLTS 6 -</w:t>
      </w:r>
    </w:p>
    <w:p>
      <w:pPr>
        <w:spacing w:after="0"/>
        <w:jc w:val="center"/>
        <w:rPr>
          <w:sz w:val="20"/>
        </w:rPr>
        <w:sectPr>
          <w:footerReference w:type="default" r:id="rId60"/>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5024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517.8pt;mso-position-horizontal-relative:page;mso-position-vertical-relative:paragraph;z-index:1587660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right="365"/>
                          <w:jc w:val="right"/>
                          <w:rPr>
                            <w:b/>
                            <w:sz w:val="20"/>
                          </w:rPr>
                        </w:pPr>
                        <w:r>
                          <w:rPr>
                            <w:b/>
                            <w:w w:val="95"/>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75"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2"/>
                          <w:rPr>
                            <w:b/>
                            <w:sz w:val="20"/>
                          </w:rPr>
                        </w:pPr>
                      </w:p>
                      <w:p>
                        <w:pPr>
                          <w:pStyle w:val="TableParagraph"/>
                          <w:ind w:right="343"/>
                          <w:jc w:val="right"/>
                          <w:rPr>
                            <w:sz w:val="18"/>
                          </w:rPr>
                        </w:pPr>
                        <w:r>
                          <w:rPr>
                            <w:sz w:val="18"/>
                          </w:rPr>
                          <w:t>300</w:t>
                        </w:r>
                      </w:p>
                    </w:tc>
                    <w:tc>
                      <w:tcPr>
                        <w:tcW w:w="1659" w:type="dxa"/>
                        <w:tcBorders>
                          <w:top w:val="nil"/>
                          <w:bottom w:val="nil"/>
                        </w:tcBorders>
                        <w:shd w:val="clear" w:color="auto" w:fill="D4EAFF"/>
                      </w:tcPr>
                      <w:p>
                        <w:pPr>
                          <w:pStyle w:val="TableParagraph"/>
                          <w:spacing w:before="2"/>
                          <w:rPr>
                            <w:b/>
                            <w:sz w:val="20"/>
                          </w:rPr>
                        </w:pPr>
                      </w:p>
                      <w:p>
                        <w:pPr>
                          <w:pStyle w:val="TableParagraph"/>
                          <w:ind w:right="343"/>
                          <w:jc w:val="right"/>
                          <w:rPr>
                            <w:sz w:val="18"/>
                          </w:rPr>
                        </w:pPr>
                        <w:r>
                          <w:rPr>
                            <w:sz w:val="18"/>
                          </w:rPr>
                          <w:t>300</w:t>
                        </w:r>
                      </w:p>
                    </w:tc>
                    <w:tc>
                      <w:tcPr>
                        <w:tcW w:w="1659" w:type="dxa"/>
                        <w:tcBorders>
                          <w:top w:val="nil"/>
                          <w:bottom w:val="nil"/>
                        </w:tcBorders>
                        <w:shd w:val="clear" w:color="auto" w:fill="D4EAFF"/>
                      </w:tcPr>
                      <w:p>
                        <w:pPr>
                          <w:pStyle w:val="TableParagraph"/>
                          <w:spacing w:before="2"/>
                          <w:rPr>
                            <w:b/>
                            <w:sz w:val="20"/>
                          </w:rPr>
                        </w:pPr>
                      </w:p>
                      <w:p>
                        <w:pPr>
                          <w:pStyle w:val="TableParagraph"/>
                          <w:ind w:right="345"/>
                          <w:jc w:val="right"/>
                          <w:rPr>
                            <w:sz w:val="18"/>
                          </w:rPr>
                        </w:pPr>
                        <w:r>
                          <w:rPr>
                            <w:sz w:val="18"/>
                          </w:rPr>
                          <w:t>300</w:t>
                        </w:r>
                      </w:p>
                    </w:tc>
                  </w:tr>
                  <w:tr>
                    <w:trPr>
                      <w:trHeight w:val="433" w:hRule="atLeast"/>
                    </w:trPr>
                    <w:tc>
                      <w:tcPr>
                        <w:tcW w:w="1659" w:type="dxa"/>
                        <w:tcBorders>
                          <w:top w:val="nil"/>
                          <w:bottom w:val="nil"/>
                        </w:tcBorders>
                        <w:shd w:val="clear" w:color="auto" w:fill="D4EAFF"/>
                      </w:tcPr>
                      <w:p>
                        <w:pPr>
                          <w:pStyle w:val="TableParagraph"/>
                          <w:spacing w:before="113"/>
                          <w:ind w:right="343"/>
                          <w:jc w:val="right"/>
                          <w:rPr>
                            <w:sz w:val="18"/>
                          </w:rPr>
                        </w:pPr>
                        <w:r>
                          <w:rPr>
                            <w:sz w:val="18"/>
                          </w:rPr>
                          <w:t>100</w:t>
                        </w:r>
                      </w:p>
                    </w:tc>
                    <w:tc>
                      <w:tcPr>
                        <w:tcW w:w="1659" w:type="dxa"/>
                        <w:tcBorders>
                          <w:top w:val="nil"/>
                          <w:bottom w:val="nil"/>
                        </w:tcBorders>
                        <w:shd w:val="clear" w:color="auto" w:fill="D4EAFF"/>
                      </w:tcPr>
                      <w:p>
                        <w:pPr>
                          <w:pStyle w:val="TableParagraph"/>
                          <w:spacing w:before="113"/>
                          <w:ind w:right="343"/>
                          <w:jc w:val="right"/>
                          <w:rPr>
                            <w:sz w:val="18"/>
                          </w:rPr>
                        </w:pPr>
                        <w:r>
                          <w:rPr>
                            <w:sz w:val="18"/>
                          </w:rPr>
                          <w:t>50</w:t>
                        </w:r>
                      </w:p>
                    </w:tc>
                    <w:tc>
                      <w:tcPr>
                        <w:tcW w:w="1659" w:type="dxa"/>
                        <w:tcBorders>
                          <w:top w:val="nil"/>
                          <w:bottom w:val="nil"/>
                        </w:tcBorders>
                        <w:shd w:val="clear" w:color="auto" w:fill="D4EAFF"/>
                      </w:tcPr>
                      <w:p>
                        <w:pPr>
                          <w:pStyle w:val="TableParagraph"/>
                          <w:spacing w:before="113"/>
                          <w:ind w:right="345"/>
                          <w:jc w:val="right"/>
                          <w:rPr>
                            <w:sz w:val="18"/>
                          </w:rPr>
                        </w:pPr>
                        <w:r>
                          <w:rPr>
                            <w:sz w:val="18"/>
                          </w:rPr>
                          <w:t>100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5,100</w:t>
                        </w:r>
                      </w:p>
                    </w:tc>
                    <w:tc>
                      <w:tcPr>
                        <w:tcW w:w="1659" w:type="dxa"/>
                        <w:tcBorders>
                          <w:top w:val="nil"/>
                        </w:tcBorders>
                        <w:shd w:val="clear" w:color="auto" w:fill="D4EAFF"/>
                      </w:tcPr>
                      <w:p>
                        <w:pPr>
                          <w:pStyle w:val="TableParagraph"/>
                          <w:spacing w:before="107"/>
                          <w:ind w:right="345"/>
                          <w:jc w:val="right"/>
                          <w:rPr>
                            <w:sz w:val="18"/>
                          </w:rPr>
                        </w:pPr>
                        <w:r>
                          <w:rPr>
                            <w:sz w:val="18"/>
                          </w:rPr>
                          <w:t>5,100</w:t>
                        </w:r>
                      </w:p>
                    </w:tc>
                    <w:tc>
                      <w:tcPr>
                        <w:tcW w:w="1659" w:type="dxa"/>
                        <w:tcBorders>
                          <w:top w:val="nil"/>
                        </w:tcBorders>
                        <w:shd w:val="clear" w:color="auto" w:fill="D4EAFF"/>
                      </w:tcPr>
                      <w:p>
                        <w:pPr>
                          <w:pStyle w:val="TableParagraph"/>
                          <w:spacing w:before="107"/>
                          <w:ind w:right="345"/>
                          <w:jc w:val="right"/>
                          <w:rPr>
                            <w:sz w:val="18"/>
                          </w:rPr>
                        </w:pPr>
                        <w:r>
                          <w:rPr>
                            <w:sz w:val="18"/>
                          </w:rPr>
                          <w:t>5,100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5,500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5,450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5,500</w:t>
                        </w:r>
                      </w:p>
                    </w:tc>
                  </w:tr>
                  <w:tr>
                    <w:trPr>
                      <w:trHeight w:val="533" w:hRule="atLeast"/>
                    </w:trPr>
                    <w:tc>
                      <w:tcPr>
                        <w:tcW w:w="1659" w:type="dxa"/>
                        <w:tcBorders>
                          <w:top w:val="nil"/>
                        </w:tcBorders>
                        <w:shd w:val="clear" w:color="auto" w:fill="D4EAFF"/>
                      </w:tcPr>
                      <w:p>
                        <w:pPr>
                          <w:pStyle w:val="TableParagraph"/>
                          <w:spacing w:before="107"/>
                          <w:ind w:right="283"/>
                          <w:jc w:val="right"/>
                          <w:rPr>
                            <w:sz w:val="18"/>
                          </w:rPr>
                        </w:pPr>
                        <w:r>
                          <w:rPr>
                            <w:sz w:val="18"/>
                          </w:rPr>
                          <w:t>(50)</w:t>
                        </w:r>
                      </w:p>
                    </w:tc>
                    <w:tc>
                      <w:tcPr>
                        <w:tcW w:w="1659" w:type="dxa"/>
                        <w:tcBorders>
                          <w:top w:val="nil"/>
                        </w:tcBorders>
                        <w:shd w:val="clear" w:color="auto" w:fill="D4EAFF"/>
                      </w:tcPr>
                      <w:p>
                        <w:pPr>
                          <w:pStyle w:val="TableParagraph"/>
                          <w:spacing w:before="107"/>
                          <w:ind w:left="32"/>
                          <w:jc w:val="center"/>
                          <w:rPr>
                            <w:sz w:val="18"/>
                          </w:rPr>
                        </w:pPr>
                        <w:r>
                          <w:rPr>
                            <w:sz w:val="18"/>
                          </w:rPr>
                          <w:t>-</w:t>
                        </w:r>
                      </w:p>
                    </w:tc>
                    <w:tc>
                      <w:tcPr>
                        <w:tcW w:w="1659" w:type="dxa"/>
                        <w:tcBorders>
                          <w:top w:val="nil"/>
                        </w:tcBorders>
                        <w:shd w:val="clear" w:color="auto" w:fill="D4EAFF"/>
                      </w:tcPr>
                      <w:p>
                        <w:pPr>
                          <w:pStyle w:val="TableParagraph"/>
                          <w:spacing w:before="107"/>
                          <w:ind w:left="32"/>
                          <w:jc w:val="center"/>
                          <w:rPr>
                            <w:sz w:val="18"/>
                          </w:rPr>
                        </w:pPr>
                        <w:r>
                          <w:rPr>
                            <w:sz w:val="18"/>
                          </w:rPr>
                          <w:t>-</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5,450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5,450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5,500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2,550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3"/>
                          <w:jc w:val="right"/>
                          <w:rPr>
                            <w:sz w:val="18"/>
                          </w:rPr>
                        </w:pPr>
                        <w:r>
                          <w:rPr>
                            <w:sz w:val="18"/>
                          </w:rPr>
                          <w:t>700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700</w:t>
                        </w:r>
                      </w:p>
                    </w:tc>
                  </w:tr>
                  <w:tr>
                    <w:trPr>
                      <w:trHeight w:val="534" w:hRule="atLeast"/>
                    </w:trPr>
                    <w:tc>
                      <w:tcPr>
                        <w:tcW w:w="1659" w:type="dxa"/>
                        <w:tcBorders>
                          <w:top w:val="nil"/>
                        </w:tcBorders>
                        <w:shd w:val="clear" w:color="auto" w:fill="D4EAFF"/>
                      </w:tcPr>
                      <w:p>
                        <w:pPr>
                          <w:pStyle w:val="TableParagraph"/>
                          <w:spacing w:before="107"/>
                          <w:ind w:right="344"/>
                          <w:jc w:val="right"/>
                          <w:rPr>
                            <w:sz w:val="18"/>
                          </w:rPr>
                        </w:pPr>
                        <w:r>
                          <w:rPr>
                            <w:sz w:val="18"/>
                          </w:rPr>
                          <w:t>2,400</w:t>
                        </w:r>
                      </w:p>
                    </w:tc>
                    <w:tc>
                      <w:tcPr>
                        <w:tcW w:w="1659" w:type="dxa"/>
                        <w:tcBorders>
                          <w:top w:val="nil"/>
                        </w:tcBorders>
                        <w:shd w:val="clear" w:color="auto" w:fill="D4EAFF"/>
                      </w:tcPr>
                      <w:p>
                        <w:pPr>
                          <w:pStyle w:val="TableParagraph"/>
                          <w:spacing w:before="107"/>
                          <w:ind w:right="345"/>
                          <w:jc w:val="right"/>
                          <w:rPr>
                            <w:sz w:val="18"/>
                          </w:rPr>
                        </w:pPr>
                        <w:r>
                          <w:rPr>
                            <w:sz w:val="18"/>
                          </w:rPr>
                          <w:t>2,650</w:t>
                        </w:r>
                      </w:p>
                    </w:tc>
                    <w:tc>
                      <w:tcPr>
                        <w:tcW w:w="1659" w:type="dxa"/>
                        <w:tcBorders>
                          <w:top w:val="nil"/>
                        </w:tcBorders>
                        <w:shd w:val="clear" w:color="auto" w:fill="D4EAFF"/>
                      </w:tcPr>
                      <w:p>
                        <w:pPr>
                          <w:pStyle w:val="TableParagraph"/>
                          <w:spacing w:before="107"/>
                          <w:ind w:right="345"/>
                          <w:jc w:val="right"/>
                          <w:rPr>
                            <w:sz w:val="18"/>
                          </w:rPr>
                        </w:pPr>
                        <w:r>
                          <w:rPr>
                            <w:sz w:val="18"/>
                          </w:rPr>
                          <w:t>2,100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10,400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8,800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8,300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2,250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2,200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2,150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2,150</w:t>
                        </w:r>
                      </w:p>
                    </w:tc>
                    <w:tc>
                      <w:tcPr>
                        <w:tcW w:w="1659" w:type="dxa"/>
                        <w:tcBorders>
                          <w:top w:val="nil"/>
                          <w:bottom w:val="nil"/>
                        </w:tcBorders>
                        <w:shd w:val="clear" w:color="auto" w:fill="D4EAFF"/>
                      </w:tcPr>
                      <w:p>
                        <w:pPr>
                          <w:pStyle w:val="TableParagraph"/>
                          <w:spacing w:before="107"/>
                          <w:ind w:right="345"/>
                          <w:jc w:val="right"/>
                          <w:rPr>
                            <w:sz w:val="18"/>
                          </w:rPr>
                        </w:pPr>
                        <w:r>
                          <w:rPr>
                            <w:sz w:val="18"/>
                          </w:rPr>
                          <w:t>2,150</w:t>
                        </w:r>
                      </w:p>
                    </w:tc>
                    <w:tc>
                      <w:tcPr>
                        <w:tcW w:w="1659" w:type="dxa"/>
                        <w:tcBorders>
                          <w:top w:val="nil"/>
                          <w:bottom w:val="nil"/>
                        </w:tcBorders>
                        <w:shd w:val="clear" w:color="auto" w:fill="D4EAFF"/>
                      </w:tcPr>
                      <w:p>
                        <w:pPr>
                          <w:pStyle w:val="TableParagraph"/>
                          <w:spacing w:before="107"/>
                          <w:ind w:right="345"/>
                          <w:jc w:val="right"/>
                          <w:rPr>
                            <w:sz w:val="18"/>
                          </w:rPr>
                        </w:pPr>
                        <w:r>
                          <w:rPr>
                            <w:sz w:val="18"/>
                          </w:rPr>
                          <w:t>2,150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4,050</w:t>
                        </w:r>
                      </w:p>
                    </w:tc>
                    <w:tc>
                      <w:tcPr>
                        <w:tcW w:w="1659" w:type="dxa"/>
                        <w:tcBorders>
                          <w:top w:val="nil"/>
                        </w:tcBorders>
                        <w:shd w:val="clear" w:color="auto" w:fill="D4EAFF"/>
                      </w:tcPr>
                      <w:p>
                        <w:pPr>
                          <w:pStyle w:val="TableParagraph"/>
                          <w:spacing w:before="107"/>
                          <w:ind w:right="345"/>
                          <w:jc w:val="right"/>
                          <w:rPr>
                            <w:sz w:val="18"/>
                          </w:rPr>
                        </w:pPr>
                        <w:r>
                          <w:rPr>
                            <w:sz w:val="18"/>
                          </w:rPr>
                          <w:t>4,050</w:t>
                        </w:r>
                      </w:p>
                    </w:tc>
                    <w:tc>
                      <w:tcPr>
                        <w:tcW w:w="1659" w:type="dxa"/>
                        <w:tcBorders>
                          <w:top w:val="nil"/>
                        </w:tcBorders>
                        <w:shd w:val="clear" w:color="auto" w:fill="D4EAFF"/>
                      </w:tcPr>
                      <w:p>
                        <w:pPr>
                          <w:pStyle w:val="TableParagraph"/>
                          <w:spacing w:before="107"/>
                          <w:ind w:right="345"/>
                          <w:jc w:val="right"/>
                          <w:rPr>
                            <w:sz w:val="18"/>
                          </w:rPr>
                        </w:pPr>
                        <w:r>
                          <w:rPr>
                            <w:sz w:val="18"/>
                          </w:rPr>
                          <w:t>4,150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spacing w:before="1"/>
                          <w:ind w:right="344"/>
                          <w:jc w:val="right"/>
                          <w:rPr>
                            <w:sz w:val="18"/>
                          </w:rPr>
                        </w:pPr>
                        <w:r>
                          <w:rPr>
                            <w:sz w:val="18"/>
                          </w:rPr>
                          <w:t>8,450</w:t>
                        </w:r>
                      </w:p>
                    </w:tc>
                    <w:tc>
                      <w:tcPr>
                        <w:tcW w:w="1659" w:type="dxa"/>
                        <w:tcBorders>
                          <w:bottom w:val="nil"/>
                        </w:tcBorders>
                        <w:shd w:val="clear" w:color="auto" w:fill="D4EAFF"/>
                      </w:tcPr>
                      <w:p>
                        <w:pPr>
                          <w:pStyle w:val="TableParagraph"/>
                          <w:spacing w:before="10"/>
                          <w:rPr>
                            <w:b/>
                            <w:sz w:val="16"/>
                          </w:rPr>
                        </w:pPr>
                      </w:p>
                      <w:p>
                        <w:pPr>
                          <w:pStyle w:val="TableParagraph"/>
                          <w:spacing w:before="1"/>
                          <w:ind w:right="345"/>
                          <w:jc w:val="right"/>
                          <w:rPr>
                            <w:sz w:val="18"/>
                          </w:rPr>
                        </w:pPr>
                        <w:r>
                          <w:rPr>
                            <w:sz w:val="18"/>
                          </w:rPr>
                          <w:t>8,400</w:t>
                        </w:r>
                      </w:p>
                    </w:tc>
                    <w:tc>
                      <w:tcPr>
                        <w:tcW w:w="1659" w:type="dxa"/>
                        <w:tcBorders>
                          <w:bottom w:val="nil"/>
                        </w:tcBorders>
                        <w:shd w:val="clear" w:color="auto" w:fill="D4EAFF"/>
                      </w:tcPr>
                      <w:p>
                        <w:pPr>
                          <w:pStyle w:val="TableParagraph"/>
                          <w:spacing w:before="10"/>
                          <w:rPr>
                            <w:b/>
                            <w:sz w:val="16"/>
                          </w:rPr>
                        </w:pPr>
                      </w:p>
                      <w:p>
                        <w:pPr>
                          <w:pStyle w:val="TableParagraph"/>
                          <w:spacing w:before="1"/>
                          <w:ind w:right="345"/>
                          <w:jc w:val="right"/>
                          <w:rPr>
                            <w:sz w:val="18"/>
                          </w:rPr>
                        </w:pPr>
                        <w:r>
                          <w:rPr>
                            <w:sz w:val="18"/>
                          </w:rPr>
                          <w:t>8,450</w:t>
                        </w:r>
                      </w:p>
                    </w:tc>
                  </w:tr>
                  <w:tr>
                    <w:trPr>
                      <w:trHeight w:val="640" w:hRule="atLeast"/>
                    </w:trPr>
                    <w:tc>
                      <w:tcPr>
                        <w:tcW w:w="1659" w:type="dxa"/>
                        <w:tcBorders>
                          <w:top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1,950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1,900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2,000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10,400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10,300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10,450</w:t>
                        </w:r>
                      </w:p>
                    </w:tc>
                  </w:tr>
                </w:tbl>
                <w:p>
                  <w:pPr>
                    <w:pStyle w:val="BodyText"/>
                  </w:pPr>
                </w:p>
              </w:txbxContent>
            </v:textbox>
            <w10:wrap type="none"/>
          </v:shape>
        </w:pict>
      </w:r>
      <w:r>
        <w:rPr>
          <w:b/>
          <w:w w:val="105"/>
          <w:sz w:val="21"/>
          <w:u w:val="thick"/>
        </w:rPr>
        <w:t>ALLOTMENTS</w:t>
      </w:r>
    </w:p>
    <w:p>
      <w:pPr>
        <w:spacing w:before="214"/>
        <w:ind w:left="942" w:right="0" w:firstLine="0"/>
        <w:jc w:val="left"/>
        <w:rPr>
          <w:b/>
          <w:sz w:val="18"/>
        </w:rPr>
      </w:pPr>
      <w:r>
        <w:rPr>
          <w:b/>
          <w:sz w:val="18"/>
        </w:rPr>
        <w:t>Employees</w:t>
      </w:r>
    </w:p>
    <w:p>
      <w:pPr>
        <w:pStyle w:val="BodyText"/>
        <w:spacing w:before="2"/>
        <w:rPr>
          <w:b/>
          <w:sz w:val="20"/>
        </w:rPr>
      </w:pPr>
    </w:p>
    <w:p>
      <w:pPr>
        <w:spacing w:line="496" w:lineRule="auto" w:before="0"/>
        <w:ind w:left="942" w:right="6616" w:firstLine="0"/>
        <w:jc w:val="left"/>
        <w:rPr>
          <w:b/>
          <w:sz w:val="18"/>
        </w:rPr>
      </w:pPr>
      <w:r>
        <w:rPr>
          <w:b/>
          <w:sz w:val="18"/>
        </w:rPr>
        <w:t>Premises Related Expenses Third Party Payments</w:t>
      </w:r>
    </w:p>
    <w:p>
      <w:pPr>
        <w:pStyle w:val="BodyText"/>
        <w:rPr>
          <w:b/>
          <w:sz w:val="20"/>
        </w:rPr>
      </w:pPr>
    </w:p>
    <w:p>
      <w:pPr>
        <w:pStyle w:val="BodyText"/>
        <w:rPr>
          <w:b/>
          <w:sz w:val="20"/>
        </w:rPr>
      </w:pPr>
    </w:p>
    <w:p>
      <w:pPr>
        <w:spacing w:before="179"/>
        <w:ind w:left="942" w:right="0" w:firstLine="0"/>
        <w:jc w:val="left"/>
        <w:rPr>
          <w:b/>
          <w:sz w:val="18"/>
        </w:rPr>
      </w:pPr>
      <w:r>
        <w:rPr>
          <w:b/>
          <w:sz w:val="18"/>
        </w:rPr>
        <w:t>Less Income</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CHURCHYARDS</w:t>
      </w:r>
    </w:p>
    <w:p>
      <w:pPr>
        <w:pStyle w:val="BodyText"/>
        <w:spacing w:before="7"/>
        <w:rPr>
          <w:b/>
          <w:sz w:val="19"/>
        </w:rPr>
      </w:pPr>
    </w:p>
    <w:p>
      <w:pPr>
        <w:spacing w:before="1"/>
        <w:ind w:left="942" w:right="0" w:firstLine="0"/>
        <w:jc w:val="left"/>
        <w:rPr>
          <w:b/>
          <w:sz w:val="18"/>
        </w:rPr>
      </w:pPr>
      <w:r>
        <w:rPr>
          <w:b/>
          <w:sz w:val="18"/>
        </w:rPr>
        <w:t>Employees</w:t>
      </w:r>
    </w:p>
    <w:p>
      <w:pPr>
        <w:pStyle w:val="BodyText"/>
        <w:spacing w:before="1"/>
        <w:rPr>
          <w:b/>
          <w:sz w:val="19"/>
        </w:rPr>
      </w:pPr>
    </w:p>
    <w:p>
      <w:pPr>
        <w:spacing w:line="494" w:lineRule="auto" w:before="0"/>
        <w:ind w:left="942" w:right="6616" w:firstLine="0"/>
        <w:jc w:val="left"/>
        <w:rPr>
          <w:b/>
          <w:sz w:val="18"/>
        </w:rPr>
      </w:pPr>
      <w:r>
        <w:rPr>
          <w:b/>
          <w:sz w:val="18"/>
        </w:rPr>
        <w:t>Premises Related Expenses Third Party Payments</w:t>
      </w:r>
    </w:p>
    <w:p>
      <w:pPr>
        <w:pStyle w:val="BodyText"/>
        <w:spacing w:before="9"/>
        <w:rPr>
          <w:b/>
          <w:sz w:val="18"/>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1"/>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34961pt;width:56.424pt;height:.84pt;mso-position-horizontal-relative:page;mso-position-vertical-relative:paragraph;z-index:-15582720;mso-wrap-distance-left:0;mso-wrap-distance-right:0" filled="true" fillcolor="#000000" stroked="false">
            <v:fill type="solid"/>
            <w10:wrap type="topAndBottom"/>
          </v:rect>
        </w:pict>
      </w:r>
      <w:r>
        <w:rPr/>
        <w:pict>
          <v:rect style="position:absolute;margin-left:385.869995pt;margin-top:10.834961pt;width:56.424pt;height:.84pt;mso-position-horizontal-relative:page;mso-position-vertical-relative:paragraph;z-index:-15582208;mso-wrap-distance-left:0;mso-wrap-distance-right:0" filled="true" fillcolor="#000000" stroked="false">
            <v:fill type="solid"/>
            <w10:wrap type="topAndBottom"/>
          </v:rect>
        </w:pict>
      </w:r>
      <w:r>
        <w:rPr/>
        <w:pict>
          <v:rect style="position:absolute;margin-left:468.820007pt;margin-top:10.834961pt;width:56.4pt;height:.84pt;mso-position-horizontal-relative:page;mso-position-vertical-relative:paragraph;z-index:-1558169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91"/>
        <w:ind w:left="1637" w:right="1594" w:firstLine="0"/>
        <w:jc w:val="center"/>
        <w:rPr>
          <w:b/>
          <w:sz w:val="20"/>
        </w:rPr>
      </w:pPr>
      <w:r>
        <w:rPr>
          <w:b/>
          <w:sz w:val="20"/>
        </w:rPr>
        <w:t>- SSLTS 7 -</w:t>
      </w:r>
    </w:p>
    <w:p>
      <w:pPr>
        <w:spacing w:after="0"/>
        <w:jc w:val="center"/>
        <w:rPr>
          <w:sz w:val="20"/>
        </w:rPr>
        <w:sectPr>
          <w:footerReference w:type="default" r:id="rId61"/>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4768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517.8pt;mso-position-horizontal-relative:page;mso-position-vertical-relative:paragraph;z-index:1587916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24,050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23,850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23,350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17,550</w:t>
                        </w:r>
                      </w:p>
                    </w:tc>
                    <w:tc>
                      <w:tcPr>
                        <w:tcW w:w="1659" w:type="dxa"/>
                        <w:tcBorders>
                          <w:top w:val="nil"/>
                          <w:bottom w:val="nil"/>
                        </w:tcBorders>
                        <w:shd w:val="clear" w:color="auto" w:fill="D4EAFF"/>
                      </w:tcPr>
                      <w:p>
                        <w:pPr>
                          <w:pStyle w:val="TableParagraph"/>
                          <w:spacing w:before="107"/>
                          <w:ind w:right="345"/>
                          <w:jc w:val="right"/>
                          <w:rPr>
                            <w:sz w:val="18"/>
                          </w:rPr>
                        </w:pPr>
                        <w:r>
                          <w:rPr>
                            <w:sz w:val="18"/>
                          </w:rPr>
                          <w:t>21,450</w:t>
                        </w:r>
                      </w:p>
                    </w:tc>
                    <w:tc>
                      <w:tcPr>
                        <w:tcW w:w="1659" w:type="dxa"/>
                        <w:tcBorders>
                          <w:top w:val="nil"/>
                          <w:bottom w:val="nil"/>
                        </w:tcBorders>
                        <w:shd w:val="clear" w:color="auto" w:fill="D4EAFF"/>
                      </w:tcPr>
                      <w:p>
                        <w:pPr>
                          <w:pStyle w:val="TableParagraph"/>
                          <w:spacing w:before="107"/>
                          <w:ind w:right="345"/>
                          <w:jc w:val="right"/>
                          <w:rPr>
                            <w:sz w:val="18"/>
                          </w:rPr>
                        </w:pPr>
                        <w:r>
                          <w:rPr>
                            <w:sz w:val="18"/>
                          </w:rPr>
                          <w:t>26,800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2,100</w:t>
                        </w:r>
                      </w:p>
                    </w:tc>
                    <w:tc>
                      <w:tcPr>
                        <w:tcW w:w="1659" w:type="dxa"/>
                        <w:tcBorders>
                          <w:top w:val="nil"/>
                          <w:bottom w:val="nil"/>
                        </w:tcBorders>
                        <w:shd w:val="clear" w:color="auto" w:fill="D4EAFF"/>
                      </w:tcPr>
                      <w:p>
                        <w:pPr>
                          <w:pStyle w:val="TableParagraph"/>
                          <w:spacing w:before="107"/>
                          <w:ind w:right="345"/>
                          <w:jc w:val="right"/>
                          <w:rPr>
                            <w:sz w:val="18"/>
                          </w:rPr>
                        </w:pPr>
                        <w:r>
                          <w:rPr>
                            <w:sz w:val="18"/>
                          </w:rPr>
                          <w:t>2,100</w:t>
                        </w:r>
                      </w:p>
                    </w:tc>
                    <w:tc>
                      <w:tcPr>
                        <w:tcW w:w="1659" w:type="dxa"/>
                        <w:tcBorders>
                          <w:top w:val="nil"/>
                          <w:bottom w:val="nil"/>
                        </w:tcBorders>
                        <w:shd w:val="clear" w:color="auto" w:fill="D4EAFF"/>
                      </w:tcPr>
                      <w:p>
                        <w:pPr>
                          <w:pStyle w:val="TableParagraph"/>
                          <w:spacing w:before="107"/>
                          <w:ind w:right="345"/>
                          <w:jc w:val="right"/>
                          <w:rPr>
                            <w:sz w:val="18"/>
                          </w:rPr>
                        </w:pPr>
                        <w:r>
                          <w:rPr>
                            <w:sz w:val="18"/>
                          </w:rPr>
                          <w:t>2,100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62,850</w:t>
                        </w:r>
                      </w:p>
                    </w:tc>
                    <w:tc>
                      <w:tcPr>
                        <w:tcW w:w="1659" w:type="dxa"/>
                        <w:tcBorders>
                          <w:top w:val="nil"/>
                        </w:tcBorders>
                        <w:shd w:val="clear" w:color="auto" w:fill="D4EAFF"/>
                      </w:tcPr>
                      <w:p>
                        <w:pPr>
                          <w:pStyle w:val="TableParagraph"/>
                          <w:spacing w:before="107"/>
                          <w:ind w:right="345"/>
                          <w:jc w:val="right"/>
                          <w:rPr>
                            <w:sz w:val="18"/>
                          </w:rPr>
                        </w:pPr>
                        <w:r>
                          <w:rPr>
                            <w:sz w:val="18"/>
                          </w:rPr>
                          <w:t>62,850</w:t>
                        </w:r>
                      </w:p>
                    </w:tc>
                    <w:tc>
                      <w:tcPr>
                        <w:tcW w:w="1659" w:type="dxa"/>
                        <w:tcBorders>
                          <w:top w:val="nil"/>
                        </w:tcBorders>
                        <w:shd w:val="clear" w:color="auto" w:fill="D4EAFF"/>
                      </w:tcPr>
                      <w:p>
                        <w:pPr>
                          <w:pStyle w:val="TableParagraph"/>
                          <w:spacing w:before="107"/>
                          <w:ind w:right="345"/>
                          <w:jc w:val="right"/>
                          <w:rPr>
                            <w:sz w:val="18"/>
                          </w:rPr>
                        </w:pPr>
                        <w:r>
                          <w:rPr>
                            <w:sz w:val="18"/>
                          </w:rPr>
                          <w:t>60,300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106,550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110,250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112,550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(71,800)</w:t>
                        </w:r>
                      </w:p>
                    </w:tc>
                    <w:tc>
                      <w:tcPr>
                        <w:tcW w:w="1659" w:type="dxa"/>
                        <w:tcBorders>
                          <w:top w:val="nil"/>
                        </w:tcBorders>
                        <w:shd w:val="clear" w:color="auto" w:fill="D4EAFF"/>
                      </w:tcPr>
                      <w:p>
                        <w:pPr>
                          <w:pStyle w:val="TableParagraph"/>
                          <w:spacing w:before="107"/>
                          <w:ind w:right="284"/>
                          <w:jc w:val="right"/>
                          <w:rPr>
                            <w:sz w:val="18"/>
                          </w:rPr>
                        </w:pPr>
                        <w:r>
                          <w:rPr>
                            <w:sz w:val="18"/>
                          </w:rPr>
                          <w:t>(72,400)</w:t>
                        </w:r>
                      </w:p>
                    </w:tc>
                    <w:tc>
                      <w:tcPr>
                        <w:tcW w:w="1659" w:type="dxa"/>
                        <w:tcBorders>
                          <w:top w:val="nil"/>
                        </w:tcBorders>
                        <w:shd w:val="clear" w:color="auto" w:fill="D4EAFF"/>
                      </w:tcPr>
                      <w:p>
                        <w:pPr>
                          <w:pStyle w:val="TableParagraph"/>
                          <w:spacing w:before="107"/>
                          <w:ind w:right="284"/>
                          <w:jc w:val="right"/>
                          <w:rPr>
                            <w:sz w:val="18"/>
                          </w:rPr>
                        </w:pPr>
                        <w:r>
                          <w:rPr>
                            <w:sz w:val="18"/>
                          </w:rPr>
                          <w:t>(74,500)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34,750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37,850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38,050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17,650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18,950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19,550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20,250</w:t>
                        </w:r>
                      </w:p>
                    </w:tc>
                    <w:tc>
                      <w:tcPr>
                        <w:tcW w:w="1659" w:type="dxa"/>
                        <w:tcBorders>
                          <w:top w:val="nil"/>
                        </w:tcBorders>
                        <w:shd w:val="clear" w:color="auto" w:fill="D4EAFF"/>
                      </w:tcPr>
                      <w:p>
                        <w:pPr>
                          <w:pStyle w:val="TableParagraph"/>
                          <w:spacing w:before="107"/>
                          <w:ind w:right="345"/>
                          <w:jc w:val="right"/>
                          <w:rPr>
                            <w:sz w:val="18"/>
                          </w:rPr>
                        </w:pPr>
                        <w:r>
                          <w:rPr>
                            <w:sz w:val="18"/>
                          </w:rPr>
                          <w:t>20,250</w:t>
                        </w:r>
                      </w:p>
                    </w:tc>
                    <w:tc>
                      <w:tcPr>
                        <w:tcW w:w="1659" w:type="dxa"/>
                        <w:tcBorders>
                          <w:top w:val="nil"/>
                        </w:tcBorders>
                        <w:shd w:val="clear" w:color="auto" w:fill="D4EAFF"/>
                      </w:tcPr>
                      <w:p>
                        <w:pPr>
                          <w:pStyle w:val="TableParagraph"/>
                          <w:spacing w:before="107"/>
                          <w:ind w:right="345"/>
                          <w:jc w:val="right"/>
                          <w:rPr>
                            <w:sz w:val="18"/>
                          </w:rPr>
                        </w:pPr>
                        <w:r>
                          <w:rPr>
                            <w:sz w:val="18"/>
                          </w:rPr>
                          <w:t>21,300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72,650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77,050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78,900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27,300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27,750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23,750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27,000</w:t>
                        </w:r>
                      </w:p>
                    </w:tc>
                    <w:tc>
                      <w:tcPr>
                        <w:tcW w:w="1659" w:type="dxa"/>
                        <w:tcBorders>
                          <w:top w:val="nil"/>
                        </w:tcBorders>
                        <w:shd w:val="clear" w:color="auto" w:fill="D4EAFF"/>
                      </w:tcPr>
                      <w:p>
                        <w:pPr>
                          <w:pStyle w:val="TableParagraph"/>
                          <w:spacing w:before="107"/>
                          <w:ind w:right="345"/>
                          <w:jc w:val="right"/>
                          <w:rPr>
                            <w:sz w:val="18"/>
                          </w:rPr>
                        </w:pPr>
                        <w:r>
                          <w:rPr>
                            <w:sz w:val="18"/>
                          </w:rPr>
                          <w:t>27,000</w:t>
                        </w:r>
                      </w:p>
                    </w:tc>
                    <w:tc>
                      <w:tcPr>
                        <w:tcW w:w="1659" w:type="dxa"/>
                        <w:tcBorders>
                          <w:top w:val="nil"/>
                        </w:tcBorders>
                        <w:shd w:val="clear" w:color="auto" w:fill="D4EAFF"/>
                      </w:tcPr>
                      <w:p>
                        <w:pPr>
                          <w:pStyle w:val="TableParagraph"/>
                          <w:spacing w:before="107"/>
                          <w:ind w:right="345"/>
                          <w:jc w:val="right"/>
                          <w:rPr>
                            <w:sz w:val="18"/>
                          </w:rPr>
                        </w:pPr>
                        <w:r>
                          <w:rPr>
                            <w:sz w:val="18"/>
                          </w:rPr>
                          <w:t>27,000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spacing w:before="1"/>
                          <w:ind w:right="344"/>
                          <w:jc w:val="right"/>
                          <w:rPr>
                            <w:sz w:val="18"/>
                          </w:rPr>
                        </w:pPr>
                        <w:r>
                          <w:rPr>
                            <w:sz w:val="18"/>
                          </w:rPr>
                          <w:t>54,300</w:t>
                        </w:r>
                      </w:p>
                    </w:tc>
                    <w:tc>
                      <w:tcPr>
                        <w:tcW w:w="1659" w:type="dxa"/>
                        <w:tcBorders>
                          <w:bottom w:val="nil"/>
                        </w:tcBorders>
                        <w:shd w:val="clear" w:color="auto" w:fill="D4EAFF"/>
                      </w:tcPr>
                      <w:p>
                        <w:pPr>
                          <w:pStyle w:val="TableParagraph"/>
                          <w:spacing w:before="10"/>
                          <w:rPr>
                            <w:b/>
                            <w:sz w:val="16"/>
                          </w:rPr>
                        </w:pPr>
                      </w:p>
                      <w:p>
                        <w:pPr>
                          <w:pStyle w:val="TableParagraph"/>
                          <w:spacing w:before="1"/>
                          <w:ind w:right="345"/>
                          <w:jc w:val="right"/>
                          <w:rPr>
                            <w:sz w:val="18"/>
                          </w:rPr>
                        </w:pPr>
                        <w:r>
                          <w:rPr>
                            <w:sz w:val="18"/>
                          </w:rPr>
                          <w:t>54,750</w:t>
                        </w:r>
                      </w:p>
                    </w:tc>
                    <w:tc>
                      <w:tcPr>
                        <w:tcW w:w="1659" w:type="dxa"/>
                        <w:tcBorders>
                          <w:bottom w:val="nil"/>
                        </w:tcBorders>
                        <w:shd w:val="clear" w:color="auto" w:fill="D4EAFF"/>
                      </w:tcPr>
                      <w:p>
                        <w:pPr>
                          <w:pStyle w:val="TableParagraph"/>
                          <w:spacing w:before="10"/>
                          <w:rPr>
                            <w:b/>
                            <w:sz w:val="16"/>
                          </w:rPr>
                        </w:pPr>
                      </w:p>
                      <w:p>
                        <w:pPr>
                          <w:pStyle w:val="TableParagraph"/>
                          <w:spacing w:before="1"/>
                          <w:ind w:right="345"/>
                          <w:jc w:val="right"/>
                          <w:rPr>
                            <w:sz w:val="18"/>
                          </w:rPr>
                        </w:pPr>
                        <w:r>
                          <w:rPr>
                            <w:sz w:val="18"/>
                          </w:rPr>
                          <w:t>50,750</w:t>
                        </w:r>
                      </w:p>
                    </w:tc>
                  </w:tr>
                  <w:tr>
                    <w:trPr>
                      <w:trHeight w:val="640" w:hRule="atLeast"/>
                    </w:trPr>
                    <w:tc>
                      <w:tcPr>
                        <w:tcW w:w="1659" w:type="dxa"/>
                        <w:tcBorders>
                          <w:top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22,850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19,750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20,900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77,150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74,500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71,650</w:t>
                        </w:r>
                      </w:p>
                    </w:tc>
                  </w:tr>
                </w:tbl>
                <w:p>
                  <w:pPr>
                    <w:pStyle w:val="BodyText"/>
                  </w:pPr>
                </w:p>
              </w:txbxContent>
            </v:textbox>
            <w10:wrap type="none"/>
          </v:shape>
        </w:pict>
      </w:r>
      <w:r>
        <w:rPr>
          <w:b/>
          <w:w w:val="105"/>
          <w:sz w:val="21"/>
          <w:u w:val="thick"/>
        </w:rPr>
        <w:t>CEMETERY</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line="496" w:lineRule="auto" w:before="0"/>
        <w:ind w:left="942" w:right="6616" w:firstLine="0"/>
        <w:jc w:val="left"/>
        <w:rPr>
          <w:b/>
          <w:sz w:val="18"/>
        </w:rPr>
      </w:pPr>
      <w:r>
        <w:rPr>
          <w:b/>
          <w:sz w:val="18"/>
        </w:rPr>
        <w:t>Premises Related Expenses Supplies &amp; Services</w:t>
      </w:r>
    </w:p>
    <w:p>
      <w:pPr>
        <w:spacing w:line="205" w:lineRule="exact" w:before="0"/>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YOUTH &amp; PLAY</w:t>
      </w:r>
      <w:r>
        <w:rPr>
          <w:b/>
          <w:spacing w:val="-11"/>
          <w:w w:val="105"/>
          <w:sz w:val="21"/>
          <w:u w:val="thick"/>
        </w:rPr>
        <w:t> </w:t>
      </w:r>
      <w:r>
        <w:rPr>
          <w:b/>
          <w:w w:val="105"/>
          <w:sz w:val="21"/>
          <w:u w:val="thick"/>
        </w:rPr>
        <w:t>DEVELOPMENT</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spacing w:before="8"/>
        <w:rPr>
          <w:b/>
          <w:sz w:val="18"/>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1"/>
        <w:rPr>
          <w:b/>
          <w:sz w:val="18"/>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5625pt;width:56.424pt;height:.84pt;mso-position-horizontal-relative:page;mso-position-vertical-relative:paragraph;z-index:-15580160;mso-wrap-distance-left:0;mso-wrap-distance-right:0" filled="true" fillcolor="#000000" stroked="false">
            <v:fill type="solid"/>
            <w10:wrap type="topAndBottom"/>
          </v:rect>
        </w:pict>
      </w:r>
      <w:r>
        <w:rPr/>
        <w:pict>
          <v:rect style="position:absolute;margin-left:385.869995pt;margin-top:10.85625pt;width:56.424pt;height:.84pt;mso-position-horizontal-relative:page;mso-position-vertical-relative:paragraph;z-index:-15579648;mso-wrap-distance-left:0;mso-wrap-distance-right:0" filled="true" fillcolor="#000000" stroked="false">
            <v:fill type="solid"/>
            <w10:wrap type="topAndBottom"/>
          </v:rect>
        </w:pict>
      </w:r>
      <w:r>
        <w:rPr/>
        <w:pict>
          <v:rect style="position:absolute;margin-left:468.820007pt;margin-top:10.85625pt;width:56.4pt;height:.84pt;mso-position-horizontal-relative:page;mso-position-vertical-relative:paragraph;z-index:-1557913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91"/>
        <w:ind w:left="1637" w:right="1594" w:firstLine="0"/>
        <w:jc w:val="center"/>
        <w:rPr>
          <w:b/>
          <w:sz w:val="20"/>
        </w:rPr>
      </w:pPr>
      <w:r>
        <w:rPr>
          <w:b/>
          <w:sz w:val="20"/>
        </w:rPr>
        <w:t>- SSLTS 8 -</w:t>
      </w:r>
    </w:p>
    <w:p>
      <w:pPr>
        <w:spacing w:after="0"/>
        <w:jc w:val="center"/>
        <w:rPr>
          <w:sz w:val="20"/>
        </w:rPr>
        <w:sectPr>
          <w:footerReference w:type="default" r:id="rId62"/>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4512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507.1pt;mso-position-horizontal-relative:page;mso-position-vertical-relative:paragraph;z-index:158817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37,400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37,550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32,150</w:t>
                        </w:r>
                      </w:p>
                    </w:tc>
                  </w:tr>
                  <w:tr>
                    <w:trPr>
                      <w:trHeight w:val="534" w:hRule="atLeast"/>
                    </w:trPr>
                    <w:tc>
                      <w:tcPr>
                        <w:tcW w:w="1659" w:type="dxa"/>
                        <w:tcBorders>
                          <w:top w:val="nil"/>
                        </w:tcBorders>
                        <w:shd w:val="clear" w:color="auto" w:fill="D4EAFF"/>
                      </w:tcPr>
                      <w:p>
                        <w:pPr>
                          <w:pStyle w:val="TableParagraph"/>
                          <w:spacing w:before="107"/>
                          <w:ind w:right="344"/>
                          <w:jc w:val="right"/>
                          <w:rPr>
                            <w:sz w:val="18"/>
                          </w:rPr>
                        </w:pPr>
                        <w:r>
                          <w:rPr>
                            <w:sz w:val="18"/>
                          </w:rPr>
                          <w:t>5,000</w:t>
                        </w:r>
                      </w:p>
                    </w:tc>
                    <w:tc>
                      <w:tcPr>
                        <w:tcW w:w="1659" w:type="dxa"/>
                        <w:tcBorders>
                          <w:top w:val="nil"/>
                        </w:tcBorders>
                        <w:shd w:val="clear" w:color="auto" w:fill="D4EAFF"/>
                      </w:tcPr>
                      <w:p>
                        <w:pPr>
                          <w:pStyle w:val="TableParagraph"/>
                          <w:spacing w:before="107"/>
                          <w:ind w:right="345"/>
                          <w:jc w:val="right"/>
                          <w:rPr>
                            <w:sz w:val="18"/>
                          </w:rPr>
                        </w:pPr>
                        <w:r>
                          <w:rPr>
                            <w:sz w:val="18"/>
                          </w:rPr>
                          <w:t>15,500</w:t>
                        </w:r>
                      </w:p>
                    </w:tc>
                    <w:tc>
                      <w:tcPr>
                        <w:tcW w:w="1659" w:type="dxa"/>
                        <w:tcBorders>
                          <w:top w:val="nil"/>
                        </w:tcBorders>
                        <w:shd w:val="clear" w:color="auto" w:fill="D4EAFF"/>
                      </w:tcPr>
                      <w:p>
                        <w:pPr>
                          <w:pStyle w:val="TableParagraph"/>
                          <w:spacing w:before="107"/>
                          <w:ind w:right="345"/>
                          <w:jc w:val="right"/>
                          <w:rPr>
                            <w:sz w:val="18"/>
                          </w:rPr>
                        </w:pPr>
                        <w:r>
                          <w:rPr>
                            <w:sz w:val="18"/>
                          </w:rPr>
                          <w:t>5,000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42,400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53,050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37,150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(500)</w:t>
                        </w:r>
                      </w:p>
                    </w:tc>
                    <w:tc>
                      <w:tcPr>
                        <w:tcW w:w="1659" w:type="dxa"/>
                        <w:tcBorders>
                          <w:top w:val="nil"/>
                        </w:tcBorders>
                        <w:shd w:val="clear" w:color="auto" w:fill="D4EAFF"/>
                      </w:tcPr>
                      <w:p>
                        <w:pPr>
                          <w:pStyle w:val="TableParagraph"/>
                          <w:spacing w:before="107"/>
                          <w:ind w:right="284"/>
                          <w:jc w:val="right"/>
                          <w:rPr>
                            <w:sz w:val="18"/>
                          </w:rPr>
                        </w:pPr>
                        <w:r>
                          <w:rPr>
                            <w:sz w:val="18"/>
                          </w:rPr>
                          <w:t>(11,000)</w:t>
                        </w:r>
                      </w:p>
                    </w:tc>
                    <w:tc>
                      <w:tcPr>
                        <w:tcW w:w="1659" w:type="dxa"/>
                        <w:tcBorders>
                          <w:top w:val="nil"/>
                        </w:tcBorders>
                        <w:shd w:val="clear" w:color="auto" w:fill="D4EAFF"/>
                      </w:tcPr>
                      <w:p>
                        <w:pPr>
                          <w:pStyle w:val="TableParagraph"/>
                          <w:spacing w:before="107"/>
                          <w:ind w:right="284"/>
                          <w:jc w:val="right"/>
                          <w:rPr>
                            <w:sz w:val="18"/>
                          </w:rPr>
                        </w:pPr>
                        <w:r>
                          <w:rPr>
                            <w:sz w:val="18"/>
                          </w:rPr>
                          <w:t>(500)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41,900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42,050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36,650</w:t>
                        </w:r>
                      </w:p>
                    </w:tc>
                  </w:tr>
                  <w:tr>
                    <w:trPr>
                      <w:trHeight w:val="640" w:hRule="atLeast"/>
                    </w:trPr>
                    <w:tc>
                      <w:tcPr>
                        <w:tcW w:w="1659" w:type="dxa"/>
                        <w:tcBorders>
                          <w:top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22,500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19,200</w:t>
                        </w:r>
                      </w:p>
                    </w:tc>
                    <w:tc>
                      <w:tcPr>
                        <w:tcW w:w="1659" w:type="dxa"/>
                        <w:tcBorders>
                          <w:top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20,550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64,400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61,250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57,200</w:t>
                        </w:r>
                      </w:p>
                    </w:tc>
                  </w:tr>
                  <w:tr>
                    <w:trPr>
                      <w:trHeight w:val="1208"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4"/>
                          <w:jc w:val="right"/>
                          <w:rPr>
                            <w:sz w:val="18"/>
                          </w:rPr>
                        </w:pPr>
                        <w:r>
                          <w:rPr>
                            <w:sz w:val="18"/>
                          </w:rPr>
                          <w:t>29,000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28,250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spacing w:before="1"/>
                          <w:ind w:right="345"/>
                          <w:jc w:val="right"/>
                          <w:rPr>
                            <w:sz w:val="18"/>
                          </w:rPr>
                        </w:pPr>
                        <w:r>
                          <w:rPr>
                            <w:sz w:val="18"/>
                          </w:rPr>
                          <w:t>25,500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26,800</w:t>
                        </w:r>
                      </w:p>
                    </w:tc>
                    <w:tc>
                      <w:tcPr>
                        <w:tcW w:w="1659" w:type="dxa"/>
                        <w:tcBorders>
                          <w:top w:val="nil"/>
                        </w:tcBorders>
                        <w:shd w:val="clear" w:color="auto" w:fill="D4EAFF"/>
                      </w:tcPr>
                      <w:p>
                        <w:pPr>
                          <w:pStyle w:val="TableParagraph"/>
                          <w:spacing w:before="107"/>
                          <w:ind w:right="345"/>
                          <w:jc w:val="right"/>
                          <w:rPr>
                            <w:sz w:val="18"/>
                          </w:rPr>
                        </w:pPr>
                        <w:r>
                          <w:rPr>
                            <w:sz w:val="18"/>
                          </w:rPr>
                          <w:t>26,800</w:t>
                        </w:r>
                      </w:p>
                    </w:tc>
                    <w:tc>
                      <w:tcPr>
                        <w:tcW w:w="1659" w:type="dxa"/>
                        <w:tcBorders>
                          <w:top w:val="nil"/>
                        </w:tcBorders>
                        <w:shd w:val="clear" w:color="auto" w:fill="D4EAFF"/>
                      </w:tcPr>
                      <w:p>
                        <w:pPr>
                          <w:pStyle w:val="TableParagraph"/>
                          <w:spacing w:before="107"/>
                          <w:ind w:right="345"/>
                          <w:jc w:val="right"/>
                          <w:rPr>
                            <w:sz w:val="18"/>
                          </w:rPr>
                        </w:pPr>
                        <w:r>
                          <w:rPr>
                            <w:sz w:val="18"/>
                          </w:rPr>
                          <w:t>26,800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55,800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55,050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52,300</w:t>
                        </w:r>
                      </w:p>
                    </w:tc>
                  </w:tr>
                  <w:tr>
                    <w:trPr>
                      <w:trHeight w:val="533" w:hRule="atLeast"/>
                    </w:trPr>
                    <w:tc>
                      <w:tcPr>
                        <w:tcW w:w="1659" w:type="dxa"/>
                        <w:tcBorders>
                          <w:top w:val="nil"/>
                        </w:tcBorders>
                        <w:shd w:val="clear" w:color="auto" w:fill="D4EAFF"/>
                      </w:tcPr>
                      <w:p>
                        <w:pPr>
                          <w:pStyle w:val="TableParagraph"/>
                          <w:spacing w:before="107"/>
                          <w:ind w:left="33"/>
                          <w:jc w:val="center"/>
                          <w:rPr>
                            <w:sz w:val="18"/>
                          </w:rPr>
                        </w:pPr>
                        <w:r>
                          <w:rPr>
                            <w:sz w:val="18"/>
                          </w:rPr>
                          <w:t>-</w:t>
                        </w:r>
                      </w:p>
                    </w:tc>
                    <w:tc>
                      <w:tcPr>
                        <w:tcW w:w="1659" w:type="dxa"/>
                        <w:tcBorders>
                          <w:top w:val="nil"/>
                        </w:tcBorders>
                        <w:shd w:val="clear" w:color="auto" w:fill="D4EAFF"/>
                      </w:tcPr>
                      <w:p>
                        <w:pPr>
                          <w:pStyle w:val="TableParagraph"/>
                          <w:spacing w:before="107"/>
                          <w:ind w:right="284"/>
                          <w:jc w:val="right"/>
                          <w:rPr>
                            <w:sz w:val="18"/>
                          </w:rPr>
                        </w:pPr>
                        <w:r>
                          <w:rPr>
                            <w:sz w:val="18"/>
                          </w:rPr>
                          <w:t>(7,000)</w:t>
                        </w:r>
                      </w:p>
                    </w:tc>
                    <w:tc>
                      <w:tcPr>
                        <w:tcW w:w="1659" w:type="dxa"/>
                        <w:tcBorders>
                          <w:top w:val="nil"/>
                        </w:tcBorders>
                        <w:shd w:val="clear" w:color="auto" w:fill="D4EAFF"/>
                      </w:tcPr>
                      <w:p>
                        <w:pPr>
                          <w:pStyle w:val="TableParagraph"/>
                          <w:spacing w:before="107"/>
                          <w:ind w:right="284"/>
                          <w:jc w:val="right"/>
                          <w:rPr>
                            <w:sz w:val="18"/>
                          </w:rPr>
                        </w:pPr>
                        <w:r>
                          <w:rPr>
                            <w:sz w:val="18"/>
                          </w:rPr>
                          <w:t>(5,000)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55,800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48,050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47,300</w:t>
                        </w:r>
                      </w:p>
                    </w:tc>
                  </w:tr>
                  <w:tr>
                    <w:trPr>
                      <w:trHeight w:val="640" w:hRule="atLeast"/>
                    </w:trPr>
                    <w:tc>
                      <w:tcPr>
                        <w:tcW w:w="1659" w:type="dxa"/>
                        <w:tcBorders>
                          <w:top w:val="nil"/>
                        </w:tcBorders>
                        <w:shd w:val="clear" w:color="auto" w:fill="D4EAFF"/>
                      </w:tcPr>
                      <w:p>
                        <w:pPr>
                          <w:pStyle w:val="TableParagraph"/>
                          <w:spacing w:before="7"/>
                          <w:rPr>
                            <w:b/>
                            <w:sz w:val="18"/>
                          </w:rPr>
                        </w:pPr>
                      </w:p>
                      <w:p>
                        <w:pPr>
                          <w:pStyle w:val="TableParagraph"/>
                          <w:ind w:right="344"/>
                          <w:jc w:val="right"/>
                          <w:rPr>
                            <w:sz w:val="18"/>
                          </w:rPr>
                        </w:pPr>
                        <w:r>
                          <w:rPr>
                            <w:sz w:val="18"/>
                          </w:rPr>
                          <w:t>17,700</w:t>
                        </w:r>
                      </w:p>
                    </w:tc>
                    <w:tc>
                      <w:tcPr>
                        <w:tcW w:w="1659" w:type="dxa"/>
                        <w:tcBorders>
                          <w:top w:val="nil"/>
                        </w:tcBorders>
                        <w:shd w:val="clear" w:color="auto" w:fill="D4EAFF"/>
                      </w:tcPr>
                      <w:p>
                        <w:pPr>
                          <w:pStyle w:val="TableParagraph"/>
                          <w:spacing w:before="7"/>
                          <w:rPr>
                            <w:b/>
                            <w:sz w:val="18"/>
                          </w:rPr>
                        </w:pPr>
                      </w:p>
                      <w:p>
                        <w:pPr>
                          <w:pStyle w:val="TableParagraph"/>
                          <w:ind w:right="345"/>
                          <w:jc w:val="right"/>
                          <w:rPr>
                            <w:sz w:val="18"/>
                          </w:rPr>
                        </w:pPr>
                        <w:r>
                          <w:rPr>
                            <w:sz w:val="18"/>
                          </w:rPr>
                          <w:t>15,050</w:t>
                        </w:r>
                      </w:p>
                    </w:tc>
                    <w:tc>
                      <w:tcPr>
                        <w:tcW w:w="1659" w:type="dxa"/>
                        <w:tcBorders>
                          <w:top w:val="nil"/>
                        </w:tcBorders>
                        <w:shd w:val="clear" w:color="auto" w:fill="D4EAFF"/>
                      </w:tcPr>
                      <w:p>
                        <w:pPr>
                          <w:pStyle w:val="TableParagraph"/>
                          <w:spacing w:before="7"/>
                          <w:rPr>
                            <w:b/>
                            <w:sz w:val="18"/>
                          </w:rPr>
                        </w:pPr>
                      </w:p>
                      <w:p>
                        <w:pPr>
                          <w:pStyle w:val="TableParagraph"/>
                          <w:ind w:right="345"/>
                          <w:jc w:val="right"/>
                          <w:rPr>
                            <w:sz w:val="18"/>
                          </w:rPr>
                        </w:pPr>
                        <w:r>
                          <w:rPr>
                            <w:sz w:val="18"/>
                          </w:rPr>
                          <w:t>16,350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73,500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63,100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63,650</w:t>
                        </w:r>
                      </w:p>
                    </w:tc>
                  </w:tr>
                </w:tbl>
                <w:p>
                  <w:pPr>
                    <w:pStyle w:val="BodyText"/>
                  </w:pPr>
                </w:p>
              </w:txbxContent>
            </v:textbox>
            <w10:wrap type="none"/>
          </v:shape>
        </w:pict>
      </w:r>
      <w:r>
        <w:rPr>
          <w:b/>
          <w:w w:val="105"/>
          <w:sz w:val="21"/>
          <w:u w:val="thick"/>
        </w:rPr>
        <w:t>SPORTS</w:t>
      </w:r>
      <w:r>
        <w:rPr>
          <w:b/>
          <w:spacing w:val="-3"/>
          <w:w w:val="105"/>
          <w:sz w:val="21"/>
          <w:u w:val="thick"/>
        </w:rPr>
        <w:t> </w:t>
      </w:r>
      <w:r>
        <w:rPr>
          <w:b/>
          <w:w w:val="105"/>
          <w:sz w:val="21"/>
          <w:u w:val="thick"/>
        </w:rPr>
        <w:t>DEVELOPMENT</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1"/>
        <w:ind w:left="179" w:right="2698" w:firstLine="0"/>
        <w:jc w:val="center"/>
        <w:rPr>
          <w:b/>
          <w:sz w:val="18"/>
        </w:rPr>
      </w:pPr>
      <w:r>
        <w:rPr>
          <w:b/>
          <w:sz w:val="18"/>
          <w:u w:val="single"/>
        </w:rPr>
        <w:t>Sub-total</w:t>
      </w:r>
    </w:p>
    <w:p>
      <w:pPr>
        <w:pStyle w:val="BodyText"/>
        <w:spacing w:before="11"/>
        <w:rPr>
          <w:b/>
          <w:sz w:val="10"/>
        </w:rPr>
      </w:pPr>
    </w:p>
    <w:p>
      <w:pPr>
        <w:spacing w:line="247" w:lineRule="auto" w:before="94"/>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1"/>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EVENTS</w:t>
      </w:r>
      <w:r>
        <w:rPr>
          <w:b/>
          <w:spacing w:val="-3"/>
          <w:w w:val="105"/>
          <w:sz w:val="21"/>
          <w:u w:val="thick"/>
        </w:rPr>
        <w:t> </w:t>
      </w:r>
      <w:r>
        <w:rPr>
          <w:b/>
          <w:w w:val="105"/>
          <w:sz w:val="21"/>
          <w:u w:val="thick"/>
        </w:rPr>
        <w:t>DEVELOPMENT</w:t>
      </w:r>
    </w:p>
    <w:p>
      <w:pPr>
        <w:pStyle w:val="BodyText"/>
        <w:spacing w:before="7"/>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1"/>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1"/>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37188pt;width:56.424pt;height:.84pt;mso-position-horizontal-relative:page;mso-position-vertical-relative:paragraph;z-index:-15577600;mso-wrap-distance-left:0;mso-wrap-distance-right:0" filled="true" fillcolor="#000000" stroked="false">
            <v:fill type="solid"/>
            <w10:wrap type="topAndBottom"/>
          </v:rect>
        </w:pict>
      </w:r>
      <w:r>
        <w:rPr/>
        <w:pict>
          <v:rect style="position:absolute;margin-left:385.869995pt;margin-top:10.837188pt;width:56.424pt;height:.84pt;mso-position-horizontal-relative:page;mso-position-vertical-relative:paragraph;z-index:-15577088;mso-wrap-distance-left:0;mso-wrap-distance-right:0" filled="true" fillcolor="#000000" stroked="false">
            <v:fill type="solid"/>
            <w10:wrap type="topAndBottom"/>
          </v:rect>
        </w:pict>
      </w:r>
      <w:r>
        <w:rPr/>
        <w:pict>
          <v:rect style="position:absolute;margin-left:468.820007pt;margin-top:10.837188pt;width:56.4pt;height:.84pt;mso-position-horizontal-relative:page;mso-position-vertical-relative:paragraph;z-index:-1557657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52"/>
        <w:ind w:left="1637" w:right="1594" w:firstLine="0"/>
        <w:jc w:val="center"/>
        <w:rPr>
          <w:b/>
          <w:sz w:val="20"/>
        </w:rPr>
      </w:pPr>
      <w:r>
        <w:rPr>
          <w:b/>
          <w:sz w:val="20"/>
        </w:rPr>
        <w:t>- SSLTS 9 -</w:t>
      </w:r>
    </w:p>
    <w:p>
      <w:pPr>
        <w:spacing w:after="0"/>
        <w:jc w:val="center"/>
        <w:rPr>
          <w:sz w:val="20"/>
        </w:rPr>
        <w:sectPr>
          <w:footerReference w:type="default" r:id="rId63"/>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4256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590.65pt;mso-position-horizontal-relative:page;mso-position-vertical-relative:paragraph;z-index:158842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79,200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77,900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74,050</w:t>
                        </w:r>
                      </w:p>
                    </w:tc>
                  </w:tr>
                  <w:tr>
                    <w:trPr>
                      <w:trHeight w:val="534" w:hRule="atLeast"/>
                    </w:trPr>
                    <w:tc>
                      <w:tcPr>
                        <w:tcW w:w="1659" w:type="dxa"/>
                        <w:tcBorders>
                          <w:top w:val="nil"/>
                        </w:tcBorders>
                        <w:shd w:val="clear" w:color="auto" w:fill="D4EAFF"/>
                      </w:tcPr>
                      <w:p>
                        <w:pPr>
                          <w:pStyle w:val="TableParagraph"/>
                          <w:spacing w:before="107"/>
                          <w:ind w:right="344"/>
                          <w:jc w:val="right"/>
                          <w:rPr>
                            <w:sz w:val="18"/>
                          </w:rPr>
                        </w:pPr>
                        <w:r>
                          <w:rPr>
                            <w:sz w:val="18"/>
                          </w:rPr>
                          <w:t>43,750</w:t>
                        </w:r>
                      </w:p>
                    </w:tc>
                    <w:tc>
                      <w:tcPr>
                        <w:tcW w:w="1659" w:type="dxa"/>
                        <w:tcBorders>
                          <w:top w:val="nil"/>
                        </w:tcBorders>
                        <w:shd w:val="clear" w:color="auto" w:fill="D4EAFF"/>
                      </w:tcPr>
                      <w:p>
                        <w:pPr>
                          <w:pStyle w:val="TableParagraph"/>
                          <w:spacing w:before="107"/>
                          <w:ind w:right="345"/>
                          <w:jc w:val="right"/>
                          <w:rPr>
                            <w:sz w:val="18"/>
                          </w:rPr>
                        </w:pPr>
                        <w:r>
                          <w:rPr>
                            <w:sz w:val="18"/>
                          </w:rPr>
                          <w:t>39,750</w:t>
                        </w:r>
                      </w:p>
                    </w:tc>
                    <w:tc>
                      <w:tcPr>
                        <w:tcW w:w="1659" w:type="dxa"/>
                        <w:tcBorders>
                          <w:top w:val="nil"/>
                        </w:tcBorders>
                        <w:shd w:val="clear" w:color="auto" w:fill="D4EAFF"/>
                      </w:tcPr>
                      <w:p>
                        <w:pPr>
                          <w:pStyle w:val="TableParagraph"/>
                          <w:spacing w:before="107"/>
                          <w:ind w:right="345"/>
                          <w:jc w:val="right"/>
                          <w:rPr>
                            <w:sz w:val="18"/>
                          </w:rPr>
                        </w:pPr>
                        <w:r>
                          <w:rPr>
                            <w:sz w:val="18"/>
                          </w:rPr>
                          <w:t>37,750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122,950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117,650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111,800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(5,000)</w:t>
                        </w:r>
                      </w:p>
                    </w:tc>
                    <w:tc>
                      <w:tcPr>
                        <w:tcW w:w="1659" w:type="dxa"/>
                        <w:tcBorders>
                          <w:top w:val="nil"/>
                        </w:tcBorders>
                        <w:shd w:val="clear" w:color="auto" w:fill="D4EAFF"/>
                      </w:tcPr>
                      <w:p>
                        <w:pPr>
                          <w:pStyle w:val="TableParagraph"/>
                          <w:spacing w:before="107"/>
                          <w:ind w:left="32"/>
                          <w:jc w:val="center"/>
                          <w:rPr>
                            <w:sz w:val="18"/>
                          </w:rPr>
                        </w:pPr>
                        <w:r>
                          <w:rPr>
                            <w:sz w:val="18"/>
                          </w:rPr>
                          <w:t>-</w:t>
                        </w:r>
                      </w:p>
                    </w:tc>
                    <w:tc>
                      <w:tcPr>
                        <w:tcW w:w="1659" w:type="dxa"/>
                        <w:tcBorders>
                          <w:top w:val="nil"/>
                        </w:tcBorders>
                        <w:shd w:val="clear" w:color="auto" w:fill="D4EAFF"/>
                      </w:tcPr>
                      <w:p>
                        <w:pPr>
                          <w:pStyle w:val="TableParagraph"/>
                          <w:spacing w:before="107"/>
                          <w:ind w:left="32"/>
                          <w:jc w:val="center"/>
                          <w:rPr>
                            <w:sz w:val="18"/>
                          </w:rPr>
                        </w:pPr>
                        <w:r>
                          <w:rPr>
                            <w:sz w:val="18"/>
                          </w:rPr>
                          <w:t>-</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117,950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117,650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111,800</w:t>
                        </w:r>
                      </w:p>
                    </w:tc>
                  </w:tr>
                  <w:tr>
                    <w:trPr>
                      <w:trHeight w:val="533"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59,100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53,550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57,000</w:t>
                        </w:r>
                      </w:p>
                    </w:tc>
                  </w:tr>
                  <w:tr>
                    <w:trPr>
                      <w:trHeight w:val="533" w:hRule="atLeast"/>
                    </w:trPr>
                    <w:tc>
                      <w:tcPr>
                        <w:tcW w:w="1659" w:type="dxa"/>
                        <w:tcBorders>
                          <w:top w:val="nil"/>
                        </w:tcBorders>
                        <w:shd w:val="clear" w:color="auto" w:fill="D4EAFF"/>
                      </w:tcPr>
                      <w:p>
                        <w:pPr>
                          <w:pStyle w:val="TableParagraph"/>
                          <w:spacing w:before="107"/>
                          <w:ind w:right="343"/>
                          <w:jc w:val="right"/>
                          <w:rPr>
                            <w:sz w:val="18"/>
                          </w:rPr>
                        </w:pPr>
                        <w:r>
                          <w:rPr>
                            <w:sz w:val="18"/>
                          </w:rPr>
                          <w:t>350</w:t>
                        </w:r>
                      </w:p>
                    </w:tc>
                    <w:tc>
                      <w:tcPr>
                        <w:tcW w:w="1659" w:type="dxa"/>
                        <w:tcBorders>
                          <w:top w:val="nil"/>
                        </w:tcBorders>
                        <w:shd w:val="clear" w:color="auto" w:fill="D4EAFF"/>
                      </w:tcPr>
                      <w:p>
                        <w:pPr>
                          <w:pStyle w:val="TableParagraph"/>
                          <w:spacing w:before="107"/>
                          <w:ind w:right="343"/>
                          <w:jc w:val="right"/>
                          <w:rPr>
                            <w:sz w:val="18"/>
                          </w:rPr>
                        </w:pPr>
                        <w:r>
                          <w:rPr>
                            <w:sz w:val="18"/>
                          </w:rPr>
                          <w:t>350</w:t>
                        </w:r>
                      </w:p>
                    </w:tc>
                    <w:tc>
                      <w:tcPr>
                        <w:tcW w:w="1659" w:type="dxa"/>
                        <w:tcBorders>
                          <w:top w:val="nil"/>
                        </w:tcBorders>
                        <w:shd w:val="clear" w:color="auto" w:fill="D4EAFF"/>
                      </w:tcPr>
                      <w:p>
                        <w:pPr>
                          <w:pStyle w:val="TableParagraph"/>
                          <w:spacing w:before="107"/>
                          <w:ind w:right="345"/>
                          <w:jc w:val="right"/>
                          <w:rPr>
                            <w:sz w:val="18"/>
                          </w:rPr>
                        </w:pPr>
                        <w:r>
                          <w:rPr>
                            <w:sz w:val="18"/>
                          </w:rPr>
                          <w:t>50</w:t>
                        </w:r>
                      </w:p>
                    </w:tc>
                  </w:tr>
                  <w:tr>
                    <w:trPr>
                      <w:trHeight w:val="621" w:hRule="atLeast"/>
                    </w:trPr>
                    <w:tc>
                      <w:tcPr>
                        <w:tcW w:w="1659" w:type="dxa"/>
                        <w:shd w:val="clear" w:color="auto" w:fill="D4EAFF"/>
                      </w:tcPr>
                      <w:p>
                        <w:pPr>
                          <w:pStyle w:val="TableParagraph"/>
                          <w:spacing w:before="10"/>
                          <w:rPr>
                            <w:b/>
                            <w:sz w:val="16"/>
                          </w:rPr>
                        </w:pPr>
                      </w:p>
                      <w:p>
                        <w:pPr>
                          <w:pStyle w:val="TableParagraph"/>
                          <w:ind w:right="344"/>
                          <w:jc w:val="right"/>
                          <w:rPr>
                            <w:b/>
                            <w:sz w:val="18"/>
                          </w:rPr>
                        </w:pPr>
                        <w:r>
                          <w:rPr>
                            <w:b/>
                            <w:sz w:val="18"/>
                          </w:rPr>
                          <w:t>177,400</w:t>
                        </w:r>
                      </w:p>
                    </w:tc>
                    <w:tc>
                      <w:tcPr>
                        <w:tcW w:w="1659" w:type="dxa"/>
                        <w:shd w:val="clear" w:color="auto" w:fill="D4EAFF"/>
                      </w:tcPr>
                      <w:p>
                        <w:pPr>
                          <w:pStyle w:val="TableParagraph"/>
                          <w:spacing w:before="10"/>
                          <w:rPr>
                            <w:b/>
                            <w:sz w:val="16"/>
                          </w:rPr>
                        </w:pPr>
                      </w:p>
                      <w:p>
                        <w:pPr>
                          <w:pStyle w:val="TableParagraph"/>
                          <w:ind w:left="637"/>
                          <w:rPr>
                            <w:b/>
                            <w:sz w:val="18"/>
                          </w:rPr>
                        </w:pPr>
                        <w:r>
                          <w:rPr>
                            <w:b/>
                            <w:sz w:val="18"/>
                          </w:rPr>
                          <w:t>171,550</w:t>
                        </w:r>
                      </w:p>
                    </w:tc>
                    <w:tc>
                      <w:tcPr>
                        <w:tcW w:w="1659" w:type="dxa"/>
                        <w:shd w:val="clear" w:color="auto" w:fill="D4EAFF"/>
                      </w:tcPr>
                      <w:p>
                        <w:pPr>
                          <w:pStyle w:val="TableParagraph"/>
                          <w:spacing w:before="10"/>
                          <w:rPr>
                            <w:b/>
                            <w:sz w:val="16"/>
                          </w:rPr>
                        </w:pPr>
                      </w:p>
                      <w:p>
                        <w:pPr>
                          <w:pStyle w:val="TableParagraph"/>
                          <w:ind w:right="345"/>
                          <w:jc w:val="right"/>
                          <w:rPr>
                            <w:b/>
                            <w:sz w:val="18"/>
                          </w:rPr>
                        </w:pPr>
                        <w:r>
                          <w:rPr>
                            <w:b/>
                            <w:sz w:val="18"/>
                          </w:rPr>
                          <w:t>168,850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407,450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left="637"/>
                          <w:rPr>
                            <w:sz w:val="18"/>
                          </w:rPr>
                        </w:pPr>
                        <w:r>
                          <w:rPr>
                            <w:sz w:val="18"/>
                          </w:rPr>
                          <w:t>401,450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414,350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353,100</w:t>
                        </w:r>
                      </w:p>
                    </w:tc>
                    <w:tc>
                      <w:tcPr>
                        <w:tcW w:w="1659" w:type="dxa"/>
                        <w:tcBorders>
                          <w:top w:val="nil"/>
                          <w:bottom w:val="nil"/>
                        </w:tcBorders>
                        <w:shd w:val="clear" w:color="auto" w:fill="D4EAFF"/>
                      </w:tcPr>
                      <w:p>
                        <w:pPr>
                          <w:pStyle w:val="TableParagraph"/>
                          <w:spacing w:before="107"/>
                          <w:ind w:left="637"/>
                          <w:rPr>
                            <w:sz w:val="18"/>
                          </w:rPr>
                        </w:pPr>
                        <w:r>
                          <w:rPr>
                            <w:sz w:val="18"/>
                          </w:rPr>
                          <w:t>353,200</w:t>
                        </w:r>
                      </w:p>
                    </w:tc>
                    <w:tc>
                      <w:tcPr>
                        <w:tcW w:w="1659" w:type="dxa"/>
                        <w:tcBorders>
                          <w:top w:val="nil"/>
                          <w:bottom w:val="nil"/>
                        </w:tcBorders>
                        <w:shd w:val="clear" w:color="auto" w:fill="D4EAFF"/>
                      </w:tcPr>
                      <w:p>
                        <w:pPr>
                          <w:pStyle w:val="TableParagraph"/>
                          <w:spacing w:before="107"/>
                          <w:ind w:right="345"/>
                          <w:jc w:val="right"/>
                          <w:rPr>
                            <w:sz w:val="18"/>
                          </w:rPr>
                        </w:pPr>
                        <w:r>
                          <w:rPr>
                            <w:sz w:val="18"/>
                          </w:rPr>
                          <w:t>390,000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9,250</w:t>
                        </w:r>
                      </w:p>
                    </w:tc>
                    <w:tc>
                      <w:tcPr>
                        <w:tcW w:w="1659" w:type="dxa"/>
                        <w:tcBorders>
                          <w:top w:val="nil"/>
                          <w:bottom w:val="nil"/>
                        </w:tcBorders>
                        <w:shd w:val="clear" w:color="auto" w:fill="D4EAFF"/>
                      </w:tcPr>
                      <w:p>
                        <w:pPr>
                          <w:pStyle w:val="TableParagraph"/>
                          <w:spacing w:before="107"/>
                          <w:ind w:right="345"/>
                          <w:jc w:val="right"/>
                          <w:rPr>
                            <w:sz w:val="18"/>
                          </w:rPr>
                        </w:pPr>
                        <w:r>
                          <w:rPr>
                            <w:sz w:val="18"/>
                          </w:rPr>
                          <w:t>11,200</w:t>
                        </w:r>
                      </w:p>
                    </w:tc>
                    <w:tc>
                      <w:tcPr>
                        <w:tcW w:w="1659" w:type="dxa"/>
                        <w:tcBorders>
                          <w:top w:val="nil"/>
                          <w:bottom w:val="nil"/>
                        </w:tcBorders>
                        <w:shd w:val="clear" w:color="auto" w:fill="D4EAFF"/>
                      </w:tcPr>
                      <w:p>
                        <w:pPr>
                          <w:pStyle w:val="TableParagraph"/>
                          <w:spacing w:before="107"/>
                          <w:ind w:right="345"/>
                          <w:jc w:val="right"/>
                          <w:rPr>
                            <w:sz w:val="18"/>
                          </w:rPr>
                        </w:pPr>
                        <w:r>
                          <w:rPr>
                            <w:sz w:val="18"/>
                          </w:rPr>
                          <w:t>10,950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878,300</w:t>
                        </w:r>
                      </w:p>
                    </w:tc>
                    <w:tc>
                      <w:tcPr>
                        <w:tcW w:w="1659" w:type="dxa"/>
                        <w:tcBorders>
                          <w:top w:val="nil"/>
                        </w:tcBorders>
                        <w:shd w:val="clear" w:color="auto" w:fill="D4EAFF"/>
                      </w:tcPr>
                      <w:p>
                        <w:pPr>
                          <w:pStyle w:val="TableParagraph"/>
                          <w:spacing w:before="107"/>
                          <w:ind w:left="637"/>
                          <w:rPr>
                            <w:sz w:val="18"/>
                          </w:rPr>
                        </w:pPr>
                        <w:r>
                          <w:rPr>
                            <w:sz w:val="18"/>
                          </w:rPr>
                          <w:t>672,600</w:t>
                        </w:r>
                      </w:p>
                    </w:tc>
                    <w:tc>
                      <w:tcPr>
                        <w:tcW w:w="1659" w:type="dxa"/>
                        <w:tcBorders>
                          <w:top w:val="nil"/>
                        </w:tcBorders>
                        <w:shd w:val="clear" w:color="auto" w:fill="D4EAFF"/>
                      </w:tcPr>
                      <w:p>
                        <w:pPr>
                          <w:pStyle w:val="TableParagraph"/>
                          <w:spacing w:before="107"/>
                          <w:ind w:right="345"/>
                          <w:jc w:val="right"/>
                          <w:rPr>
                            <w:sz w:val="18"/>
                          </w:rPr>
                        </w:pPr>
                        <w:r>
                          <w:rPr>
                            <w:sz w:val="18"/>
                          </w:rPr>
                          <w:t>845,850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spacing w:before="1"/>
                          <w:ind w:right="345"/>
                          <w:jc w:val="right"/>
                          <w:rPr>
                            <w:sz w:val="18"/>
                          </w:rPr>
                        </w:pPr>
                        <w:r>
                          <w:rPr>
                            <w:sz w:val="18"/>
                          </w:rPr>
                          <w:t>1,648,100</w:t>
                        </w:r>
                      </w:p>
                    </w:tc>
                    <w:tc>
                      <w:tcPr>
                        <w:tcW w:w="1659" w:type="dxa"/>
                        <w:tcBorders>
                          <w:bottom w:val="nil"/>
                        </w:tcBorders>
                        <w:shd w:val="clear" w:color="auto" w:fill="D4EAFF"/>
                      </w:tcPr>
                      <w:p>
                        <w:pPr>
                          <w:pStyle w:val="TableParagraph"/>
                          <w:spacing w:before="10"/>
                          <w:rPr>
                            <w:b/>
                            <w:sz w:val="16"/>
                          </w:rPr>
                        </w:pPr>
                      </w:p>
                      <w:p>
                        <w:pPr>
                          <w:pStyle w:val="TableParagraph"/>
                          <w:spacing w:before="1"/>
                          <w:ind w:left="486"/>
                          <w:rPr>
                            <w:sz w:val="18"/>
                          </w:rPr>
                        </w:pPr>
                        <w:r>
                          <w:rPr>
                            <w:sz w:val="18"/>
                          </w:rPr>
                          <w:t>1,438,450</w:t>
                        </w:r>
                      </w:p>
                    </w:tc>
                    <w:tc>
                      <w:tcPr>
                        <w:tcW w:w="1659" w:type="dxa"/>
                        <w:tcBorders>
                          <w:bottom w:val="nil"/>
                        </w:tcBorders>
                        <w:shd w:val="clear" w:color="auto" w:fill="D4EAFF"/>
                      </w:tcPr>
                      <w:p>
                        <w:pPr>
                          <w:pStyle w:val="TableParagraph"/>
                          <w:spacing w:before="10"/>
                          <w:rPr>
                            <w:b/>
                            <w:sz w:val="16"/>
                          </w:rPr>
                        </w:pPr>
                      </w:p>
                      <w:p>
                        <w:pPr>
                          <w:pStyle w:val="TableParagraph"/>
                          <w:spacing w:before="1"/>
                          <w:ind w:right="345"/>
                          <w:jc w:val="right"/>
                          <w:rPr>
                            <w:sz w:val="18"/>
                          </w:rPr>
                        </w:pPr>
                        <w:r>
                          <w:rPr>
                            <w:sz w:val="18"/>
                          </w:rPr>
                          <w:t>1,661,150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(3,218,550)</w:t>
                        </w:r>
                      </w:p>
                    </w:tc>
                    <w:tc>
                      <w:tcPr>
                        <w:tcW w:w="1659" w:type="dxa"/>
                        <w:tcBorders>
                          <w:top w:val="nil"/>
                        </w:tcBorders>
                        <w:shd w:val="clear" w:color="auto" w:fill="D4EAFF"/>
                      </w:tcPr>
                      <w:p>
                        <w:pPr>
                          <w:pStyle w:val="TableParagraph"/>
                          <w:spacing w:before="107"/>
                          <w:ind w:right="285"/>
                          <w:jc w:val="right"/>
                          <w:rPr>
                            <w:sz w:val="18"/>
                          </w:rPr>
                        </w:pPr>
                        <w:r>
                          <w:rPr>
                            <w:sz w:val="18"/>
                          </w:rPr>
                          <w:t>(3,331,850)</w:t>
                        </w:r>
                      </w:p>
                    </w:tc>
                    <w:tc>
                      <w:tcPr>
                        <w:tcW w:w="1659" w:type="dxa"/>
                        <w:tcBorders>
                          <w:top w:val="nil"/>
                        </w:tcBorders>
                        <w:shd w:val="clear" w:color="auto" w:fill="D4EAFF"/>
                      </w:tcPr>
                      <w:p>
                        <w:pPr>
                          <w:pStyle w:val="TableParagraph"/>
                          <w:spacing w:before="107"/>
                          <w:ind w:right="285"/>
                          <w:jc w:val="right"/>
                          <w:rPr>
                            <w:sz w:val="18"/>
                          </w:rPr>
                        </w:pPr>
                        <w:r>
                          <w:rPr>
                            <w:sz w:val="18"/>
                          </w:rPr>
                          <w:t>(3,564,250)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284"/>
                          <w:jc w:val="right"/>
                          <w:rPr>
                            <w:sz w:val="18"/>
                          </w:rPr>
                        </w:pPr>
                        <w:r>
                          <w:rPr>
                            <w:sz w:val="18"/>
                          </w:rPr>
                          <w:t>(1,570,450)</w:t>
                        </w:r>
                      </w:p>
                    </w:tc>
                    <w:tc>
                      <w:tcPr>
                        <w:tcW w:w="1659" w:type="dxa"/>
                        <w:tcBorders>
                          <w:bottom w:val="nil"/>
                        </w:tcBorders>
                        <w:shd w:val="clear" w:color="auto" w:fill="D4EAFF"/>
                      </w:tcPr>
                      <w:p>
                        <w:pPr>
                          <w:pStyle w:val="TableParagraph"/>
                          <w:spacing w:before="10"/>
                          <w:rPr>
                            <w:b/>
                            <w:sz w:val="16"/>
                          </w:rPr>
                        </w:pPr>
                      </w:p>
                      <w:p>
                        <w:pPr>
                          <w:pStyle w:val="TableParagraph"/>
                          <w:ind w:right="285"/>
                          <w:jc w:val="right"/>
                          <w:rPr>
                            <w:sz w:val="18"/>
                          </w:rPr>
                        </w:pPr>
                        <w:r>
                          <w:rPr>
                            <w:sz w:val="18"/>
                          </w:rPr>
                          <w:t>(1,893,400)</w:t>
                        </w:r>
                      </w:p>
                    </w:tc>
                    <w:tc>
                      <w:tcPr>
                        <w:tcW w:w="1659" w:type="dxa"/>
                        <w:tcBorders>
                          <w:bottom w:val="nil"/>
                        </w:tcBorders>
                        <w:shd w:val="clear" w:color="auto" w:fill="D4EAFF"/>
                      </w:tcPr>
                      <w:p>
                        <w:pPr>
                          <w:pStyle w:val="TableParagraph"/>
                          <w:spacing w:before="10"/>
                          <w:rPr>
                            <w:b/>
                            <w:sz w:val="16"/>
                          </w:rPr>
                        </w:pPr>
                      </w:p>
                      <w:p>
                        <w:pPr>
                          <w:pStyle w:val="TableParagraph"/>
                          <w:ind w:right="285"/>
                          <w:jc w:val="right"/>
                          <w:rPr>
                            <w:sz w:val="18"/>
                          </w:rPr>
                        </w:pPr>
                        <w:r>
                          <w:rPr>
                            <w:sz w:val="18"/>
                          </w:rPr>
                          <w:t>(1,903,100)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354,100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left="637"/>
                          <w:rPr>
                            <w:sz w:val="18"/>
                          </w:rPr>
                        </w:pPr>
                        <w:r>
                          <w:rPr>
                            <w:sz w:val="18"/>
                          </w:rPr>
                          <w:t>325,700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339,950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98,650</w:t>
                        </w:r>
                      </w:p>
                    </w:tc>
                    <w:tc>
                      <w:tcPr>
                        <w:tcW w:w="1659" w:type="dxa"/>
                        <w:tcBorders>
                          <w:top w:val="nil"/>
                        </w:tcBorders>
                        <w:shd w:val="clear" w:color="auto" w:fill="D4EAFF"/>
                      </w:tcPr>
                      <w:p>
                        <w:pPr>
                          <w:pStyle w:val="TableParagraph"/>
                          <w:spacing w:before="107"/>
                          <w:ind w:left="637"/>
                          <w:rPr>
                            <w:sz w:val="18"/>
                          </w:rPr>
                        </w:pPr>
                        <w:r>
                          <w:rPr>
                            <w:sz w:val="18"/>
                          </w:rPr>
                          <w:t>112,550</w:t>
                        </w:r>
                      </w:p>
                    </w:tc>
                    <w:tc>
                      <w:tcPr>
                        <w:tcW w:w="1659" w:type="dxa"/>
                        <w:tcBorders>
                          <w:top w:val="nil"/>
                        </w:tcBorders>
                        <w:shd w:val="clear" w:color="auto" w:fill="D4EAFF"/>
                      </w:tcPr>
                      <w:p>
                        <w:pPr>
                          <w:pStyle w:val="TableParagraph"/>
                          <w:spacing w:before="107"/>
                          <w:ind w:right="345"/>
                          <w:jc w:val="right"/>
                          <w:rPr>
                            <w:sz w:val="18"/>
                          </w:rPr>
                        </w:pPr>
                        <w:r>
                          <w:rPr>
                            <w:sz w:val="18"/>
                          </w:rPr>
                          <w:t>109,850</w:t>
                        </w:r>
                      </w:p>
                    </w:tc>
                  </w:tr>
                  <w:tr>
                    <w:trPr>
                      <w:trHeight w:val="873" w:hRule="atLeast"/>
                    </w:trPr>
                    <w:tc>
                      <w:tcPr>
                        <w:tcW w:w="1659" w:type="dxa"/>
                        <w:shd w:val="clear" w:color="auto" w:fill="D4EAFF"/>
                      </w:tcPr>
                      <w:p>
                        <w:pPr>
                          <w:pStyle w:val="TableParagraph"/>
                          <w:spacing w:before="2"/>
                          <w:rPr>
                            <w:b/>
                            <w:sz w:val="20"/>
                          </w:rPr>
                        </w:pPr>
                      </w:p>
                      <w:p>
                        <w:pPr>
                          <w:pStyle w:val="TableParagraph"/>
                          <w:ind w:right="284"/>
                          <w:jc w:val="right"/>
                          <w:rPr>
                            <w:b/>
                            <w:sz w:val="18"/>
                          </w:rPr>
                        </w:pPr>
                        <w:r>
                          <w:rPr>
                            <w:b/>
                            <w:sz w:val="18"/>
                          </w:rPr>
                          <w:t>(1,117,700)</w:t>
                        </w:r>
                      </w:p>
                    </w:tc>
                    <w:tc>
                      <w:tcPr>
                        <w:tcW w:w="1659" w:type="dxa"/>
                        <w:shd w:val="clear" w:color="auto" w:fill="D4EAFF"/>
                      </w:tcPr>
                      <w:p>
                        <w:pPr>
                          <w:pStyle w:val="TableParagraph"/>
                          <w:spacing w:before="2"/>
                          <w:rPr>
                            <w:b/>
                            <w:sz w:val="20"/>
                          </w:rPr>
                        </w:pPr>
                      </w:p>
                      <w:p>
                        <w:pPr>
                          <w:pStyle w:val="TableParagraph"/>
                          <w:ind w:right="285"/>
                          <w:jc w:val="right"/>
                          <w:rPr>
                            <w:b/>
                            <w:sz w:val="18"/>
                          </w:rPr>
                        </w:pPr>
                        <w:r>
                          <w:rPr>
                            <w:b/>
                            <w:sz w:val="18"/>
                          </w:rPr>
                          <w:t>(1,455,150)</w:t>
                        </w:r>
                      </w:p>
                    </w:tc>
                    <w:tc>
                      <w:tcPr>
                        <w:tcW w:w="1659" w:type="dxa"/>
                        <w:shd w:val="clear" w:color="auto" w:fill="D4EAFF"/>
                      </w:tcPr>
                      <w:p>
                        <w:pPr>
                          <w:pStyle w:val="TableParagraph"/>
                          <w:spacing w:before="2"/>
                          <w:rPr>
                            <w:b/>
                            <w:sz w:val="20"/>
                          </w:rPr>
                        </w:pPr>
                      </w:p>
                      <w:p>
                        <w:pPr>
                          <w:pStyle w:val="TableParagraph"/>
                          <w:ind w:right="285"/>
                          <w:jc w:val="right"/>
                          <w:rPr>
                            <w:b/>
                            <w:sz w:val="18"/>
                          </w:rPr>
                        </w:pPr>
                        <w:r>
                          <w:rPr>
                            <w:b/>
                            <w:sz w:val="18"/>
                          </w:rPr>
                          <w:t>(1,453,300)</w:t>
                        </w:r>
                      </w:p>
                    </w:tc>
                  </w:tr>
                </w:tbl>
                <w:p>
                  <w:pPr>
                    <w:pStyle w:val="BodyText"/>
                  </w:pPr>
                </w:p>
              </w:txbxContent>
            </v:textbox>
            <w10:wrap type="none"/>
          </v:shape>
        </w:pict>
      </w:r>
      <w:r>
        <w:rPr>
          <w:b/>
          <w:w w:val="105"/>
          <w:sz w:val="21"/>
          <w:u w:val="thick"/>
        </w:rPr>
        <w:t>LEISURE MARKETING /</w:t>
      </w:r>
      <w:r>
        <w:rPr>
          <w:b/>
          <w:spacing w:val="-9"/>
          <w:w w:val="105"/>
          <w:sz w:val="21"/>
          <w:u w:val="thick"/>
        </w:rPr>
        <w:t> </w:t>
      </w:r>
      <w:r>
        <w:rPr>
          <w:b/>
          <w:w w:val="105"/>
          <w:sz w:val="21"/>
          <w:u w:val="thick"/>
        </w:rPr>
        <w:t>PROMOTION</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1"/>
        <w:rPr>
          <w:b/>
          <w:sz w:val="16"/>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PARKING</w:t>
      </w:r>
      <w:r>
        <w:rPr>
          <w:b/>
          <w:spacing w:val="-3"/>
          <w:w w:val="105"/>
          <w:sz w:val="21"/>
          <w:u w:val="thick"/>
        </w:rPr>
        <w:t> </w:t>
      </w:r>
      <w:r>
        <w:rPr>
          <w:b/>
          <w:w w:val="105"/>
          <w:sz w:val="21"/>
          <w:u w:val="thick"/>
        </w:rPr>
        <w:t>SERVICES</w:t>
      </w:r>
    </w:p>
    <w:p>
      <w:pPr>
        <w:pStyle w:val="BodyText"/>
        <w:spacing w:before="7"/>
        <w:rPr>
          <w:b/>
          <w:sz w:val="19"/>
        </w:rPr>
      </w:pPr>
    </w:p>
    <w:p>
      <w:pPr>
        <w:spacing w:before="1"/>
        <w:ind w:left="942" w:right="0" w:firstLine="0"/>
        <w:jc w:val="left"/>
        <w:rPr>
          <w:b/>
          <w:sz w:val="18"/>
        </w:rPr>
      </w:pPr>
      <w:r>
        <w:rPr>
          <w:b/>
          <w:sz w:val="18"/>
        </w:rPr>
        <w:t>Employees</w:t>
      </w:r>
    </w:p>
    <w:p>
      <w:pPr>
        <w:pStyle w:val="BodyText"/>
        <w:spacing w:before="1"/>
        <w:rPr>
          <w:b/>
          <w:sz w:val="19"/>
        </w:rPr>
      </w:pPr>
    </w:p>
    <w:p>
      <w:pPr>
        <w:spacing w:line="494" w:lineRule="auto" w:before="0"/>
        <w:ind w:left="942" w:right="6581" w:firstLine="0"/>
        <w:jc w:val="both"/>
        <w:rPr>
          <w:b/>
          <w:sz w:val="18"/>
        </w:rPr>
      </w:pPr>
      <w:r>
        <w:rPr>
          <w:b/>
          <w:sz w:val="18"/>
        </w:rPr>
        <w:t>Premises Related Expenses Transport Related Expenses Supplies &amp; Services</w:t>
      </w:r>
    </w:p>
    <w:p>
      <w:pPr>
        <w:pStyle w:val="BodyText"/>
        <w:rPr>
          <w:b/>
          <w:sz w:val="20"/>
        </w:rPr>
      </w:pPr>
    </w:p>
    <w:p>
      <w:pPr>
        <w:pStyle w:val="BodyText"/>
        <w:rPr>
          <w:b/>
          <w:sz w:val="20"/>
        </w:rPr>
      </w:pPr>
    </w:p>
    <w:p>
      <w:pPr>
        <w:pStyle w:val="BodyText"/>
        <w:rPr>
          <w:b/>
          <w:sz w:val="16"/>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1"/>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4376pt;width:56.424pt;height:.84pt;mso-position-horizontal-relative:page;mso-position-vertical-relative:paragraph;z-index:-15575040;mso-wrap-distance-left:0;mso-wrap-distance-right:0" filled="true" fillcolor="#000000" stroked="false">
            <v:fill type="solid"/>
            <w10:wrap type="topAndBottom"/>
          </v:rect>
        </w:pict>
      </w:r>
      <w:r>
        <w:rPr/>
        <w:pict>
          <v:rect style="position:absolute;margin-left:385.869995pt;margin-top:10.84376pt;width:56.424pt;height:.84pt;mso-position-horizontal-relative:page;mso-position-vertical-relative:paragraph;z-index:-15574528;mso-wrap-distance-left:0;mso-wrap-distance-right:0" filled="true" fillcolor="#000000" stroked="false">
            <v:fill type="solid"/>
            <w10:wrap type="topAndBottom"/>
          </v:rect>
        </w:pict>
      </w:r>
      <w:r>
        <w:rPr/>
        <w:pict>
          <v:rect style="position:absolute;margin-left:468.820007pt;margin-top:10.84376pt;width:56.4pt;height:.84pt;mso-position-horizontal-relative:page;mso-position-vertical-relative:paragraph;z-index:-1557401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1"/>
        <w:rPr>
          <w:b/>
          <w:sz w:val="21"/>
        </w:rPr>
      </w:pPr>
    </w:p>
    <w:p>
      <w:pPr>
        <w:spacing w:before="0"/>
        <w:ind w:left="1637" w:right="1593" w:firstLine="0"/>
        <w:jc w:val="center"/>
        <w:rPr>
          <w:b/>
          <w:sz w:val="20"/>
        </w:rPr>
      </w:pPr>
      <w:r>
        <w:rPr>
          <w:b/>
          <w:sz w:val="20"/>
        </w:rPr>
        <w:t>- SSLTS 10 -</w:t>
      </w:r>
    </w:p>
    <w:p>
      <w:pPr>
        <w:spacing w:after="0"/>
        <w:jc w:val="center"/>
        <w:rPr>
          <w:sz w:val="20"/>
        </w:rPr>
        <w:sectPr>
          <w:footerReference w:type="default" r:id="rId64"/>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4000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613.9pt;mso-position-horizontal-relative:page;mso-position-vertical-relative:paragraph;z-index:1588684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0" w:hRule="atLeast"/>
                    </w:trPr>
                    <w:tc>
                      <w:tcPr>
                        <w:tcW w:w="3318" w:type="dxa"/>
                        <w:gridSpan w:val="2"/>
                        <w:tcBorders>
                          <w:bottom w:val="nil"/>
                        </w:tcBorders>
                        <w:shd w:val="clear" w:color="auto" w:fill="D4EAFF"/>
                      </w:tcPr>
                      <w:p>
                        <w:pPr>
                          <w:pStyle w:val="TableParagraph"/>
                          <w:spacing w:line="220"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0" w:lineRule="exact"/>
                          <w:ind w:left="477"/>
                          <w:rPr>
                            <w:b/>
                            <w:sz w:val="20"/>
                          </w:rPr>
                        </w:pPr>
                        <w:r>
                          <w:rPr>
                            <w:b/>
                            <w:sz w:val="20"/>
                          </w:rPr>
                          <w:t>2018/19</w:t>
                        </w:r>
                      </w:p>
                    </w:tc>
                  </w:tr>
                  <w:tr>
                    <w:trPr>
                      <w:trHeight w:val="256"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481"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558" w:hRule="atLeast"/>
                    </w:trPr>
                    <w:tc>
                      <w:tcPr>
                        <w:tcW w:w="1659" w:type="dxa"/>
                        <w:tcBorders>
                          <w:top w:val="nil"/>
                          <w:bottom w:val="nil"/>
                        </w:tcBorders>
                        <w:shd w:val="clear" w:color="auto" w:fill="D4EAFF"/>
                      </w:tcPr>
                      <w:p>
                        <w:pPr>
                          <w:pStyle w:val="TableParagraph"/>
                          <w:spacing w:before="8"/>
                          <w:rPr>
                            <w:b/>
                            <w:sz w:val="20"/>
                          </w:rPr>
                        </w:pPr>
                      </w:p>
                      <w:p>
                        <w:pPr>
                          <w:pStyle w:val="TableParagraph"/>
                          <w:ind w:right="344"/>
                          <w:jc w:val="right"/>
                          <w:rPr>
                            <w:sz w:val="18"/>
                          </w:rPr>
                        </w:pPr>
                        <w:r>
                          <w:rPr>
                            <w:sz w:val="18"/>
                          </w:rPr>
                          <w:t>59,950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57,300</w:t>
                        </w:r>
                      </w:p>
                    </w:tc>
                    <w:tc>
                      <w:tcPr>
                        <w:tcW w:w="1659" w:type="dxa"/>
                        <w:tcBorders>
                          <w:top w:val="nil"/>
                          <w:bottom w:val="nil"/>
                        </w:tcBorders>
                        <w:shd w:val="clear" w:color="auto" w:fill="D4EAFF"/>
                      </w:tcPr>
                      <w:p>
                        <w:pPr>
                          <w:pStyle w:val="TableParagraph"/>
                          <w:spacing w:before="8"/>
                          <w:rPr>
                            <w:b/>
                            <w:sz w:val="20"/>
                          </w:rPr>
                        </w:pPr>
                      </w:p>
                      <w:p>
                        <w:pPr>
                          <w:pStyle w:val="TableParagraph"/>
                          <w:ind w:right="345"/>
                          <w:jc w:val="right"/>
                          <w:rPr>
                            <w:sz w:val="18"/>
                          </w:rPr>
                        </w:pPr>
                        <w:r>
                          <w:rPr>
                            <w:sz w:val="18"/>
                          </w:rPr>
                          <w:t>59,450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18,850</w:t>
                        </w:r>
                      </w:p>
                    </w:tc>
                    <w:tc>
                      <w:tcPr>
                        <w:tcW w:w="1659" w:type="dxa"/>
                        <w:tcBorders>
                          <w:top w:val="nil"/>
                          <w:bottom w:val="nil"/>
                        </w:tcBorders>
                        <w:shd w:val="clear" w:color="auto" w:fill="D4EAFF"/>
                      </w:tcPr>
                      <w:p>
                        <w:pPr>
                          <w:pStyle w:val="TableParagraph"/>
                          <w:spacing w:before="107"/>
                          <w:ind w:right="345"/>
                          <w:jc w:val="right"/>
                          <w:rPr>
                            <w:sz w:val="18"/>
                          </w:rPr>
                        </w:pPr>
                        <w:r>
                          <w:rPr>
                            <w:sz w:val="18"/>
                          </w:rPr>
                          <w:t>32,150</w:t>
                        </w:r>
                      </w:p>
                    </w:tc>
                    <w:tc>
                      <w:tcPr>
                        <w:tcW w:w="1659" w:type="dxa"/>
                        <w:tcBorders>
                          <w:top w:val="nil"/>
                          <w:bottom w:val="nil"/>
                        </w:tcBorders>
                        <w:shd w:val="clear" w:color="auto" w:fill="D4EAFF"/>
                      </w:tcPr>
                      <w:p>
                        <w:pPr>
                          <w:pStyle w:val="TableParagraph"/>
                          <w:spacing w:before="107"/>
                          <w:ind w:right="345"/>
                          <w:jc w:val="right"/>
                          <w:rPr>
                            <w:sz w:val="18"/>
                          </w:rPr>
                        </w:pPr>
                        <w:r>
                          <w:rPr>
                            <w:sz w:val="18"/>
                          </w:rPr>
                          <w:t>18,750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13,100</w:t>
                        </w:r>
                      </w:p>
                    </w:tc>
                    <w:tc>
                      <w:tcPr>
                        <w:tcW w:w="1659" w:type="dxa"/>
                        <w:tcBorders>
                          <w:top w:val="nil"/>
                        </w:tcBorders>
                        <w:shd w:val="clear" w:color="auto" w:fill="D4EAFF"/>
                      </w:tcPr>
                      <w:p>
                        <w:pPr>
                          <w:pStyle w:val="TableParagraph"/>
                          <w:spacing w:before="107"/>
                          <w:ind w:right="345"/>
                          <w:jc w:val="right"/>
                          <w:rPr>
                            <w:sz w:val="18"/>
                          </w:rPr>
                        </w:pPr>
                        <w:r>
                          <w:rPr>
                            <w:sz w:val="18"/>
                          </w:rPr>
                          <w:t>25,100</w:t>
                        </w:r>
                      </w:p>
                    </w:tc>
                    <w:tc>
                      <w:tcPr>
                        <w:tcW w:w="1659" w:type="dxa"/>
                        <w:tcBorders>
                          <w:top w:val="nil"/>
                        </w:tcBorders>
                        <w:shd w:val="clear" w:color="auto" w:fill="D4EAFF"/>
                      </w:tcPr>
                      <w:p>
                        <w:pPr>
                          <w:pStyle w:val="TableParagraph"/>
                          <w:spacing w:before="107"/>
                          <w:ind w:right="345"/>
                          <w:jc w:val="right"/>
                          <w:rPr>
                            <w:sz w:val="18"/>
                          </w:rPr>
                        </w:pPr>
                        <w:r>
                          <w:rPr>
                            <w:sz w:val="18"/>
                          </w:rPr>
                          <w:t>5,100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91,900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114,550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83,300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(42,000)</w:t>
                        </w:r>
                      </w:p>
                    </w:tc>
                    <w:tc>
                      <w:tcPr>
                        <w:tcW w:w="1659" w:type="dxa"/>
                        <w:tcBorders>
                          <w:top w:val="nil"/>
                        </w:tcBorders>
                        <w:shd w:val="clear" w:color="auto" w:fill="D4EAFF"/>
                      </w:tcPr>
                      <w:p>
                        <w:pPr>
                          <w:pStyle w:val="TableParagraph"/>
                          <w:spacing w:before="107"/>
                          <w:ind w:right="284"/>
                          <w:jc w:val="right"/>
                          <w:rPr>
                            <w:sz w:val="18"/>
                          </w:rPr>
                        </w:pPr>
                        <w:r>
                          <w:rPr>
                            <w:sz w:val="18"/>
                          </w:rPr>
                          <w:t>(42,400)</w:t>
                        </w:r>
                      </w:p>
                    </w:tc>
                    <w:tc>
                      <w:tcPr>
                        <w:tcW w:w="1659" w:type="dxa"/>
                        <w:tcBorders>
                          <w:top w:val="nil"/>
                        </w:tcBorders>
                        <w:shd w:val="clear" w:color="auto" w:fill="D4EAFF"/>
                      </w:tcPr>
                      <w:p>
                        <w:pPr>
                          <w:pStyle w:val="TableParagraph"/>
                          <w:spacing w:before="107"/>
                          <w:ind w:right="284"/>
                          <w:jc w:val="right"/>
                          <w:rPr>
                            <w:sz w:val="18"/>
                          </w:rPr>
                        </w:pPr>
                        <w:r>
                          <w:rPr>
                            <w:sz w:val="18"/>
                          </w:rPr>
                          <w:t>(42,000)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49,900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72,150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41,300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35,900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35,350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37,350</w:t>
                        </w:r>
                      </w:p>
                    </w:tc>
                  </w:tr>
                  <w:tr>
                    <w:trPr>
                      <w:trHeight w:val="534" w:hRule="atLeast"/>
                    </w:trPr>
                    <w:tc>
                      <w:tcPr>
                        <w:tcW w:w="1659" w:type="dxa"/>
                        <w:tcBorders>
                          <w:top w:val="nil"/>
                        </w:tcBorders>
                        <w:shd w:val="clear" w:color="auto" w:fill="D4EAFF"/>
                      </w:tcPr>
                      <w:p>
                        <w:pPr>
                          <w:pStyle w:val="TableParagraph"/>
                          <w:spacing w:before="107"/>
                          <w:ind w:right="344"/>
                          <w:jc w:val="right"/>
                          <w:rPr>
                            <w:sz w:val="18"/>
                          </w:rPr>
                        </w:pPr>
                        <w:r>
                          <w:rPr>
                            <w:sz w:val="18"/>
                          </w:rPr>
                          <w:t>4,000</w:t>
                        </w:r>
                      </w:p>
                    </w:tc>
                    <w:tc>
                      <w:tcPr>
                        <w:tcW w:w="1659" w:type="dxa"/>
                        <w:tcBorders>
                          <w:top w:val="nil"/>
                        </w:tcBorders>
                        <w:shd w:val="clear" w:color="auto" w:fill="D4EAFF"/>
                      </w:tcPr>
                      <w:p>
                        <w:pPr>
                          <w:pStyle w:val="TableParagraph"/>
                          <w:spacing w:before="107"/>
                          <w:ind w:right="345"/>
                          <w:jc w:val="right"/>
                          <w:rPr>
                            <w:sz w:val="18"/>
                          </w:rPr>
                        </w:pPr>
                        <w:r>
                          <w:rPr>
                            <w:sz w:val="18"/>
                          </w:rPr>
                          <w:t>4,000</w:t>
                        </w:r>
                      </w:p>
                    </w:tc>
                    <w:tc>
                      <w:tcPr>
                        <w:tcW w:w="1659" w:type="dxa"/>
                        <w:tcBorders>
                          <w:top w:val="nil"/>
                        </w:tcBorders>
                        <w:shd w:val="clear" w:color="auto" w:fill="D4EAFF"/>
                      </w:tcPr>
                      <w:p>
                        <w:pPr>
                          <w:pStyle w:val="TableParagraph"/>
                          <w:spacing w:before="107"/>
                          <w:ind w:right="345"/>
                          <w:jc w:val="right"/>
                          <w:rPr>
                            <w:sz w:val="18"/>
                          </w:rPr>
                        </w:pPr>
                        <w:r>
                          <w:rPr>
                            <w:sz w:val="18"/>
                          </w:rPr>
                          <w:t>2,950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89,800</w:t>
                        </w:r>
                      </w:p>
                    </w:tc>
                    <w:tc>
                      <w:tcPr>
                        <w:tcW w:w="1659" w:type="dxa"/>
                        <w:shd w:val="clear" w:color="auto" w:fill="D4EAFF"/>
                      </w:tcPr>
                      <w:p>
                        <w:pPr>
                          <w:pStyle w:val="TableParagraph"/>
                          <w:spacing w:before="2"/>
                          <w:rPr>
                            <w:b/>
                            <w:sz w:val="20"/>
                          </w:rPr>
                        </w:pPr>
                      </w:p>
                      <w:p>
                        <w:pPr>
                          <w:pStyle w:val="TableParagraph"/>
                          <w:ind w:left="637"/>
                          <w:rPr>
                            <w:b/>
                            <w:sz w:val="18"/>
                          </w:rPr>
                        </w:pPr>
                        <w:r>
                          <w:rPr>
                            <w:b/>
                            <w:sz w:val="18"/>
                          </w:rPr>
                          <w:t>111,500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81,600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32,800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31,450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32,050</w:t>
                        </w:r>
                      </w:p>
                    </w:tc>
                  </w:tr>
                  <w:tr>
                    <w:trPr>
                      <w:trHeight w:val="427" w:hRule="atLeast"/>
                    </w:trPr>
                    <w:tc>
                      <w:tcPr>
                        <w:tcW w:w="1659" w:type="dxa"/>
                        <w:tcBorders>
                          <w:top w:val="nil"/>
                          <w:bottom w:val="nil"/>
                        </w:tcBorders>
                        <w:shd w:val="clear" w:color="auto" w:fill="D4EAFF"/>
                      </w:tcPr>
                      <w:p>
                        <w:pPr>
                          <w:pStyle w:val="TableParagraph"/>
                          <w:spacing w:before="107"/>
                          <w:ind w:right="343"/>
                          <w:jc w:val="right"/>
                          <w:rPr>
                            <w:sz w:val="18"/>
                          </w:rPr>
                        </w:pPr>
                        <w:r>
                          <w:rPr>
                            <w:sz w:val="18"/>
                          </w:rPr>
                          <w:t>200</w:t>
                        </w:r>
                      </w:p>
                    </w:tc>
                    <w:tc>
                      <w:tcPr>
                        <w:tcW w:w="1659" w:type="dxa"/>
                        <w:tcBorders>
                          <w:top w:val="nil"/>
                          <w:bottom w:val="nil"/>
                        </w:tcBorders>
                        <w:shd w:val="clear" w:color="auto" w:fill="D4EAFF"/>
                      </w:tcPr>
                      <w:p>
                        <w:pPr>
                          <w:pStyle w:val="TableParagraph"/>
                          <w:spacing w:before="107"/>
                          <w:ind w:right="343"/>
                          <w:jc w:val="right"/>
                          <w:rPr>
                            <w:sz w:val="18"/>
                          </w:rPr>
                        </w:pPr>
                        <w:r>
                          <w:rPr>
                            <w:sz w:val="18"/>
                          </w:rPr>
                          <w:t>200</w:t>
                        </w:r>
                      </w:p>
                    </w:tc>
                    <w:tc>
                      <w:tcPr>
                        <w:tcW w:w="1659" w:type="dxa"/>
                        <w:tcBorders>
                          <w:top w:val="nil"/>
                          <w:bottom w:val="nil"/>
                        </w:tcBorders>
                        <w:shd w:val="clear" w:color="auto" w:fill="D4EAFF"/>
                      </w:tcPr>
                      <w:p>
                        <w:pPr>
                          <w:pStyle w:val="TableParagraph"/>
                          <w:spacing w:before="107"/>
                          <w:ind w:right="345"/>
                          <w:jc w:val="right"/>
                          <w:rPr>
                            <w:sz w:val="18"/>
                          </w:rPr>
                        </w:pPr>
                        <w:r>
                          <w:rPr>
                            <w:sz w:val="18"/>
                          </w:rPr>
                          <w:t>200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17,100</w:t>
                        </w:r>
                      </w:p>
                    </w:tc>
                    <w:tc>
                      <w:tcPr>
                        <w:tcW w:w="1659" w:type="dxa"/>
                        <w:tcBorders>
                          <w:top w:val="nil"/>
                          <w:bottom w:val="nil"/>
                        </w:tcBorders>
                        <w:shd w:val="clear" w:color="auto" w:fill="D4EAFF"/>
                      </w:tcPr>
                      <w:p>
                        <w:pPr>
                          <w:pStyle w:val="TableParagraph"/>
                          <w:spacing w:before="107"/>
                          <w:ind w:right="345"/>
                          <w:jc w:val="right"/>
                          <w:rPr>
                            <w:sz w:val="18"/>
                          </w:rPr>
                        </w:pPr>
                        <w:r>
                          <w:rPr>
                            <w:sz w:val="18"/>
                          </w:rPr>
                          <w:t>15,950</w:t>
                        </w:r>
                      </w:p>
                    </w:tc>
                    <w:tc>
                      <w:tcPr>
                        <w:tcW w:w="1659" w:type="dxa"/>
                        <w:tcBorders>
                          <w:top w:val="nil"/>
                          <w:bottom w:val="nil"/>
                        </w:tcBorders>
                        <w:shd w:val="clear" w:color="auto" w:fill="D4EAFF"/>
                      </w:tcPr>
                      <w:p>
                        <w:pPr>
                          <w:pStyle w:val="TableParagraph"/>
                          <w:spacing w:before="107"/>
                          <w:ind w:right="345"/>
                          <w:jc w:val="right"/>
                          <w:rPr>
                            <w:sz w:val="18"/>
                          </w:rPr>
                        </w:pPr>
                        <w:r>
                          <w:rPr>
                            <w:sz w:val="18"/>
                          </w:rPr>
                          <w:t>16,150</w:t>
                        </w:r>
                      </w:p>
                    </w:tc>
                  </w:tr>
                  <w:tr>
                    <w:trPr>
                      <w:trHeight w:val="534" w:hRule="atLeast"/>
                    </w:trPr>
                    <w:tc>
                      <w:tcPr>
                        <w:tcW w:w="1659" w:type="dxa"/>
                        <w:tcBorders>
                          <w:top w:val="nil"/>
                        </w:tcBorders>
                        <w:shd w:val="clear" w:color="auto" w:fill="D4EAFF"/>
                      </w:tcPr>
                      <w:p>
                        <w:pPr>
                          <w:pStyle w:val="TableParagraph"/>
                          <w:spacing w:before="107"/>
                          <w:ind w:right="344"/>
                          <w:jc w:val="right"/>
                          <w:rPr>
                            <w:sz w:val="18"/>
                          </w:rPr>
                        </w:pPr>
                        <w:r>
                          <w:rPr>
                            <w:sz w:val="18"/>
                          </w:rPr>
                          <w:t>163,450</w:t>
                        </w:r>
                      </w:p>
                    </w:tc>
                    <w:tc>
                      <w:tcPr>
                        <w:tcW w:w="1659" w:type="dxa"/>
                        <w:tcBorders>
                          <w:top w:val="nil"/>
                        </w:tcBorders>
                        <w:shd w:val="clear" w:color="auto" w:fill="D4EAFF"/>
                      </w:tcPr>
                      <w:p>
                        <w:pPr>
                          <w:pStyle w:val="TableParagraph"/>
                          <w:spacing w:before="107"/>
                          <w:ind w:left="637"/>
                          <w:rPr>
                            <w:sz w:val="18"/>
                          </w:rPr>
                        </w:pPr>
                        <w:r>
                          <w:rPr>
                            <w:sz w:val="18"/>
                          </w:rPr>
                          <w:t>179,100</w:t>
                        </w:r>
                      </w:p>
                    </w:tc>
                    <w:tc>
                      <w:tcPr>
                        <w:tcW w:w="1659" w:type="dxa"/>
                        <w:tcBorders>
                          <w:top w:val="nil"/>
                        </w:tcBorders>
                        <w:shd w:val="clear" w:color="auto" w:fill="D4EAFF"/>
                      </w:tcPr>
                      <w:p>
                        <w:pPr>
                          <w:pStyle w:val="TableParagraph"/>
                          <w:spacing w:before="107"/>
                          <w:ind w:right="345"/>
                          <w:jc w:val="right"/>
                          <w:rPr>
                            <w:sz w:val="18"/>
                          </w:rPr>
                        </w:pPr>
                        <w:r>
                          <w:rPr>
                            <w:sz w:val="18"/>
                          </w:rPr>
                          <w:t>179,100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213,550</w:t>
                        </w:r>
                      </w:p>
                    </w:tc>
                    <w:tc>
                      <w:tcPr>
                        <w:tcW w:w="1659" w:type="dxa"/>
                        <w:tcBorders>
                          <w:bottom w:val="nil"/>
                        </w:tcBorders>
                        <w:shd w:val="clear" w:color="auto" w:fill="D4EAFF"/>
                      </w:tcPr>
                      <w:p>
                        <w:pPr>
                          <w:pStyle w:val="TableParagraph"/>
                          <w:spacing w:before="10"/>
                          <w:rPr>
                            <w:b/>
                            <w:sz w:val="16"/>
                          </w:rPr>
                        </w:pPr>
                      </w:p>
                      <w:p>
                        <w:pPr>
                          <w:pStyle w:val="TableParagraph"/>
                          <w:ind w:left="637"/>
                          <w:rPr>
                            <w:sz w:val="18"/>
                          </w:rPr>
                        </w:pPr>
                        <w:r>
                          <w:rPr>
                            <w:sz w:val="18"/>
                          </w:rPr>
                          <w:t>226,700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227,500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(188,100)</w:t>
                        </w:r>
                      </w:p>
                    </w:tc>
                    <w:tc>
                      <w:tcPr>
                        <w:tcW w:w="1659" w:type="dxa"/>
                        <w:tcBorders>
                          <w:top w:val="nil"/>
                        </w:tcBorders>
                        <w:shd w:val="clear" w:color="auto" w:fill="D4EAFF"/>
                      </w:tcPr>
                      <w:p>
                        <w:pPr>
                          <w:pStyle w:val="TableParagraph"/>
                          <w:spacing w:before="107"/>
                          <w:ind w:right="285"/>
                          <w:jc w:val="right"/>
                          <w:rPr>
                            <w:sz w:val="18"/>
                          </w:rPr>
                        </w:pPr>
                        <w:r>
                          <w:rPr>
                            <w:sz w:val="18"/>
                          </w:rPr>
                          <w:t>(194,100)</w:t>
                        </w:r>
                      </w:p>
                    </w:tc>
                    <w:tc>
                      <w:tcPr>
                        <w:tcW w:w="1659" w:type="dxa"/>
                        <w:tcBorders>
                          <w:top w:val="nil"/>
                        </w:tcBorders>
                        <w:shd w:val="clear" w:color="auto" w:fill="D4EAFF"/>
                      </w:tcPr>
                      <w:p>
                        <w:pPr>
                          <w:pStyle w:val="TableParagraph"/>
                          <w:spacing w:before="107"/>
                          <w:ind w:right="285"/>
                          <w:jc w:val="right"/>
                          <w:rPr>
                            <w:sz w:val="18"/>
                          </w:rPr>
                        </w:pPr>
                        <w:r>
                          <w:rPr>
                            <w:sz w:val="18"/>
                          </w:rPr>
                          <w:t>(197,100)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25,450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32,600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30,400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28,650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26,300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27,750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15,500</w:t>
                        </w:r>
                      </w:p>
                    </w:tc>
                    <w:tc>
                      <w:tcPr>
                        <w:tcW w:w="1659" w:type="dxa"/>
                        <w:tcBorders>
                          <w:top w:val="nil"/>
                        </w:tcBorders>
                        <w:shd w:val="clear" w:color="auto" w:fill="D4EAFF"/>
                      </w:tcPr>
                      <w:p>
                        <w:pPr>
                          <w:pStyle w:val="TableParagraph"/>
                          <w:spacing w:before="107"/>
                          <w:ind w:right="345"/>
                          <w:jc w:val="right"/>
                          <w:rPr>
                            <w:sz w:val="18"/>
                          </w:rPr>
                        </w:pPr>
                        <w:r>
                          <w:rPr>
                            <w:sz w:val="18"/>
                          </w:rPr>
                          <w:t>12,900</w:t>
                        </w:r>
                      </w:p>
                    </w:tc>
                    <w:tc>
                      <w:tcPr>
                        <w:tcW w:w="1659" w:type="dxa"/>
                        <w:tcBorders>
                          <w:top w:val="nil"/>
                        </w:tcBorders>
                        <w:shd w:val="clear" w:color="auto" w:fill="D4EAFF"/>
                      </w:tcPr>
                      <w:p>
                        <w:pPr>
                          <w:pStyle w:val="TableParagraph"/>
                          <w:spacing w:before="107"/>
                          <w:ind w:right="345"/>
                          <w:jc w:val="right"/>
                          <w:rPr>
                            <w:sz w:val="18"/>
                          </w:rPr>
                        </w:pPr>
                        <w:r>
                          <w:rPr>
                            <w:sz w:val="18"/>
                          </w:rPr>
                          <w:t>14,750</w:t>
                        </w:r>
                      </w:p>
                    </w:tc>
                  </w:tr>
                  <w:tr>
                    <w:trPr>
                      <w:trHeight w:val="873" w:hRule="atLeast"/>
                    </w:trPr>
                    <w:tc>
                      <w:tcPr>
                        <w:tcW w:w="1659" w:type="dxa"/>
                        <w:shd w:val="clear" w:color="auto" w:fill="D4EAFF"/>
                      </w:tcPr>
                      <w:p>
                        <w:pPr>
                          <w:pStyle w:val="TableParagraph"/>
                          <w:spacing w:before="3"/>
                          <w:rPr>
                            <w:b/>
                            <w:sz w:val="20"/>
                          </w:rPr>
                        </w:pPr>
                      </w:p>
                      <w:p>
                        <w:pPr>
                          <w:pStyle w:val="TableParagraph"/>
                          <w:ind w:right="344"/>
                          <w:jc w:val="right"/>
                          <w:rPr>
                            <w:b/>
                            <w:sz w:val="18"/>
                          </w:rPr>
                        </w:pPr>
                        <w:r>
                          <w:rPr>
                            <w:b/>
                            <w:sz w:val="18"/>
                          </w:rPr>
                          <w:t>69,600</w:t>
                        </w:r>
                      </w:p>
                    </w:tc>
                    <w:tc>
                      <w:tcPr>
                        <w:tcW w:w="1659" w:type="dxa"/>
                        <w:shd w:val="clear" w:color="auto" w:fill="D4EAFF"/>
                      </w:tcPr>
                      <w:p>
                        <w:pPr>
                          <w:pStyle w:val="TableParagraph"/>
                          <w:spacing w:before="3"/>
                          <w:rPr>
                            <w:b/>
                            <w:sz w:val="20"/>
                          </w:rPr>
                        </w:pPr>
                      </w:p>
                      <w:p>
                        <w:pPr>
                          <w:pStyle w:val="TableParagraph"/>
                          <w:ind w:right="345"/>
                          <w:jc w:val="right"/>
                          <w:rPr>
                            <w:b/>
                            <w:sz w:val="18"/>
                          </w:rPr>
                        </w:pPr>
                        <w:r>
                          <w:rPr>
                            <w:b/>
                            <w:sz w:val="18"/>
                          </w:rPr>
                          <w:t>71,800</w:t>
                        </w:r>
                      </w:p>
                    </w:tc>
                    <w:tc>
                      <w:tcPr>
                        <w:tcW w:w="1659" w:type="dxa"/>
                        <w:shd w:val="clear" w:color="auto" w:fill="D4EAFF"/>
                      </w:tcPr>
                      <w:p>
                        <w:pPr>
                          <w:pStyle w:val="TableParagraph"/>
                          <w:spacing w:before="3"/>
                          <w:rPr>
                            <w:b/>
                            <w:sz w:val="20"/>
                          </w:rPr>
                        </w:pPr>
                      </w:p>
                      <w:p>
                        <w:pPr>
                          <w:pStyle w:val="TableParagraph"/>
                          <w:ind w:right="345"/>
                          <w:jc w:val="right"/>
                          <w:rPr>
                            <w:b/>
                            <w:sz w:val="18"/>
                          </w:rPr>
                        </w:pPr>
                        <w:r>
                          <w:rPr>
                            <w:b/>
                            <w:sz w:val="18"/>
                          </w:rPr>
                          <w:t>72,900</w:t>
                        </w:r>
                      </w:p>
                    </w:tc>
                  </w:tr>
                </w:tbl>
                <w:p>
                  <w:pPr>
                    <w:pStyle w:val="BodyText"/>
                  </w:pPr>
                </w:p>
              </w:txbxContent>
            </v:textbox>
            <w10:wrap type="none"/>
          </v:shape>
        </w:pict>
      </w:r>
      <w:r>
        <w:rPr>
          <w:b/>
          <w:w w:val="105"/>
          <w:sz w:val="21"/>
          <w:u w:val="thick"/>
        </w:rPr>
        <w:t>TRANSPORTATION</w:t>
      </w:r>
    </w:p>
    <w:p>
      <w:pPr>
        <w:pStyle w:val="BodyText"/>
        <w:spacing w:before="8"/>
        <w:rPr>
          <w:b/>
          <w:sz w:val="19"/>
        </w:rPr>
      </w:pPr>
    </w:p>
    <w:p>
      <w:pPr>
        <w:spacing w:before="0"/>
        <w:ind w:left="942" w:right="0" w:firstLine="0"/>
        <w:jc w:val="left"/>
        <w:rPr>
          <w:b/>
          <w:sz w:val="18"/>
        </w:rPr>
      </w:pPr>
      <w:r>
        <w:rPr>
          <w:b/>
          <w:sz w:val="18"/>
        </w:rPr>
        <w:t>Employees</w:t>
      </w:r>
    </w:p>
    <w:p>
      <w:pPr>
        <w:pStyle w:val="BodyText"/>
        <w:spacing w:before="1"/>
        <w:rPr>
          <w:b/>
          <w:sz w:val="19"/>
        </w:rPr>
      </w:pPr>
    </w:p>
    <w:p>
      <w:pPr>
        <w:spacing w:line="496" w:lineRule="auto" w:before="0"/>
        <w:ind w:left="942" w:right="6616" w:firstLine="0"/>
        <w:jc w:val="left"/>
        <w:rPr>
          <w:b/>
          <w:sz w:val="18"/>
        </w:rPr>
      </w:pPr>
      <w:r>
        <w:rPr>
          <w:b/>
          <w:sz w:val="18"/>
        </w:rPr>
        <w:t>Premises Related Expenses Supplies &amp; Services</w:t>
      </w:r>
    </w:p>
    <w:p>
      <w:pPr>
        <w:pStyle w:val="BodyText"/>
        <w:rPr>
          <w:b/>
          <w:sz w:val="20"/>
        </w:rPr>
      </w:pPr>
    </w:p>
    <w:p>
      <w:pPr>
        <w:pStyle w:val="BodyText"/>
        <w:rPr>
          <w:b/>
          <w:sz w:val="20"/>
        </w:rPr>
      </w:pPr>
    </w:p>
    <w:p>
      <w:pPr>
        <w:spacing w:before="179"/>
        <w:ind w:left="942" w:right="0" w:firstLine="0"/>
        <w:jc w:val="left"/>
        <w:rPr>
          <w:b/>
          <w:sz w:val="18"/>
        </w:rPr>
      </w:pPr>
      <w:r>
        <w:rPr>
          <w:b/>
          <w:sz w:val="18"/>
        </w:rPr>
        <w:t>Less Income</w:t>
      </w:r>
    </w:p>
    <w:p>
      <w:pPr>
        <w:pStyle w:val="BodyText"/>
        <w:rPr>
          <w:b/>
          <w:sz w:val="20"/>
        </w:rPr>
      </w:pPr>
    </w:p>
    <w:p>
      <w:pPr>
        <w:pStyle w:val="BodyText"/>
        <w:spacing w:before="9"/>
        <w:rPr>
          <w:b/>
          <w:sz w:val="17"/>
        </w:rPr>
      </w:pPr>
    </w:p>
    <w:p>
      <w:pPr>
        <w:spacing w:before="0"/>
        <w:ind w:left="3330" w:right="0" w:firstLine="0"/>
        <w:jc w:val="left"/>
        <w:rPr>
          <w:b/>
          <w:sz w:val="18"/>
        </w:rPr>
      </w:pPr>
      <w:r>
        <w:rPr>
          <w:b/>
          <w:sz w:val="18"/>
          <w:u w:val="single"/>
        </w:rPr>
        <w:t>Sub-total</w:t>
      </w:r>
    </w:p>
    <w:p>
      <w:pPr>
        <w:pStyle w:val="BodyText"/>
        <w:spacing w:before="1"/>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8"/>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SECURITY SERVICES</w:t>
      </w:r>
      <w:r>
        <w:rPr>
          <w:b/>
          <w:spacing w:val="-8"/>
          <w:w w:val="105"/>
          <w:sz w:val="21"/>
          <w:u w:val="thick"/>
        </w:rPr>
        <w:t> </w:t>
      </w:r>
      <w:r>
        <w:rPr>
          <w:b/>
          <w:w w:val="105"/>
          <w:sz w:val="21"/>
          <w:u w:val="thick"/>
        </w:rPr>
        <w:t>MANAGEMENT</w:t>
      </w:r>
    </w:p>
    <w:p>
      <w:pPr>
        <w:pStyle w:val="BodyText"/>
        <w:spacing w:before="7"/>
        <w:rPr>
          <w:b/>
          <w:sz w:val="19"/>
        </w:rPr>
      </w:pPr>
    </w:p>
    <w:p>
      <w:pPr>
        <w:spacing w:before="1"/>
        <w:ind w:left="942" w:right="0" w:firstLine="0"/>
        <w:jc w:val="left"/>
        <w:rPr>
          <w:b/>
          <w:sz w:val="18"/>
        </w:rPr>
      </w:pPr>
      <w:r>
        <w:rPr>
          <w:b/>
          <w:sz w:val="18"/>
        </w:rPr>
        <w:t>Employees</w:t>
      </w:r>
    </w:p>
    <w:p>
      <w:pPr>
        <w:pStyle w:val="BodyText"/>
        <w:spacing w:before="1"/>
        <w:rPr>
          <w:b/>
          <w:sz w:val="19"/>
        </w:rPr>
      </w:pPr>
    </w:p>
    <w:p>
      <w:pPr>
        <w:spacing w:line="494" w:lineRule="auto" w:before="0"/>
        <w:ind w:left="942" w:right="6616" w:firstLine="0"/>
        <w:jc w:val="left"/>
        <w:rPr>
          <w:b/>
          <w:sz w:val="18"/>
        </w:rPr>
      </w:pPr>
      <w:r>
        <w:rPr>
          <w:b/>
          <w:sz w:val="18"/>
        </w:rPr>
        <w:t>Premises Related Expenses Supplies &amp; Services</w:t>
      </w:r>
    </w:p>
    <w:p>
      <w:pPr>
        <w:spacing w:before="2"/>
        <w:ind w:left="942" w:right="0" w:firstLine="0"/>
        <w:jc w:val="left"/>
        <w:rPr>
          <w:b/>
          <w:sz w:val="18"/>
        </w:rPr>
      </w:pPr>
      <w:r>
        <w:rPr>
          <w:b/>
          <w:sz w:val="18"/>
        </w:rPr>
        <w:t>Third Party Payments</w:t>
      </w:r>
    </w:p>
    <w:p>
      <w:pPr>
        <w:pStyle w:val="BodyText"/>
        <w:rPr>
          <w:b/>
          <w:sz w:val="20"/>
        </w:rPr>
      </w:pPr>
    </w:p>
    <w:p>
      <w:pPr>
        <w:pStyle w:val="BodyText"/>
        <w:rPr>
          <w:b/>
          <w:sz w:val="20"/>
        </w:rPr>
      </w:pPr>
    </w:p>
    <w:p>
      <w:pPr>
        <w:pStyle w:val="BodyText"/>
        <w:rPr>
          <w:b/>
          <w:sz w:val="20"/>
        </w:rPr>
      </w:pPr>
    </w:p>
    <w:p>
      <w:pPr>
        <w:spacing w:before="172"/>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1"/>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33261pt;width:56.424pt;height:.84pt;mso-position-horizontal-relative:page;mso-position-vertical-relative:paragraph;z-index:-15572480;mso-wrap-distance-left:0;mso-wrap-distance-right:0" filled="true" fillcolor="#000000" stroked="false">
            <v:fill type="solid"/>
            <w10:wrap type="topAndBottom"/>
          </v:rect>
        </w:pict>
      </w:r>
      <w:r>
        <w:rPr/>
        <w:pict>
          <v:rect style="position:absolute;margin-left:385.869995pt;margin-top:10.833261pt;width:56.424pt;height:.84pt;mso-position-horizontal-relative:page;mso-position-vertical-relative:paragraph;z-index:-15571968;mso-wrap-distance-left:0;mso-wrap-distance-right:0" filled="true" fillcolor="#000000" stroked="false">
            <v:fill type="solid"/>
            <w10:wrap type="topAndBottom"/>
          </v:rect>
        </w:pict>
      </w:r>
      <w:r>
        <w:rPr/>
        <w:pict>
          <v:rect style="position:absolute;margin-left:468.820007pt;margin-top:10.833261pt;width:56.4pt;height:.84pt;mso-position-horizontal-relative:page;mso-position-vertical-relative:paragraph;z-index:-1557145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
        <w:rPr>
          <w:b/>
          <w:sz w:val="25"/>
        </w:rPr>
      </w:pPr>
    </w:p>
    <w:p>
      <w:pPr>
        <w:spacing w:before="0"/>
        <w:ind w:left="1637" w:right="1593" w:firstLine="0"/>
        <w:jc w:val="center"/>
        <w:rPr>
          <w:b/>
          <w:sz w:val="20"/>
        </w:rPr>
      </w:pPr>
      <w:r>
        <w:rPr>
          <w:b/>
          <w:sz w:val="20"/>
        </w:rPr>
        <w:t>- SSLTS 11 -</w:t>
      </w:r>
    </w:p>
    <w:p>
      <w:pPr>
        <w:spacing w:after="0"/>
        <w:jc w:val="center"/>
        <w:rPr>
          <w:sz w:val="20"/>
        </w:rPr>
        <w:sectPr>
          <w:footerReference w:type="default" r:id="rId65"/>
          <w:pgSz w:w="11910" w:h="16840"/>
          <w:pgMar w:footer="0" w:header="0" w:top="680" w:bottom="280" w:left="940" w:right="1000"/>
        </w:sectPr>
      </w:pPr>
    </w:p>
    <w:p>
      <w:pPr>
        <w:spacing w:before="65"/>
        <w:ind w:left="1637" w:right="1580" w:firstLine="0"/>
        <w:jc w:val="center"/>
        <w:rPr>
          <w:b/>
          <w:sz w:val="20"/>
        </w:rPr>
      </w:pPr>
      <w:r>
        <w:rPr/>
        <w:pict>
          <v:rect style="position:absolute;margin-left:0pt;margin-top:-.000007pt;width:595.2pt;height:841.68pt;mso-position-horizontal-relative:page;mso-position-vertical-relative:page;z-index:-34237440" filled="true" fillcolor="#d4eaff" stroked="false">
            <v:fill type="solid"/>
            <w10:wrap type="none"/>
          </v:rect>
        </w:pict>
      </w:r>
      <w:r>
        <w:rPr>
          <w:b/>
          <w:sz w:val="20"/>
          <w:u w:val="thick"/>
        </w:rPr>
        <w:t>DIRECTOR OF STREET SCENE, LEISURE AND TECHNICAL 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14"/>
        </w:numPr>
        <w:tabs>
          <w:tab w:pos="582" w:val="left" w:leader="none"/>
        </w:tabs>
        <w:spacing w:line="240" w:lineRule="auto" w:before="98" w:after="0"/>
        <w:ind w:left="581" w:right="0" w:hanging="382"/>
        <w:jc w:val="left"/>
        <w:rPr>
          <w:b/>
          <w:sz w:val="21"/>
        </w:rPr>
      </w:pPr>
      <w:r>
        <w:rPr/>
        <w:pict>
          <v:shape style="position:absolute;margin-left:289.25pt;margin-top:-33.491100pt;width:250.1pt;height:509.75pt;mso-position-horizontal-relative:page;mso-position-vertical-relative:paragraph;z-index:1588940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9"/>
                    <w:gridCol w:w="1659"/>
                    <w:gridCol w:w="1659"/>
                  </w:tblGrid>
                  <w:tr>
                    <w:trPr>
                      <w:trHeight w:val="241" w:hRule="atLeast"/>
                    </w:trPr>
                    <w:tc>
                      <w:tcPr>
                        <w:tcW w:w="3318" w:type="dxa"/>
                        <w:gridSpan w:val="2"/>
                        <w:tcBorders>
                          <w:bottom w:val="nil"/>
                        </w:tcBorders>
                        <w:shd w:val="clear" w:color="auto" w:fill="D4EAFF"/>
                      </w:tcPr>
                      <w:p>
                        <w:pPr>
                          <w:pStyle w:val="TableParagraph"/>
                          <w:spacing w:line="221" w:lineRule="exact"/>
                          <w:ind w:left="775"/>
                          <w:rPr>
                            <w:b/>
                            <w:sz w:val="20"/>
                          </w:rPr>
                        </w:pPr>
                        <w:r>
                          <w:rPr>
                            <w:b/>
                            <w:sz w:val="20"/>
                          </w:rPr>
                          <w:t>2017/18 ESTIMATE</w:t>
                        </w:r>
                      </w:p>
                    </w:tc>
                    <w:tc>
                      <w:tcPr>
                        <w:tcW w:w="1659" w:type="dxa"/>
                        <w:tcBorders>
                          <w:bottom w:val="nil"/>
                        </w:tcBorders>
                        <w:shd w:val="clear" w:color="auto" w:fill="D4EAFF"/>
                      </w:tcPr>
                      <w:p>
                        <w:pPr>
                          <w:pStyle w:val="TableParagraph"/>
                          <w:spacing w:line="221" w:lineRule="exact"/>
                          <w:ind w:left="477"/>
                          <w:rPr>
                            <w:b/>
                            <w:sz w:val="20"/>
                          </w:rPr>
                        </w:pPr>
                        <w:r>
                          <w:rPr>
                            <w:b/>
                            <w:sz w:val="20"/>
                          </w:rPr>
                          <w:t>2018/19</w:t>
                        </w:r>
                      </w:p>
                    </w:tc>
                  </w:tr>
                  <w:tr>
                    <w:trPr>
                      <w:trHeight w:val="255" w:hRule="atLeast"/>
                    </w:trPr>
                    <w:tc>
                      <w:tcPr>
                        <w:tcW w:w="1659" w:type="dxa"/>
                        <w:tcBorders>
                          <w:top w:val="nil"/>
                          <w:bottom w:val="nil"/>
                        </w:tcBorders>
                        <w:shd w:val="clear" w:color="auto" w:fill="D4EAFF"/>
                      </w:tcPr>
                      <w:p>
                        <w:pPr>
                          <w:pStyle w:val="TableParagraph"/>
                          <w:spacing w:line="225" w:lineRule="exact" w:before="11"/>
                          <w:ind w:right="318"/>
                          <w:jc w:val="right"/>
                          <w:rPr>
                            <w:b/>
                            <w:sz w:val="20"/>
                          </w:rPr>
                        </w:pPr>
                        <w:r>
                          <w:rPr>
                            <w:b/>
                            <w:sz w:val="20"/>
                          </w:rPr>
                          <w:t>ORIGINAL</w:t>
                        </w:r>
                      </w:p>
                    </w:tc>
                    <w:tc>
                      <w:tcPr>
                        <w:tcW w:w="1659" w:type="dxa"/>
                        <w:tcBorders>
                          <w:top w:val="nil"/>
                          <w:bottom w:val="nil"/>
                        </w:tcBorders>
                        <w:shd w:val="clear" w:color="auto" w:fill="D4EAFF"/>
                      </w:tcPr>
                      <w:p>
                        <w:pPr>
                          <w:pStyle w:val="TableParagraph"/>
                          <w:spacing w:line="225" w:lineRule="exact" w:before="11"/>
                          <w:ind w:left="400"/>
                          <w:rPr>
                            <w:b/>
                            <w:sz w:val="20"/>
                          </w:rPr>
                        </w:pPr>
                        <w:r>
                          <w:rPr>
                            <w:b/>
                            <w:sz w:val="20"/>
                          </w:rPr>
                          <w:t>REVISED</w:t>
                        </w:r>
                      </w:p>
                    </w:tc>
                    <w:tc>
                      <w:tcPr>
                        <w:tcW w:w="1659" w:type="dxa"/>
                        <w:tcBorders>
                          <w:top w:val="nil"/>
                          <w:bottom w:val="nil"/>
                        </w:tcBorders>
                        <w:shd w:val="clear" w:color="auto" w:fill="D4EAFF"/>
                      </w:tcPr>
                      <w:p>
                        <w:pPr>
                          <w:pStyle w:val="TableParagraph"/>
                          <w:spacing w:line="225" w:lineRule="exact" w:before="11"/>
                          <w:ind w:right="297"/>
                          <w:jc w:val="right"/>
                          <w:rPr>
                            <w:b/>
                            <w:sz w:val="20"/>
                          </w:rPr>
                        </w:pPr>
                        <w:r>
                          <w:rPr>
                            <w:b/>
                            <w:w w:val="95"/>
                            <w:sz w:val="20"/>
                          </w:rPr>
                          <w:t>ESTIMATE</w:t>
                        </w:r>
                      </w:p>
                    </w:tc>
                  </w:tr>
                  <w:tr>
                    <w:trPr>
                      <w:trHeight w:val="614" w:hRule="atLeast"/>
                    </w:trPr>
                    <w:tc>
                      <w:tcPr>
                        <w:tcW w:w="1659" w:type="dxa"/>
                        <w:tcBorders>
                          <w:top w:val="nil"/>
                          <w:bottom w:val="nil"/>
                        </w:tcBorders>
                        <w:shd w:val="clear" w:color="auto" w:fill="D4EAFF"/>
                      </w:tcPr>
                      <w:p>
                        <w:pPr>
                          <w:pStyle w:val="TableParagraph"/>
                          <w:spacing w:before="7"/>
                          <w:ind w:left="31"/>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c>
                      <w:tcPr>
                        <w:tcW w:w="1659" w:type="dxa"/>
                        <w:tcBorders>
                          <w:top w:val="nil"/>
                          <w:bottom w:val="nil"/>
                        </w:tcBorders>
                        <w:shd w:val="clear" w:color="auto" w:fill="D4EAFF"/>
                      </w:tcPr>
                      <w:p>
                        <w:pPr>
                          <w:pStyle w:val="TableParagraph"/>
                          <w:spacing w:before="7"/>
                          <w:ind w:left="30"/>
                          <w:jc w:val="center"/>
                          <w:rPr>
                            <w:b/>
                            <w:sz w:val="20"/>
                          </w:rPr>
                        </w:pPr>
                        <w:r>
                          <w:rPr>
                            <w:b/>
                            <w:w w:val="99"/>
                            <w:sz w:val="20"/>
                          </w:rPr>
                          <w:t>£</w:t>
                        </w:r>
                      </w:p>
                    </w:tc>
                  </w:tr>
                  <w:tr>
                    <w:trPr>
                      <w:trHeight w:val="691" w:hRule="atLeast"/>
                    </w:trPr>
                    <w:tc>
                      <w:tcPr>
                        <w:tcW w:w="1659" w:type="dxa"/>
                        <w:tcBorders>
                          <w:top w:val="nil"/>
                          <w:bottom w:val="nil"/>
                        </w:tcBorders>
                        <w:shd w:val="clear" w:color="auto" w:fill="D4EAFF"/>
                      </w:tcPr>
                      <w:p>
                        <w:pPr>
                          <w:pStyle w:val="TableParagraph"/>
                          <w:rPr>
                            <w:b/>
                            <w:sz w:val="20"/>
                          </w:rPr>
                        </w:pPr>
                      </w:p>
                      <w:p>
                        <w:pPr>
                          <w:pStyle w:val="TableParagraph"/>
                          <w:spacing w:before="141"/>
                          <w:ind w:right="344"/>
                          <w:jc w:val="right"/>
                          <w:rPr>
                            <w:sz w:val="18"/>
                          </w:rPr>
                        </w:pPr>
                        <w:r>
                          <w:rPr>
                            <w:sz w:val="18"/>
                          </w:rPr>
                          <w:t>27,950</w:t>
                        </w:r>
                      </w:p>
                    </w:tc>
                    <w:tc>
                      <w:tcPr>
                        <w:tcW w:w="1659" w:type="dxa"/>
                        <w:tcBorders>
                          <w:top w:val="nil"/>
                          <w:bottom w:val="nil"/>
                        </w:tcBorders>
                        <w:shd w:val="clear" w:color="auto" w:fill="D4EAFF"/>
                      </w:tcPr>
                      <w:p>
                        <w:pPr>
                          <w:pStyle w:val="TableParagraph"/>
                          <w:rPr>
                            <w:b/>
                            <w:sz w:val="20"/>
                          </w:rPr>
                        </w:pPr>
                      </w:p>
                      <w:p>
                        <w:pPr>
                          <w:pStyle w:val="TableParagraph"/>
                          <w:spacing w:before="141"/>
                          <w:ind w:right="345"/>
                          <w:jc w:val="right"/>
                          <w:rPr>
                            <w:sz w:val="18"/>
                          </w:rPr>
                        </w:pPr>
                        <w:r>
                          <w:rPr>
                            <w:sz w:val="18"/>
                          </w:rPr>
                          <w:t>26,400</w:t>
                        </w:r>
                      </w:p>
                    </w:tc>
                    <w:tc>
                      <w:tcPr>
                        <w:tcW w:w="1659" w:type="dxa"/>
                        <w:tcBorders>
                          <w:top w:val="nil"/>
                          <w:bottom w:val="nil"/>
                        </w:tcBorders>
                        <w:shd w:val="clear" w:color="auto" w:fill="D4EAFF"/>
                      </w:tcPr>
                      <w:p>
                        <w:pPr>
                          <w:pStyle w:val="TableParagraph"/>
                          <w:rPr>
                            <w:b/>
                            <w:sz w:val="20"/>
                          </w:rPr>
                        </w:pPr>
                      </w:p>
                      <w:p>
                        <w:pPr>
                          <w:pStyle w:val="TableParagraph"/>
                          <w:spacing w:before="141"/>
                          <w:ind w:right="345"/>
                          <w:jc w:val="right"/>
                          <w:rPr>
                            <w:sz w:val="18"/>
                          </w:rPr>
                        </w:pPr>
                        <w:r>
                          <w:rPr>
                            <w:sz w:val="18"/>
                          </w:rPr>
                          <w:t>29,350</w:t>
                        </w:r>
                      </w:p>
                    </w:tc>
                  </w:tr>
                  <w:tr>
                    <w:trPr>
                      <w:trHeight w:val="427" w:hRule="atLeast"/>
                    </w:trPr>
                    <w:tc>
                      <w:tcPr>
                        <w:tcW w:w="1659" w:type="dxa"/>
                        <w:tcBorders>
                          <w:top w:val="nil"/>
                          <w:bottom w:val="nil"/>
                        </w:tcBorders>
                        <w:shd w:val="clear" w:color="auto" w:fill="D4EAFF"/>
                      </w:tcPr>
                      <w:p>
                        <w:pPr>
                          <w:pStyle w:val="TableParagraph"/>
                          <w:spacing w:before="107"/>
                          <w:ind w:right="344"/>
                          <w:jc w:val="right"/>
                          <w:rPr>
                            <w:sz w:val="18"/>
                          </w:rPr>
                        </w:pPr>
                        <w:r>
                          <w:rPr>
                            <w:sz w:val="18"/>
                          </w:rPr>
                          <w:t>3,850</w:t>
                        </w:r>
                      </w:p>
                    </w:tc>
                    <w:tc>
                      <w:tcPr>
                        <w:tcW w:w="1659" w:type="dxa"/>
                        <w:tcBorders>
                          <w:top w:val="nil"/>
                          <w:bottom w:val="nil"/>
                        </w:tcBorders>
                        <w:shd w:val="clear" w:color="auto" w:fill="D4EAFF"/>
                      </w:tcPr>
                      <w:p>
                        <w:pPr>
                          <w:pStyle w:val="TableParagraph"/>
                          <w:spacing w:before="107"/>
                          <w:ind w:right="345"/>
                          <w:jc w:val="right"/>
                          <w:rPr>
                            <w:sz w:val="18"/>
                          </w:rPr>
                        </w:pPr>
                        <w:r>
                          <w:rPr>
                            <w:sz w:val="18"/>
                          </w:rPr>
                          <w:t>33,850</w:t>
                        </w:r>
                      </w:p>
                    </w:tc>
                    <w:tc>
                      <w:tcPr>
                        <w:tcW w:w="1659" w:type="dxa"/>
                        <w:tcBorders>
                          <w:top w:val="nil"/>
                          <w:bottom w:val="nil"/>
                        </w:tcBorders>
                        <w:shd w:val="clear" w:color="auto" w:fill="D4EAFF"/>
                      </w:tcPr>
                      <w:p>
                        <w:pPr>
                          <w:pStyle w:val="TableParagraph"/>
                          <w:spacing w:before="107"/>
                          <w:ind w:right="345"/>
                          <w:jc w:val="right"/>
                          <w:rPr>
                            <w:sz w:val="18"/>
                          </w:rPr>
                        </w:pPr>
                        <w:r>
                          <w:rPr>
                            <w:sz w:val="18"/>
                          </w:rPr>
                          <w:t>12,850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3,000</w:t>
                        </w:r>
                      </w:p>
                    </w:tc>
                    <w:tc>
                      <w:tcPr>
                        <w:tcW w:w="1659" w:type="dxa"/>
                        <w:tcBorders>
                          <w:top w:val="nil"/>
                        </w:tcBorders>
                        <w:shd w:val="clear" w:color="auto" w:fill="D4EAFF"/>
                      </w:tcPr>
                      <w:p>
                        <w:pPr>
                          <w:pStyle w:val="TableParagraph"/>
                          <w:spacing w:before="107"/>
                          <w:ind w:right="345"/>
                          <w:jc w:val="right"/>
                          <w:rPr>
                            <w:sz w:val="18"/>
                          </w:rPr>
                        </w:pPr>
                        <w:r>
                          <w:rPr>
                            <w:sz w:val="18"/>
                          </w:rPr>
                          <w:t>3,000</w:t>
                        </w:r>
                      </w:p>
                    </w:tc>
                    <w:tc>
                      <w:tcPr>
                        <w:tcW w:w="1659" w:type="dxa"/>
                        <w:tcBorders>
                          <w:top w:val="nil"/>
                        </w:tcBorders>
                        <w:shd w:val="clear" w:color="auto" w:fill="D4EAFF"/>
                      </w:tcPr>
                      <w:p>
                        <w:pPr>
                          <w:pStyle w:val="TableParagraph"/>
                          <w:spacing w:before="107"/>
                          <w:ind w:right="345"/>
                          <w:jc w:val="right"/>
                          <w:rPr>
                            <w:sz w:val="18"/>
                          </w:rPr>
                        </w:pPr>
                        <w:r>
                          <w:rPr>
                            <w:sz w:val="18"/>
                          </w:rPr>
                          <w:t>3,000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34,800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63,250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45,200</w:t>
                        </w:r>
                      </w:p>
                    </w:tc>
                  </w:tr>
                  <w:tr>
                    <w:trPr>
                      <w:trHeight w:val="534" w:hRule="atLeast"/>
                    </w:trPr>
                    <w:tc>
                      <w:tcPr>
                        <w:tcW w:w="1659" w:type="dxa"/>
                        <w:tcBorders>
                          <w:top w:val="nil"/>
                          <w:bottom w:val="nil"/>
                        </w:tcBorders>
                        <w:shd w:val="clear" w:color="auto" w:fill="D4EAFF"/>
                      </w:tcPr>
                      <w:p>
                        <w:pPr>
                          <w:pStyle w:val="TableParagraph"/>
                          <w:spacing w:before="6"/>
                          <w:rPr>
                            <w:b/>
                            <w:sz w:val="18"/>
                          </w:rPr>
                        </w:pPr>
                      </w:p>
                      <w:p>
                        <w:pPr>
                          <w:pStyle w:val="TableParagraph"/>
                          <w:spacing w:before="1"/>
                          <w:ind w:right="344"/>
                          <w:jc w:val="right"/>
                          <w:rPr>
                            <w:sz w:val="18"/>
                          </w:rPr>
                        </w:pPr>
                        <w:r>
                          <w:rPr>
                            <w:sz w:val="18"/>
                          </w:rPr>
                          <w:t>21,750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21,550</w:t>
                        </w:r>
                      </w:p>
                    </w:tc>
                    <w:tc>
                      <w:tcPr>
                        <w:tcW w:w="1659" w:type="dxa"/>
                        <w:tcBorders>
                          <w:top w:val="nil"/>
                          <w:bottom w:val="nil"/>
                        </w:tcBorders>
                        <w:shd w:val="clear" w:color="auto" w:fill="D4EAFF"/>
                      </w:tcPr>
                      <w:p>
                        <w:pPr>
                          <w:pStyle w:val="TableParagraph"/>
                          <w:spacing w:before="6"/>
                          <w:rPr>
                            <w:b/>
                            <w:sz w:val="18"/>
                          </w:rPr>
                        </w:pPr>
                      </w:p>
                      <w:p>
                        <w:pPr>
                          <w:pStyle w:val="TableParagraph"/>
                          <w:spacing w:before="1"/>
                          <w:ind w:right="345"/>
                          <w:jc w:val="right"/>
                          <w:rPr>
                            <w:sz w:val="18"/>
                          </w:rPr>
                        </w:pPr>
                        <w:r>
                          <w:rPr>
                            <w:sz w:val="18"/>
                          </w:rPr>
                          <w:t>23,100</w:t>
                        </w:r>
                      </w:p>
                    </w:tc>
                  </w:tr>
                  <w:tr>
                    <w:trPr>
                      <w:trHeight w:val="533" w:hRule="atLeast"/>
                    </w:trPr>
                    <w:tc>
                      <w:tcPr>
                        <w:tcW w:w="1659" w:type="dxa"/>
                        <w:tcBorders>
                          <w:top w:val="nil"/>
                        </w:tcBorders>
                        <w:shd w:val="clear" w:color="auto" w:fill="D4EAFF"/>
                      </w:tcPr>
                      <w:p>
                        <w:pPr>
                          <w:pStyle w:val="TableParagraph"/>
                          <w:spacing w:before="107"/>
                          <w:ind w:right="343"/>
                          <w:jc w:val="right"/>
                          <w:rPr>
                            <w:sz w:val="18"/>
                          </w:rPr>
                        </w:pPr>
                        <w:r>
                          <w:rPr>
                            <w:sz w:val="18"/>
                          </w:rPr>
                          <w:t>100</w:t>
                        </w:r>
                      </w:p>
                    </w:tc>
                    <w:tc>
                      <w:tcPr>
                        <w:tcW w:w="1659" w:type="dxa"/>
                        <w:tcBorders>
                          <w:top w:val="nil"/>
                        </w:tcBorders>
                        <w:shd w:val="clear" w:color="auto" w:fill="D4EAFF"/>
                      </w:tcPr>
                      <w:p>
                        <w:pPr>
                          <w:pStyle w:val="TableParagraph"/>
                          <w:spacing w:before="107"/>
                          <w:ind w:right="343"/>
                          <w:jc w:val="right"/>
                          <w:rPr>
                            <w:sz w:val="18"/>
                          </w:rPr>
                        </w:pPr>
                        <w:r>
                          <w:rPr>
                            <w:sz w:val="18"/>
                          </w:rPr>
                          <w:t>100</w:t>
                        </w:r>
                      </w:p>
                    </w:tc>
                    <w:tc>
                      <w:tcPr>
                        <w:tcW w:w="1659" w:type="dxa"/>
                        <w:tcBorders>
                          <w:top w:val="nil"/>
                        </w:tcBorders>
                        <w:shd w:val="clear" w:color="auto" w:fill="D4EAFF"/>
                      </w:tcPr>
                      <w:p>
                        <w:pPr>
                          <w:pStyle w:val="TableParagraph"/>
                          <w:spacing w:before="107"/>
                          <w:ind w:right="345"/>
                          <w:jc w:val="right"/>
                          <w:rPr>
                            <w:sz w:val="18"/>
                          </w:rPr>
                        </w:pPr>
                        <w:r>
                          <w:rPr>
                            <w:sz w:val="18"/>
                          </w:rPr>
                          <w:t>40,000</w:t>
                        </w:r>
                      </w:p>
                    </w:tc>
                  </w:tr>
                  <w:tr>
                    <w:trPr>
                      <w:trHeight w:val="659"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56,650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84,900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108,300</w:t>
                        </w:r>
                      </w:p>
                    </w:tc>
                  </w:tr>
                  <w:tr>
                    <w:trPr>
                      <w:trHeight w:val="1207" w:hRule="atLeast"/>
                    </w:trPr>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4"/>
                          <w:jc w:val="right"/>
                          <w:rPr>
                            <w:sz w:val="18"/>
                          </w:rPr>
                        </w:pPr>
                        <w:r>
                          <w:rPr>
                            <w:sz w:val="18"/>
                          </w:rPr>
                          <w:t>20,900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25,500</w:t>
                        </w:r>
                      </w:p>
                    </w:tc>
                    <w:tc>
                      <w:tcPr>
                        <w:tcW w:w="1659" w:type="dxa"/>
                        <w:tcBorders>
                          <w:bottom w:val="nil"/>
                        </w:tcBorders>
                        <w:shd w:val="clear" w:color="auto" w:fill="D4EAFF"/>
                      </w:tcPr>
                      <w:p>
                        <w:pPr>
                          <w:pStyle w:val="TableParagraph"/>
                          <w:rPr>
                            <w:b/>
                            <w:sz w:val="20"/>
                          </w:rPr>
                        </w:pPr>
                      </w:p>
                      <w:p>
                        <w:pPr>
                          <w:pStyle w:val="TableParagraph"/>
                          <w:rPr>
                            <w:b/>
                            <w:sz w:val="20"/>
                          </w:rPr>
                        </w:pPr>
                      </w:p>
                      <w:p>
                        <w:pPr>
                          <w:pStyle w:val="TableParagraph"/>
                          <w:rPr>
                            <w:b/>
                            <w:sz w:val="20"/>
                          </w:rPr>
                        </w:pPr>
                      </w:p>
                      <w:p>
                        <w:pPr>
                          <w:pStyle w:val="TableParagraph"/>
                          <w:spacing w:before="2"/>
                          <w:rPr>
                            <w:b/>
                            <w:sz w:val="17"/>
                          </w:rPr>
                        </w:pPr>
                      </w:p>
                      <w:p>
                        <w:pPr>
                          <w:pStyle w:val="TableParagraph"/>
                          <w:ind w:right="345"/>
                          <w:jc w:val="right"/>
                          <w:rPr>
                            <w:sz w:val="18"/>
                          </w:rPr>
                        </w:pPr>
                        <w:r>
                          <w:rPr>
                            <w:sz w:val="18"/>
                          </w:rPr>
                          <w:t>26,450</w:t>
                        </w:r>
                      </w:p>
                    </w:tc>
                  </w:tr>
                  <w:tr>
                    <w:trPr>
                      <w:trHeight w:val="533" w:hRule="atLeast"/>
                    </w:trPr>
                    <w:tc>
                      <w:tcPr>
                        <w:tcW w:w="1659" w:type="dxa"/>
                        <w:tcBorders>
                          <w:top w:val="nil"/>
                        </w:tcBorders>
                        <w:shd w:val="clear" w:color="auto" w:fill="D4EAFF"/>
                      </w:tcPr>
                      <w:p>
                        <w:pPr>
                          <w:pStyle w:val="TableParagraph"/>
                          <w:spacing w:before="107"/>
                          <w:ind w:right="344"/>
                          <w:jc w:val="right"/>
                          <w:rPr>
                            <w:sz w:val="18"/>
                          </w:rPr>
                        </w:pPr>
                        <w:r>
                          <w:rPr>
                            <w:sz w:val="18"/>
                          </w:rPr>
                          <w:t>30,900</w:t>
                        </w:r>
                      </w:p>
                    </w:tc>
                    <w:tc>
                      <w:tcPr>
                        <w:tcW w:w="1659" w:type="dxa"/>
                        <w:tcBorders>
                          <w:top w:val="nil"/>
                        </w:tcBorders>
                        <w:shd w:val="clear" w:color="auto" w:fill="D4EAFF"/>
                      </w:tcPr>
                      <w:p>
                        <w:pPr>
                          <w:pStyle w:val="TableParagraph"/>
                          <w:spacing w:before="107"/>
                          <w:ind w:right="345"/>
                          <w:jc w:val="right"/>
                          <w:rPr>
                            <w:sz w:val="18"/>
                          </w:rPr>
                        </w:pPr>
                        <w:r>
                          <w:rPr>
                            <w:sz w:val="18"/>
                          </w:rPr>
                          <w:t>30,600</w:t>
                        </w:r>
                      </w:p>
                    </w:tc>
                    <w:tc>
                      <w:tcPr>
                        <w:tcW w:w="1659" w:type="dxa"/>
                        <w:tcBorders>
                          <w:top w:val="nil"/>
                        </w:tcBorders>
                        <w:shd w:val="clear" w:color="auto" w:fill="D4EAFF"/>
                      </w:tcPr>
                      <w:p>
                        <w:pPr>
                          <w:pStyle w:val="TableParagraph"/>
                          <w:spacing w:before="107"/>
                          <w:ind w:right="345"/>
                          <w:jc w:val="right"/>
                          <w:rPr>
                            <w:sz w:val="18"/>
                          </w:rPr>
                        </w:pPr>
                        <w:r>
                          <w:rPr>
                            <w:sz w:val="18"/>
                          </w:rPr>
                          <w:t>32,050</w:t>
                        </w:r>
                      </w:p>
                    </w:tc>
                  </w:tr>
                  <w:tr>
                    <w:trPr>
                      <w:trHeight w:val="514"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51,800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56,100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58,500</w:t>
                        </w:r>
                      </w:p>
                    </w:tc>
                  </w:tr>
                  <w:tr>
                    <w:trPr>
                      <w:trHeight w:val="533" w:hRule="atLeast"/>
                    </w:trPr>
                    <w:tc>
                      <w:tcPr>
                        <w:tcW w:w="1659" w:type="dxa"/>
                        <w:tcBorders>
                          <w:top w:val="nil"/>
                        </w:tcBorders>
                        <w:shd w:val="clear" w:color="auto" w:fill="D4EAFF"/>
                      </w:tcPr>
                      <w:p>
                        <w:pPr>
                          <w:pStyle w:val="TableParagraph"/>
                          <w:spacing w:before="107"/>
                          <w:ind w:right="284"/>
                          <w:jc w:val="right"/>
                          <w:rPr>
                            <w:sz w:val="18"/>
                          </w:rPr>
                        </w:pPr>
                        <w:r>
                          <w:rPr>
                            <w:sz w:val="18"/>
                          </w:rPr>
                          <w:t>(6,500)</w:t>
                        </w:r>
                      </w:p>
                    </w:tc>
                    <w:tc>
                      <w:tcPr>
                        <w:tcW w:w="1659" w:type="dxa"/>
                        <w:tcBorders>
                          <w:top w:val="nil"/>
                        </w:tcBorders>
                        <w:shd w:val="clear" w:color="auto" w:fill="D4EAFF"/>
                      </w:tcPr>
                      <w:p>
                        <w:pPr>
                          <w:pStyle w:val="TableParagraph"/>
                          <w:spacing w:before="107"/>
                          <w:ind w:right="284"/>
                          <w:jc w:val="right"/>
                          <w:rPr>
                            <w:sz w:val="18"/>
                          </w:rPr>
                        </w:pPr>
                        <w:r>
                          <w:rPr>
                            <w:sz w:val="18"/>
                          </w:rPr>
                          <w:t>(6,800)</w:t>
                        </w:r>
                      </w:p>
                    </w:tc>
                    <w:tc>
                      <w:tcPr>
                        <w:tcW w:w="1659" w:type="dxa"/>
                        <w:tcBorders>
                          <w:top w:val="nil"/>
                        </w:tcBorders>
                        <w:shd w:val="clear" w:color="auto" w:fill="D4EAFF"/>
                      </w:tcPr>
                      <w:p>
                        <w:pPr>
                          <w:pStyle w:val="TableParagraph"/>
                          <w:spacing w:before="107"/>
                          <w:ind w:right="284"/>
                          <w:jc w:val="right"/>
                          <w:rPr>
                            <w:sz w:val="18"/>
                          </w:rPr>
                        </w:pPr>
                        <w:r>
                          <w:rPr>
                            <w:sz w:val="18"/>
                          </w:rPr>
                          <w:t>(6,900)</w:t>
                        </w:r>
                      </w:p>
                    </w:tc>
                  </w:tr>
                  <w:tr>
                    <w:trPr>
                      <w:trHeight w:val="621" w:hRule="atLeast"/>
                    </w:trPr>
                    <w:tc>
                      <w:tcPr>
                        <w:tcW w:w="1659" w:type="dxa"/>
                        <w:tcBorders>
                          <w:bottom w:val="nil"/>
                        </w:tcBorders>
                        <w:shd w:val="clear" w:color="auto" w:fill="D4EAFF"/>
                      </w:tcPr>
                      <w:p>
                        <w:pPr>
                          <w:pStyle w:val="TableParagraph"/>
                          <w:spacing w:before="10"/>
                          <w:rPr>
                            <w:b/>
                            <w:sz w:val="16"/>
                          </w:rPr>
                        </w:pPr>
                      </w:p>
                      <w:p>
                        <w:pPr>
                          <w:pStyle w:val="TableParagraph"/>
                          <w:ind w:right="344"/>
                          <w:jc w:val="right"/>
                          <w:rPr>
                            <w:sz w:val="18"/>
                          </w:rPr>
                        </w:pPr>
                        <w:r>
                          <w:rPr>
                            <w:sz w:val="18"/>
                          </w:rPr>
                          <w:t>45,300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49,300</w:t>
                        </w:r>
                      </w:p>
                    </w:tc>
                    <w:tc>
                      <w:tcPr>
                        <w:tcW w:w="1659" w:type="dxa"/>
                        <w:tcBorders>
                          <w:bottom w:val="nil"/>
                        </w:tcBorders>
                        <w:shd w:val="clear" w:color="auto" w:fill="D4EAFF"/>
                      </w:tcPr>
                      <w:p>
                        <w:pPr>
                          <w:pStyle w:val="TableParagraph"/>
                          <w:spacing w:before="10"/>
                          <w:rPr>
                            <w:b/>
                            <w:sz w:val="16"/>
                          </w:rPr>
                        </w:pPr>
                      </w:p>
                      <w:p>
                        <w:pPr>
                          <w:pStyle w:val="TableParagraph"/>
                          <w:ind w:right="345"/>
                          <w:jc w:val="right"/>
                          <w:rPr>
                            <w:sz w:val="18"/>
                          </w:rPr>
                        </w:pPr>
                        <w:r>
                          <w:rPr>
                            <w:sz w:val="18"/>
                          </w:rPr>
                          <w:t>51,600</w:t>
                        </w:r>
                      </w:p>
                    </w:tc>
                  </w:tr>
                  <w:tr>
                    <w:trPr>
                      <w:trHeight w:val="640" w:hRule="atLeast"/>
                    </w:trPr>
                    <w:tc>
                      <w:tcPr>
                        <w:tcW w:w="1659" w:type="dxa"/>
                        <w:tcBorders>
                          <w:top w:val="nil"/>
                        </w:tcBorders>
                        <w:shd w:val="clear" w:color="auto" w:fill="D4EAFF"/>
                      </w:tcPr>
                      <w:p>
                        <w:pPr>
                          <w:pStyle w:val="TableParagraph"/>
                          <w:spacing w:before="7"/>
                          <w:rPr>
                            <w:b/>
                            <w:sz w:val="18"/>
                          </w:rPr>
                        </w:pPr>
                      </w:p>
                      <w:p>
                        <w:pPr>
                          <w:pStyle w:val="TableParagraph"/>
                          <w:ind w:right="344"/>
                          <w:jc w:val="right"/>
                          <w:rPr>
                            <w:sz w:val="18"/>
                          </w:rPr>
                        </w:pPr>
                        <w:r>
                          <w:rPr>
                            <w:sz w:val="18"/>
                          </w:rPr>
                          <w:t>30,450</w:t>
                        </w:r>
                      </w:p>
                    </w:tc>
                    <w:tc>
                      <w:tcPr>
                        <w:tcW w:w="1659" w:type="dxa"/>
                        <w:tcBorders>
                          <w:top w:val="nil"/>
                        </w:tcBorders>
                        <w:shd w:val="clear" w:color="auto" w:fill="D4EAFF"/>
                      </w:tcPr>
                      <w:p>
                        <w:pPr>
                          <w:pStyle w:val="TableParagraph"/>
                          <w:spacing w:before="7"/>
                          <w:rPr>
                            <w:b/>
                            <w:sz w:val="18"/>
                          </w:rPr>
                        </w:pPr>
                      </w:p>
                      <w:p>
                        <w:pPr>
                          <w:pStyle w:val="TableParagraph"/>
                          <w:ind w:right="345"/>
                          <w:jc w:val="right"/>
                          <w:rPr>
                            <w:sz w:val="18"/>
                          </w:rPr>
                        </w:pPr>
                        <w:r>
                          <w:rPr>
                            <w:sz w:val="18"/>
                          </w:rPr>
                          <w:t>33,300</w:t>
                        </w:r>
                      </w:p>
                    </w:tc>
                    <w:tc>
                      <w:tcPr>
                        <w:tcW w:w="1659" w:type="dxa"/>
                        <w:tcBorders>
                          <w:top w:val="nil"/>
                        </w:tcBorders>
                        <w:shd w:val="clear" w:color="auto" w:fill="D4EAFF"/>
                      </w:tcPr>
                      <w:p>
                        <w:pPr>
                          <w:pStyle w:val="TableParagraph"/>
                          <w:spacing w:before="7"/>
                          <w:rPr>
                            <w:b/>
                            <w:sz w:val="18"/>
                          </w:rPr>
                        </w:pPr>
                      </w:p>
                      <w:p>
                        <w:pPr>
                          <w:pStyle w:val="TableParagraph"/>
                          <w:ind w:right="345"/>
                          <w:jc w:val="right"/>
                          <w:rPr>
                            <w:sz w:val="18"/>
                          </w:rPr>
                        </w:pPr>
                        <w:r>
                          <w:rPr>
                            <w:sz w:val="18"/>
                          </w:rPr>
                          <w:t>34,800</w:t>
                        </w:r>
                      </w:p>
                    </w:tc>
                  </w:tr>
                  <w:tr>
                    <w:trPr>
                      <w:trHeight w:val="872" w:hRule="atLeast"/>
                    </w:trPr>
                    <w:tc>
                      <w:tcPr>
                        <w:tcW w:w="1659" w:type="dxa"/>
                        <w:shd w:val="clear" w:color="auto" w:fill="D4EAFF"/>
                      </w:tcPr>
                      <w:p>
                        <w:pPr>
                          <w:pStyle w:val="TableParagraph"/>
                          <w:spacing w:before="2"/>
                          <w:rPr>
                            <w:b/>
                            <w:sz w:val="20"/>
                          </w:rPr>
                        </w:pPr>
                      </w:p>
                      <w:p>
                        <w:pPr>
                          <w:pStyle w:val="TableParagraph"/>
                          <w:ind w:right="344"/>
                          <w:jc w:val="right"/>
                          <w:rPr>
                            <w:b/>
                            <w:sz w:val="18"/>
                          </w:rPr>
                        </w:pPr>
                        <w:r>
                          <w:rPr>
                            <w:b/>
                            <w:sz w:val="18"/>
                          </w:rPr>
                          <w:t>75,750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82,600</w:t>
                        </w:r>
                      </w:p>
                    </w:tc>
                    <w:tc>
                      <w:tcPr>
                        <w:tcW w:w="1659" w:type="dxa"/>
                        <w:shd w:val="clear" w:color="auto" w:fill="D4EAFF"/>
                      </w:tcPr>
                      <w:p>
                        <w:pPr>
                          <w:pStyle w:val="TableParagraph"/>
                          <w:spacing w:before="2"/>
                          <w:rPr>
                            <w:b/>
                            <w:sz w:val="20"/>
                          </w:rPr>
                        </w:pPr>
                      </w:p>
                      <w:p>
                        <w:pPr>
                          <w:pStyle w:val="TableParagraph"/>
                          <w:ind w:right="345"/>
                          <w:jc w:val="right"/>
                          <w:rPr>
                            <w:b/>
                            <w:sz w:val="18"/>
                          </w:rPr>
                        </w:pPr>
                        <w:r>
                          <w:rPr>
                            <w:b/>
                            <w:sz w:val="18"/>
                          </w:rPr>
                          <w:t>86,400</w:t>
                        </w:r>
                      </w:p>
                    </w:tc>
                  </w:tr>
                </w:tbl>
                <w:p>
                  <w:pPr>
                    <w:pStyle w:val="BodyText"/>
                  </w:pPr>
                </w:p>
              </w:txbxContent>
            </v:textbox>
            <w10:wrap type="none"/>
          </v:shape>
        </w:pict>
      </w:r>
      <w:r>
        <w:rPr>
          <w:b/>
          <w:w w:val="105"/>
          <w:sz w:val="21"/>
          <w:u w:val="thick"/>
        </w:rPr>
        <w:t>BOROUGH</w:t>
      </w:r>
      <w:r>
        <w:rPr>
          <w:b/>
          <w:spacing w:val="-3"/>
          <w:w w:val="105"/>
          <w:sz w:val="21"/>
          <w:u w:val="thick"/>
        </w:rPr>
        <w:t> </w:t>
      </w:r>
      <w:r>
        <w:rPr>
          <w:b/>
          <w:w w:val="105"/>
          <w:sz w:val="21"/>
          <w:u w:val="thick"/>
        </w:rPr>
        <w:t>DRAINAGE</w:t>
      </w:r>
    </w:p>
    <w:p>
      <w:pPr>
        <w:spacing w:before="25"/>
        <w:ind w:left="581" w:right="0" w:firstLine="0"/>
        <w:jc w:val="left"/>
        <w:rPr>
          <w:b/>
          <w:sz w:val="21"/>
        </w:rPr>
      </w:pPr>
      <w:r>
        <w:rPr>
          <w:b/>
          <w:w w:val="105"/>
          <w:sz w:val="21"/>
          <w:u w:val="thick"/>
        </w:rPr>
        <w:t>&amp; LAND DRAINAGE RELATED WORK</w:t>
      </w:r>
    </w:p>
    <w:p>
      <w:pPr>
        <w:pStyle w:val="BodyText"/>
        <w:spacing w:before="7"/>
        <w:rPr>
          <w:b/>
          <w:sz w:val="19"/>
        </w:rPr>
      </w:pPr>
    </w:p>
    <w:p>
      <w:pPr>
        <w:spacing w:line="496" w:lineRule="auto" w:before="1"/>
        <w:ind w:left="942" w:right="7296" w:firstLine="0"/>
        <w:jc w:val="left"/>
        <w:rPr>
          <w:b/>
          <w:sz w:val="18"/>
        </w:rPr>
      </w:pPr>
      <w:r>
        <w:rPr>
          <w:b/>
          <w:sz w:val="18"/>
        </w:rPr>
        <w:t>Employees Supplies &amp;</w:t>
      </w:r>
      <w:r>
        <w:rPr>
          <w:b/>
          <w:spacing w:val="-5"/>
          <w:sz w:val="18"/>
        </w:rPr>
        <w:t> </w:t>
      </w:r>
      <w:r>
        <w:rPr>
          <w:b/>
          <w:sz w:val="18"/>
        </w:rPr>
        <w:t>Services</w:t>
      </w:r>
    </w:p>
    <w:p>
      <w:pPr>
        <w:spacing w:line="205" w:lineRule="exact" w:before="0"/>
        <w:ind w:left="942" w:right="0" w:firstLine="0"/>
        <w:jc w:val="left"/>
        <w:rPr>
          <w:b/>
          <w:sz w:val="18"/>
        </w:rPr>
      </w:pPr>
      <w:r>
        <w:rPr>
          <w:b/>
          <w:sz w:val="18"/>
        </w:rPr>
        <w:t>Third Party Payments</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0"/>
        <w:ind w:left="942" w:right="6077" w:firstLine="0"/>
        <w:jc w:val="left"/>
        <w:rPr>
          <w:b/>
          <w:sz w:val="18"/>
        </w:rPr>
      </w:pPr>
      <w:r>
        <w:rPr>
          <w:b/>
          <w:sz w:val="18"/>
        </w:rPr>
        <w:t>Central, Departmental &amp; Technical Support Services</w:t>
      </w:r>
    </w:p>
    <w:p>
      <w:pPr>
        <w:pStyle w:val="BodyText"/>
        <w:spacing w:before="7"/>
        <w:rPr>
          <w:b/>
          <w:sz w:val="18"/>
        </w:rPr>
      </w:pPr>
    </w:p>
    <w:p>
      <w:pPr>
        <w:spacing w:before="0"/>
        <w:ind w:left="942" w:right="0" w:firstLine="0"/>
        <w:jc w:val="left"/>
        <w:rPr>
          <w:b/>
          <w:sz w:val="18"/>
        </w:rPr>
      </w:pPr>
      <w:r>
        <w:rPr>
          <w:b/>
          <w:sz w:val="18"/>
        </w:rPr>
        <w:t>Depreciation &amp; Impairment</w:t>
      </w:r>
    </w:p>
    <w:p>
      <w:pPr>
        <w:pStyle w:val="BodyText"/>
        <w:rPr>
          <w:b/>
          <w:sz w:val="20"/>
        </w:rPr>
      </w:pPr>
    </w:p>
    <w:p>
      <w:pPr>
        <w:pStyle w:val="BodyText"/>
        <w:spacing w:before="5"/>
        <w:rPr>
          <w:b/>
          <w:sz w:val="19"/>
        </w:rPr>
      </w:pPr>
    </w:p>
    <w:p>
      <w:pPr>
        <w:spacing w:before="0"/>
        <w:ind w:left="3333" w:right="0" w:firstLine="0"/>
        <w:jc w:val="left"/>
        <w:rPr>
          <w:b/>
          <w:sz w:val="20"/>
        </w:rPr>
      </w:pPr>
      <w:r>
        <w:rPr>
          <w:b/>
          <w:sz w:val="20"/>
          <w:u w:val="thick"/>
        </w:rPr>
        <w:t>TO SUMMARY</w:t>
      </w:r>
    </w:p>
    <w:p>
      <w:pPr>
        <w:pStyle w:val="BodyText"/>
        <w:rPr>
          <w:b/>
          <w:sz w:val="22"/>
        </w:rPr>
      </w:pPr>
    </w:p>
    <w:p>
      <w:pPr>
        <w:pStyle w:val="BodyText"/>
        <w:rPr>
          <w:b/>
          <w:sz w:val="22"/>
        </w:rPr>
      </w:pPr>
    </w:p>
    <w:p>
      <w:pPr>
        <w:pStyle w:val="ListParagraph"/>
        <w:numPr>
          <w:ilvl w:val="0"/>
          <w:numId w:val="14"/>
        </w:numPr>
        <w:tabs>
          <w:tab w:pos="582" w:val="left" w:leader="none"/>
        </w:tabs>
        <w:spacing w:line="240" w:lineRule="auto" w:before="150" w:after="0"/>
        <w:ind w:left="581" w:right="0" w:hanging="382"/>
        <w:jc w:val="left"/>
        <w:rPr>
          <w:b/>
          <w:sz w:val="21"/>
        </w:rPr>
      </w:pPr>
      <w:r>
        <w:rPr>
          <w:b/>
          <w:w w:val="105"/>
          <w:sz w:val="21"/>
          <w:u w:val="thick"/>
        </w:rPr>
        <w:t>CIVIL</w:t>
      </w:r>
      <w:r>
        <w:rPr>
          <w:b/>
          <w:spacing w:val="-3"/>
          <w:w w:val="105"/>
          <w:sz w:val="21"/>
          <w:u w:val="thick"/>
        </w:rPr>
        <w:t> </w:t>
      </w:r>
      <w:r>
        <w:rPr>
          <w:b/>
          <w:w w:val="105"/>
          <w:sz w:val="21"/>
          <w:u w:val="thick"/>
        </w:rPr>
        <w:t>CONTINGENCIES</w:t>
      </w:r>
    </w:p>
    <w:p>
      <w:pPr>
        <w:pStyle w:val="BodyText"/>
        <w:spacing w:before="8"/>
        <w:rPr>
          <w:b/>
          <w:sz w:val="19"/>
        </w:rPr>
      </w:pPr>
    </w:p>
    <w:p>
      <w:pPr>
        <w:spacing w:line="494" w:lineRule="auto" w:before="0"/>
        <w:ind w:left="942" w:right="7296" w:firstLine="0"/>
        <w:jc w:val="left"/>
        <w:rPr>
          <w:b/>
          <w:sz w:val="18"/>
        </w:rPr>
      </w:pPr>
      <w:r>
        <w:rPr>
          <w:b/>
          <w:sz w:val="18"/>
        </w:rPr>
        <w:t>Employees Supplies &amp;</w:t>
      </w:r>
      <w:r>
        <w:rPr>
          <w:b/>
          <w:spacing w:val="-5"/>
          <w:sz w:val="18"/>
        </w:rPr>
        <w:t> </w:t>
      </w:r>
      <w:r>
        <w:rPr>
          <w:b/>
          <w:sz w:val="18"/>
        </w:rPr>
        <w:t>Services</w:t>
      </w:r>
    </w:p>
    <w:p>
      <w:pPr>
        <w:pStyle w:val="BodyText"/>
        <w:rPr>
          <w:b/>
          <w:sz w:val="20"/>
        </w:rPr>
      </w:pPr>
    </w:p>
    <w:p>
      <w:pPr>
        <w:pStyle w:val="BodyText"/>
        <w:rPr>
          <w:b/>
          <w:sz w:val="20"/>
        </w:rPr>
      </w:pPr>
    </w:p>
    <w:p>
      <w:pPr>
        <w:pStyle w:val="BodyText"/>
        <w:spacing w:before="10"/>
        <w:rPr>
          <w:b/>
          <w:sz w:val="15"/>
        </w:rPr>
      </w:pPr>
    </w:p>
    <w:p>
      <w:pPr>
        <w:spacing w:before="0"/>
        <w:ind w:left="942" w:right="0" w:firstLine="0"/>
        <w:jc w:val="left"/>
        <w:rPr>
          <w:b/>
          <w:sz w:val="18"/>
        </w:rPr>
      </w:pPr>
      <w:r>
        <w:rPr>
          <w:b/>
          <w:sz w:val="18"/>
        </w:rPr>
        <w:t>Less Income</w:t>
      </w:r>
    </w:p>
    <w:p>
      <w:pPr>
        <w:pStyle w:val="BodyText"/>
        <w:rPr>
          <w:b/>
          <w:sz w:val="20"/>
        </w:rPr>
      </w:pPr>
    </w:p>
    <w:p>
      <w:pPr>
        <w:pStyle w:val="BodyText"/>
        <w:spacing w:before="8"/>
        <w:rPr>
          <w:b/>
          <w:sz w:val="17"/>
        </w:rPr>
      </w:pPr>
    </w:p>
    <w:p>
      <w:pPr>
        <w:spacing w:before="0"/>
        <w:ind w:left="3330" w:right="0" w:firstLine="0"/>
        <w:jc w:val="left"/>
        <w:rPr>
          <w:b/>
          <w:sz w:val="18"/>
        </w:rPr>
      </w:pPr>
      <w:r>
        <w:rPr>
          <w:b/>
          <w:sz w:val="18"/>
          <w:u w:val="single"/>
        </w:rPr>
        <w:t>Sub-total</w:t>
      </w:r>
    </w:p>
    <w:p>
      <w:pPr>
        <w:pStyle w:val="BodyText"/>
        <w:spacing w:before="2"/>
        <w:rPr>
          <w:b/>
          <w:sz w:val="19"/>
        </w:rPr>
      </w:pPr>
    </w:p>
    <w:p>
      <w:pPr>
        <w:spacing w:line="247" w:lineRule="auto" w:before="1"/>
        <w:ind w:left="942" w:right="6077" w:firstLine="0"/>
        <w:jc w:val="left"/>
        <w:rPr>
          <w:b/>
          <w:sz w:val="18"/>
        </w:rPr>
      </w:pPr>
      <w:r>
        <w:rPr>
          <w:b/>
          <w:sz w:val="18"/>
        </w:rPr>
        <w:t>Central, Departmental &amp; Technical Support Services</w:t>
      </w:r>
    </w:p>
    <w:p>
      <w:pPr>
        <w:pStyle w:val="BodyText"/>
        <w:rPr>
          <w:b/>
          <w:sz w:val="20"/>
        </w:rPr>
      </w:pPr>
    </w:p>
    <w:p>
      <w:pPr>
        <w:pStyle w:val="BodyText"/>
        <w:spacing w:before="10"/>
        <w:rPr>
          <w:b/>
          <w:sz w:val="18"/>
        </w:rPr>
      </w:pPr>
    </w:p>
    <w:p>
      <w:pPr>
        <w:spacing w:before="0"/>
        <w:ind w:left="3333" w:right="0" w:firstLine="0"/>
        <w:jc w:val="left"/>
        <w:rPr>
          <w:b/>
          <w:sz w:val="20"/>
        </w:rPr>
      </w:pPr>
      <w:r>
        <w:rPr>
          <w:b/>
          <w:sz w:val="20"/>
          <w:u w:val="thick"/>
        </w:rPr>
        <w:t>TO SUMMARY</w:t>
      </w:r>
    </w:p>
    <w:p>
      <w:pPr>
        <w:pStyle w:val="BodyText"/>
        <w:spacing w:before="5"/>
        <w:rPr>
          <w:b/>
          <w:sz w:val="15"/>
        </w:rPr>
      </w:pPr>
      <w:r>
        <w:rPr/>
        <w:pict>
          <v:rect style="position:absolute;margin-left:302.929993pt;margin-top:10.866153pt;width:56.424pt;height:.84pt;mso-position-horizontal-relative:page;mso-position-vertical-relative:paragraph;z-index:-15569920;mso-wrap-distance-left:0;mso-wrap-distance-right:0" filled="true" fillcolor="#000000" stroked="false">
            <v:fill type="solid"/>
            <w10:wrap type="topAndBottom"/>
          </v:rect>
        </w:pict>
      </w:r>
      <w:r>
        <w:rPr/>
        <w:pict>
          <v:rect style="position:absolute;margin-left:385.869995pt;margin-top:10.866153pt;width:56.424pt;height:.84pt;mso-position-horizontal-relative:page;mso-position-vertical-relative:paragraph;z-index:-15569408;mso-wrap-distance-left:0;mso-wrap-distance-right:0" filled="true" fillcolor="#000000" stroked="false">
            <v:fill type="solid"/>
            <w10:wrap type="topAndBottom"/>
          </v:rect>
        </w:pict>
      </w:r>
      <w:r>
        <w:rPr/>
        <w:pict>
          <v:rect style="position:absolute;margin-left:468.820007pt;margin-top:10.866153pt;width:56.4pt;height:.84pt;mso-position-horizontal-relative:page;mso-position-vertical-relative:paragraph;z-index:-15568896;mso-wrap-distance-left:0;mso-wrap-distance-right:0" filled="true" fillcolor="#000000" stroked="false">
            <v:fill type="solid"/>
            <w10:wrap type="topAndBottom"/>
          </v:rect>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
        <w:rPr>
          <w:b/>
          <w:sz w:val="30"/>
        </w:rPr>
      </w:pPr>
    </w:p>
    <w:p>
      <w:pPr>
        <w:spacing w:before="0"/>
        <w:ind w:left="1637" w:right="1593" w:firstLine="0"/>
        <w:jc w:val="center"/>
        <w:rPr>
          <w:b/>
          <w:sz w:val="20"/>
        </w:rPr>
      </w:pPr>
      <w:r>
        <w:rPr>
          <w:b/>
          <w:sz w:val="20"/>
        </w:rPr>
        <w:t>- SSLTS 12 -</w:t>
      </w:r>
    </w:p>
    <w:p>
      <w:pPr>
        <w:spacing w:after="0"/>
        <w:jc w:val="center"/>
        <w:rPr>
          <w:sz w:val="20"/>
        </w:rPr>
        <w:sectPr>
          <w:footerReference w:type="default" r:id="rId66"/>
          <w:pgSz w:w="11910" w:h="16840"/>
          <w:pgMar w:footer="0" w:header="0" w:top="680" w:bottom="280" w:left="940" w:right="100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17"/>
        <w:gridCol w:w="1059"/>
        <w:gridCol w:w="1065"/>
        <w:gridCol w:w="1065"/>
        <w:gridCol w:w="1066"/>
        <w:gridCol w:w="1065"/>
        <w:gridCol w:w="1065"/>
        <w:gridCol w:w="1065"/>
        <w:gridCol w:w="1065"/>
        <w:gridCol w:w="1065"/>
      </w:tblGrid>
      <w:tr>
        <w:trPr>
          <w:trHeight w:val="517" w:hRule="atLeast"/>
        </w:trPr>
        <w:tc>
          <w:tcPr>
            <w:tcW w:w="15697" w:type="dxa"/>
            <w:gridSpan w:val="10"/>
            <w:tcBorders>
              <w:bottom w:val="nil"/>
            </w:tcBorders>
          </w:tcPr>
          <w:p>
            <w:pPr>
              <w:pStyle w:val="TableParagraph"/>
              <w:spacing w:before="7"/>
              <w:rPr>
                <w:b/>
                <w:sz w:val="20"/>
              </w:rPr>
            </w:pPr>
          </w:p>
          <w:p>
            <w:pPr>
              <w:pStyle w:val="TableParagraph"/>
              <w:spacing w:line="260" w:lineRule="exact"/>
              <w:ind w:left="5379" w:right="5337"/>
              <w:jc w:val="center"/>
              <w:rPr>
                <w:b/>
                <w:sz w:val="23"/>
              </w:rPr>
            </w:pPr>
            <w:bookmarkStart w:name="11 Capital Plan List A" w:id="34"/>
            <w:bookmarkEnd w:id="34"/>
            <w:r>
              <w:rPr/>
            </w:r>
            <w:r>
              <w:rPr>
                <w:b/>
                <w:sz w:val="23"/>
              </w:rPr>
              <w:t>Capital Plan: List A</w:t>
            </w:r>
          </w:p>
        </w:tc>
      </w:tr>
      <w:tr>
        <w:trPr>
          <w:trHeight w:val="519" w:hRule="atLeast"/>
        </w:trPr>
        <w:tc>
          <w:tcPr>
            <w:tcW w:w="15697" w:type="dxa"/>
            <w:gridSpan w:val="10"/>
            <w:tcBorders>
              <w:top w:val="nil"/>
            </w:tcBorders>
          </w:tcPr>
          <w:p>
            <w:pPr>
              <w:pStyle w:val="TableParagraph"/>
              <w:spacing w:before="6"/>
              <w:ind w:left="5379" w:right="5339"/>
              <w:jc w:val="center"/>
              <w:rPr>
                <w:b/>
                <w:sz w:val="23"/>
              </w:rPr>
            </w:pPr>
            <w:r>
              <w:rPr>
                <w:b/>
                <w:sz w:val="23"/>
              </w:rPr>
              <w:t>Service Summary</w:t>
            </w:r>
          </w:p>
        </w:tc>
      </w:tr>
      <w:tr>
        <w:trPr>
          <w:trHeight w:val="238" w:hRule="atLeast"/>
        </w:trPr>
        <w:tc>
          <w:tcPr>
            <w:tcW w:w="6117" w:type="dxa"/>
            <w:vMerge w:val="restart"/>
          </w:tcPr>
          <w:p>
            <w:pPr>
              <w:pStyle w:val="TableParagraph"/>
              <w:rPr>
                <w:rFonts w:ascii="Times New Roman"/>
                <w:sz w:val="18"/>
              </w:rPr>
            </w:pPr>
          </w:p>
        </w:tc>
        <w:tc>
          <w:tcPr>
            <w:tcW w:w="1059" w:type="dxa"/>
            <w:tcBorders>
              <w:bottom w:val="nil"/>
            </w:tcBorders>
          </w:tcPr>
          <w:p>
            <w:pPr>
              <w:pStyle w:val="TableParagraph"/>
              <w:spacing w:before="32"/>
              <w:ind w:right="72"/>
              <w:jc w:val="right"/>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6117" w:type="dxa"/>
            <w:vMerge/>
            <w:tcBorders>
              <w:top w:val="nil"/>
            </w:tcBorders>
          </w:tcPr>
          <w:p>
            <w:pPr>
              <w:rPr>
                <w:sz w:val="2"/>
                <w:szCs w:val="2"/>
              </w:rPr>
            </w:pPr>
          </w:p>
        </w:tc>
        <w:tc>
          <w:tcPr>
            <w:tcW w:w="1059" w:type="dxa"/>
            <w:tcBorders>
              <w:top w:val="nil"/>
              <w:bottom w:val="nil"/>
            </w:tcBorders>
          </w:tcPr>
          <w:p>
            <w:pPr>
              <w:pStyle w:val="TableParagraph"/>
              <w:spacing w:before="19"/>
              <w:ind w:right="68"/>
              <w:jc w:val="right"/>
              <w:rPr>
                <w:sz w:val="16"/>
              </w:rPr>
            </w:pPr>
            <w:r>
              <w:rPr>
                <w:sz w:val="16"/>
              </w:rPr>
              <w:t>To 31/03/17</w:t>
            </w:r>
          </w:p>
        </w:tc>
        <w:tc>
          <w:tcPr>
            <w:tcW w:w="1065" w:type="dxa"/>
            <w:tcBorders>
              <w:top w:val="nil"/>
              <w:bottom w:val="nil"/>
            </w:tcBorders>
          </w:tcPr>
          <w:p>
            <w:pPr>
              <w:pStyle w:val="TableParagraph"/>
              <w:spacing w:before="19"/>
              <w:ind w:right="61"/>
              <w:jc w:val="right"/>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6117" w:type="dxa"/>
            <w:vMerge/>
            <w:tcBorders>
              <w:top w:val="nil"/>
            </w:tcBorders>
          </w:tcPr>
          <w:p>
            <w:pPr>
              <w:rPr>
                <w:sz w:val="2"/>
                <w:szCs w:val="2"/>
              </w:rPr>
            </w:pPr>
          </w:p>
        </w:tc>
        <w:tc>
          <w:tcPr>
            <w:tcW w:w="1059"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right="139"/>
              <w:jc w:val="right"/>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6117" w:type="dxa"/>
            <w:vMerge/>
            <w:tcBorders>
              <w:top w:val="nil"/>
            </w:tcBorders>
          </w:tcPr>
          <w:p>
            <w:pPr>
              <w:rPr>
                <w:sz w:val="2"/>
                <w:szCs w:val="2"/>
              </w:rPr>
            </w:pPr>
          </w:p>
        </w:tc>
        <w:tc>
          <w:tcPr>
            <w:tcW w:w="1059"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851" w:hRule="atLeast"/>
        </w:trPr>
        <w:tc>
          <w:tcPr>
            <w:tcW w:w="6117" w:type="dxa"/>
            <w:tcBorders>
              <w:bottom w:val="nil"/>
            </w:tcBorders>
          </w:tcPr>
          <w:p>
            <w:pPr>
              <w:pStyle w:val="TableParagraph"/>
              <w:rPr>
                <w:b/>
                <w:sz w:val="22"/>
              </w:rPr>
            </w:pPr>
          </w:p>
          <w:p>
            <w:pPr>
              <w:pStyle w:val="TableParagraph"/>
              <w:spacing w:before="5"/>
              <w:rPr>
                <w:b/>
                <w:sz w:val="20"/>
              </w:rPr>
            </w:pPr>
          </w:p>
          <w:p>
            <w:pPr>
              <w:pStyle w:val="TableParagraph"/>
              <w:ind w:left="239"/>
              <w:rPr>
                <w:b/>
                <w:sz w:val="19"/>
              </w:rPr>
            </w:pPr>
            <w:r>
              <w:rPr>
                <w:b/>
                <w:sz w:val="19"/>
              </w:rPr>
              <w:t>Capital Plan Schemes</w:t>
            </w:r>
          </w:p>
        </w:tc>
        <w:tc>
          <w:tcPr>
            <w:tcW w:w="1059" w:type="dxa"/>
            <w:tcBorders>
              <w:bottom w:val="nil"/>
            </w:tcBorders>
          </w:tcPr>
          <w:p>
            <w:pPr>
              <w:pStyle w:val="TableParagraph"/>
              <w:spacing w:before="32"/>
              <w:ind w:left="337"/>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372" w:hRule="atLeast"/>
        </w:trPr>
        <w:tc>
          <w:tcPr>
            <w:tcW w:w="6117" w:type="dxa"/>
            <w:tcBorders>
              <w:top w:val="nil"/>
              <w:bottom w:val="nil"/>
            </w:tcBorders>
          </w:tcPr>
          <w:p>
            <w:pPr>
              <w:pStyle w:val="TableParagraph"/>
              <w:spacing w:line="211" w:lineRule="exact" w:before="141"/>
              <w:ind w:left="441"/>
              <w:rPr>
                <w:sz w:val="19"/>
              </w:rPr>
            </w:pPr>
            <w:r>
              <w:rPr>
                <w:sz w:val="19"/>
              </w:rPr>
              <w:t>Planning, Housing &amp; Environmental Health</w:t>
            </w:r>
          </w:p>
        </w:tc>
        <w:tc>
          <w:tcPr>
            <w:tcW w:w="1059" w:type="dxa"/>
            <w:tcBorders>
              <w:top w:val="nil"/>
              <w:bottom w:val="nil"/>
            </w:tcBorders>
          </w:tcPr>
          <w:p>
            <w:pPr>
              <w:pStyle w:val="TableParagraph"/>
              <w:spacing w:line="211" w:lineRule="exact" w:before="141"/>
              <w:ind w:right="75"/>
              <w:jc w:val="right"/>
              <w:rPr>
                <w:sz w:val="19"/>
              </w:rPr>
            </w:pPr>
            <w:r>
              <w:rPr>
                <w:w w:val="102"/>
                <w:sz w:val="19"/>
              </w:rPr>
              <w:t>0</w:t>
            </w:r>
          </w:p>
        </w:tc>
        <w:tc>
          <w:tcPr>
            <w:tcW w:w="1065" w:type="dxa"/>
            <w:tcBorders>
              <w:top w:val="nil"/>
              <w:bottom w:val="nil"/>
            </w:tcBorders>
          </w:tcPr>
          <w:p>
            <w:pPr>
              <w:pStyle w:val="TableParagraph"/>
              <w:spacing w:line="211" w:lineRule="exact" w:before="141"/>
              <w:ind w:right="75"/>
              <w:jc w:val="right"/>
              <w:rPr>
                <w:sz w:val="19"/>
              </w:rPr>
            </w:pPr>
            <w:r>
              <w:rPr>
                <w:sz w:val="19"/>
              </w:rPr>
              <w:t>30</w:t>
            </w:r>
          </w:p>
        </w:tc>
        <w:tc>
          <w:tcPr>
            <w:tcW w:w="1065" w:type="dxa"/>
            <w:tcBorders>
              <w:top w:val="nil"/>
              <w:bottom w:val="nil"/>
            </w:tcBorders>
          </w:tcPr>
          <w:p>
            <w:pPr>
              <w:pStyle w:val="TableParagraph"/>
              <w:spacing w:line="211" w:lineRule="exact" w:before="141"/>
              <w:ind w:right="74"/>
              <w:jc w:val="right"/>
              <w:rPr>
                <w:sz w:val="19"/>
              </w:rPr>
            </w:pPr>
            <w:r>
              <w:rPr>
                <w:sz w:val="19"/>
              </w:rPr>
              <w:t>30</w:t>
            </w:r>
          </w:p>
        </w:tc>
        <w:tc>
          <w:tcPr>
            <w:tcW w:w="1066" w:type="dxa"/>
            <w:tcBorders>
              <w:top w:val="nil"/>
              <w:bottom w:val="nil"/>
            </w:tcBorders>
          </w:tcPr>
          <w:p>
            <w:pPr>
              <w:pStyle w:val="TableParagraph"/>
              <w:spacing w:line="211" w:lineRule="exact" w:before="141"/>
              <w:ind w:right="74"/>
              <w:jc w:val="right"/>
              <w:rPr>
                <w:sz w:val="19"/>
              </w:rPr>
            </w:pPr>
            <w:r>
              <w:rPr>
                <w:sz w:val="19"/>
              </w:rPr>
              <w:t>30</w:t>
            </w:r>
          </w:p>
        </w:tc>
        <w:tc>
          <w:tcPr>
            <w:tcW w:w="1065" w:type="dxa"/>
            <w:tcBorders>
              <w:top w:val="nil"/>
              <w:bottom w:val="nil"/>
            </w:tcBorders>
          </w:tcPr>
          <w:p>
            <w:pPr>
              <w:pStyle w:val="TableParagraph"/>
              <w:spacing w:line="211" w:lineRule="exact" w:before="141"/>
              <w:ind w:right="74"/>
              <w:jc w:val="right"/>
              <w:rPr>
                <w:sz w:val="19"/>
              </w:rPr>
            </w:pPr>
            <w:r>
              <w:rPr>
                <w:sz w:val="19"/>
              </w:rPr>
              <w:t>155</w:t>
            </w:r>
          </w:p>
        </w:tc>
        <w:tc>
          <w:tcPr>
            <w:tcW w:w="1065" w:type="dxa"/>
            <w:tcBorders>
              <w:top w:val="nil"/>
              <w:bottom w:val="nil"/>
            </w:tcBorders>
          </w:tcPr>
          <w:p>
            <w:pPr>
              <w:pStyle w:val="TableParagraph"/>
              <w:spacing w:line="211" w:lineRule="exact" w:before="141"/>
              <w:ind w:right="73"/>
              <w:jc w:val="right"/>
              <w:rPr>
                <w:sz w:val="19"/>
              </w:rPr>
            </w:pPr>
            <w:r>
              <w:rPr>
                <w:sz w:val="19"/>
              </w:rPr>
              <w:t>155</w:t>
            </w:r>
          </w:p>
        </w:tc>
        <w:tc>
          <w:tcPr>
            <w:tcW w:w="1065" w:type="dxa"/>
            <w:tcBorders>
              <w:top w:val="nil"/>
              <w:bottom w:val="nil"/>
            </w:tcBorders>
          </w:tcPr>
          <w:p>
            <w:pPr>
              <w:pStyle w:val="TableParagraph"/>
              <w:spacing w:line="211" w:lineRule="exact" w:before="141"/>
              <w:ind w:right="72"/>
              <w:jc w:val="right"/>
              <w:rPr>
                <w:sz w:val="19"/>
              </w:rPr>
            </w:pPr>
            <w:r>
              <w:rPr>
                <w:sz w:val="19"/>
              </w:rPr>
              <w:t>155</w:t>
            </w:r>
          </w:p>
        </w:tc>
        <w:tc>
          <w:tcPr>
            <w:tcW w:w="1065" w:type="dxa"/>
            <w:tcBorders>
              <w:top w:val="nil"/>
              <w:bottom w:val="nil"/>
            </w:tcBorders>
          </w:tcPr>
          <w:p>
            <w:pPr>
              <w:pStyle w:val="TableParagraph"/>
              <w:spacing w:line="211" w:lineRule="exact" w:before="141"/>
              <w:ind w:right="71"/>
              <w:jc w:val="right"/>
              <w:rPr>
                <w:sz w:val="19"/>
              </w:rPr>
            </w:pPr>
            <w:r>
              <w:rPr>
                <w:sz w:val="19"/>
              </w:rPr>
              <w:t>155</w:t>
            </w:r>
          </w:p>
        </w:tc>
        <w:tc>
          <w:tcPr>
            <w:tcW w:w="1065" w:type="dxa"/>
            <w:tcBorders>
              <w:top w:val="nil"/>
              <w:bottom w:val="nil"/>
            </w:tcBorders>
          </w:tcPr>
          <w:p>
            <w:pPr>
              <w:pStyle w:val="TableParagraph"/>
              <w:spacing w:line="211" w:lineRule="exact" w:before="141"/>
              <w:ind w:right="71"/>
              <w:jc w:val="right"/>
              <w:rPr>
                <w:sz w:val="19"/>
              </w:rPr>
            </w:pPr>
            <w:r>
              <w:rPr>
                <w:sz w:val="19"/>
              </w:rPr>
              <w:t>710</w:t>
            </w:r>
          </w:p>
        </w:tc>
      </w:tr>
      <w:tr>
        <w:trPr>
          <w:trHeight w:val="240" w:hRule="atLeast"/>
        </w:trPr>
        <w:tc>
          <w:tcPr>
            <w:tcW w:w="6117" w:type="dxa"/>
            <w:tcBorders>
              <w:top w:val="nil"/>
              <w:bottom w:val="nil"/>
            </w:tcBorders>
          </w:tcPr>
          <w:p>
            <w:pPr>
              <w:pStyle w:val="TableParagraph"/>
              <w:spacing w:line="211" w:lineRule="exact" w:before="9"/>
              <w:ind w:left="441"/>
              <w:rPr>
                <w:sz w:val="19"/>
              </w:rPr>
            </w:pPr>
            <w:r>
              <w:rPr>
                <w:sz w:val="19"/>
              </w:rPr>
              <w:t>Street Scene, Leisure &amp; Technical Services</w:t>
            </w:r>
          </w:p>
        </w:tc>
        <w:tc>
          <w:tcPr>
            <w:tcW w:w="1059" w:type="dxa"/>
            <w:tcBorders>
              <w:top w:val="nil"/>
              <w:bottom w:val="nil"/>
            </w:tcBorders>
          </w:tcPr>
          <w:p>
            <w:pPr>
              <w:pStyle w:val="TableParagraph"/>
              <w:spacing w:line="211" w:lineRule="exact" w:before="9"/>
              <w:ind w:right="76"/>
              <w:jc w:val="right"/>
              <w:rPr>
                <w:sz w:val="19"/>
              </w:rPr>
            </w:pPr>
            <w:r>
              <w:rPr>
                <w:sz w:val="19"/>
              </w:rPr>
              <w:t>906</w:t>
            </w:r>
          </w:p>
        </w:tc>
        <w:tc>
          <w:tcPr>
            <w:tcW w:w="1065" w:type="dxa"/>
            <w:tcBorders>
              <w:top w:val="nil"/>
              <w:bottom w:val="nil"/>
            </w:tcBorders>
          </w:tcPr>
          <w:p>
            <w:pPr>
              <w:pStyle w:val="TableParagraph"/>
              <w:spacing w:line="211" w:lineRule="exact" w:before="9"/>
              <w:ind w:right="75"/>
              <w:jc w:val="right"/>
              <w:rPr>
                <w:sz w:val="19"/>
              </w:rPr>
            </w:pPr>
            <w:r>
              <w:rPr>
                <w:sz w:val="19"/>
              </w:rPr>
              <w:t>329</w:t>
            </w:r>
          </w:p>
        </w:tc>
        <w:tc>
          <w:tcPr>
            <w:tcW w:w="1065" w:type="dxa"/>
            <w:tcBorders>
              <w:top w:val="nil"/>
              <w:bottom w:val="nil"/>
            </w:tcBorders>
          </w:tcPr>
          <w:p>
            <w:pPr>
              <w:pStyle w:val="TableParagraph"/>
              <w:spacing w:line="211" w:lineRule="exact" w:before="9"/>
              <w:ind w:right="74"/>
              <w:jc w:val="right"/>
              <w:rPr>
                <w:sz w:val="19"/>
              </w:rPr>
            </w:pPr>
            <w:r>
              <w:rPr>
                <w:sz w:val="19"/>
              </w:rPr>
              <w:t>1,708</w:t>
            </w:r>
          </w:p>
        </w:tc>
        <w:tc>
          <w:tcPr>
            <w:tcW w:w="1066" w:type="dxa"/>
            <w:tcBorders>
              <w:top w:val="nil"/>
              <w:bottom w:val="nil"/>
            </w:tcBorders>
          </w:tcPr>
          <w:p>
            <w:pPr>
              <w:pStyle w:val="TableParagraph"/>
              <w:spacing w:line="211" w:lineRule="exact" w:before="9"/>
              <w:ind w:right="74"/>
              <w:jc w:val="right"/>
              <w:rPr>
                <w:sz w:val="19"/>
              </w:rPr>
            </w:pPr>
            <w:r>
              <w:rPr>
                <w:sz w:val="19"/>
              </w:rPr>
              <w:t>130</w:t>
            </w:r>
          </w:p>
        </w:tc>
        <w:tc>
          <w:tcPr>
            <w:tcW w:w="1065" w:type="dxa"/>
            <w:tcBorders>
              <w:top w:val="nil"/>
              <w:bottom w:val="nil"/>
            </w:tcBorders>
          </w:tcPr>
          <w:p>
            <w:pPr>
              <w:pStyle w:val="TableParagraph"/>
              <w:spacing w:line="211" w:lineRule="exact" w:before="9"/>
              <w:ind w:right="74"/>
              <w:jc w:val="right"/>
              <w:rPr>
                <w:sz w:val="19"/>
              </w:rPr>
            </w:pPr>
            <w:r>
              <w:rPr>
                <w:sz w:val="19"/>
              </w:rPr>
              <w:t>630</w:t>
            </w:r>
          </w:p>
        </w:tc>
        <w:tc>
          <w:tcPr>
            <w:tcW w:w="1065" w:type="dxa"/>
            <w:tcBorders>
              <w:top w:val="nil"/>
              <w:bottom w:val="nil"/>
            </w:tcBorders>
          </w:tcPr>
          <w:p>
            <w:pPr>
              <w:pStyle w:val="TableParagraph"/>
              <w:spacing w:line="211" w:lineRule="exact" w:before="9"/>
              <w:ind w:right="73"/>
              <w:jc w:val="right"/>
              <w:rPr>
                <w:sz w:val="19"/>
              </w:rPr>
            </w:pPr>
            <w:r>
              <w:rPr>
                <w:sz w:val="19"/>
              </w:rPr>
              <w:t>130</w:t>
            </w:r>
          </w:p>
        </w:tc>
        <w:tc>
          <w:tcPr>
            <w:tcW w:w="1065" w:type="dxa"/>
            <w:tcBorders>
              <w:top w:val="nil"/>
              <w:bottom w:val="nil"/>
            </w:tcBorders>
          </w:tcPr>
          <w:p>
            <w:pPr>
              <w:pStyle w:val="TableParagraph"/>
              <w:spacing w:line="211" w:lineRule="exact" w:before="9"/>
              <w:ind w:right="72"/>
              <w:jc w:val="right"/>
              <w:rPr>
                <w:sz w:val="19"/>
              </w:rPr>
            </w:pPr>
            <w:r>
              <w:rPr>
                <w:sz w:val="19"/>
              </w:rPr>
              <w:t>130</w:t>
            </w:r>
          </w:p>
        </w:tc>
        <w:tc>
          <w:tcPr>
            <w:tcW w:w="1065" w:type="dxa"/>
            <w:tcBorders>
              <w:top w:val="nil"/>
              <w:bottom w:val="nil"/>
            </w:tcBorders>
          </w:tcPr>
          <w:p>
            <w:pPr>
              <w:pStyle w:val="TableParagraph"/>
              <w:spacing w:line="211" w:lineRule="exact" w:before="9"/>
              <w:ind w:right="71"/>
              <w:jc w:val="right"/>
              <w:rPr>
                <w:sz w:val="19"/>
              </w:rPr>
            </w:pPr>
            <w:r>
              <w:rPr>
                <w:sz w:val="19"/>
              </w:rPr>
              <w:t>130</w:t>
            </w:r>
          </w:p>
        </w:tc>
        <w:tc>
          <w:tcPr>
            <w:tcW w:w="1065" w:type="dxa"/>
            <w:tcBorders>
              <w:top w:val="nil"/>
              <w:bottom w:val="nil"/>
            </w:tcBorders>
          </w:tcPr>
          <w:p>
            <w:pPr>
              <w:pStyle w:val="TableParagraph"/>
              <w:spacing w:line="211" w:lineRule="exact" w:before="9"/>
              <w:ind w:right="71"/>
              <w:jc w:val="right"/>
              <w:rPr>
                <w:sz w:val="19"/>
              </w:rPr>
            </w:pPr>
            <w:r>
              <w:rPr>
                <w:sz w:val="19"/>
              </w:rPr>
              <w:t>4,093</w:t>
            </w:r>
          </w:p>
        </w:tc>
      </w:tr>
      <w:tr>
        <w:trPr>
          <w:trHeight w:val="470" w:hRule="atLeast"/>
        </w:trPr>
        <w:tc>
          <w:tcPr>
            <w:tcW w:w="6117" w:type="dxa"/>
            <w:tcBorders>
              <w:top w:val="nil"/>
              <w:bottom w:val="nil"/>
            </w:tcBorders>
          </w:tcPr>
          <w:p>
            <w:pPr>
              <w:pStyle w:val="TableParagraph"/>
              <w:spacing w:before="9"/>
              <w:ind w:left="441"/>
              <w:rPr>
                <w:sz w:val="19"/>
              </w:rPr>
            </w:pPr>
            <w:r>
              <w:rPr>
                <w:sz w:val="19"/>
              </w:rPr>
              <w:t>Corporate</w:t>
            </w:r>
          </w:p>
        </w:tc>
        <w:tc>
          <w:tcPr>
            <w:tcW w:w="1059" w:type="dxa"/>
            <w:tcBorders>
              <w:top w:val="nil"/>
            </w:tcBorders>
          </w:tcPr>
          <w:p>
            <w:pPr>
              <w:pStyle w:val="TableParagraph"/>
              <w:spacing w:before="9"/>
              <w:ind w:right="76"/>
              <w:jc w:val="right"/>
              <w:rPr>
                <w:sz w:val="19"/>
              </w:rPr>
            </w:pPr>
            <w:r>
              <w:rPr>
                <w:sz w:val="19"/>
              </w:rPr>
              <w:t>27</w:t>
            </w:r>
          </w:p>
        </w:tc>
        <w:tc>
          <w:tcPr>
            <w:tcW w:w="1065" w:type="dxa"/>
            <w:tcBorders>
              <w:top w:val="nil"/>
            </w:tcBorders>
          </w:tcPr>
          <w:p>
            <w:pPr>
              <w:pStyle w:val="TableParagraph"/>
              <w:spacing w:before="9"/>
              <w:ind w:right="75"/>
              <w:jc w:val="right"/>
              <w:rPr>
                <w:sz w:val="19"/>
              </w:rPr>
            </w:pPr>
            <w:r>
              <w:rPr>
                <w:sz w:val="19"/>
              </w:rPr>
              <w:t>405</w:t>
            </w:r>
          </w:p>
        </w:tc>
        <w:tc>
          <w:tcPr>
            <w:tcW w:w="1065" w:type="dxa"/>
            <w:tcBorders>
              <w:top w:val="nil"/>
            </w:tcBorders>
          </w:tcPr>
          <w:p>
            <w:pPr>
              <w:pStyle w:val="TableParagraph"/>
              <w:spacing w:before="9"/>
              <w:ind w:right="74"/>
              <w:jc w:val="right"/>
              <w:rPr>
                <w:sz w:val="19"/>
              </w:rPr>
            </w:pPr>
            <w:r>
              <w:rPr>
                <w:sz w:val="19"/>
              </w:rPr>
              <w:t>90</w:t>
            </w:r>
          </w:p>
        </w:tc>
        <w:tc>
          <w:tcPr>
            <w:tcW w:w="1066" w:type="dxa"/>
            <w:tcBorders>
              <w:top w:val="nil"/>
            </w:tcBorders>
          </w:tcPr>
          <w:p>
            <w:pPr>
              <w:pStyle w:val="TableParagraph"/>
              <w:spacing w:before="9"/>
              <w:ind w:right="74"/>
              <w:jc w:val="right"/>
              <w:rPr>
                <w:sz w:val="19"/>
              </w:rPr>
            </w:pPr>
            <w:r>
              <w:rPr>
                <w:sz w:val="19"/>
              </w:rPr>
              <w:t>30</w:t>
            </w:r>
          </w:p>
        </w:tc>
        <w:tc>
          <w:tcPr>
            <w:tcW w:w="1065" w:type="dxa"/>
            <w:tcBorders>
              <w:top w:val="nil"/>
            </w:tcBorders>
          </w:tcPr>
          <w:p>
            <w:pPr>
              <w:pStyle w:val="TableParagraph"/>
              <w:spacing w:before="9"/>
              <w:ind w:right="74"/>
              <w:jc w:val="right"/>
              <w:rPr>
                <w:sz w:val="19"/>
              </w:rPr>
            </w:pPr>
            <w:r>
              <w:rPr>
                <w:sz w:val="19"/>
              </w:rPr>
              <w:t>30</w:t>
            </w:r>
          </w:p>
        </w:tc>
        <w:tc>
          <w:tcPr>
            <w:tcW w:w="1065" w:type="dxa"/>
            <w:tcBorders>
              <w:top w:val="nil"/>
            </w:tcBorders>
          </w:tcPr>
          <w:p>
            <w:pPr>
              <w:pStyle w:val="TableParagraph"/>
              <w:spacing w:before="9"/>
              <w:ind w:right="73"/>
              <w:jc w:val="right"/>
              <w:rPr>
                <w:sz w:val="19"/>
              </w:rPr>
            </w:pPr>
            <w:r>
              <w:rPr>
                <w:sz w:val="19"/>
              </w:rPr>
              <w:t>30</w:t>
            </w:r>
          </w:p>
        </w:tc>
        <w:tc>
          <w:tcPr>
            <w:tcW w:w="1065" w:type="dxa"/>
            <w:tcBorders>
              <w:top w:val="nil"/>
            </w:tcBorders>
          </w:tcPr>
          <w:p>
            <w:pPr>
              <w:pStyle w:val="TableParagraph"/>
              <w:spacing w:before="9"/>
              <w:ind w:right="72"/>
              <w:jc w:val="right"/>
              <w:rPr>
                <w:sz w:val="19"/>
              </w:rPr>
            </w:pPr>
            <w:r>
              <w:rPr>
                <w:sz w:val="19"/>
              </w:rPr>
              <w:t>30</w:t>
            </w:r>
          </w:p>
        </w:tc>
        <w:tc>
          <w:tcPr>
            <w:tcW w:w="1065" w:type="dxa"/>
            <w:tcBorders>
              <w:top w:val="nil"/>
            </w:tcBorders>
          </w:tcPr>
          <w:p>
            <w:pPr>
              <w:pStyle w:val="TableParagraph"/>
              <w:spacing w:before="9"/>
              <w:ind w:right="71"/>
              <w:jc w:val="right"/>
              <w:rPr>
                <w:sz w:val="19"/>
              </w:rPr>
            </w:pPr>
            <w:r>
              <w:rPr>
                <w:sz w:val="19"/>
              </w:rPr>
              <w:t>30</w:t>
            </w:r>
          </w:p>
        </w:tc>
        <w:tc>
          <w:tcPr>
            <w:tcW w:w="1065" w:type="dxa"/>
            <w:tcBorders>
              <w:top w:val="nil"/>
            </w:tcBorders>
          </w:tcPr>
          <w:p>
            <w:pPr>
              <w:pStyle w:val="TableParagraph"/>
              <w:spacing w:before="9"/>
              <w:ind w:right="71"/>
              <w:jc w:val="right"/>
              <w:rPr>
                <w:sz w:val="19"/>
              </w:rPr>
            </w:pPr>
            <w:r>
              <w:rPr>
                <w:sz w:val="19"/>
              </w:rPr>
              <w:t>672</w:t>
            </w:r>
          </w:p>
        </w:tc>
      </w:tr>
      <w:tr>
        <w:trPr>
          <w:trHeight w:val="705" w:hRule="atLeast"/>
        </w:trPr>
        <w:tc>
          <w:tcPr>
            <w:tcW w:w="6117" w:type="dxa"/>
            <w:tcBorders>
              <w:top w:val="nil"/>
              <w:bottom w:val="nil"/>
            </w:tcBorders>
          </w:tcPr>
          <w:p>
            <w:pPr>
              <w:pStyle w:val="TableParagraph"/>
              <w:spacing w:before="2"/>
              <w:rPr>
                <w:b/>
                <w:sz w:val="21"/>
              </w:rPr>
            </w:pPr>
          </w:p>
          <w:p>
            <w:pPr>
              <w:pStyle w:val="TableParagraph"/>
              <w:ind w:right="138"/>
              <w:jc w:val="right"/>
              <w:rPr>
                <w:sz w:val="19"/>
              </w:rPr>
            </w:pPr>
            <w:r>
              <w:rPr>
                <w:sz w:val="19"/>
              </w:rPr>
              <w:t>Sub-total</w:t>
            </w:r>
          </w:p>
        </w:tc>
        <w:tc>
          <w:tcPr>
            <w:tcW w:w="1059" w:type="dxa"/>
          </w:tcPr>
          <w:p>
            <w:pPr>
              <w:pStyle w:val="TableParagraph"/>
              <w:spacing w:before="2"/>
              <w:rPr>
                <w:b/>
                <w:sz w:val="21"/>
              </w:rPr>
            </w:pPr>
          </w:p>
          <w:p>
            <w:pPr>
              <w:pStyle w:val="TableParagraph"/>
              <w:ind w:right="76"/>
              <w:jc w:val="right"/>
              <w:rPr>
                <w:sz w:val="19"/>
              </w:rPr>
            </w:pPr>
            <w:r>
              <w:rPr>
                <w:sz w:val="19"/>
              </w:rPr>
              <w:t>933</w:t>
            </w:r>
          </w:p>
        </w:tc>
        <w:tc>
          <w:tcPr>
            <w:tcW w:w="1065" w:type="dxa"/>
          </w:tcPr>
          <w:p>
            <w:pPr>
              <w:pStyle w:val="TableParagraph"/>
              <w:spacing w:before="2"/>
              <w:rPr>
                <w:b/>
                <w:sz w:val="21"/>
              </w:rPr>
            </w:pPr>
          </w:p>
          <w:p>
            <w:pPr>
              <w:pStyle w:val="TableParagraph"/>
              <w:ind w:right="75"/>
              <w:jc w:val="right"/>
              <w:rPr>
                <w:sz w:val="19"/>
              </w:rPr>
            </w:pPr>
            <w:r>
              <w:rPr>
                <w:sz w:val="19"/>
              </w:rPr>
              <w:t>764</w:t>
            </w:r>
          </w:p>
        </w:tc>
        <w:tc>
          <w:tcPr>
            <w:tcW w:w="1065" w:type="dxa"/>
          </w:tcPr>
          <w:p>
            <w:pPr>
              <w:pStyle w:val="TableParagraph"/>
              <w:spacing w:before="2"/>
              <w:rPr>
                <w:b/>
                <w:sz w:val="21"/>
              </w:rPr>
            </w:pPr>
          </w:p>
          <w:p>
            <w:pPr>
              <w:pStyle w:val="TableParagraph"/>
              <w:ind w:right="74"/>
              <w:jc w:val="right"/>
              <w:rPr>
                <w:sz w:val="19"/>
              </w:rPr>
            </w:pPr>
            <w:r>
              <w:rPr>
                <w:sz w:val="19"/>
              </w:rPr>
              <w:t>1,828</w:t>
            </w:r>
          </w:p>
        </w:tc>
        <w:tc>
          <w:tcPr>
            <w:tcW w:w="1066" w:type="dxa"/>
          </w:tcPr>
          <w:p>
            <w:pPr>
              <w:pStyle w:val="TableParagraph"/>
              <w:spacing w:before="2"/>
              <w:rPr>
                <w:b/>
                <w:sz w:val="21"/>
              </w:rPr>
            </w:pPr>
          </w:p>
          <w:p>
            <w:pPr>
              <w:pStyle w:val="TableParagraph"/>
              <w:ind w:right="74"/>
              <w:jc w:val="right"/>
              <w:rPr>
                <w:sz w:val="19"/>
              </w:rPr>
            </w:pPr>
            <w:r>
              <w:rPr>
                <w:sz w:val="19"/>
              </w:rPr>
              <w:t>190</w:t>
            </w:r>
          </w:p>
        </w:tc>
        <w:tc>
          <w:tcPr>
            <w:tcW w:w="1065" w:type="dxa"/>
          </w:tcPr>
          <w:p>
            <w:pPr>
              <w:pStyle w:val="TableParagraph"/>
              <w:spacing w:before="2"/>
              <w:rPr>
                <w:b/>
                <w:sz w:val="21"/>
              </w:rPr>
            </w:pPr>
          </w:p>
          <w:p>
            <w:pPr>
              <w:pStyle w:val="TableParagraph"/>
              <w:ind w:right="74"/>
              <w:jc w:val="right"/>
              <w:rPr>
                <w:sz w:val="19"/>
              </w:rPr>
            </w:pPr>
            <w:r>
              <w:rPr>
                <w:sz w:val="19"/>
              </w:rPr>
              <w:t>815</w:t>
            </w:r>
          </w:p>
        </w:tc>
        <w:tc>
          <w:tcPr>
            <w:tcW w:w="1065" w:type="dxa"/>
          </w:tcPr>
          <w:p>
            <w:pPr>
              <w:pStyle w:val="TableParagraph"/>
              <w:spacing w:before="2"/>
              <w:rPr>
                <w:b/>
                <w:sz w:val="21"/>
              </w:rPr>
            </w:pPr>
          </w:p>
          <w:p>
            <w:pPr>
              <w:pStyle w:val="TableParagraph"/>
              <w:ind w:right="73"/>
              <w:jc w:val="right"/>
              <w:rPr>
                <w:sz w:val="19"/>
              </w:rPr>
            </w:pPr>
            <w:r>
              <w:rPr>
                <w:sz w:val="19"/>
              </w:rPr>
              <w:t>315</w:t>
            </w:r>
          </w:p>
        </w:tc>
        <w:tc>
          <w:tcPr>
            <w:tcW w:w="1065" w:type="dxa"/>
          </w:tcPr>
          <w:p>
            <w:pPr>
              <w:pStyle w:val="TableParagraph"/>
              <w:spacing w:before="2"/>
              <w:rPr>
                <w:b/>
                <w:sz w:val="21"/>
              </w:rPr>
            </w:pPr>
          </w:p>
          <w:p>
            <w:pPr>
              <w:pStyle w:val="TableParagraph"/>
              <w:ind w:right="72"/>
              <w:jc w:val="right"/>
              <w:rPr>
                <w:sz w:val="19"/>
              </w:rPr>
            </w:pPr>
            <w:r>
              <w:rPr>
                <w:sz w:val="19"/>
              </w:rPr>
              <w:t>315</w:t>
            </w:r>
          </w:p>
        </w:tc>
        <w:tc>
          <w:tcPr>
            <w:tcW w:w="1065" w:type="dxa"/>
          </w:tcPr>
          <w:p>
            <w:pPr>
              <w:pStyle w:val="TableParagraph"/>
              <w:spacing w:before="2"/>
              <w:rPr>
                <w:b/>
                <w:sz w:val="21"/>
              </w:rPr>
            </w:pPr>
          </w:p>
          <w:p>
            <w:pPr>
              <w:pStyle w:val="TableParagraph"/>
              <w:ind w:right="71"/>
              <w:jc w:val="right"/>
              <w:rPr>
                <w:sz w:val="19"/>
              </w:rPr>
            </w:pPr>
            <w:r>
              <w:rPr>
                <w:sz w:val="19"/>
              </w:rPr>
              <w:t>315</w:t>
            </w:r>
          </w:p>
        </w:tc>
        <w:tc>
          <w:tcPr>
            <w:tcW w:w="1065" w:type="dxa"/>
          </w:tcPr>
          <w:p>
            <w:pPr>
              <w:pStyle w:val="TableParagraph"/>
              <w:spacing w:before="2"/>
              <w:rPr>
                <w:b/>
                <w:sz w:val="21"/>
              </w:rPr>
            </w:pPr>
          </w:p>
          <w:p>
            <w:pPr>
              <w:pStyle w:val="TableParagraph"/>
              <w:ind w:right="71"/>
              <w:jc w:val="right"/>
              <w:rPr>
                <w:sz w:val="19"/>
              </w:rPr>
            </w:pPr>
            <w:r>
              <w:rPr>
                <w:sz w:val="19"/>
              </w:rPr>
              <w:t>5,475</w:t>
            </w:r>
          </w:p>
        </w:tc>
      </w:tr>
      <w:tr>
        <w:trPr>
          <w:trHeight w:val="842" w:hRule="atLeast"/>
        </w:trPr>
        <w:tc>
          <w:tcPr>
            <w:tcW w:w="6117" w:type="dxa"/>
            <w:tcBorders>
              <w:top w:val="nil"/>
              <w:bottom w:val="nil"/>
            </w:tcBorders>
          </w:tcPr>
          <w:p>
            <w:pPr>
              <w:pStyle w:val="TableParagraph"/>
              <w:rPr>
                <w:b/>
                <w:sz w:val="22"/>
              </w:rPr>
            </w:pPr>
          </w:p>
          <w:p>
            <w:pPr>
              <w:pStyle w:val="TableParagraph"/>
              <w:spacing w:before="8"/>
              <w:rPr>
                <w:b/>
                <w:sz w:val="19"/>
              </w:rPr>
            </w:pPr>
          </w:p>
          <w:p>
            <w:pPr>
              <w:pStyle w:val="TableParagraph"/>
              <w:ind w:left="239"/>
              <w:rPr>
                <w:b/>
                <w:sz w:val="19"/>
              </w:rPr>
            </w:pPr>
            <w:r>
              <w:rPr>
                <w:b/>
                <w:sz w:val="19"/>
              </w:rPr>
              <w:t>Capital Renewals</w:t>
            </w:r>
          </w:p>
        </w:tc>
        <w:tc>
          <w:tcPr>
            <w:tcW w:w="1059"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r>
      <w:tr>
        <w:trPr>
          <w:trHeight w:val="371" w:hRule="atLeast"/>
        </w:trPr>
        <w:tc>
          <w:tcPr>
            <w:tcW w:w="6117" w:type="dxa"/>
            <w:tcBorders>
              <w:top w:val="nil"/>
              <w:bottom w:val="nil"/>
            </w:tcBorders>
          </w:tcPr>
          <w:p>
            <w:pPr>
              <w:pStyle w:val="TableParagraph"/>
              <w:spacing w:line="211" w:lineRule="exact" w:before="141"/>
              <w:ind w:left="441"/>
              <w:rPr>
                <w:sz w:val="19"/>
              </w:rPr>
            </w:pPr>
            <w:r>
              <w:rPr>
                <w:sz w:val="19"/>
              </w:rPr>
              <w:t>Planning, Housing &amp; Environmental Health</w:t>
            </w:r>
          </w:p>
        </w:tc>
        <w:tc>
          <w:tcPr>
            <w:tcW w:w="1059" w:type="dxa"/>
            <w:tcBorders>
              <w:top w:val="nil"/>
              <w:bottom w:val="nil"/>
            </w:tcBorders>
          </w:tcPr>
          <w:p>
            <w:pPr>
              <w:pStyle w:val="TableParagraph"/>
              <w:spacing w:line="211" w:lineRule="exact" w:before="141"/>
              <w:ind w:right="20"/>
              <w:jc w:val="right"/>
              <w:rPr>
                <w:sz w:val="19"/>
              </w:rPr>
            </w:pPr>
            <w:r>
              <w:rPr>
                <w:sz w:val="19"/>
              </w:rPr>
              <w:t>n/a</w:t>
            </w:r>
          </w:p>
        </w:tc>
        <w:tc>
          <w:tcPr>
            <w:tcW w:w="1065" w:type="dxa"/>
            <w:tcBorders>
              <w:top w:val="nil"/>
              <w:bottom w:val="nil"/>
            </w:tcBorders>
          </w:tcPr>
          <w:p>
            <w:pPr>
              <w:pStyle w:val="TableParagraph"/>
              <w:spacing w:line="211" w:lineRule="exact" w:before="141"/>
              <w:ind w:right="75"/>
              <w:jc w:val="right"/>
              <w:rPr>
                <w:sz w:val="19"/>
              </w:rPr>
            </w:pPr>
            <w:r>
              <w:rPr>
                <w:w w:val="102"/>
                <w:sz w:val="19"/>
              </w:rPr>
              <w:t>1</w:t>
            </w:r>
          </w:p>
        </w:tc>
        <w:tc>
          <w:tcPr>
            <w:tcW w:w="1065" w:type="dxa"/>
            <w:tcBorders>
              <w:top w:val="nil"/>
              <w:bottom w:val="nil"/>
            </w:tcBorders>
          </w:tcPr>
          <w:p>
            <w:pPr>
              <w:pStyle w:val="TableParagraph"/>
              <w:spacing w:line="211" w:lineRule="exact" w:before="141"/>
              <w:ind w:right="74"/>
              <w:jc w:val="right"/>
              <w:rPr>
                <w:sz w:val="19"/>
              </w:rPr>
            </w:pPr>
            <w:r>
              <w:rPr>
                <w:w w:val="102"/>
                <w:sz w:val="19"/>
              </w:rPr>
              <w:t>0</w:t>
            </w:r>
          </w:p>
        </w:tc>
        <w:tc>
          <w:tcPr>
            <w:tcW w:w="1066" w:type="dxa"/>
            <w:tcBorders>
              <w:top w:val="nil"/>
              <w:bottom w:val="nil"/>
            </w:tcBorders>
          </w:tcPr>
          <w:p>
            <w:pPr>
              <w:pStyle w:val="TableParagraph"/>
              <w:spacing w:line="211" w:lineRule="exact" w:before="141"/>
              <w:ind w:right="74"/>
              <w:jc w:val="right"/>
              <w:rPr>
                <w:sz w:val="19"/>
              </w:rPr>
            </w:pPr>
            <w:r>
              <w:rPr>
                <w:sz w:val="19"/>
              </w:rPr>
              <w:t>16</w:t>
            </w:r>
          </w:p>
        </w:tc>
        <w:tc>
          <w:tcPr>
            <w:tcW w:w="1065" w:type="dxa"/>
            <w:tcBorders>
              <w:top w:val="nil"/>
              <w:bottom w:val="nil"/>
            </w:tcBorders>
          </w:tcPr>
          <w:p>
            <w:pPr>
              <w:pStyle w:val="TableParagraph"/>
              <w:spacing w:line="211" w:lineRule="exact" w:before="141"/>
              <w:ind w:right="73"/>
              <w:jc w:val="right"/>
              <w:rPr>
                <w:sz w:val="19"/>
              </w:rPr>
            </w:pPr>
            <w:r>
              <w:rPr>
                <w:w w:val="102"/>
                <w:sz w:val="19"/>
              </w:rPr>
              <w:t>0</w:t>
            </w:r>
          </w:p>
        </w:tc>
        <w:tc>
          <w:tcPr>
            <w:tcW w:w="1065" w:type="dxa"/>
            <w:tcBorders>
              <w:top w:val="nil"/>
              <w:bottom w:val="nil"/>
            </w:tcBorders>
          </w:tcPr>
          <w:p>
            <w:pPr>
              <w:pStyle w:val="TableParagraph"/>
              <w:spacing w:line="211" w:lineRule="exact" w:before="141"/>
              <w:ind w:right="73"/>
              <w:jc w:val="right"/>
              <w:rPr>
                <w:sz w:val="19"/>
              </w:rPr>
            </w:pPr>
            <w:r>
              <w:rPr>
                <w:w w:val="102"/>
                <w:sz w:val="19"/>
              </w:rPr>
              <w:t>0</w:t>
            </w:r>
          </w:p>
        </w:tc>
        <w:tc>
          <w:tcPr>
            <w:tcW w:w="1065" w:type="dxa"/>
            <w:tcBorders>
              <w:top w:val="nil"/>
              <w:bottom w:val="nil"/>
            </w:tcBorders>
          </w:tcPr>
          <w:p>
            <w:pPr>
              <w:pStyle w:val="TableParagraph"/>
              <w:spacing w:line="211" w:lineRule="exact" w:before="141"/>
              <w:ind w:right="72"/>
              <w:jc w:val="right"/>
              <w:rPr>
                <w:sz w:val="19"/>
              </w:rPr>
            </w:pPr>
            <w:r>
              <w:rPr>
                <w:w w:val="102"/>
                <w:sz w:val="19"/>
              </w:rPr>
              <w:t>0</w:t>
            </w:r>
          </w:p>
        </w:tc>
        <w:tc>
          <w:tcPr>
            <w:tcW w:w="1065" w:type="dxa"/>
            <w:tcBorders>
              <w:top w:val="nil"/>
              <w:bottom w:val="nil"/>
            </w:tcBorders>
          </w:tcPr>
          <w:p>
            <w:pPr>
              <w:pStyle w:val="TableParagraph"/>
              <w:spacing w:line="211" w:lineRule="exact" w:before="141"/>
              <w:ind w:right="71"/>
              <w:jc w:val="right"/>
              <w:rPr>
                <w:sz w:val="19"/>
              </w:rPr>
            </w:pPr>
            <w:r>
              <w:rPr>
                <w:sz w:val="19"/>
              </w:rPr>
              <w:t>13</w:t>
            </w:r>
          </w:p>
        </w:tc>
        <w:tc>
          <w:tcPr>
            <w:tcW w:w="1065" w:type="dxa"/>
            <w:tcBorders>
              <w:top w:val="nil"/>
              <w:bottom w:val="nil"/>
            </w:tcBorders>
          </w:tcPr>
          <w:p>
            <w:pPr>
              <w:pStyle w:val="TableParagraph"/>
              <w:spacing w:line="211" w:lineRule="exact" w:before="141"/>
              <w:ind w:right="71"/>
              <w:jc w:val="right"/>
              <w:rPr>
                <w:sz w:val="19"/>
              </w:rPr>
            </w:pPr>
            <w:r>
              <w:rPr>
                <w:sz w:val="19"/>
              </w:rPr>
              <w:t>30</w:t>
            </w:r>
          </w:p>
        </w:tc>
      </w:tr>
      <w:tr>
        <w:trPr>
          <w:trHeight w:val="240" w:hRule="atLeast"/>
        </w:trPr>
        <w:tc>
          <w:tcPr>
            <w:tcW w:w="6117" w:type="dxa"/>
            <w:tcBorders>
              <w:top w:val="nil"/>
              <w:bottom w:val="nil"/>
            </w:tcBorders>
          </w:tcPr>
          <w:p>
            <w:pPr>
              <w:pStyle w:val="TableParagraph"/>
              <w:spacing w:line="211" w:lineRule="exact" w:before="9"/>
              <w:ind w:left="441"/>
              <w:rPr>
                <w:sz w:val="19"/>
              </w:rPr>
            </w:pPr>
            <w:r>
              <w:rPr>
                <w:sz w:val="19"/>
              </w:rPr>
              <w:t>Street Scene, Leisure &amp; Technical Services</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right="75"/>
              <w:jc w:val="right"/>
              <w:rPr>
                <w:sz w:val="19"/>
              </w:rPr>
            </w:pPr>
            <w:r>
              <w:rPr>
                <w:sz w:val="19"/>
              </w:rPr>
              <w:t>935</w:t>
            </w:r>
          </w:p>
        </w:tc>
        <w:tc>
          <w:tcPr>
            <w:tcW w:w="1065" w:type="dxa"/>
            <w:tcBorders>
              <w:top w:val="nil"/>
              <w:bottom w:val="nil"/>
            </w:tcBorders>
          </w:tcPr>
          <w:p>
            <w:pPr>
              <w:pStyle w:val="TableParagraph"/>
              <w:spacing w:line="211" w:lineRule="exact" w:before="9"/>
              <w:ind w:right="74"/>
              <w:jc w:val="right"/>
              <w:rPr>
                <w:sz w:val="19"/>
              </w:rPr>
            </w:pPr>
            <w:r>
              <w:rPr>
                <w:sz w:val="19"/>
              </w:rPr>
              <w:t>725</w:t>
            </w:r>
          </w:p>
        </w:tc>
        <w:tc>
          <w:tcPr>
            <w:tcW w:w="1066" w:type="dxa"/>
            <w:tcBorders>
              <w:top w:val="nil"/>
              <w:bottom w:val="nil"/>
            </w:tcBorders>
          </w:tcPr>
          <w:p>
            <w:pPr>
              <w:pStyle w:val="TableParagraph"/>
              <w:spacing w:line="211" w:lineRule="exact" w:before="9"/>
              <w:ind w:right="74"/>
              <w:jc w:val="right"/>
              <w:rPr>
                <w:sz w:val="19"/>
              </w:rPr>
            </w:pPr>
            <w:r>
              <w:rPr>
                <w:sz w:val="19"/>
              </w:rPr>
              <w:t>475</w:t>
            </w:r>
          </w:p>
        </w:tc>
        <w:tc>
          <w:tcPr>
            <w:tcW w:w="1065" w:type="dxa"/>
            <w:tcBorders>
              <w:top w:val="nil"/>
              <w:bottom w:val="nil"/>
            </w:tcBorders>
          </w:tcPr>
          <w:p>
            <w:pPr>
              <w:pStyle w:val="TableParagraph"/>
              <w:spacing w:line="211" w:lineRule="exact" w:before="9"/>
              <w:ind w:right="74"/>
              <w:jc w:val="right"/>
              <w:rPr>
                <w:sz w:val="19"/>
              </w:rPr>
            </w:pPr>
            <w:r>
              <w:rPr>
                <w:sz w:val="19"/>
              </w:rPr>
              <w:t>377</w:t>
            </w:r>
          </w:p>
        </w:tc>
        <w:tc>
          <w:tcPr>
            <w:tcW w:w="1065" w:type="dxa"/>
            <w:tcBorders>
              <w:top w:val="nil"/>
              <w:bottom w:val="nil"/>
            </w:tcBorders>
          </w:tcPr>
          <w:p>
            <w:pPr>
              <w:pStyle w:val="TableParagraph"/>
              <w:spacing w:line="211" w:lineRule="exact" w:before="9"/>
              <w:ind w:right="73"/>
              <w:jc w:val="right"/>
              <w:rPr>
                <w:sz w:val="19"/>
              </w:rPr>
            </w:pPr>
            <w:r>
              <w:rPr>
                <w:sz w:val="19"/>
              </w:rPr>
              <w:t>229</w:t>
            </w:r>
          </w:p>
        </w:tc>
        <w:tc>
          <w:tcPr>
            <w:tcW w:w="1065" w:type="dxa"/>
            <w:tcBorders>
              <w:top w:val="nil"/>
              <w:bottom w:val="nil"/>
            </w:tcBorders>
          </w:tcPr>
          <w:p>
            <w:pPr>
              <w:pStyle w:val="TableParagraph"/>
              <w:spacing w:line="211" w:lineRule="exact" w:before="9"/>
              <w:ind w:right="72"/>
              <w:jc w:val="right"/>
              <w:rPr>
                <w:sz w:val="19"/>
              </w:rPr>
            </w:pPr>
            <w:r>
              <w:rPr>
                <w:sz w:val="19"/>
              </w:rPr>
              <w:t>825</w:t>
            </w:r>
          </w:p>
        </w:tc>
        <w:tc>
          <w:tcPr>
            <w:tcW w:w="1065" w:type="dxa"/>
            <w:tcBorders>
              <w:top w:val="nil"/>
              <w:bottom w:val="nil"/>
            </w:tcBorders>
          </w:tcPr>
          <w:p>
            <w:pPr>
              <w:pStyle w:val="TableParagraph"/>
              <w:spacing w:line="211" w:lineRule="exact" w:before="9"/>
              <w:ind w:right="71"/>
              <w:jc w:val="right"/>
              <w:rPr>
                <w:sz w:val="19"/>
              </w:rPr>
            </w:pPr>
            <w:r>
              <w:rPr>
                <w:sz w:val="19"/>
              </w:rPr>
              <w:t>321</w:t>
            </w:r>
          </w:p>
        </w:tc>
        <w:tc>
          <w:tcPr>
            <w:tcW w:w="1065" w:type="dxa"/>
            <w:tcBorders>
              <w:top w:val="nil"/>
              <w:bottom w:val="nil"/>
            </w:tcBorders>
          </w:tcPr>
          <w:p>
            <w:pPr>
              <w:pStyle w:val="TableParagraph"/>
              <w:spacing w:line="211" w:lineRule="exact" w:before="9"/>
              <w:ind w:right="71"/>
              <w:jc w:val="right"/>
              <w:rPr>
                <w:sz w:val="19"/>
              </w:rPr>
            </w:pPr>
            <w:r>
              <w:rPr>
                <w:sz w:val="19"/>
              </w:rPr>
              <w:t>3,887</w:t>
            </w:r>
          </w:p>
        </w:tc>
      </w:tr>
      <w:tr>
        <w:trPr>
          <w:trHeight w:val="470" w:hRule="atLeast"/>
        </w:trPr>
        <w:tc>
          <w:tcPr>
            <w:tcW w:w="6117" w:type="dxa"/>
            <w:tcBorders>
              <w:top w:val="nil"/>
              <w:bottom w:val="nil"/>
            </w:tcBorders>
          </w:tcPr>
          <w:p>
            <w:pPr>
              <w:pStyle w:val="TableParagraph"/>
              <w:spacing w:before="9"/>
              <w:ind w:left="441"/>
              <w:rPr>
                <w:sz w:val="19"/>
              </w:rPr>
            </w:pPr>
            <w:r>
              <w:rPr>
                <w:sz w:val="19"/>
              </w:rPr>
              <w:t>Corporate</w:t>
            </w:r>
          </w:p>
        </w:tc>
        <w:tc>
          <w:tcPr>
            <w:tcW w:w="1059" w:type="dxa"/>
            <w:tcBorders>
              <w:top w:val="nil"/>
            </w:tcBorders>
          </w:tcPr>
          <w:p>
            <w:pPr>
              <w:pStyle w:val="TableParagraph"/>
              <w:spacing w:before="9"/>
              <w:ind w:right="20"/>
              <w:jc w:val="right"/>
              <w:rPr>
                <w:sz w:val="19"/>
              </w:rPr>
            </w:pPr>
            <w:r>
              <w:rPr>
                <w:sz w:val="19"/>
              </w:rPr>
              <w:t>n/a</w:t>
            </w:r>
          </w:p>
        </w:tc>
        <w:tc>
          <w:tcPr>
            <w:tcW w:w="1065" w:type="dxa"/>
            <w:tcBorders>
              <w:top w:val="nil"/>
            </w:tcBorders>
          </w:tcPr>
          <w:p>
            <w:pPr>
              <w:pStyle w:val="TableParagraph"/>
              <w:spacing w:before="9"/>
              <w:ind w:right="75"/>
              <w:jc w:val="right"/>
              <w:rPr>
                <w:sz w:val="19"/>
              </w:rPr>
            </w:pPr>
            <w:r>
              <w:rPr>
                <w:sz w:val="19"/>
              </w:rPr>
              <w:t>185</w:t>
            </w:r>
          </w:p>
        </w:tc>
        <w:tc>
          <w:tcPr>
            <w:tcW w:w="1065" w:type="dxa"/>
            <w:tcBorders>
              <w:top w:val="nil"/>
            </w:tcBorders>
          </w:tcPr>
          <w:p>
            <w:pPr>
              <w:pStyle w:val="TableParagraph"/>
              <w:spacing w:before="9"/>
              <w:ind w:right="74"/>
              <w:jc w:val="right"/>
              <w:rPr>
                <w:sz w:val="19"/>
              </w:rPr>
            </w:pPr>
            <w:r>
              <w:rPr>
                <w:sz w:val="19"/>
              </w:rPr>
              <w:t>598</w:t>
            </w:r>
          </w:p>
        </w:tc>
        <w:tc>
          <w:tcPr>
            <w:tcW w:w="1066" w:type="dxa"/>
            <w:tcBorders>
              <w:top w:val="nil"/>
            </w:tcBorders>
          </w:tcPr>
          <w:p>
            <w:pPr>
              <w:pStyle w:val="TableParagraph"/>
              <w:spacing w:before="9"/>
              <w:ind w:right="74"/>
              <w:jc w:val="right"/>
              <w:rPr>
                <w:sz w:val="19"/>
              </w:rPr>
            </w:pPr>
            <w:r>
              <w:rPr>
                <w:sz w:val="19"/>
              </w:rPr>
              <w:t>229</w:t>
            </w:r>
          </w:p>
        </w:tc>
        <w:tc>
          <w:tcPr>
            <w:tcW w:w="1065" w:type="dxa"/>
            <w:tcBorders>
              <w:top w:val="nil"/>
            </w:tcBorders>
          </w:tcPr>
          <w:p>
            <w:pPr>
              <w:pStyle w:val="TableParagraph"/>
              <w:spacing w:before="9"/>
              <w:ind w:right="74"/>
              <w:jc w:val="right"/>
              <w:rPr>
                <w:sz w:val="19"/>
              </w:rPr>
            </w:pPr>
            <w:r>
              <w:rPr>
                <w:sz w:val="19"/>
              </w:rPr>
              <w:t>230</w:t>
            </w:r>
          </w:p>
        </w:tc>
        <w:tc>
          <w:tcPr>
            <w:tcW w:w="1065" w:type="dxa"/>
            <w:tcBorders>
              <w:top w:val="nil"/>
            </w:tcBorders>
          </w:tcPr>
          <w:p>
            <w:pPr>
              <w:pStyle w:val="TableParagraph"/>
              <w:spacing w:before="9"/>
              <w:ind w:right="73"/>
              <w:jc w:val="right"/>
              <w:rPr>
                <w:sz w:val="19"/>
              </w:rPr>
            </w:pPr>
            <w:r>
              <w:rPr>
                <w:sz w:val="19"/>
              </w:rPr>
              <w:t>165</w:t>
            </w:r>
          </w:p>
        </w:tc>
        <w:tc>
          <w:tcPr>
            <w:tcW w:w="1065" w:type="dxa"/>
            <w:tcBorders>
              <w:top w:val="nil"/>
            </w:tcBorders>
          </w:tcPr>
          <w:p>
            <w:pPr>
              <w:pStyle w:val="TableParagraph"/>
              <w:spacing w:before="9"/>
              <w:ind w:right="72"/>
              <w:jc w:val="right"/>
              <w:rPr>
                <w:sz w:val="19"/>
              </w:rPr>
            </w:pPr>
            <w:r>
              <w:rPr>
                <w:sz w:val="19"/>
              </w:rPr>
              <w:t>389</w:t>
            </w:r>
          </w:p>
        </w:tc>
        <w:tc>
          <w:tcPr>
            <w:tcW w:w="1065" w:type="dxa"/>
            <w:tcBorders>
              <w:top w:val="nil"/>
            </w:tcBorders>
          </w:tcPr>
          <w:p>
            <w:pPr>
              <w:pStyle w:val="TableParagraph"/>
              <w:spacing w:before="9"/>
              <w:ind w:right="71"/>
              <w:jc w:val="right"/>
              <w:rPr>
                <w:sz w:val="19"/>
              </w:rPr>
            </w:pPr>
            <w:r>
              <w:rPr>
                <w:sz w:val="19"/>
              </w:rPr>
              <w:t>202</w:t>
            </w:r>
          </w:p>
        </w:tc>
        <w:tc>
          <w:tcPr>
            <w:tcW w:w="1065" w:type="dxa"/>
            <w:tcBorders>
              <w:top w:val="nil"/>
            </w:tcBorders>
          </w:tcPr>
          <w:p>
            <w:pPr>
              <w:pStyle w:val="TableParagraph"/>
              <w:spacing w:before="9"/>
              <w:ind w:right="71"/>
              <w:jc w:val="right"/>
              <w:rPr>
                <w:sz w:val="19"/>
              </w:rPr>
            </w:pPr>
            <w:r>
              <w:rPr>
                <w:sz w:val="19"/>
              </w:rPr>
              <w:t>1,998</w:t>
            </w:r>
          </w:p>
        </w:tc>
      </w:tr>
      <w:tr>
        <w:trPr>
          <w:trHeight w:val="705" w:hRule="atLeast"/>
        </w:trPr>
        <w:tc>
          <w:tcPr>
            <w:tcW w:w="6117" w:type="dxa"/>
            <w:tcBorders>
              <w:top w:val="nil"/>
            </w:tcBorders>
          </w:tcPr>
          <w:p>
            <w:pPr>
              <w:pStyle w:val="TableParagraph"/>
              <w:spacing w:before="2"/>
              <w:rPr>
                <w:b/>
                <w:sz w:val="21"/>
              </w:rPr>
            </w:pPr>
          </w:p>
          <w:p>
            <w:pPr>
              <w:pStyle w:val="TableParagraph"/>
              <w:ind w:right="138"/>
              <w:jc w:val="right"/>
              <w:rPr>
                <w:sz w:val="19"/>
              </w:rPr>
            </w:pPr>
            <w:r>
              <w:rPr>
                <w:sz w:val="19"/>
              </w:rPr>
              <w:t>Sub-total</w:t>
            </w:r>
          </w:p>
        </w:tc>
        <w:tc>
          <w:tcPr>
            <w:tcW w:w="1059" w:type="dxa"/>
          </w:tcPr>
          <w:p>
            <w:pPr>
              <w:pStyle w:val="TableParagraph"/>
              <w:spacing w:before="2"/>
              <w:rPr>
                <w:b/>
                <w:sz w:val="21"/>
              </w:rPr>
            </w:pPr>
          </w:p>
          <w:p>
            <w:pPr>
              <w:pStyle w:val="TableParagraph"/>
              <w:ind w:right="20"/>
              <w:jc w:val="right"/>
              <w:rPr>
                <w:sz w:val="19"/>
              </w:rPr>
            </w:pPr>
            <w:r>
              <w:rPr>
                <w:sz w:val="19"/>
              </w:rPr>
              <w:t>n/a</w:t>
            </w:r>
          </w:p>
        </w:tc>
        <w:tc>
          <w:tcPr>
            <w:tcW w:w="1065" w:type="dxa"/>
          </w:tcPr>
          <w:p>
            <w:pPr>
              <w:pStyle w:val="TableParagraph"/>
              <w:spacing w:before="2"/>
              <w:rPr>
                <w:b/>
                <w:sz w:val="21"/>
              </w:rPr>
            </w:pPr>
          </w:p>
          <w:p>
            <w:pPr>
              <w:pStyle w:val="TableParagraph"/>
              <w:ind w:right="75"/>
              <w:jc w:val="right"/>
              <w:rPr>
                <w:sz w:val="19"/>
              </w:rPr>
            </w:pPr>
            <w:r>
              <w:rPr>
                <w:sz w:val="19"/>
              </w:rPr>
              <w:t>1,121</w:t>
            </w:r>
          </w:p>
        </w:tc>
        <w:tc>
          <w:tcPr>
            <w:tcW w:w="1065" w:type="dxa"/>
          </w:tcPr>
          <w:p>
            <w:pPr>
              <w:pStyle w:val="TableParagraph"/>
              <w:spacing w:before="2"/>
              <w:rPr>
                <w:b/>
                <w:sz w:val="21"/>
              </w:rPr>
            </w:pPr>
          </w:p>
          <w:p>
            <w:pPr>
              <w:pStyle w:val="TableParagraph"/>
              <w:ind w:right="74"/>
              <w:jc w:val="right"/>
              <w:rPr>
                <w:sz w:val="19"/>
              </w:rPr>
            </w:pPr>
            <w:r>
              <w:rPr>
                <w:sz w:val="19"/>
              </w:rPr>
              <w:t>1,323</w:t>
            </w:r>
          </w:p>
        </w:tc>
        <w:tc>
          <w:tcPr>
            <w:tcW w:w="1066" w:type="dxa"/>
          </w:tcPr>
          <w:p>
            <w:pPr>
              <w:pStyle w:val="TableParagraph"/>
              <w:spacing w:before="2"/>
              <w:rPr>
                <w:b/>
                <w:sz w:val="21"/>
              </w:rPr>
            </w:pPr>
          </w:p>
          <w:p>
            <w:pPr>
              <w:pStyle w:val="TableParagraph"/>
              <w:ind w:right="74"/>
              <w:jc w:val="right"/>
              <w:rPr>
                <w:sz w:val="19"/>
              </w:rPr>
            </w:pPr>
            <w:r>
              <w:rPr>
                <w:sz w:val="19"/>
              </w:rPr>
              <w:t>720</w:t>
            </w:r>
          </w:p>
        </w:tc>
        <w:tc>
          <w:tcPr>
            <w:tcW w:w="1065" w:type="dxa"/>
          </w:tcPr>
          <w:p>
            <w:pPr>
              <w:pStyle w:val="TableParagraph"/>
              <w:spacing w:before="2"/>
              <w:rPr>
                <w:b/>
                <w:sz w:val="21"/>
              </w:rPr>
            </w:pPr>
          </w:p>
          <w:p>
            <w:pPr>
              <w:pStyle w:val="TableParagraph"/>
              <w:ind w:right="74"/>
              <w:jc w:val="right"/>
              <w:rPr>
                <w:sz w:val="19"/>
              </w:rPr>
            </w:pPr>
            <w:r>
              <w:rPr>
                <w:sz w:val="19"/>
              </w:rPr>
              <w:t>607</w:t>
            </w:r>
          </w:p>
        </w:tc>
        <w:tc>
          <w:tcPr>
            <w:tcW w:w="1065" w:type="dxa"/>
          </w:tcPr>
          <w:p>
            <w:pPr>
              <w:pStyle w:val="TableParagraph"/>
              <w:spacing w:before="2"/>
              <w:rPr>
                <w:b/>
                <w:sz w:val="21"/>
              </w:rPr>
            </w:pPr>
          </w:p>
          <w:p>
            <w:pPr>
              <w:pStyle w:val="TableParagraph"/>
              <w:ind w:right="73"/>
              <w:jc w:val="right"/>
              <w:rPr>
                <w:sz w:val="19"/>
              </w:rPr>
            </w:pPr>
            <w:r>
              <w:rPr>
                <w:sz w:val="19"/>
              </w:rPr>
              <w:t>394</w:t>
            </w:r>
          </w:p>
        </w:tc>
        <w:tc>
          <w:tcPr>
            <w:tcW w:w="1065" w:type="dxa"/>
          </w:tcPr>
          <w:p>
            <w:pPr>
              <w:pStyle w:val="TableParagraph"/>
              <w:spacing w:before="2"/>
              <w:rPr>
                <w:b/>
                <w:sz w:val="21"/>
              </w:rPr>
            </w:pPr>
          </w:p>
          <w:p>
            <w:pPr>
              <w:pStyle w:val="TableParagraph"/>
              <w:ind w:right="72"/>
              <w:jc w:val="right"/>
              <w:rPr>
                <w:sz w:val="19"/>
              </w:rPr>
            </w:pPr>
            <w:r>
              <w:rPr>
                <w:sz w:val="19"/>
              </w:rPr>
              <w:t>1,214</w:t>
            </w:r>
          </w:p>
        </w:tc>
        <w:tc>
          <w:tcPr>
            <w:tcW w:w="1065" w:type="dxa"/>
          </w:tcPr>
          <w:p>
            <w:pPr>
              <w:pStyle w:val="TableParagraph"/>
              <w:spacing w:before="2"/>
              <w:rPr>
                <w:b/>
                <w:sz w:val="21"/>
              </w:rPr>
            </w:pPr>
          </w:p>
          <w:p>
            <w:pPr>
              <w:pStyle w:val="TableParagraph"/>
              <w:ind w:right="71"/>
              <w:jc w:val="right"/>
              <w:rPr>
                <w:sz w:val="19"/>
              </w:rPr>
            </w:pPr>
            <w:r>
              <w:rPr>
                <w:sz w:val="19"/>
              </w:rPr>
              <w:t>536</w:t>
            </w:r>
          </w:p>
        </w:tc>
        <w:tc>
          <w:tcPr>
            <w:tcW w:w="1065" w:type="dxa"/>
          </w:tcPr>
          <w:p>
            <w:pPr>
              <w:pStyle w:val="TableParagraph"/>
              <w:spacing w:before="2"/>
              <w:rPr>
                <w:b/>
                <w:sz w:val="21"/>
              </w:rPr>
            </w:pPr>
          </w:p>
          <w:p>
            <w:pPr>
              <w:pStyle w:val="TableParagraph"/>
              <w:ind w:right="71"/>
              <w:jc w:val="right"/>
              <w:rPr>
                <w:sz w:val="19"/>
              </w:rPr>
            </w:pPr>
            <w:r>
              <w:rPr>
                <w:sz w:val="19"/>
              </w:rPr>
              <w:t>5,915</w:t>
            </w:r>
          </w:p>
        </w:tc>
      </w:tr>
      <w:tr>
        <w:trPr>
          <w:trHeight w:val="714" w:hRule="atLeast"/>
        </w:trPr>
        <w:tc>
          <w:tcPr>
            <w:tcW w:w="6117" w:type="dxa"/>
          </w:tcPr>
          <w:p>
            <w:pPr>
              <w:pStyle w:val="TableParagraph"/>
              <w:spacing w:before="9"/>
              <w:rPr>
                <w:b/>
                <w:sz w:val="20"/>
              </w:rPr>
            </w:pPr>
          </w:p>
          <w:p>
            <w:pPr>
              <w:pStyle w:val="TableParagraph"/>
              <w:ind w:left="239"/>
              <w:rPr>
                <w:b/>
                <w:sz w:val="19"/>
              </w:rPr>
            </w:pPr>
            <w:r>
              <w:rPr>
                <w:b/>
                <w:sz w:val="19"/>
              </w:rPr>
              <w:t>Total</w:t>
            </w:r>
          </w:p>
        </w:tc>
        <w:tc>
          <w:tcPr>
            <w:tcW w:w="1059" w:type="dxa"/>
          </w:tcPr>
          <w:p>
            <w:pPr>
              <w:pStyle w:val="TableParagraph"/>
              <w:spacing w:before="9"/>
              <w:rPr>
                <w:b/>
                <w:sz w:val="20"/>
              </w:rPr>
            </w:pPr>
          </w:p>
          <w:p>
            <w:pPr>
              <w:pStyle w:val="TableParagraph"/>
              <w:ind w:right="76"/>
              <w:jc w:val="right"/>
              <w:rPr>
                <w:sz w:val="19"/>
              </w:rPr>
            </w:pPr>
            <w:r>
              <w:rPr>
                <w:sz w:val="19"/>
              </w:rPr>
              <w:t>933</w:t>
            </w:r>
          </w:p>
        </w:tc>
        <w:tc>
          <w:tcPr>
            <w:tcW w:w="1065" w:type="dxa"/>
          </w:tcPr>
          <w:p>
            <w:pPr>
              <w:pStyle w:val="TableParagraph"/>
              <w:spacing w:before="9"/>
              <w:rPr>
                <w:b/>
                <w:sz w:val="20"/>
              </w:rPr>
            </w:pPr>
          </w:p>
          <w:p>
            <w:pPr>
              <w:pStyle w:val="TableParagraph"/>
              <w:ind w:right="75"/>
              <w:jc w:val="right"/>
              <w:rPr>
                <w:sz w:val="19"/>
              </w:rPr>
            </w:pPr>
            <w:r>
              <w:rPr>
                <w:sz w:val="19"/>
              </w:rPr>
              <w:t>1,885</w:t>
            </w:r>
          </w:p>
        </w:tc>
        <w:tc>
          <w:tcPr>
            <w:tcW w:w="1065" w:type="dxa"/>
          </w:tcPr>
          <w:p>
            <w:pPr>
              <w:pStyle w:val="TableParagraph"/>
              <w:spacing w:before="9"/>
              <w:rPr>
                <w:b/>
                <w:sz w:val="20"/>
              </w:rPr>
            </w:pPr>
          </w:p>
          <w:p>
            <w:pPr>
              <w:pStyle w:val="TableParagraph"/>
              <w:ind w:right="74"/>
              <w:jc w:val="right"/>
              <w:rPr>
                <w:sz w:val="19"/>
              </w:rPr>
            </w:pPr>
            <w:r>
              <w:rPr>
                <w:sz w:val="19"/>
              </w:rPr>
              <w:t>3,151</w:t>
            </w:r>
          </w:p>
        </w:tc>
        <w:tc>
          <w:tcPr>
            <w:tcW w:w="1066" w:type="dxa"/>
          </w:tcPr>
          <w:p>
            <w:pPr>
              <w:pStyle w:val="TableParagraph"/>
              <w:spacing w:before="9"/>
              <w:rPr>
                <w:b/>
                <w:sz w:val="20"/>
              </w:rPr>
            </w:pPr>
          </w:p>
          <w:p>
            <w:pPr>
              <w:pStyle w:val="TableParagraph"/>
              <w:ind w:right="74"/>
              <w:jc w:val="right"/>
              <w:rPr>
                <w:sz w:val="19"/>
              </w:rPr>
            </w:pPr>
            <w:r>
              <w:rPr>
                <w:sz w:val="19"/>
              </w:rPr>
              <w:t>910</w:t>
            </w:r>
          </w:p>
        </w:tc>
        <w:tc>
          <w:tcPr>
            <w:tcW w:w="1065" w:type="dxa"/>
          </w:tcPr>
          <w:p>
            <w:pPr>
              <w:pStyle w:val="TableParagraph"/>
              <w:spacing w:before="9"/>
              <w:rPr>
                <w:b/>
                <w:sz w:val="20"/>
              </w:rPr>
            </w:pPr>
          </w:p>
          <w:p>
            <w:pPr>
              <w:pStyle w:val="TableParagraph"/>
              <w:ind w:right="73"/>
              <w:jc w:val="right"/>
              <w:rPr>
                <w:sz w:val="19"/>
              </w:rPr>
            </w:pPr>
            <w:r>
              <w:rPr>
                <w:sz w:val="19"/>
              </w:rPr>
              <w:t>1,422</w:t>
            </w:r>
          </w:p>
        </w:tc>
        <w:tc>
          <w:tcPr>
            <w:tcW w:w="1065" w:type="dxa"/>
          </w:tcPr>
          <w:p>
            <w:pPr>
              <w:pStyle w:val="TableParagraph"/>
              <w:spacing w:before="9"/>
              <w:rPr>
                <w:b/>
                <w:sz w:val="20"/>
              </w:rPr>
            </w:pPr>
          </w:p>
          <w:p>
            <w:pPr>
              <w:pStyle w:val="TableParagraph"/>
              <w:ind w:right="73"/>
              <w:jc w:val="right"/>
              <w:rPr>
                <w:sz w:val="19"/>
              </w:rPr>
            </w:pPr>
            <w:r>
              <w:rPr>
                <w:sz w:val="19"/>
              </w:rPr>
              <w:t>709</w:t>
            </w:r>
          </w:p>
        </w:tc>
        <w:tc>
          <w:tcPr>
            <w:tcW w:w="1065" w:type="dxa"/>
          </w:tcPr>
          <w:p>
            <w:pPr>
              <w:pStyle w:val="TableParagraph"/>
              <w:spacing w:before="9"/>
              <w:rPr>
                <w:b/>
                <w:sz w:val="20"/>
              </w:rPr>
            </w:pPr>
          </w:p>
          <w:p>
            <w:pPr>
              <w:pStyle w:val="TableParagraph"/>
              <w:ind w:right="72"/>
              <w:jc w:val="right"/>
              <w:rPr>
                <w:sz w:val="19"/>
              </w:rPr>
            </w:pPr>
            <w:r>
              <w:rPr>
                <w:sz w:val="19"/>
              </w:rPr>
              <w:t>1,529</w:t>
            </w:r>
          </w:p>
        </w:tc>
        <w:tc>
          <w:tcPr>
            <w:tcW w:w="1065" w:type="dxa"/>
          </w:tcPr>
          <w:p>
            <w:pPr>
              <w:pStyle w:val="TableParagraph"/>
              <w:spacing w:before="9"/>
              <w:rPr>
                <w:b/>
                <w:sz w:val="20"/>
              </w:rPr>
            </w:pPr>
          </w:p>
          <w:p>
            <w:pPr>
              <w:pStyle w:val="TableParagraph"/>
              <w:ind w:right="71"/>
              <w:jc w:val="right"/>
              <w:rPr>
                <w:sz w:val="19"/>
              </w:rPr>
            </w:pPr>
            <w:r>
              <w:rPr>
                <w:sz w:val="19"/>
              </w:rPr>
              <w:t>851</w:t>
            </w:r>
          </w:p>
        </w:tc>
        <w:tc>
          <w:tcPr>
            <w:tcW w:w="1065" w:type="dxa"/>
          </w:tcPr>
          <w:p>
            <w:pPr>
              <w:pStyle w:val="TableParagraph"/>
              <w:spacing w:before="9"/>
              <w:rPr>
                <w:b/>
                <w:sz w:val="20"/>
              </w:rPr>
            </w:pPr>
          </w:p>
          <w:p>
            <w:pPr>
              <w:pStyle w:val="TableParagraph"/>
              <w:ind w:right="71"/>
              <w:jc w:val="right"/>
              <w:rPr>
                <w:sz w:val="19"/>
              </w:rPr>
            </w:pPr>
            <w:r>
              <w:rPr>
                <w:sz w:val="19"/>
              </w:rPr>
              <w:t>11,390</w:t>
            </w:r>
          </w:p>
        </w:tc>
      </w:tr>
    </w:tbl>
    <w:p>
      <w:pPr>
        <w:spacing w:after="0"/>
        <w:jc w:val="right"/>
        <w:rPr>
          <w:sz w:val="19"/>
        </w:rPr>
        <w:sectPr>
          <w:footerReference w:type="default" r:id="rId67"/>
          <w:pgSz w:w="16840" w:h="11910" w:orient="landscape"/>
          <w:pgMar w:footer="466" w:header="0" w:top="1100" w:bottom="660" w:left="400" w:right="440"/>
          <w:pgNumType w:start="1"/>
        </w:sectPr>
      </w:pPr>
    </w:p>
    <w:p>
      <w:pPr>
        <w:pStyle w:val="BodyText"/>
        <w:spacing w:before="4"/>
        <w:rPr>
          <w:b/>
          <w:sz w:val="17"/>
        </w:rPr>
      </w:pPr>
    </w:p>
    <w:p>
      <w:pPr>
        <w:spacing w:after="0"/>
        <w:rPr>
          <w:sz w:val="17"/>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16"/>
        <w:gridCol w:w="1060"/>
        <w:gridCol w:w="1065"/>
        <w:gridCol w:w="1065"/>
        <w:gridCol w:w="1066"/>
        <w:gridCol w:w="1065"/>
        <w:gridCol w:w="1065"/>
        <w:gridCol w:w="1065"/>
        <w:gridCol w:w="1065"/>
        <w:gridCol w:w="1065"/>
      </w:tblGrid>
      <w:tr>
        <w:trPr>
          <w:trHeight w:val="517" w:hRule="atLeast"/>
        </w:trPr>
        <w:tc>
          <w:tcPr>
            <w:tcW w:w="15697" w:type="dxa"/>
            <w:gridSpan w:val="10"/>
            <w:tcBorders>
              <w:bottom w:val="nil"/>
            </w:tcBorders>
          </w:tcPr>
          <w:p>
            <w:pPr>
              <w:pStyle w:val="TableParagraph"/>
              <w:spacing w:before="7"/>
              <w:rPr>
                <w:b/>
                <w:sz w:val="20"/>
              </w:rPr>
            </w:pPr>
          </w:p>
          <w:p>
            <w:pPr>
              <w:pStyle w:val="TableParagraph"/>
              <w:spacing w:line="260" w:lineRule="exact"/>
              <w:ind w:left="5379" w:right="5337"/>
              <w:jc w:val="center"/>
              <w:rPr>
                <w:b/>
                <w:sz w:val="23"/>
              </w:rPr>
            </w:pPr>
            <w:r>
              <w:rPr>
                <w:b/>
                <w:sz w:val="23"/>
              </w:rPr>
              <w:t>Capital Plan: List A</w:t>
            </w:r>
          </w:p>
        </w:tc>
      </w:tr>
      <w:tr>
        <w:trPr>
          <w:trHeight w:val="519" w:hRule="atLeast"/>
        </w:trPr>
        <w:tc>
          <w:tcPr>
            <w:tcW w:w="15697" w:type="dxa"/>
            <w:gridSpan w:val="10"/>
            <w:tcBorders>
              <w:top w:val="nil"/>
            </w:tcBorders>
          </w:tcPr>
          <w:p>
            <w:pPr>
              <w:pStyle w:val="TableParagraph"/>
              <w:spacing w:before="6"/>
              <w:ind w:left="5379" w:right="5342"/>
              <w:jc w:val="center"/>
              <w:rPr>
                <w:b/>
                <w:sz w:val="23"/>
              </w:rPr>
            </w:pPr>
            <w:r>
              <w:rPr>
                <w:b/>
                <w:sz w:val="23"/>
              </w:rPr>
              <w:t>Planning, Housing and Environmental Health</w:t>
            </w:r>
          </w:p>
        </w:tc>
      </w:tr>
      <w:tr>
        <w:trPr>
          <w:trHeight w:val="238" w:hRule="atLeast"/>
        </w:trPr>
        <w:tc>
          <w:tcPr>
            <w:tcW w:w="6116" w:type="dxa"/>
            <w:vMerge w:val="restart"/>
          </w:tcPr>
          <w:p>
            <w:pPr>
              <w:pStyle w:val="TableParagraph"/>
              <w:rPr>
                <w:rFonts w:ascii="Times New Roman"/>
                <w:sz w:val="18"/>
              </w:rPr>
            </w:pPr>
          </w:p>
        </w:tc>
        <w:tc>
          <w:tcPr>
            <w:tcW w:w="1060" w:type="dxa"/>
            <w:tcBorders>
              <w:bottom w:val="nil"/>
            </w:tcBorders>
          </w:tcPr>
          <w:p>
            <w:pPr>
              <w:pStyle w:val="TableParagraph"/>
              <w:spacing w:before="32"/>
              <w:ind w:right="72"/>
              <w:jc w:val="right"/>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6116" w:type="dxa"/>
            <w:vMerge/>
            <w:tcBorders>
              <w:top w:val="nil"/>
            </w:tcBorders>
          </w:tcPr>
          <w:p>
            <w:pPr>
              <w:rPr>
                <w:sz w:val="2"/>
                <w:szCs w:val="2"/>
              </w:rPr>
            </w:pPr>
          </w:p>
        </w:tc>
        <w:tc>
          <w:tcPr>
            <w:tcW w:w="1060" w:type="dxa"/>
            <w:tcBorders>
              <w:top w:val="nil"/>
              <w:bottom w:val="nil"/>
            </w:tcBorders>
          </w:tcPr>
          <w:p>
            <w:pPr>
              <w:pStyle w:val="TableParagraph"/>
              <w:spacing w:before="19"/>
              <w:ind w:right="68"/>
              <w:jc w:val="right"/>
              <w:rPr>
                <w:sz w:val="16"/>
              </w:rPr>
            </w:pPr>
            <w:r>
              <w:rPr>
                <w:sz w:val="16"/>
              </w:rPr>
              <w:t>To 31/03/17</w:t>
            </w:r>
          </w:p>
        </w:tc>
        <w:tc>
          <w:tcPr>
            <w:tcW w:w="1065" w:type="dxa"/>
            <w:tcBorders>
              <w:top w:val="nil"/>
              <w:bottom w:val="nil"/>
            </w:tcBorders>
          </w:tcPr>
          <w:p>
            <w:pPr>
              <w:pStyle w:val="TableParagraph"/>
              <w:spacing w:before="19"/>
              <w:ind w:right="61"/>
              <w:jc w:val="right"/>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6116" w:type="dxa"/>
            <w:vMerge/>
            <w:tcBorders>
              <w:top w:val="nil"/>
            </w:tcBorders>
          </w:tcPr>
          <w:p>
            <w:pPr>
              <w:rPr>
                <w:sz w:val="2"/>
                <w:szCs w:val="2"/>
              </w:rPr>
            </w:pPr>
          </w:p>
        </w:tc>
        <w:tc>
          <w:tcPr>
            <w:tcW w:w="1060"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right="139"/>
              <w:jc w:val="right"/>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6116" w:type="dxa"/>
            <w:vMerge/>
            <w:tcBorders>
              <w:top w:val="nil"/>
            </w:tcBorders>
          </w:tcPr>
          <w:p>
            <w:pPr>
              <w:rPr>
                <w:sz w:val="2"/>
                <w:szCs w:val="2"/>
              </w:rPr>
            </w:pPr>
          </w:p>
        </w:tc>
        <w:tc>
          <w:tcPr>
            <w:tcW w:w="1060"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602" w:hRule="atLeast"/>
        </w:trPr>
        <w:tc>
          <w:tcPr>
            <w:tcW w:w="6116" w:type="dxa"/>
            <w:tcBorders>
              <w:bottom w:val="nil"/>
            </w:tcBorders>
          </w:tcPr>
          <w:p>
            <w:pPr>
              <w:pStyle w:val="TableParagraph"/>
              <w:spacing w:before="9"/>
              <w:rPr>
                <w:b/>
                <w:sz w:val="20"/>
              </w:rPr>
            </w:pPr>
          </w:p>
          <w:p>
            <w:pPr>
              <w:pStyle w:val="TableParagraph"/>
              <w:ind w:left="239"/>
              <w:rPr>
                <w:b/>
                <w:sz w:val="19"/>
              </w:rPr>
            </w:pPr>
            <w:r>
              <w:rPr>
                <w:b/>
                <w:sz w:val="19"/>
              </w:rPr>
              <w:t>Capital Plan Schemes</w:t>
            </w:r>
          </w:p>
        </w:tc>
        <w:tc>
          <w:tcPr>
            <w:tcW w:w="1060" w:type="dxa"/>
            <w:tcBorders>
              <w:bottom w:val="nil"/>
            </w:tcBorders>
          </w:tcPr>
          <w:p>
            <w:pPr>
              <w:pStyle w:val="TableParagraph"/>
              <w:spacing w:before="32"/>
              <w:ind w:left="338"/>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602" w:hRule="atLeast"/>
        </w:trPr>
        <w:tc>
          <w:tcPr>
            <w:tcW w:w="6116" w:type="dxa"/>
            <w:tcBorders>
              <w:top w:val="nil"/>
              <w:bottom w:val="nil"/>
            </w:tcBorders>
          </w:tcPr>
          <w:p>
            <w:pPr>
              <w:pStyle w:val="TableParagraph"/>
              <w:spacing w:before="141"/>
              <w:ind w:left="441"/>
              <w:rPr>
                <w:sz w:val="19"/>
              </w:rPr>
            </w:pPr>
            <w:r>
              <w:rPr>
                <w:sz w:val="19"/>
              </w:rPr>
              <w:t>Housing</w:t>
            </w:r>
          </w:p>
        </w:tc>
        <w:tc>
          <w:tcPr>
            <w:tcW w:w="1060" w:type="dxa"/>
            <w:tcBorders>
              <w:top w:val="nil"/>
            </w:tcBorders>
          </w:tcPr>
          <w:p>
            <w:pPr>
              <w:pStyle w:val="TableParagraph"/>
              <w:spacing w:before="141"/>
              <w:ind w:right="20"/>
              <w:jc w:val="right"/>
              <w:rPr>
                <w:sz w:val="19"/>
              </w:rPr>
            </w:pPr>
            <w:r>
              <w:rPr>
                <w:sz w:val="19"/>
              </w:rPr>
              <w:t>n/a</w:t>
            </w:r>
          </w:p>
        </w:tc>
        <w:tc>
          <w:tcPr>
            <w:tcW w:w="1065" w:type="dxa"/>
            <w:tcBorders>
              <w:top w:val="nil"/>
            </w:tcBorders>
          </w:tcPr>
          <w:p>
            <w:pPr>
              <w:pStyle w:val="TableParagraph"/>
              <w:spacing w:before="141"/>
              <w:ind w:right="75"/>
              <w:jc w:val="right"/>
              <w:rPr>
                <w:sz w:val="19"/>
              </w:rPr>
            </w:pPr>
            <w:r>
              <w:rPr>
                <w:sz w:val="19"/>
              </w:rPr>
              <w:t>30</w:t>
            </w:r>
          </w:p>
        </w:tc>
        <w:tc>
          <w:tcPr>
            <w:tcW w:w="1065" w:type="dxa"/>
            <w:tcBorders>
              <w:top w:val="nil"/>
            </w:tcBorders>
          </w:tcPr>
          <w:p>
            <w:pPr>
              <w:pStyle w:val="TableParagraph"/>
              <w:spacing w:before="141"/>
              <w:ind w:right="74"/>
              <w:jc w:val="right"/>
              <w:rPr>
                <w:sz w:val="19"/>
              </w:rPr>
            </w:pPr>
            <w:r>
              <w:rPr>
                <w:sz w:val="19"/>
              </w:rPr>
              <w:t>30</w:t>
            </w:r>
          </w:p>
        </w:tc>
        <w:tc>
          <w:tcPr>
            <w:tcW w:w="1066" w:type="dxa"/>
            <w:tcBorders>
              <w:top w:val="nil"/>
            </w:tcBorders>
          </w:tcPr>
          <w:p>
            <w:pPr>
              <w:pStyle w:val="TableParagraph"/>
              <w:spacing w:before="141"/>
              <w:ind w:right="74"/>
              <w:jc w:val="right"/>
              <w:rPr>
                <w:sz w:val="19"/>
              </w:rPr>
            </w:pPr>
            <w:r>
              <w:rPr>
                <w:sz w:val="19"/>
              </w:rPr>
              <w:t>30</w:t>
            </w:r>
          </w:p>
        </w:tc>
        <w:tc>
          <w:tcPr>
            <w:tcW w:w="1065" w:type="dxa"/>
            <w:tcBorders>
              <w:top w:val="nil"/>
            </w:tcBorders>
          </w:tcPr>
          <w:p>
            <w:pPr>
              <w:pStyle w:val="TableParagraph"/>
              <w:spacing w:before="141"/>
              <w:ind w:right="74"/>
              <w:jc w:val="right"/>
              <w:rPr>
                <w:sz w:val="19"/>
              </w:rPr>
            </w:pPr>
            <w:r>
              <w:rPr>
                <w:sz w:val="19"/>
              </w:rPr>
              <w:t>155</w:t>
            </w:r>
          </w:p>
        </w:tc>
        <w:tc>
          <w:tcPr>
            <w:tcW w:w="1065" w:type="dxa"/>
            <w:tcBorders>
              <w:top w:val="nil"/>
            </w:tcBorders>
          </w:tcPr>
          <w:p>
            <w:pPr>
              <w:pStyle w:val="TableParagraph"/>
              <w:spacing w:before="141"/>
              <w:ind w:right="73"/>
              <w:jc w:val="right"/>
              <w:rPr>
                <w:sz w:val="19"/>
              </w:rPr>
            </w:pPr>
            <w:r>
              <w:rPr>
                <w:sz w:val="19"/>
              </w:rPr>
              <w:t>155</w:t>
            </w:r>
          </w:p>
        </w:tc>
        <w:tc>
          <w:tcPr>
            <w:tcW w:w="1065" w:type="dxa"/>
            <w:tcBorders>
              <w:top w:val="nil"/>
            </w:tcBorders>
          </w:tcPr>
          <w:p>
            <w:pPr>
              <w:pStyle w:val="TableParagraph"/>
              <w:spacing w:before="141"/>
              <w:ind w:right="72"/>
              <w:jc w:val="right"/>
              <w:rPr>
                <w:sz w:val="19"/>
              </w:rPr>
            </w:pPr>
            <w:r>
              <w:rPr>
                <w:sz w:val="19"/>
              </w:rPr>
              <w:t>155</w:t>
            </w:r>
          </w:p>
        </w:tc>
        <w:tc>
          <w:tcPr>
            <w:tcW w:w="1065" w:type="dxa"/>
            <w:tcBorders>
              <w:top w:val="nil"/>
            </w:tcBorders>
          </w:tcPr>
          <w:p>
            <w:pPr>
              <w:pStyle w:val="TableParagraph"/>
              <w:spacing w:before="141"/>
              <w:ind w:right="71"/>
              <w:jc w:val="right"/>
              <w:rPr>
                <w:sz w:val="19"/>
              </w:rPr>
            </w:pPr>
            <w:r>
              <w:rPr>
                <w:sz w:val="19"/>
              </w:rPr>
              <w:t>155</w:t>
            </w:r>
          </w:p>
        </w:tc>
        <w:tc>
          <w:tcPr>
            <w:tcW w:w="1065" w:type="dxa"/>
            <w:tcBorders>
              <w:top w:val="nil"/>
            </w:tcBorders>
          </w:tcPr>
          <w:p>
            <w:pPr>
              <w:pStyle w:val="TableParagraph"/>
              <w:spacing w:before="141"/>
              <w:ind w:right="71"/>
              <w:jc w:val="right"/>
              <w:rPr>
                <w:sz w:val="19"/>
              </w:rPr>
            </w:pPr>
            <w:r>
              <w:rPr>
                <w:sz w:val="19"/>
              </w:rPr>
              <w:t>710</w:t>
            </w:r>
          </w:p>
        </w:tc>
      </w:tr>
      <w:tr>
        <w:trPr>
          <w:trHeight w:val="705" w:hRule="atLeast"/>
        </w:trPr>
        <w:tc>
          <w:tcPr>
            <w:tcW w:w="6116" w:type="dxa"/>
            <w:tcBorders>
              <w:top w:val="nil"/>
              <w:bottom w:val="nil"/>
            </w:tcBorders>
          </w:tcPr>
          <w:p>
            <w:pPr>
              <w:pStyle w:val="TableParagraph"/>
              <w:spacing w:before="2"/>
              <w:rPr>
                <w:b/>
                <w:sz w:val="21"/>
              </w:rPr>
            </w:pPr>
          </w:p>
          <w:p>
            <w:pPr>
              <w:pStyle w:val="TableParagraph"/>
              <w:ind w:right="343"/>
              <w:jc w:val="right"/>
              <w:rPr>
                <w:sz w:val="19"/>
              </w:rPr>
            </w:pPr>
            <w:r>
              <w:rPr>
                <w:sz w:val="19"/>
              </w:rPr>
              <w:t>Sub-total</w:t>
            </w:r>
          </w:p>
        </w:tc>
        <w:tc>
          <w:tcPr>
            <w:tcW w:w="1060" w:type="dxa"/>
          </w:tcPr>
          <w:p>
            <w:pPr>
              <w:pStyle w:val="TableParagraph"/>
              <w:spacing w:before="2"/>
              <w:rPr>
                <w:b/>
                <w:sz w:val="21"/>
              </w:rPr>
            </w:pPr>
          </w:p>
          <w:p>
            <w:pPr>
              <w:pStyle w:val="TableParagraph"/>
              <w:ind w:right="75"/>
              <w:jc w:val="right"/>
              <w:rPr>
                <w:sz w:val="19"/>
              </w:rPr>
            </w:pPr>
            <w:r>
              <w:rPr>
                <w:w w:val="102"/>
                <w:sz w:val="19"/>
              </w:rPr>
              <w:t>0</w:t>
            </w:r>
          </w:p>
        </w:tc>
        <w:tc>
          <w:tcPr>
            <w:tcW w:w="1065" w:type="dxa"/>
          </w:tcPr>
          <w:p>
            <w:pPr>
              <w:pStyle w:val="TableParagraph"/>
              <w:spacing w:before="2"/>
              <w:rPr>
                <w:b/>
                <w:sz w:val="21"/>
              </w:rPr>
            </w:pPr>
          </w:p>
          <w:p>
            <w:pPr>
              <w:pStyle w:val="TableParagraph"/>
              <w:ind w:right="75"/>
              <w:jc w:val="right"/>
              <w:rPr>
                <w:sz w:val="19"/>
              </w:rPr>
            </w:pPr>
            <w:r>
              <w:rPr>
                <w:sz w:val="19"/>
              </w:rPr>
              <w:t>30</w:t>
            </w:r>
          </w:p>
        </w:tc>
        <w:tc>
          <w:tcPr>
            <w:tcW w:w="1065" w:type="dxa"/>
          </w:tcPr>
          <w:p>
            <w:pPr>
              <w:pStyle w:val="TableParagraph"/>
              <w:spacing w:before="2"/>
              <w:rPr>
                <w:b/>
                <w:sz w:val="21"/>
              </w:rPr>
            </w:pPr>
          </w:p>
          <w:p>
            <w:pPr>
              <w:pStyle w:val="TableParagraph"/>
              <w:ind w:right="74"/>
              <w:jc w:val="right"/>
              <w:rPr>
                <w:sz w:val="19"/>
              </w:rPr>
            </w:pPr>
            <w:r>
              <w:rPr>
                <w:sz w:val="19"/>
              </w:rPr>
              <w:t>30</w:t>
            </w:r>
          </w:p>
        </w:tc>
        <w:tc>
          <w:tcPr>
            <w:tcW w:w="1066" w:type="dxa"/>
          </w:tcPr>
          <w:p>
            <w:pPr>
              <w:pStyle w:val="TableParagraph"/>
              <w:spacing w:before="2"/>
              <w:rPr>
                <w:b/>
                <w:sz w:val="21"/>
              </w:rPr>
            </w:pPr>
          </w:p>
          <w:p>
            <w:pPr>
              <w:pStyle w:val="TableParagraph"/>
              <w:ind w:right="74"/>
              <w:jc w:val="right"/>
              <w:rPr>
                <w:sz w:val="19"/>
              </w:rPr>
            </w:pPr>
            <w:r>
              <w:rPr>
                <w:sz w:val="19"/>
              </w:rPr>
              <w:t>30</w:t>
            </w:r>
          </w:p>
        </w:tc>
        <w:tc>
          <w:tcPr>
            <w:tcW w:w="1065" w:type="dxa"/>
          </w:tcPr>
          <w:p>
            <w:pPr>
              <w:pStyle w:val="TableParagraph"/>
              <w:spacing w:before="2"/>
              <w:rPr>
                <w:b/>
                <w:sz w:val="21"/>
              </w:rPr>
            </w:pPr>
          </w:p>
          <w:p>
            <w:pPr>
              <w:pStyle w:val="TableParagraph"/>
              <w:ind w:right="74"/>
              <w:jc w:val="right"/>
              <w:rPr>
                <w:sz w:val="19"/>
              </w:rPr>
            </w:pPr>
            <w:r>
              <w:rPr>
                <w:sz w:val="19"/>
              </w:rPr>
              <w:t>155</w:t>
            </w:r>
          </w:p>
        </w:tc>
        <w:tc>
          <w:tcPr>
            <w:tcW w:w="1065" w:type="dxa"/>
          </w:tcPr>
          <w:p>
            <w:pPr>
              <w:pStyle w:val="TableParagraph"/>
              <w:spacing w:before="2"/>
              <w:rPr>
                <w:b/>
                <w:sz w:val="21"/>
              </w:rPr>
            </w:pPr>
          </w:p>
          <w:p>
            <w:pPr>
              <w:pStyle w:val="TableParagraph"/>
              <w:ind w:right="73"/>
              <w:jc w:val="right"/>
              <w:rPr>
                <w:sz w:val="19"/>
              </w:rPr>
            </w:pPr>
            <w:r>
              <w:rPr>
                <w:sz w:val="19"/>
              </w:rPr>
              <w:t>155</w:t>
            </w:r>
          </w:p>
        </w:tc>
        <w:tc>
          <w:tcPr>
            <w:tcW w:w="1065" w:type="dxa"/>
          </w:tcPr>
          <w:p>
            <w:pPr>
              <w:pStyle w:val="TableParagraph"/>
              <w:spacing w:before="2"/>
              <w:rPr>
                <w:b/>
                <w:sz w:val="21"/>
              </w:rPr>
            </w:pPr>
          </w:p>
          <w:p>
            <w:pPr>
              <w:pStyle w:val="TableParagraph"/>
              <w:ind w:right="72"/>
              <w:jc w:val="right"/>
              <w:rPr>
                <w:sz w:val="19"/>
              </w:rPr>
            </w:pPr>
            <w:r>
              <w:rPr>
                <w:sz w:val="19"/>
              </w:rPr>
              <w:t>155</w:t>
            </w:r>
          </w:p>
        </w:tc>
        <w:tc>
          <w:tcPr>
            <w:tcW w:w="1065" w:type="dxa"/>
          </w:tcPr>
          <w:p>
            <w:pPr>
              <w:pStyle w:val="TableParagraph"/>
              <w:spacing w:before="2"/>
              <w:rPr>
                <w:b/>
                <w:sz w:val="21"/>
              </w:rPr>
            </w:pPr>
          </w:p>
          <w:p>
            <w:pPr>
              <w:pStyle w:val="TableParagraph"/>
              <w:ind w:right="71"/>
              <w:jc w:val="right"/>
              <w:rPr>
                <w:sz w:val="19"/>
              </w:rPr>
            </w:pPr>
            <w:r>
              <w:rPr>
                <w:sz w:val="19"/>
              </w:rPr>
              <w:t>155</w:t>
            </w:r>
          </w:p>
        </w:tc>
        <w:tc>
          <w:tcPr>
            <w:tcW w:w="1065" w:type="dxa"/>
          </w:tcPr>
          <w:p>
            <w:pPr>
              <w:pStyle w:val="TableParagraph"/>
              <w:spacing w:before="2"/>
              <w:rPr>
                <w:b/>
                <w:sz w:val="21"/>
              </w:rPr>
            </w:pPr>
          </w:p>
          <w:p>
            <w:pPr>
              <w:pStyle w:val="TableParagraph"/>
              <w:ind w:right="71"/>
              <w:jc w:val="right"/>
              <w:rPr>
                <w:sz w:val="19"/>
              </w:rPr>
            </w:pPr>
            <w:r>
              <w:rPr>
                <w:sz w:val="19"/>
              </w:rPr>
              <w:t>710</w:t>
            </w:r>
          </w:p>
        </w:tc>
      </w:tr>
      <w:tr>
        <w:trPr>
          <w:trHeight w:val="1204" w:hRule="atLeast"/>
        </w:trPr>
        <w:tc>
          <w:tcPr>
            <w:tcW w:w="6116" w:type="dxa"/>
            <w:tcBorders>
              <w:top w:val="nil"/>
            </w:tcBorders>
          </w:tcPr>
          <w:p>
            <w:pPr>
              <w:pStyle w:val="TableParagraph"/>
              <w:rPr>
                <w:b/>
                <w:sz w:val="22"/>
              </w:rPr>
            </w:pPr>
          </w:p>
          <w:p>
            <w:pPr>
              <w:pStyle w:val="TableParagraph"/>
              <w:spacing w:before="7"/>
              <w:rPr>
                <w:b/>
                <w:sz w:val="19"/>
              </w:rPr>
            </w:pPr>
          </w:p>
          <w:p>
            <w:pPr>
              <w:pStyle w:val="TableParagraph"/>
              <w:ind w:left="239"/>
              <w:rPr>
                <w:b/>
                <w:sz w:val="19"/>
              </w:rPr>
            </w:pPr>
            <w:r>
              <w:rPr>
                <w:b/>
                <w:sz w:val="19"/>
              </w:rPr>
              <w:t>Capital Renewals</w:t>
            </w:r>
          </w:p>
        </w:tc>
        <w:tc>
          <w:tcPr>
            <w:tcW w:w="1060" w:type="dxa"/>
          </w:tcPr>
          <w:p>
            <w:pPr>
              <w:pStyle w:val="TableParagraph"/>
              <w:rPr>
                <w:b/>
                <w:sz w:val="22"/>
              </w:rPr>
            </w:pPr>
          </w:p>
          <w:p>
            <w:pPr>
              <w:pStyle w:val="TableParagraph"/>
              <w:spacing w:before="7"/>
              <w:rPr>
                <w:b/>
                <w:sz w:val="19"/>
              </w:rPr>
            </w:pPr>
          </w:p>
          <w:p>
            <w:pPr>
              <w:pStyle w:val="TableParagraph"/>
              <w:ind w:right="20"/>
              <w:jc w:val="right"/>
              <w:rPr>
                <w:sz w:val="19"/>
              </w:rPr>
            </w:pPr>
            <w:r>
              <w:rPr>
                <w:sz w:val="19"/>
              </w:rPr>
              <w:t>n/a</w:t>
            </w:r>
          </w:p>
        </w:tc>
        <w:tc>
          <w:tcPr>
            <w:tcW w:w="1065" w:type="dxa"/>
          </w:tcPr>
          <w:p>
            <w:pPr>
              <w:pStyle w:val="TableParagraph"/>
              <w:rPr>
                <w:b/>
                <w:sz w:val="22"/>
              </w:rPr>
            </w:pPr>
          </w:p>
          <w:p>
            <w:pPr>
              <w:pStyle w:val="TableParagraph"/>
              <w:spacing w:before="7"/>
              <w:rPr>
                <w:b/>
                <w:sz w:val="19"/>
              </w:rPr>
            </w:pPr>
          </w:p>
          <w:p>
            <w:pPr>
              <w:pStyle w:val="TableParagraph"/>
              <w:ind w:right="75"/>
              <w:jc w:val="right"/>
              <w:rPr>
                <w:sz w:val="19"/>
              </w:rPr>
            </w:pPr>
            <w:r>
              <w:rPr>
                <w:w w:val="102"/>
                <w:sz w:val="19"/>
              </w:rPr>
              <w:t>1</w:t>
            </w:r>
          </w:p>
        </w:tc>
        <w:tc>
          <w:tcPr>
            <w:tcW w:w="1065" w:type="dxa"/>
          </w:tcPr>
          <w:p>
            <w:pPr>
              <w:pStyle w:val="TableParagraph"/>
              <w:rPr>
                <w:b/>
                <w:sz w:val="22"/>
              </w:rPr>
            </w:pPr>
          </w:p>
          <w:p>
            <w:pPr>
              <w:pStyle w:val="TableParagraph"/>
              <w:spacing w:before="7"/>
              <w:rPr>
                <w:b/>
                <w:sz w:val="19"/>
              </w:rPr>
            </w:pPr>
          </w:p>
          <w:p>
            <w:pPr>
              <w:pStyle w:val="TableParagraph"/>
              <w:ind w:right="74"/>
              <w:jc w:val="right"/>
              <w:rPr>
                <w:sz w:val="19"/>
              </w:rPr>
            </w:pPr>
            <w:r>
              <w:rPr>
                <w:w w:val="102"/>
                <w:sz w:val="19"/>
              </w:rPr>
              <w:t>0</w:t>
            </w:r>
          </w:p>
        </w:tc>
        <w:tc>
          <w:tcPr>
            <w:tcW w:w="1066" w:type="dxa"/>
          </w:tcPr>
          <w:p>
            <w:pPr>
              <w:pStyle w:val="TableParagraph"/>
              <w:rPr>
                <w:b/>
                <w:sz w:val="22"/>
              </w:rPr>
            </w:pPr>
          </w:p>
          <w:p>
            <w:pPr>
              <w:pStyle w:val="TableParagraph"/>
              <w:spacing w:before="7"/>
              <w:rPr>
                <w:b/>
                <w:sz w:val="19"/>
              </w:rPr>
            </w:pPr>
          </w:p>
          <w:p>
            <w:pPr>
              <w:pStyle w:val="TableParagraph"/>
              <w:ind w:right="74"/>
              <w:jc w:val="right"/>
              <w:rPr>
                <w:sz w:val="19"/>
              </w:rPr>
            </w:pPr>
            <w:r>
              <w:rPr>
                <w:sz w:val="19"/>
              </w:rPr>
              <w:t>16</w:t>
            </w:r>
          </w:p>
        </w:tc>
        <w:tc>
          <w:tcPr>
            <w:tcW w:w="1065" w:type="dxa"/>
          </w:tcPr>
          <w:p>
            <w:pPr>
              <w:pStyle w:val="TableParagraph"/>
              <w:rPr>
                <w:b/>
                <w:sz w:val="22"/>
              </w:rPr>
            </w:pPr>
          </w:p>
          <w:p>
            <w:pPr>
              <w:pStyle w:val="TableParagraph"/>
              <w:spacing w:before="7"/>
              <w:rPr>
                <w:b/>
                <w:sz w:val="19"/>
              </w:rPr>
            </w:pPr>
          </w:p>
          <w:p>
            <w:pPr>
              <w:pStyle w:val="TableParagraph"/>
              <w:ind w:right="73"/>
              <w:jc w:val="right"/>
              <w:rPr>
                <w:sz w:val="19"/>
              </w:rPr>
            </w:pPr>
            <w:r>
              <w:rPr>
                <w:w w:val="102"/>
                <w:sz w:val="19"/>
              </w:rPr>
              <w:t>0</w:t>
            </w:r>
          </w:p>
        </w:tc>
        <w:tc>
          <w:tcPr>
            <w:tcW w:w="1065" w:type="dxa"/>
          </w:tcPr>
          <w:p>
            <w:pPr>
              <w:pStyle w:val="TableParagraph"/>
              <w:rPr>
                <w:b/>
                <w:sz w:val="22"/>
              </w:rPr>
            </w:pPr>
          </w:p>
          <w:p>
            <w:pPr>
              <w:pStyle w:val="TableParagraph"/>
              <w:spacing w:before="7"/>
              <w:rPr>
                <w:b/>
                <w:sz w:val="19"/>
              </w:rPr>
            </w:pPr>
          </w:p>
          <w:p>
            <w:pPr>
              <w:pStyle w:val="TableParagraph"/>
              <w:ind w:right="73"/>
              <w:jc w:val="right"/>
              <w:rPr>
                <w:sz w:val="19"/>
              </w:rPr>
            </w:pPr>
            <w:r>
              <w:rPr>
                <w:w w:val="102"/>
                <w:sz w:val="19"/>
              </w:rPr>
              <w:t>0</w:t>
            </w:r>
          </w:p>
        </w:tc>
        <w:tc>
          <w:tcPr>
            <w:tcW w:w="1065" w:type="dxa"/>
          </w:tcPr>
          <w:p>
            <w:pPr>
              <w:pStyle w:val="TableParagraph"/>
              <w:rPr>
                <w:b/>
                <w:sz w:val="22"/>
              </w:rPr>
            </w:pPr>
          </w:p>
          <w:p>
            <w:pPr>
              <w:pStyle w:val="TableParagraph"/>
              <w:spacing w:before="7"/>
              <w:rPr>
                <w:b/>
                <w:sz w:val="19"/>
              </w:rPr>
            </w:pPr>
          </w:p>
          <w:p>
            <w:pPr>
              <w:pStyle w:val="TableParagraph"/>
              <w:ind w:right="72"/>
              <w:jc w:val="right"/>
              <w:rPr>
                <w:sz w:val="19"/>
              </w:rPr>
            </w:pPr>
            <w:r>
              <w:rPr>
                <w:w w:val="102"/>
                <w:sz w:val="19"/>
              </w:rPr>
              <w:t>0</w:t>
            </w:r>
          </w:p>
        </w:tc>
        <w:tc>
          <w:tcPr>
            <w:tcW w:w="1065" w:type="dxa"/>
          </w:tcPr>
          <w:p>
            <w:pPr>
              <w:pStyle w:val="TableParagraph"/>
              <w:rPr>
                <w:b/>
                <w:sz w:val="22"/>
              </w:rPr>
            </w:pPr>
          </w:p>
          <w:p>
            <w:pPr>
              <w:pStyle w:val="TableParagraph"/>
              <w:spacing w:before="7"/>
              <w:rPr>
                <w:b/>
                <w:sz w:val="19"/>
              </w:rPr>
            </w:pPr>
          </w:p>
          <w:p>
            <w:pPr>
              <w:pStyle w:val="TableParagraph"/>
              <w:ind w:right="71"/>
              <w:jc w:val="right"/>
              <w:rPr>
                <w:sz w:val="19"/>
              </w:rPr>
            </w:pPr>
            <w:r>
              <w:rPr>
                <w:sz w:val="19"/>
              </w:rPr>
              <w:t>13</w:t>
            </w:r>
          </w:p>
        </w:tc>
        <w:tc>
          <w:tcPr>
            <w:tcW w:w="1065" w:type="dxa"/>
          </w:tcPr>
          <w:p>
            <w:pPr>
              <w:pStyle w:val="TableParagraph"/>
              <w:rPr>
                <w:b/>
                <w:sz w:val="22"/>
              </w:rPr>
            </w:pPr>
          </w:p>
          <w:p>
            <w:pPr>
              <w:pStyle w:val="TableParagraph"/>
              <w:spacing w:before="7"/>
              <w:rPr>
                <w:b/>
                <w:sz w:val="19"/>
              </w:rPr>
            </w:pPr>
          </w:p>
          <w:p>
            <w:pPr>
              <w:pStyle w:val="TableParagraph"/>
              <w:ind w:right="71"/>
              <w:jc w:val="right"/>
              <w:rPr>
                <w:sz w:val="19"/>
              </w:rPr>
            </w:pPr>
            <w:r>
              <w:rPr>
                <w:sz w:val="19"/>
              </w:rPr>
              <w:t>30</w:t>
            </w:r>
          </w:p>
        </w:tc>
      </w:tr>
      <w:tr>
        <w:trPr>
          <w:trHeight w:val="705" w:hRule="atLeast"/>
        </w:trPr>
        <w:tc>
          <w:tcPr>
            <w:tcW w:w="6116" w:type="dxa"/>
          </w:tcPr>
          <w:p>
            <w:pPr>
              <w:pStyle w:val="TableParagraph"/>
              <w:spacing w:before="2"/>
              <w:rPr>
                <w:b/>
                <w:sz w:val="21"/>
              </w:rPr>
            </w:pPr>
          </w:p>
          <w:p>
            <w:pPr>
              <w:pStyle w:val="TableParagraph"/>
              <w:ind w:left="558"/>
              <w:rPr>
                <w:sz w:val="19"/>
              </w:rPr>
            </w:pPr>
            <w:r>
              <w:rPr>
                <w:sz w:val="19"/>
              </w:rPr>
              <w:t>Total Planning, Housing and Environmental Health</w:t>
            </w:r>
          </w:p>
        </w:tc>
        <w:tc>
          <w:tcPr>
            <w:tcW w:w="1060" w:type="dxa"/>
          </w:tcPr>
          <w:p>
            <w:pPr>
              <w:pStyle w:val="TableParagraph"/>
              <w:spacing w:before="2"/>
              <w:rPr>
                <w:b/>
                <w:sz w:val="21"/>
              </w:rPr>
            </w:pPr>
          </w:p>
          <w:p>
            <w:pPr>
              <w:pStyle w:val="TableParagraph"/>
              <w:ind w:right="75"/>
              <w:jc w:val="right"/>
              <w:rPr>
                <w:sz w:val="19"/>
              </w:rPr>
            </w:pPr>
            <w:r>
              <w:rPr>
                <w:w w:val="102"/>
                <w:sz w:val="19"/>
              </w:rPr>
              <w:t>0</w:t>
            </w:r>
          </w:p>
        </w:tc>
        <w:tc>
          <w:tcPr>
            <w:tcW w:w="1065" w:type="dxa"/>
          </w:tcPr>
          <w:p>
            <w:pPr>
              <w:pStyle w:val="TableParagraph"/>
              <w:spacing w:before="2"/>
              <w:rPr>
                <w:b/>
                <w:sz w:val="21"/>
              </w:rPr>
            </w:pPr>
          </w:p>
          <w:p>
            <w:pPr>
              <w:pStyle w:val="TableParagraph"/>
              <w:ind w:right="75"/>
              <w:jc w:val="right"/>
              <w:rPr>
                <w:sz w:val="19"/>
              </w:rPr>
            </w:pPr>
            <w:r>
              <w:rPr>
                <w:sz w:val="19"/>
              </w:rPr>
              <w:t>31</w:t>
            </w:r>
          </w:p>
        </w:tc>
        <w:tc>
          <w:tcPr>
            <w:tcW w:w="1065" w:type="dxa"/>
          </w:tcPr>
          <w:p>
            <w:pPr>
              <w:pStyle w:val="TableParagraph"/>
              <w:spacing w:before="2"/>
              <w:rPr>
                <w:b/>
                <w:sz w:val="21"/>
              </w:rPr>
            </w:pPr>
          </w:p>
          <w:p>
            <w:pPr>
              <w:pStyle w:val="TableParagraph"/>
              <w:ind w:right="74"/>
              <w:jc w:val="right"/>
              <w:rPr>
                <w:sz w:val="19"/>
              </w:rPr>
            </w:pPr>
            <w:r>
              <w:rPr>
                <w:sz w:val="19"/>
              </w:rPr>
              <w:t>30</w:t>
            </w:r>
          </w:p>
        </w:tc>
        <w:tc>
          <w:tcPr>
            <w:tcW w:w="1066" w:type="dxa"/>
          </w:tcPr>
          <w:p>
            <w:pPr>
              <w:pStyle w:val="TableParagraph"/>
              <w:spacing w:before="2"/>
              <w:rPr>
                <w:b/>
                <w:sz w:val="21"/>
              </w:rPr>
            </w:pPr>
          </w:p>
          <w:p>
            <w:pPr>
              <w:pStyle w:val="TableParagraph"/>
              <w:ind w:right="74"/>
              <w:jc w:val="right"/>
              <w:rPr>
                <w:sz w:val="19"/>
              </w:rPr>
            </w:pPr>
            <w:r>
              <w:rPr>
                <w:sz w:val="19"/>
              </w:rPr>
              <w:t>46</w:t>
            </w:r>
          </w:p>
        </w:tc>
        <w:tc>
          <w:tcPr>
            <w:tcW w:w="1065" w:type="dxa"/>
          </w:tcPr>
          <w:p>
            <w:pPr>
              <w:pStyle w:val="TableParagraph"/>
              <w:spacing w:before="2"/>
              <w:rPr>
                <w:b/>
                <w:sz w:val="21"/>
              </w:rPr>
            </w:pPr>
          </w:p>
          <w:p>
            <w:pPr>
              <w:pStyle w:val="TableParagraph"/>
              <w:ind w:right="74"/>
              <w:jc w:val="right"/>
              <w:rPr>
                <w:sz w:val="19"/>
              </w:rPr>
            </w:pPr>
            <w:r>
              <w:rPr>
                <w:sz w:val="19"/>
              </w:rPr>
              <w:t>155</w:t>
            </w:r>
          </w:p>
        </w:tc>
        <w:tc>
          <w:tcPr>
            <w:tcW w:w="1065" w:type="dxa"/>
          </w:tcPr>
          <w:p>
            <w:pPr>
              <w:pStyle w:val="TableParagraph"/>
              <w:spacing w:before="2"/>
              <w:rPr>
                <w:b/>
                <w:sz w:val="21"/>
              </w:rPr>
            </w:pPr>
          </w:p>
          <w:p>
            <w:pPr>
              <w:pStyle w:val="TableParagraph"/>
              <w:ind w:right="73"/>
              <w:jc w:val="right"/>
              <w:rPr>
                <w:sz w:val="19"/>
              </w:rPr>
            </w:pPr>
            <w:r>
              <w:rPr>
                <w:sz w:val="19"/>
              </w:rPr>
              <w:t>155</w:t>
            </w:r>
          </w:p>
        </w:tc>
        <w:tc>
          <w:tcPr>
            <w:tcW w:w="1065" w:type="dxa"/>
          </w:tcPr>
          <w:p>
            <w:pPr>
              <w:pStyle w:val="TableParagraph"/>
              <w:spacing w:before="2"/>
              <w:rPr>
                <w:b/>
                <w:sz w:val="21"/>
              </w:rPr>
            </w:pPr>
          </w:p>
          <w:p>
            <w:pPr>
              <w:pStyle w:val="TableParagraph"/>
              <w:ind w:right="72"/>
              <w:jc w:val="right"/>
              <w:rPr>
                <w:sz w:val="19"/>
              </w:rPr>
            </w:pPr>
            <w:r>
              <w:rPr>
                <w:sz w:val="19"/>
              </w:rPr>
              <w:t>155</w:t>
            </w:r>
          </w:p>
        </w:tc>
        <w:tc>
          <w:tcPr>
            <w:tcW w:w="1065" w:type="dxa"/>
          </w:tcPr>
          <w:p>
            <w:pPr>
              <w:pStyle w:val="TableParagraph"/>
              <w:spacing w:before="2"/>
              <w:rPr>
                <w:b/>
                <w:sz w:val="21"/>
              </w:rPr>
            </w:pPr>
          </w:p>
          <w:p>
            <w:pPr>
              <w:pStyle w:val="TableParagraph"/>
              <w:ind w:right="71"/>
              <w:jc w:val="right"/>
              <w:rPr>
                <w:sz w:val="19"/>
              </w:rPr>
            </w:pPr>
            <w:r>
              <w:rPr>
                <w:sz w:val="19"/>
              </w:rPr>
              <w:t>168</w:t>
            </w:r>
          </w:p>
        </w:tc>
        <w:tc>
          <w:tcPr>
            <w:tcW w:w="1065" w:type="dxa"/>
          </w:tcPr>
          <w:p>
            <w:pPr>
              <w:pStyle w:val="TableParagraph"/>
              <w:spacing w:before="2"/>
              <w:rPr>
                <w:b/>
                <w:sz w:val="21"/>
              </w:rPr>
            </w:pPr>
          </w:p>
          <w:p>
            <w:pPr>
              <w:pStyle w:val="TableParagraph"/>
              <w:ind w:right="71"/>
              <w:jc w:val="right"/>
              <w:rPr>
                <w:sz w:val="19"/>
              </w:rPr>
            </w:pPr>
            <w:r>
              <w:rPr>
                <w:sz w:val="19"/>
              </w:rPr>
              <w:t>740</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4"/>
        <w:gridCol w:w="436"/>
        <w:gridCol w:w="3988"/>
        <w:gridCol w:w="1179"/>
        <w:gridCol w:w="1061"/>
        <w:gridCol w:w="1066"/>
        <w:gridCol w:w="1066"/>
        <w:gridCol w:w="1067"/>
        <w:gridCol w:w="1066"/>
        <w:gridCol w:w="1066"/>
        <w:gridCol w:w="1066"/>
        <w:gridCol w:w="1066"/>
        <w:gridCol w:w="1066"/>
      </w:tblGrid>
      <w:tr>
        <w:trPr>
          <w:trHeight w:val="517" w:hRule="atLeast"/>
        </w:trPr>
        <w:tc>
          <w:tcPr>
            <w:tcW w:w="15707" w:type="dxa"/>
            <w:gridSpan w:val="13"/>
            <w:tcBorders>
              <w:bottom w:val="nil"/>
            </w:tcBorders>
          </w:tcPr>
          <w:p>
            <w:pPr>
              <w:pStyle w:val="TableParagraph"/>
              <w:spacing w:before="7"/>
              <w:rPr>
                <w:b/>
                <w:sz w:val="20"/>
              </w:rPr>
            </w:pPr>
          </w:p>
          <w:p>
            <w:pPr>
              <w:pStyle w:val="TableParagraph"/>
              <w:spacing w:line="260" w:lineRule="exact"/>
              <w:ind w:left="5379" w:right="5347"/>
              <w:jc w:val="center"/>
              <w:rPr>
                <w:b/>
                <w:sz w:val="23"/>
              </w:rPr>
            </w:pPr>
            <w:r>
              <w:rPr>
                <w:b/>
                <w:sz w:val="23"/>
              </w:rPr>
              <w:t>Capital Plan: List A</w:t>
            </w:r>
          </w:p>
        </w:tc>
      </w:tr>
      <w:tr>
        <w:trPr>
          <w:trHeight w:val="519" w:hRule="atLeast"/>
        </w:trPr>
        <w:tc>
          <w:tcPr>
            <w:tcW w:w="15707" w:type="dxa"/>
            <w:gridSpan w:val="13"/>
            <w:tcBorders>
              <w:top w:val="nil"/>
            </w:tcBorders>
          </w:tcPr>
          <w:p>
            <w:pPr>
              <w:pStyle w:val="TableParagraph"/>
              <w:spacing w:before="6"/>
              <w:ind w:left="5379" w:right="5352"/>
              <w:jc w:val="center"/>
              <w:rPr>
                <w:b/>
                <w:sz w:val="23"/>
              </w:rPr>
            </w:pPr>
            <w:r>
              <w:rPr>
                <w:b/>
                <w:sz w:val="23"/>
              </w:rPr>
              <w:t>Planning, Housing and Environmental Health</w:t>
            </w:r>
          </w:p>
        </w:tc>
      </w:tr>
      <w:tr>
        <w:trPr>
          <w:trHeight w:val="238" w:hRule="atLeast"/>
        </w:trPr>
        <w:tc>
          <w:tcPr>
            <w:tcW w:w="4938" w:type="dxa"/>
            <w:gridSpan w:val="3"/>
            <w:vMerge w:val="restart"/>
          </w:tcPr>
          <w:p>
            <w:pPr>
              <w:pStyle w:val="TableParagraph"/>
              <w:rPr>
                <w:rFonts w:ascii="Times New Roman"/>
                <w:sz w:val="18"/>
              </w:rPr>
            </w:pPr>
          </w:p>
        </w:tc>
        <w:tc>
          <w:tcPr>
            <w:tcW w:w="1179" w:type="dxa"/>
            <w:vMerge w:val="restart"/>
          </w:tcPr>
          <w:p>
            <w:pPr>
              <w:pStyle w:val="TableParagraph"/>
              <w:spacing w:before="4"/>
              <w:ind w:left="363"/>
              <w:rPr>
                <w:sz w:val="19"/>
              </w:rPr>
            </w:pPr>
            <w:r>
              <w:rPr>
                <w:sz w:val="19"/>
              </w:rPr>
              <w:t>Code</w:t>
            </w:r>
          </w:p>
        </w:tc>
        <w:tc>
          <w:tcPr>
            <w:tcW w:w="1061" w:type="dxa"/>
            <w:tcBorders>
              <w:bottom w:val="nil"/>
            </w:tcBorders>
          </w:tcPr>
          <w:p>
            <w:pPr>
              <w:pStyle w:val="TableParagraph"/>
              <w:spacing w:before="32"/>
              <w:ind w:right="74"/>
              <w:jc w:val="right"/>
              <w:rPr>
                <w:sz w:val="16"/>
              </w:rPr>
            </w:pPr>
            <w:r>
              <w:rPr>
                <w:sz w:val="16"/>
              </w:rPr>
              <w:t>Expenditure</w:t>
            </w:r>
          </w:p>
        </w:tc>
        <w:tc>
          <w:tcPr>
            <w:tcW w:w="1066" w:type="dxa"/>
            <w:tcBorders>
              <w:bottom w:val="nil"/>
            </w:tcBorders>
          </w:tcPr>
          <w:p>
            <w:pPr>
              <w:pStyle w:val="TableParagraph"/>
              <w:spacing w:before="32"/>
              <w:ind w:left="243"/>
              <w:rPr>
                <w:sz w:val="16"/>
              </w:rPr>
            </w:pPr>
            <w:r>
              <w:rPr>
                <w:sz w:val="16"/>
              </w:rPr>
              <w:t>2017/18</w:t>
            </w:r>
          </w:p>
        </w:tc>
        <w:tc>
          <w:tcPr>
            <w:tcW w:w="1066" w:type="dxa"/>
            <w:tcBorders>
              <w:bottom w:val="nil"/>
            </w:tcBorders>
          </w:tcPr>
          <w:p>
            <w:pPr>
              <w:pStyle w:val="TableParagraph"/>
              <w:spacing w:before="32"/>
              <w:ind w:left="243"/>
              <w:rPr>
                <w:sz w:val="16"/>
              </w:rPr>
            </w:pPr>
            <w:r>
              <w:rPr>
                <w:sz w:val="16"/>
              </w:rPr>
              <w:t>2018/19</w:t>
            </w:r>
          </w:p>
        </w:tc>
        <w:tc>
          <w:tcPr>
            <w:tcW w:w="1067" w:type="dxa"/>
            <w:tcBorders>
              <w:bottom w:val="nil"/>
            </w:tcBorders>
          </w:tcPr>
          <w:p>
            <w:pPr>
              <w:pStyle w:val="TableParagraph"/>
              <w:spacing w:before="32"/>
              <w:ind w:left="242"/>
              <w:rPr>
                <w:sz w:val="16"/>
              </w:rPr>
            </w:pPr>
            <w:r>
              <w:rPr>
                <w:sz w:val="16"/>
              </w:rPr>
              <w:t>2019/20</w:t>
            </w:r>
          </w:p>
        </w:tc>
        <w:tc>
          <w:tcPr>
            <w:tcW w:w="1066" w:type="dxa"/>
            <w:tcBorders>
              <w:bottom w:val="nil"/>
            </w:tcBorders>
          </w:tcPr>
          <w:p>
            <w:pPr>
              <w:pStyle w:val="TableParagraph"/>
              <w:spacing w:before="32"/>
              <w:ind w:left="241"/>
              <w:rPr>
                <w:sz w:val="16"/>
              </w:rPr>
            </w:pPr>
            <w:r>
              <w:rPr>
                <w:sz w:val="16"/>
              </w:rPr>
              <w:t>2020/21</w:t>
            </w:r>
          </w:p>
        </w:tc>
        <w:tc>
          <w:tcPr>
            <w:tcW w:w="1066" w:type="dxa"/>
            <w:tcBorders>
              <w:bottom w:val="nil"/>
            </w:tcBorders>
          </w:tcPr>
          <w:p>
            <w:pPr>
              <w:pStyle w:val="TableParagraph"/>
              <w:spacing w:before="32"/>
              <w:ind w:left="241"/>
              <w:rPr>
                <w:sz w:val="16"/>
              </w:rPr>
            </w:pPr>
            <w:r>
              <w:rPr>
                <w:sz w:val="16"/>
              </w:rPr>
              <w:t>2021/22</w:t>
            </w:r>
          </w:p>
        </w:tc>
        <w:tc>
          <w:tcPr>
            <w:tcW w:w="1066" w:type="dxa"/>
            <w:tcBorders>
              <w:bottom w:val="nil"/>
            </w:tcBorders>
          </w:tcPr>
          <w:p>
            <w:pPr>
              <w:pStyle w:val="TableParagraph"/>
              <w:spacing w:before="32"/>
              <w:ind w:left="241"/>
              <w:rPr>
                <w:sz w:val="16"/>
              </w:rPr>
            </w:pPr>
            <w:r>
              <w:rPr>
                <w:sz w:val="16"/>
              </w:rPr>
              <w:t>2022/23</w:t>
            </w:r>
          </w:p>
        </w:tc>
        <w:tc>
          <w:tcPr>
            <w:tcW w:w="1066" w:type="dxa"/>
            <w:tcBorders>
              <w:bottom w:val="nil"/>
            </w:tcBorders>
          </w:tcPr>
          <w:p>
            <w:pPr>
              <w:pStyle w:val="TableParagraph"/>
              <w:spacing w:before="32"/>
              <w:ind w:left="241"/>
              <w:rPr>
                <w:sz w:val="16"/>
              </w:rPr>
            </w:pPr>
            <w:r>
              <w:rPr>
                <w:sz w:val="16"/>
              </w:rPr>
              <w:t>2023/24</w:t>
            </w:r>
          </w:p>
        </w:tc>
        <w:tc>
          <w:tcPr>
            <w:tcW w:w="1066" w:type="dxa"/>
            <w:tcBorders>
              <w:bottom w:val="nil"/>
            </w:tcBorders>
          </w:tcPr>
          <w:p>
            <w:pPr>
              <w:pStyle w:val="TableParagraph"/>
              <w:spacing w:before="32"/>
              <w:ind w:left="238"/>
              <w:rPr>
                <w:sz w:val="16"/>
              </w:rPr>
            </w:pPr>
            <w:r>
              <w:rPr>
                <w:sz w:val="16"/>
              </w:rPr>
              <w:t>Scheme</w:t>
            </w:r>
          </w:p>
        </w:tc>
      </w:tr>
      <w:tr>
        <w:trPr>
          <w:trHeight w:val="225" w:hRule="atLeast"/>
        </w:trPr>
        <w:tc>
          <w:tcPr>
            <w:tcW w:w="4938" w:type="dxa"/>
            <w:gridSpan w:val="3"/>
            <w:vMerge/>
            <w:tcBorders>
              <w:top w:val="nil"/>
            </w:tcBorders>
          </w:tcPr>
          <w:p>
            <w:pPr>
              <w:rPr>
                <w:sz w:val="2"/>
                <w:szCs w:val="2"/>
              </w:rPr>
            </w:pPr>
          </w:p>
        </w:tc>
        <w:tc>
          <w:tcPr>
            <w:tcW w:w="1179" w:type="dxa"/>
            <w:vMerge/>
            <w:tcBorders>
              <w:top w:val="nil"/>
            </w:tcBorders>
          </w:tcPr>
          <w:p>
            <w:pPr>
              <w:rPr>
                <w:sz w:val="2"/>
                <w:szCs w:val="2"/>
              </w:rPr>
            </w:pPr>
          </w:p>
        </w:tc>
        <w:tc>
          <w:tcPr>
            <w:tcW w:w="1061" w:type="dxa"/>
            <w:tcBorders>
              <w:top w:val="nil"/>
              <w:bottom w:val="nil"/>
            </w:tcBorders>
          </w:tcPr>
          <w:p>
            <w:pPr>
              <w:pStyle w:val="TableParagraph"/>
              <w:spacing w:before="19"/>
              <w:ind w:right="70"/>
              <w:jc w:val="right"/>
              <w:rPr>
                <w:sz w:val="16"/>
              </w:rPr>
            </w:pPr>
            <w:r>
              <w:rPr>
                <w:sz w:val="16"/>
              </w:rPr>
              <w:t>To 31/03/17</w:t>
            </w:r>
          </w:p>
        </w:tc>
        <w:tc>
          <w:tcPr>
            <w:tcW w:w="1066" w:type="dxa"/>
            <w:tcBorders>
              <w:top w:val="nil"/>
              <w:bottom w:val="nil"/>
            </w:tcBorders>
          </w:tcPr>
          <w:p>
            <w:pPr>
              <w:pStyle w:val="TableParagraph"/>
              <w:spacing w:before="19"/>
              <w:ind w:left="94"/>
              <w:rPr>
                <w:sz w:val="16"/>
              </w:rPr>
            </w:pPr>
            <w:r>
              <w:rPr>
                <w:sz w:val="16"/>
              </w:rPr>
              <w:t>Estimate inc</w:t>
            </w:r>
          </w:p>
        </w:tc>
        <w:tc>
          <w:tcPr>
            <w:tcW w:w="1066" w:type="dxa"/>
            <w:tcBorders>
              <w:top w:val="nil"/>
              <w:bottom w:val="nil"/>
            </w:tcBorders>
          </w:tcPr>
          <w:p>
            <w:pPr>
              <w:pStyle w:val="TableParagraph"/>
              <w:spacing w:before="19"/>
              <w:ind w:left="221"/>
              <w:rPr>
                <w:sz w:val="16"/>
              </w:rPr>
            </w:pPr>
            <w:r>
              <w:rPr>
                <w:sz w:val="16"/>
              </w:rPr>
              <w:t>Estimate</w:t>
            </w:r>
          </w:p>
        </w:tc>
        <w:tc>
          <w:tcPr>
            <w:tcW w:w="1067" w:type="dxa"/>
            <w:tcBorders>
              <w:top w:val="nil"/>
              <w:bottom w:val="nil"/>
            </w:tcBorders>
          </w:tcPr>
          <w:p>
            <w:pPr>
              <w:pStyle w:val="TableParagraph"/>
              <w:spacing w:before="19"/>
              <w:ind w:left="221"/>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19"/>
              <w:rPr>
                <w:sz w:val="16"/>
              </w:rPr>
            </w:pPr>
            <w:r>
              <w:rPr>
                <w:sz w:val="16"/>
              </w:rPr>
              <w:t>Estimate</w:t>
            </w:r>
          </w:p>
        </w:tc>
        <w:tc>
          <w:tcPr>
            <w:tcW w:w="1066" w:type="dxa"/>
            <w:tcBorders>
              <w:top w:val="nil"/>
              <w:bottom w:val="nil"/>
            </w:tcBorders>
          </w:tcPr>
          <w:p>
            <w:pPr>
              <w:pStyle w:val="TableParagraph"/>
              <w:spacing w:before="19"/>
              <w:ind w:left="219"/>
              <w:rPr>
                <w:sz w:val="16"/>
              </w:rPr>
            </w:pPr>
            <w:r>
              <w:rPr>
                <w:sz w:val="16"/>
              </w:rPr>
              <w:t>Estimate</w:t>
            </w:r>
          </w:p>
        </w:tc>
        <w:tc>
          <w:tcPr>
            <w:tcW w:w="1066" w:type="dxa"/>
            <w:tcBorders>
              <w:top w:val="nil"/>
              <w:bottom w:val="nil"/>
            </w:tcBorders>
          </w:tcPr>
          <w:p>
            <w:pPr>
              <w:pStyle w:val="TableParagraph"/>
              <w:spacing w:before="19"/>
              <w:ind w:left="219"/>
              <w:rPr>
                <w:sz w:val="16"/>
              </w:rPr>
            </w:pPr>
            <w:r>
              <w:rPr>
                <w:sz w:val="16"/>
              </w:rPr>
              <w:t>Estimate</w:t>
            </w:r>
          </w:p>
        </w:tc>
        <w:tc>
          <w:tcPr>
            <w:tcW w:w="1066" w:type="dxa"/>
            <w:tcBorders>
              <w:top w:val="nil"/>
              <w:bottom w:val="nil"/>
            </w:tcBorders>
          </w:tcPr>
          <w:p>
            <w:pPr>
              <w:pStyle w:val="TableParagraph"/>
              <w:spacing w:before="19"/>
              <w:ind w:left="353"/>
              <w:rPr>
                <w:sz w:val="16"/>
              </w:rPr>
            </w:pPr>
            <w:r>
              <w:rPr>
                <w:sz w:val="16"/>
              </w:rPr>
              <w:t>Total</w:t>
            </w:r>
          </w:p>
        </w:tc>
      </w:tr>
      <w:tr>
        <w:trPr>
          <w:trHeight w:val="225" w:hRule="atLeast"/>
        </w:trPr>
        <w:tc>
          <w:tcPr>
            <w:tcW w:w="4938" w:type="dxa"/>
            <w:gridSpan w:val="3"/>
            <w:vMerge/>
            <w:tcBorders>
              <w:top w:val="nil"/>
            </w:tcBorders>
          </w:tcPr>
          <w:p>
            <w:pPr>
              <w:rPr>
                <w:sz w:val="2"/>
                <w:szCs w:val="2"/>
              </w:rPr>
            </w:pPr>
          </w:p>
        </w:tc>
        <w:tc>
          <w:tcPr>
            <w:tcW w:w="1179" w:type="dxa"/>
            <w:vMerge/>
            <w:tcBorders>
              <w:top w:val="nil"/>
            </w:tcBorders>
          </w:tcPr>
          <w:p>
            <w:pPr>
              <w:rPr>
                <w:sz w:val="2"/>
                <w:szCs w:val="2"/>
              </w:rPr>
            </w:pPr>
          </w:p>
        </w:tc>
        <w:tc>
          <w:tcPr>
            <w:tcW w:w="1061"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spacing w:before="19"/>
              <w:ind w:left="171"/>
              <w:rPr>
                <w:sz w:val="16"/>
              </w:rPr>
            </w:pPr>
            <w:r>
              <w:rPr>
                <w:sz w:val="16"/>
              </w:rPr>
              <w:t>Prior Year</w:t>
            </w:r>
          </w:p>
        </w:tc>
        <w:tc>
          <w:tcPr>
            <w:tcW w:w="1066" w:type="dxa"/>
            <w:tcBorders>
              <w:top w:val="nil"/>
              <w:bottom w:val="nil"/>
            </w:tcBorders>
          </w:tcPr>
          <w:p>
            <w:pPr>
              <w:pStyle w:val="TableParagraph"/>
              <w:rPr>
                <w:rFonts w:ascii="Times New Roman"/>
                <w:sz w:val="16"/>
              </w:rPr>
            </w:pPr>
          </w:p>
        </w:tc>
        <w:tc>
          <w:tcPr>
            <w:tcW w:w="1067"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r>
      <w:tr>
        <w:trPr>
          <w:trHeight w:val="211" w:hRule="atLeast"/>
        </w:trPr>
        <w:tc>
          <w:tcPr>
            <w:tcW w:w="4938" w:type="dxa"/>
            <w:gridSpan w:val="3"/>
            <w:vMerge/>
            <w:tcBorders>
              <w:top w:val="nil"/>
            </w:tcBorders>
          </w:tcPr>
          <w:p>
            <w:pPr>
              <w:rPr>
                <w:sz w:val="2"/>
                <w:szCs w:val="2"/>
              </w:rPr>
            </w:pPr>
          </w:p>
        </w:tc>
        <w:tc>
          <w:tcPr>
            <w:tcW w:w="1179" w:type="dxa"/>
            <w:vMerge/>
            <w:tcBorders>
              <w:top w:val="nil"/>
            </w:tcBorders>
          </w:tcPr>
          <w:p>
            <w:pPr>
              <w:rPr>
                <w:sz w:val="2"/>
                <w:szCs w:val="2"/>
              </w:rPr>
            </w:pPr>
          </w:p>
        </w:tc>
        <w:tc>
          <w:tcPr>
            <w:tcW w:w="1061" w:type="dxa"/>
            <w:tcBorders>
              <w:top w:val="nil"/>
            </w:tcBorders>
          </w:tcPr>
          <w:p>
            <w:pPr>
              <w:pStyle w:val="TableParagraph"/>
              <w:rPr>
                <w:rFonts w:ascii="Times New Roman"/>
                <w:sz w:val="14"/>
              </w:rPr>
            </w:pPr>
          </w:p>
        </w:tc>
        <w:tc>
          <w:tcPr>
            <w:tcW w:w="1066" w:type="dxa"/>
            <w:tcBorders>
              <w:top w:val="nil"/>
            </w:tcBorders>
          </w:tcPr>
          <w:p>
            <w:pPr>
              <w:pStyle w:val="TableParagraph"/>
              <w:spacing w:line="173" w:lineRule="exact" w:before="19"/>
              <w:ind w:left="221"/>
              <w:rPr>
                <w:sz w:val="16"/>
              </w:rPr>
            </w:pPr>
            <w:r>
              <w:rPr>
                <w:sz w:val="16"/>
              </w:rPr>
              <w:t>Slippage</w:t>
            </w:r>
          </w:p>
        </w:tc>
        <w:tc>
          <w:tcPr>
            <w:tcW w:w="1066" w:type="dxa"/>
            <w:tcBorders>
              <w:top w:val="nil"/>
            </w:tcBorders>
          </w:tcPr>
          <w:p>
            <w:pPr>
              <w:pStyle w:val="TableParagraph"/>
              <w:rPr>
                <w:rFonts w:ascii="Times New Roman"/>
                <w:sz w:val="14"/>
              </w:rPr>
            </w:pPr>
          </w:p>
        </w:tc>
        <w:tc>
          <w:tcPr>
            <w:tcW w:w="1067"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r>
      <w:tr>
        <w:trPr>
          <w:trHeight w:val="540" w:hRule="atLeast"/>
        </w:trPr>
        <w:tc>
          <w:tcPr>
            <w:tcW w:w="950" w:type="dxa"/>
            <w:gridSpan w:val="2"/>
            <w:tcBorders>
              <w:bottom w:val="nil"/>
              <w:right w:val="nil"/>
            </w:tcBorders>
          </w:tcPr>
          <w:p>
            <w:pPr>
              <w:pStyle w:val="TableParagraph"/>
              <w:spacing w:before="9"/>
              <w:rPr>
                <w:b/>
                <w:sz w:val="20"/>
              </w:rPr>
            </w:pPr>
          </w:p>
          <w:p>
            <w:pPr>
              <w:pStyle w:val="TableParagraph"/>
              <w:ind w:left="93"/>
              <w:rPr>
                <w:b/>
                <w:sz w:val="19"/>
              </w:rPr>
            </w:pPr>
            <w:r>
              <w:rPr>
                <w:b/>
                <w:sz w:val="19"/>
              </w:rPr>
              <w:t>Housing</w:t>
            </w:r>
          </w:p>
        </w:tc>
        <w:tc>
          <w:tcPr>
            <w:tcW w:w="3988" w:type="dxa"/>
            <w:tcBorders>
              <w:left w:val="nil"/>
              <w:bottom w:val="nil"/>
            </w:tcBorders>
          </w:tcPr>
          <w:p>
            <w:pPr>
              <w:pStyle w:val="TableParagraph"/>
              <w:rPr>
                <w:rFonts w:ascii="Times New Roman"/>
                <w:sz w:val="18"/>
              </w:rPr>
            </w:pPr>
          </w:p>
        </w:tc>
        <w:tc>
          <w:tcPr>
            <w:tcW w:w="1179" w:type="dxa"/>
            <w:tcBorders>
              <w:bottom w:val="nil"/>
            </w:tcBorders>
          </w:tcPr>
          <w:p>
            <w:pPr>
              <w:pStyle w:val="TableParagraph"/>
              <w:rPr>
                <w:rFonts w:ascii="Times New Roman"/>
                <w:sz w:val="18"/>
              </w:rPr>
            </w:pPr>
          </w:p>
        </w:tc>
        <w:tc>
          <w:tcPr>
            <w:tcW w:w="1061" w:type="dxa"/>
            <w:tcBorders>
              <w:bottom w:val="nil"/>
            </w:tcBorders>
          </w:tcPr>
          <w:p>
            <w:pPr>
              <w:pStyle w:val="TableParagraph"/>
              <w:spacing w:before="32"/>
              <w:ind w:left="337"/>
              <w:rPr>
                <w:sz w:val="16"/>
              </w:rPr>
            </w:pPr>
            <w:r>
              <w:rPr>
                <w:sz w:val="16"/>
              </w:rPr>
              <w:t>£'000</w:t>
            </w:r>
          </w:p>
        </w:tc>
        <w:tc>
          <w:tcPr>
            <w:tcW w:w="1066" w:type="dxa"/>
            <w:tcBorders>
              <w:bottom w:val="nil"/>
            </w:tcBorders>
          </w:tcPr>
          <w:p>
            <w:pPr>
              <w:pStyle w:val="TableParagraph"/>
              <w:spacing w:before="32"/>
              <w:ind w:left="341"/>
              <w:rPr>
                <w:sz w:val="16"/>
              </w:rPr>
            </w:pPr>
            <w:r>
              <w:rPr>
                <w:sz w:val="16"/>
              </w:rPr>
              <w:t>£'000</w:t>
            </w:r>
          </w:p>
        </w:tc>
        <w:tc>
          <w:tcPr>
            <w:tcW w:w="1066" w:type="dxa"/>
            <w:tcBorders>
              <w:bottom w:val="nil"/>
            </w:tcBorders>
          </w:tcPr>
          <w:p>
            <w:pPr>
              <w:pStyle w:val="TableParagraph"/>
              <w:spacing w:before="32"/>
              <w:ind w:left="341"/>
              <w:rPr>
                <w:sz w:val="16"/>
              </w:rPr>
            </w:pPr>
            <w:r>
              <w:rPr>
                <w:sz w:val="16"/>
              </w:rPr>
              <w:t>£'000</w:t>
            </w:r>
          </w:p>
        </w:tc>
        <w:tc>
          <w:tcPr>
            <w:tcW w:w="1067" w:type="dxa"/>
            <w:tcBorders>
              <w:bottom w:val="nil"/>
            </w:tcBorders>
          </w:tcPr>
          <w:p>
            <w:pPr>
              <w:pStyle w:val="TableParagraph"/>
              <w:spacing w:before="32"/>
              <w:ind w:left="341"/>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39"/>
              <w:rPr>
                <w:sz w:val="16"/>
              </w:rPr>
            </w:pPr>
            <w:r>
              <w:rPr>
                <w:sz w:val="16"/>
              </w:rPr>
              <w:t>£'000</w:t>
            </w:r>
          </w:p>
        </w:tc>
        <w:tc>
          <w:tcPr>
            <w:tcW w:w="1066" w:type="dxa"/>
            <w:tcBorders>
              <w:bottom w:val="nil"/>
            </w:tcBorders>
          </w:tcPr>
          <w:p>
            <w:pPr>
              <w:pStyle w:val="TableParagraph"/>
              <w:spacing w:before="32"/>
              <w:ind w:left="339"/>
              <w:rPr>
                <w:sz w:val="16"/>
              </w:rPr>
            </w:pPr>
            <w:r>
              <w:rPr>
                <w:sz w:val="16"/>
              </w:rPr>
              <w:t>£'000</w:t>
            </w:r>
          </w:p>
        </w:tc>
        <w:tc>
          <w:tcPr>
            <w:tcW w:w="1066" w:type="dxa"/>
            <w:tcBorders>
              <w:bottom w:val="nil"/>
            </w:tcBorders>
          </w:tcPr>
          <w:p>
            <w:pPr>
              <w:pStyle w:val="TableParagraph"/>
              <w:spacing w:before="32"/>
              <w:ind w:left="339"/>
              <w:rPr>
                <w:sz w:val="16"/>
              </w:rPr>
            </w:pPr>
            <w:r>
              <w:rPr>
                <w:sz w:val="16"/>
              </w:rPr>
              <w:t>£'000</w:t>
            </w:r>
          </w:p>
        </w:tc>
        <w:tc>
          <w:tcPr>
            <w:tcW w:w="1066" w:type="dxa"/>
            <w:tcBorders>
              <w:bottom w:val="nil"/>
            </w:tcBorders>
          </w:tcPr>
          <w:p>
            <w:pPr>
              <w:pStyle w:val="TableParagraph"/>
              <w:spacing w:before="32"/>
              <w:ind w:left="339"/>
              <w:rPr>
                <w:sz w:val="16"/>
              </w:rPr>
            </w:pPr>
            <w:r>
              <w:rPr>
                <w:sz w:val="16"/>
              </w:rPr>
              <w:t>£'000</w:t>
            </w:r>
          </w:p>
        </w:tc>
      </w:tr>
      <w:tr>
        <w:trPr>
          <w:trHeight w:val="374" w:hRule="atLeast"/>
        </w:trPr>
        <w:tc>
          <w:tcPr>
            <w:tcW w:w="514" w:type="dxa"/>
            <w:tcBorders>
              <w:top w:val="nil"/>
              <w:bottom w:val="nil"/>
              <w:right w:val="nil"/>
            </w:tcBorders>
          </w:tcPr>
          <w:p>
            <w:pPr>
              <w:pStyle w:val="TableParagraph"/>
              <w:spacing w:before="80"/>
              <w:ind w:left="150"/>
              <w:rPr>
                <w:sz w:val="19"/>
              </w:rPr>
            </w:pPr>
            <w:r>
              <w:rPr>
                <w:sz w:val="19"/>
              </w:rPr>
              <w:t>(a)</w:t>
            </w:r>
          </w:p>
        </w:tc>
        <w:tc>
          <w:tcPr>
            <w:tcW w:w="4424" w:type="dxa"/>
            <w:gridSpan w:val="2"/>
            <w:tcBorders>
              <w:top w:val="nil"/>
              <w:left w:val="nil"/>
              <w:bottom w:val="nil"/>
            </w:tcBorders>
          </w:tcPr>
          <w:p>
            <w:pPr>
              <w:pStyle w:val="TableParagraph"/>
              <w:spacing w:before="80"/>
              <w:ind w:left="52"/>
              <w:rPr>
                <w:sz w:val="19"/>
              </w:rPr>
            </w:pPr>
            <w:r>
              <w:rPr>
                <w:sz w:val="19"/>
              </w:rPr>
              <w:t>Disabled Facility Grants</w:t>
            </w:r>
          </w:p>
        </w:tc>
        <w:tc>
          <w:tcPr>
            <w:tcW w:w="1179" w:type="dxa"/>
            <w:tcBorders>
              <w:top w:val="nil"/>
              <w:bottom w:val="nil"/>
            </w:tcBorders>
          </w:tcPr>
          <w:p>
            <w:pPr>
              <w:pStyle w:val="TableParagraph"/>
              <w:rPr>
                <w:rFonts w:ascii="Times New Roman"/>
                <w:sz w:val="18"/>
              </w:rPr>
            </w:pPr>
          </w:p>
        </w:tc>
        <w:tc>
          <w:tcPr>
            <w:tcW w:w="1061"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7"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r>
      <w:tr>
        <w:trPr>
          <w:trHeight w:val="303" w:hRule="atLeast"/>
        </w:trPr>
        <w:tc>
          <w:tcPr>
            <w:tcW w:w="514" w:type="dxa"/>
            <w:tcBorders>
              <w:top w:val="nil"/>
              <w:bottom w:val="nil"/>
              <w:right w:val="nil"/>
            </w:tcBorders>
          </w:tcPr>
          <w:p>
            <w:pPr>
              <w:pStyle w:val="TableParagraph"/>
              <w:rPr>
                <w:rFonts w:ascii="Times New Roman"/>
                <w:sz w:val="18"/>
              </w:rPr>
            </w:pPr>
          </w:p>
        </w:tc>
        <w:tc>
          <w:tcPr>
            <w:tcW w:w="436" w:type="dxa"/>
            <w:tcBorders>
              <w:top w:val="nil"/>
              <w:left w:val="nil"/>
              <w:bottom w:val="nil"/>
              <w:right w:val="nil"/>
            </w:tcBorders>
          </w:tcPr>
          <w:p>
            <w:pPr>
              <w:pStyle w:val="TableParagraph"/>
              <w:spacing w:line="211" w:lineRule="exact" w:before="73"/>
              <w:ind w:left="52"/>
              <w:rPr>
                <w:sz w:val="19"/>
              </w:rPr>
            </w:pPr>
            <w:r>
              <w:rPr>
                <w:sz w:val="19"/>
              </w:rPr>
              <w:t>(i)</w:t>
            </w:r>
          </w:p>
        </w:tc>
        <w:tc>
          <w:tcPr>
            <w:tcW w:w="3988" w:type="dxa"/>
            <w:tcBorders>
              <w:top w:val="nil"/>
              <w:left w:val="nil"/>
              <w:bottom w:val="nil"/>
            </w:tcBorders>
          </w:tcPr>
          <w:p>
            <w:pPr>
              <w:pStyle w:val="TableParagraph"/>
              <w:spacing w:line="211" w:lineRule="exact" w:before="73"/>
              <w:ind w:left="137"/>
              <w:rPr>
                <w:sz w:val="19"/>
              </w:rPr>
            </w:pPr>
            <w:r>
              <w:rPr>
                <w:sz w:val="19"/>
              </w:rPr>
              <w:t>Mandatory Grants</w:t>
            </w:r>
          </w:p>
        </w:tc>
        <w:tc>
          <w:tcPr>
            <w:tcW w:w="1179" w:type="dxa"/>
            <w:tcBorders>
              <w:top w:val="nil"/>
              <w:bottom w:val="nil"/>
            </w:tcBorders>
          </w:tcPr>
          <w:p>
            <w:pPr>
              <w:pStyle w:val="TableParagraph"/>
              <w:spacing w:line="211" w:lineRule="exact" w:before="73"/>
              <w:ind w:left="35" w:right="10"/>
              <w:jc w:val="center"/>
              <w:rPr>
                <w:sz w:val="19"/>
              </w:rPr>
            </w:pPr>
            <w:r>
              <w:rPr>
                <w:sz w:val="19"/>
              </w:rPr>
              <w:t>P03AC</w:t>
            </w:r>
          </w:p>
        </w:tc>
        <w:tc>
          <w:tcPr>
            <w:tcW w:w="1061" w:type="dxa"/>
            <w:tcBorders>
              <w:top w:val="nil"/>
              <w:bottom w:val="nil"/>
            </w:tcBorders>
          </w:tcPr>
          <w:p>
            <w:pPr>
              <w:pStyle w:val="TableParagraph"/>
              <w:spacing w:line="211" w:lineRule="exact" w:before="73"/>
              <w:ind w:right="22"/>
              <w:jc w:val="right"/>
              <w:rPr>
                <w:sz w:val="19"/>
              </w:rPr>
            </w:pPr>
            <w:r>
              <w:rPr>
                <w:sz w:val="19"/>
              </w:rPr>
              <w:t>n/a</w:t>
            </w:r>
          </w:p>
        </w:tc>
        <w:tc>
          <w:tcPr>
            <w:tcW w:w="1066" w:type="dxa"/>
            <w:tcBorders>
              <w:top w:val="nil"/>
              <w:bottom w:val="nil"/>
            </w:tcBorders>
          </w:tcPr>
          <w:p>
            <w:pPr>
              <w:pStyle w:val="TableParagraph"/>
              <w:spacing w:line="211" w:lineRule="exact" w:before="73"/>
              <w:ind w:right="87"/>
              <w:jc w:val="right"/>
              <w:rPr>
                <w:sz w:val="19"/>
              </w:rPr>
            </w:pPr>
            <w:r>
              <w:rPr>
                <w:sz w:val="19"/>
              </w:rPr>
              <w:t>670</w:t>
            </w:r>
          </w:p>
        </w:tc>
        <w:tc>
          <w:tcPr>
            <w:tcW w:w="1066" w:type="dxa"/>
            <w:tcBorders>
              <w:top w:val="nil"/>
              <w:bottom w:val="nil"/>
            </w:tcBorders>
          </w:tcPr>
          <w:p>
            <w:pPr>
              <w:pStyle w:val="TableParagraph"/>
              <w:spacing w:line="211" w:lineRule="exact" w:before="73"/>
              <w:ind w:right="88"/>
              <w:jc w:val="right"/>
              <w:rPr>
                <w:sz w:val="19"/>
              </w:rPr>
            </w:pPr>
            <w:r>
              <w:rPr>
                <w:sz w:val="19"/>
              </w:rPr>
              <w:t>775</w:t>
            </w:r>
          </w:p>
        </w:tc>
        <w:tc>
          <w:tcPr>
            <w:tcW w:w="1067" w:type="dxa"/>
            <w:tcBorders>
              <w:top w:val="nil"/>
              <w:bottom w:val="nil"/>
            </w:tcBorders>
          </w:tcPr>
          <w:p>
            <w:pPr>
              <w:pStyle w:val="TableParagraph"/>
              <w:spacing w:line="211" w:lineRule="exact" w:before="73"/>
              <w:ind w:right="89"/>
              <w:jc w:val="right"/>
              <w:rPr>
                <w:sz w:val="19"/>
              </w:rPr>
            </w:pPr>
            <w:r>
              <w:rPr>
                <w:sz w:val="19"/>
              </w:rPr>
              <w:t>775</w:t>
            </w:r>
          </w:p>
        </w:tc>
        <w:tc>
          <w:tcPr>
            <w:tcW w:w="1066" w:type="dxa"/>
            <w:tcBorders>
              <w:top w:val="nil"/>
              <w:bottom w:val="nil"/>
            </w:tcBorders>
          </w:tcPr>
          <w:p>
            <w:pPr>
              <w:pStyle w:val="TableParagraph"/>
              <w:spacing w:line="211" w:lineRule="exact" w:before="73"/>
              <w:ind w:right="89"/>
              <w:jc w:val="right"/>
              <w:rPr>
                <w:sz w:val="19"/>
              </w:rPr>
            </w:pPr>
            <w:r>
              <w:rPr>
                <w:sz w:val="19"/>
              </w:rPr>
              <w:t>775</w:t>
            </w:r>
          </w:p>
        </w:tc>
        <w:tc>
          <w:tcPr>
            <w:tcW w:w="1066" w:type="dxa"/>
            <w:tcBorders>
              <w:top w:val="nil"/>
              <w:bottom w:val="nil"/>
            </w:tcBorders>
          </w:tcPr>
          <w:p>
            <w:pPr>
              <w:pStyle w:val="TableParagraph"/>
              <w:spacing w:line="211" w:lineRule="exact" w:before="73"/>
              <w:ind w:right="89"/>
              <w:jc w:val="right"/>
              <w:rPr>
                <w:sz w:val="19"/>
              </w:rPr>
            </w:pPr>
            <w:r>
              <w:rPr>
                <w:sz w:val="19"/>
              </w:rPr>
              <w:t>750</w:t>
            </w:r>
          </w:p>
        </w:tc>
        <w:tc>
          <w:tcPr>
            <w:tcW w:w="1066" w:type="dxa"/>
            <w:tcBorders>
              <w:top w:val="nil"/>
              <w:bottom w:val="nil"/>
            </w:tcBorders>
          </w:tcPr>
          <w:p>
            <w:pPr>
              <w:pStyle w:val="TableParagraph"/>
              <w:spacing w:line="211" w:lineRule="exact" w:before="73"/>
              <w:ind w:right="89"/>
              <w:jc w:val="right"/>
              <w:rPr>
                <w:sz w:val="19"/>
              </w:rPr>
            </w:pPr>
            <w:r>
              <w:rPr>
                <w:sz w:val="19"/>
              </w:rPr>
              <w:t>710</w:t>
            </w:r>
          </w:p>
        </w:tc>
        <w:tc>
          <w:tcPr>
            <w:tcW w:w="1066" w:type="dxa"/>
            <w:tcBorders>
              <w:top w:val="nil"/>
              <w:bottom w:val="nil"/>
            </w:tcBorders>
          </w:tcPr>
          <w:p>
            <w:pPr>
              <w:pStyle w:val="TableParagraph"/>
              <w:spacing w:line="211" w:lineRule="exact" w:before="73"/>
              <w:ind w:right="90"/>
              <w:jc w:val="right"/>
              <w:rPr>
                <w:sz w:val="19"/>
              </w:rPr>
            </w:pPr>
            <w:r>
              <w:rPr>
                <w:sz w:val="19"/>
              </w:rPr>
              <w:t>665</w:t>
            </w:r>
          </w:p>
        </w:tc>
        <w:tc>
          <w:tcPr>
            <w:tcW w:w="1066" w:type="dxa"/>
            <w:tcBorders>
              <w:top w:val="nil"/>
              <w:bottom w:val="nil"/>
            </w:tcBorders>
          </w:tcPr>
          <w:p>
            <w:pPr>
              <w:pStyle w:val="TableParagraph"/>
              <w:spacing w:line="211" w:lineRule="exact" w:before="73"/>
              <w:ind w:right="90"/>
              <w:jc w:val="right"/>
              <w:rPr>
                <w:sz w:val="19"/>
              </w:rPr>
            </w:pPr>
            <w:r>
              <w:rPr>
                <w:sz w:val="19"/>
              </w:rPr>
              <w:t>5,120</w:t>
            </w:r>
          </w:p>
        </w:tc>
      </w:tr>
      <w:tr>
        <w:trPr>
          <w:trHeight w:val="303" w:hRule="atLeast"/>
        </w:trPr>
        <w:tc>
          <w:tcPr>
            <w:tcW w:w="514" w:type="dxa"/>
            <w:tcBorders>
              <w:top w:val="nil"/>
              <w:bottom w:val="nil"/>
              <w:right w:val="nil"/>
            </w:tcBorders>
          </w:tcPr>
          <w:p>
            <w:pPr>
              <w:pStyle w:val="TableParagraph"/>
              <w:rPr>
                <w:rFonts w:ascii="Times New Roman"/>
                <w:sz w:val="18"/>
              </w:rPr>
            </w:pPr>
          </w:p>
        </w:tc>
        <w:tc>
          <w:tcPr>
            <w:tcW w:w="436" w:type="dxa"/>
            <w:tcBorders>
              <w:top w:val="nil"/>
              <w:left w:val="nil"/>
              <w:bottom w:val="nil"/>
              <w:right w:val="nil"/>
            </w:tcBorders>
          </w:tcPr>
          <w:p>
            <w:pPr>
              <w:pStyle w:val="TableParagraph"/>
              <w:rPr>
                <w:rFonts w:ascii="Times New Roman"/>
                <w:sz w:val="18"/>
              </w:rPr>
            </w:pPr>
          </w:p>
        </w:tc>
        <w:tc>
          <w:tcPr>
            <w:tcW w:w="3988" w:type="dxa"/>
            <w:tcBorders>
              <w:top w:val="nil"/>
              <w:left w:val="nil"/>
              <w:bottom w:val="nil"/>
            </w:tcBorders>
          </w:tcPr>
          <w:p>
            <w:pPr>
              <w:pStyle w:val="TableParagraph"/>
              <w:spacing w:before="9"/>
              <w:ind w:left="137"/>
              <w:rPr>
                <w:sz w:val="19"/>
              </w:rPr>
            </w:pPr>
            <w:r>
              <w:rPr>
                <w:sz w:val="19"/>
              </w:rPr>
              <w:t>Less repayments</w:t>
            </w:r>
          </w:p>
        </w:tc>
        <w:tc>
          <w:tcPr>
            <w:tcW w:w="1179" w:type="dxa"/>
            <w:tcBorders>
              <w:top w:val="nil"/>
              <w:bottom w:val="nil"/>
            </w:tcBorders>
          </w:tcPr>
          <w:p>
            <w:pPr>
              <w:pStyle w:val="TableParagraph"/>
              <w:rPr>
                <w:rFonts w:ascii="Times New Roman"/>
                <w:sz w:val="18"/>
              </w:rPr>
            </w:pPr>
          </w:p>
        </w:tc>
        <w:tc>
          <w:tcPr>
            <w:tcW w:w="1061"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7"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spacing w:before="9"/>
              <w:ind w:right="24"/>
              <w:jc w:val="right"/>
              <w:rPr>
                <w:sz w:val="19"/>
              </w:rPr>
            </w:pPr>
            <w:r>
              <w:rPr>
                <w:sz w:val="19"/>
              </w:rPr>
              <w:t>(10)</w:t>
            </w:r>
          </w:p>
        </w:tc>
        <w:tc>
          <w:tcPr>
            <w:tcW w:w="1066" w:type="dxa"/>
            <w:tcBorders>
              <w:top w:val="nil"/>
              <w:bottom w:val="nil"/>
            </w:tcBorders>
          </w:tcPr>
          <w:p>
            <w:pPr>
              <w:pStyle w:val="TableParagraph"/>
              <w:spacing w:before="9"/>
              <w:ind w:right="24"/>
              <w:jc w:val="right"/>
              <w:rPr>
                <w:sz w:val="19"/>
              </w:rPr>
            </w:pPr>
            <w:r>
              <w:rPr>
                <w:sz w:val="19"/>
              </w:rPr>
              <w:t>(10)</w:t>
            </w:r>
          </w:p>
        </w:tc>
        <w:tc>
          <w:tcPr>
            <w:tcW w:w="1066" w:type="dxa"/>
            <w:tcBorders>
              <w:top w:val="nil"/>
              <w:bottom w:val="nil"/>
            </w:tcBorders>
          </w:tcPr>
          <w:p>
            <w:pPr>
              <w:pStyle w:val="TableParagraph"/>
              <w:spacing w:before="9"/>
              <w:ind w:right="24"/>
              <w:jc w:val="right"/>
              <w:rPr>
                <w:sz w:val="19"/>
              </w:rPr>
            </w:pPr>
            <w:r>
              <w:rPr>
                <w:sz w:val="19"/>
              </w:rPr>
              <w:t>(10)</w:t>
            </w:r>
          </w:p>
        </w:tc>
        <w:tc>
          <w:tcPr>
            <w:tcW w:w="1066" w:type="dxa"/>
            <w:tcBorders>
              <w:top w:val="nil"/>
              <w:bottom w:val="nil"/>
            </w:tcBorders>
          </w:tcPr>
          <w:p>
            <w:pPr>
              <w:pStyle w:val="TableParagraph"/>
              <w:spacing w:before="9"/>
              <w:ind w:right="25"/>
              <w:jc w:val="right"/>
              <w:rPr>
                <w:sz w:val="19"/>
              </w:rPr>
            </w:pPr>
            <w:r>
              <w:rPr>
                <w:sz w:val="19"/>
              </w:rPr>
              <w:t>(10)</w:t>
            </w:r>
          </w:p>
        </w:tc>
        <w:tc>
          <w:tcPr>
            <w:tcW w:w="1066" w:type="dxa"/>
            <w:tcBorders>
              <w:top w:val="nil"/>
              <w:bottom w:val="nil"/>
            </w:tcBorders>
          </w:tcPr>
          <w:p>
            <w:pPr>
              <w:pStyle w:val="TableParagraph"/>
              <w:spacing w:before="9"/>
              <w:ind w:right="25"/>
              <w:jc w:val="right"/>
              <w:rPr>
                <w:sz w:val="19"/>
              </w:rPr>
            </w:pPr>
            <w:r>
              <w:rPr>
                <w:sz w:val="19"/>
              </w:rPr>
              <w:t>(40)</w:t>
            </w:r>
          </w:p>
        </w:tc>
      </w:tr>
      <w:tr>
        <w:trPr>
          <w:trHeight w:val="367" w:hRule="atLeast"/>
        </w:trPr>
        <w:tc>
          <w:tcPr>
            <w:tcW w:w="514" w:type="dxa"/>
            <w:tcBorders>
              <w:top w:val="nil"/>
              <w:bottom w:val="nil"/>
              <w:right w:val="nil"/>
            </w:tcBorders>
          </w:tcPr>
          <w:p>
            <w:pPr>
              <w:pStyle w:val="TableParagraph"/>
              <w:rPr>
                <w:rFonts w:ascii="Times New Roman"/>
                <w:sz w:val="18"/>
              </w:rPr>
            </w:pPr>
          </w:p>
        </w:tc>
        <w:tc>
          <w:tcPr>
            <w:tcW w:w="436" w:type="dxa"/>
            <w:tcBorders>
              <w:top w:val="nil"/>
              <w:left w:val="nil"/>
              <w:bottom w:val="nil"/>
              <w:right w:val="nil"/>
            </w:tcBorders>
          </w:tcPr>
          <w:p>
            <w:pPr>
              <w:pStyle w:val="TableParagraph"/>
              <w:spacing w:before="72"/>
              <w:ind w:left="52"/>
              <w:rPr>
                <w:sz w:val="19"/>
              </w:rPr>
            </w:pPr>
            <w:r>
              <w:rPr>
                <w:sz w:val="19"/>
              </w:rPr>
              <w:t>(ii)</w:t>
            </w:r>
          </w:p>
        </w:tc>
        <w:tc>
          <w:tcPr>
            <w:tcW w:w="3988" w:type="dxa"/>
            <w:tcBorders>
              <w:top w:val="nil"/>
              <w:left w:val="nil"/>
              <w:bottom w:val="nil"/>
            </w:tcBorders>
          </w:tcPr>
          <w:p>
            <w:pPr>
              <w:pStyle w:val="TableParagraph"/>
              <w:spacing w:before="72"/>
              <w:ind w:left="137"/>
              <w:rPr>
                <w:sz w:val="19"/>
              </w:rPr>
            </w:pPr>
            <w:r>
              <w:rPr>
                <w:sz w:val="19"/>
              </w:rPr>
              <w:t>Discretionary Grants</w:t>
            </w:r>
          </w:p>
        </w:tc>
        <w:tc>
          <w:tcPr>
            <w:tcW w:w="1179" w:type="dxa"/>
            <w:tcBorders>
              <w:top w:val="nil"/>
              <w:bottom w:val="nil"/>
            </w:tcBorders>
          </w:tcPr>
          <w:p>
            <w:pPr>
              <w:pStyle w:val="TableParagraph"/>
              <w:spacing w:before="72"/>
              <w:ind w:left="34" w:right="11"/>
              <w:jc w:val="center"/>
              <w:rPr>
                <w:sz w:val="19"/>
              </w:rPr>
            </w:pPr>
            <w:r>
              <w:rPr>
                <w:sz w:val="19"/>
              </w:rPr>
              <w:t>P03AT</w:t>
            </w:r>
          </w:p>
        </w:tc>
        <w:tc>
          <w:tcPr>
            <w:tcW w:w="1061" w:type="dxa"/>
            <w:tcBorders>
              <w:top w:val="nil"/>
              <w:bottom w:val="nil"/>
            </w:tcBorders>
          </w:tcPr>
          <w:p>
            <w:pPr>
              <w:pStyle w:val="TableParagraph"/>
              <w:spacing w:before="72"/>
              <w:ind w:right="22"/>
              <w:jc w:val="right"/>
              <w:rPr>
                <w:sz w:val="19"/>
              </w:rPr>
            </w:pPr>
            <w:r>
              <w:rPr>
                <w:sz w:val="19"/>
              </w:rPr>
              <w:t>n/a</w:t>
            </w:r>
          </w:p>
        </w:tc>
        <w:tc>
          <w:tcPr>
            <w:tcW w:w="1066" w:type="dxa"/>
            <w:tcBorders>
              <w:top w:val="nil"/>
              <w:bottom w:val="nil"/>
            </w:tcBorders>
          </w:tcPr>
          <w:p>
            <w:pPr>
              <w:pStyle w:val="TableParagraph"/>
              <w:spacing w:before="72"/>
              <w:ind w:right="87"/>
              <w:jc w:val="right"/>
              <w:rPr>
                <w:sz w:val="19"/>
              </w:rPr>
            </w:pPr>
            <w:r>
              <w:rPr>
                <w:sz w:val="19"/>
              </w:rPr>
              <w:t>25</w:t>
            </w:r>
          </w:p>
        </w:tc>
        <w:tc>
          <w:tcPr>
            <w:tcW w:w="1066" w:type="dxa"/>
            <w:tcBorders>
              <w:top w:val="nil"/>
              <w:bottom w:val="nil"/>
            </w:tcBorders>
          </w:tcPr>
          <w:p>
            <w:pPr>
              <w:pStyle w:val="TableParagraph"/>
              <w:spacing w:before="72"/>
              <w:ind w:right="88"/>
              <w:jc w:val="right"/>
              <w:rPr>
                <w:sz w:val="19"/>
              </w:rPr>
            </w:pPr>
            <w:r>
              <w:rPr>
                <w:sz w:val="19"/>
              </w:rPr>
              <w:t>25</w:t>
            </w:r>
          </w:p>
        </w:tc>
        <w:tc>
          <w:tcPr>
            <w:tcW w:w="1067" w:type="dxa"/>
            <w:tcBorders>
              <w:top w:val="nil"/>
              <w:bottom w:val="nil"/>
            </w:tcBorders>
          </w:tcPr>
          <w:p>
            <w:pPr>
              <w:pStyle w:val="TableParagraph"/>
              <w:spacing w:before="72"/>
              <w:ind w:right="89"/>
              <w:jc w:val="right"/>
              <w:rPr>
                <w:sz w:val="19"/>
              </w:rPr>
            </w:pPr>
            <w:r>
              <w:rPr>
                <w:sz w:val="19"/>
              </w:rPr>
              <w:t>25</w:t>
            </w:r>
          </w:p>
        </w:tc>
        <w:tc>
          <w:tcPr>
            <w:tcW w:w="1066" w:type="dxa"/>
            <w:tcBorders>
              <w:top w:val="nil"/>
              <w:bottom w:val="nil"/>
            </w:tcBorders>
          </w:tcPr>
          <w:p>
            <w:pPr>
              <w:pStyle w:val="TableParagraph"/>
              <w:spacing w:before="72"/>
              <w:ind w:right="89"/>
              <w:jc w:val="right"/>
              <w:rPr>
                <w:sz w:val="19"/>
              </w:rPr>
            </w:pPr>
            <w:r>
              <w:rPr>
                <w:sz w:val="19"/>
              </w:rPr>
              <w:t>25</w:t>
            </w: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spacing w:before="72"/>
              <w:ind w:right="90"/>
              <w:jc w:val="right"/>
              <w:rPr>
                <w:sz w:val="19"/>
              </w:rPr>
            </w:pPr>
            <w:r>
              <w:rPr>
                <w:sz w:val="19"/>
              </w:rPr>
              <w:t>100</w:t>
            </w:r>
          </w:p>
        </w:tc>
      </w:tr>
      <w:tr>
        <w:trPr>
          <w:trHeight w:val="533" w:hRule="atLeast"/>
        </w:trPr>
        <w:tc>
          <w:tcPr>
            <w:tcW w:w="514" w:type="dxa"/>
            <w:tcBorders>
              <w:top w:val="nil"/>
              <w:bottom w:val="nil"/>
              <w:right w:val="nil"/>
            </w:tcBorders>
          </w:tcPr>
          <w:p>
            <w:pPr>
              <w:pStyle w:val="TableParagraph"/>
              <w:rPr>
                <w:rFonts w:ascii="Times New Roman"/>
                <w:sz w:val="18"/>
              </w:rPr>
            </w:pPr>
          </w:p>
        </w:tc>
        <w:tc>
          <w:tcPr>
            <w:tcW w:w="436" w:type="dxa"/>
            <w:tcBorders>
              <w:top w:val="nil"/>
              <w:left w:val="nil"/>
              <w:bottom w:val="nil"/>
              <w:right w:val="nil"/>
            </w:tcBorders>
          </w:tcPr>
          <w:p>
            <w:pPr>
              <w:pStyle w:val="TableParagraph"/>
              <w:spacing w:before="72"/>
              <w:ind w:left="52"/>
              <w:rPr>
                <w:sz w:val="19"/>
              </w:rPr>
            </w:pPr>
            <w:r>
              <w:rPr>
                <w:sz w:val="19"/>
              </w:rPr>
              <w:t>(iii)</w:t>
            </w:r>
          </w:p>
        </w:tc>
        <w:tc>
          <w:tcPr>
            <w:tcW w:w="3988" w:type="dxa"/>
            <w:tcBorders>
              <w:top w:val="nil"/>
              <w:left w:val="nil"/>
              <w:bottom w:val="nil"/>
            </w:tcBorders>
          </w:tcPr>
          <w:p>
            <w:pPr>
              <w:pStyle w:val="TableParagraph"/>
              <w:spacing w:before="72"/>
              <w:ind w:left="137"/>
              <w:rPr>
                <w:sz w:val="19"/>
              </w:rPr>
            </w:pPr>
            <w:r>
              <w:rPr>
                <w:sz w:val="19"/>
              </w:rPr>
              <w:t>Government Grant</w:t>
            </w:r>
          </w:p>
        </w:tc>
        <w:tc>
          <w:tcPr>
            <w:tcW w:w="1179" w:type="dxa"/>
            <w:tcBorders>
              <w:top w:val="nil"/>
              <w:bottom w:val="nil"/>
            </w:tcBorders>
          </w:tcPr>
          <w:p>
            <w:pPr>
              <w:pStyle w:val="TableParagraph"/>
              <w:rPr>
                <w:rFonts w:ascii="Times New Roman"/>
                <w:sz w:val="18"/>
              </w:rPr>
            </w:pPr>
          </w:p>
        </w:tc>
        <w:tc>
          <w:tcPr>
            <w:tcW w:w="1061" w:type="dxa"/>
            <w:tcBorders>
              <w:top w:val="nil"/>
            </w:tcBorders>
          </w:tcPr>
          <w:p>
            <w:pPr>
              <w:pStyle w:val="TableParagraph"/>
              <w:spacing w:before="72"/>
              <w:ind w:right="22"/>
              <w:jc w:val="right"/>
              <w:rPr>
                <w:sz w:val="19"/>
              </w:rPr>
            </w:pPr>
            <w:r>
              <w:rPr>
                <w:sz w:val="19"/>
              </w:rPr>
              <w:t>n/a</w:t>
            </w:r>
          </w:p>
        </w:tc>
        <w:tc>
          <w:tcPr>
            <w:tcW w:w="1066" w:type="dxa"/>
            <w:tcBorders>
              <w:top w:val="nil"/>
            </w:tcBorders>
          </w:tcPr>
          <w:p>
            <w:pPr>
              <w:pStyle w:val="TableParagraph"/>
              <w:spacing w:before="72"/>
              <w:ind w:right="22"/>
              <w:jc w:val="right"/>
              <w:rPr>
                <w:sz w:val="19"/>
              </w:rPr>
            </w:pPr>
            <w:r>
              <w:rPr>
                <w:sz w:val="19"/>
              </w:rPr>
              <w:t>(695)</w:t>
            </w:r>
          </w:p>
        </w:tc>
        <w:tc>
          <w:tcPr>
            <w:tcW w:w="1066" w:type="dxa"/>
            <w:tcBorders>
              <w:top w:val="nil"/>
            </w:tcBorders>
          </w:tcPr>
          <w:p>
            <w:pPr>
              <w:pStyle w:val="TableParagraph"/>
              <w:spacing w:before="72"/>
              <w:ind w:right="23"/>
              <w:jc w:val="right"/>
              <w:rPr>
                <w:sz w:val="19"/>
              </w:rPr>
            </w:pPr>
            <w:r>
              <w:rPr>
                <w:sz w:val="19"/>
              </w:rPr>
              <w:t>(800)</w:t>
            </w:r>
          </w:p>
        </w:tc>
        <w:tc>
          <w:tcPr>
            <w:tcW w:w="1067" w:type="dxa"/>
            <w:tcBorders>
              <w:top w:val="nil"/>
            </w:tcBorders>
          </w:tcPr>
          <w:p>
            <w:pPr>
              <w:pStyle w:val="TableParagraph"/>
              <w:spacing w:before="72"/>
              <w:ind w:right="23"/>
              <w:jc w:val="right"/>
              <w:rPr>
                <w:sz w:val="19"/>
              </w:rPr>
            </w:pPr>
            <w:r>
              <w:rPr>
                <w:sz w:val="19"/>
              </w:rPr>
              <w:t>(800)</w:t>
            </w:r>
          </w:p>
        </w:tc>
        <w:tc>
          <w:tcPr>
            <w:tcW w:w="1066" w:type="dxa"/>
            <w:tcBorders>
              <w:top w:val="nil"/>
            </w:tcBorders>
          </w:tcPr>
          <w:p>
            <w:pPr>
              <w:pStyle w:val="TableParagraph"/>
              <w:spacing w:before="72"/>
              <w:ind w:right="24"/>
              <w:jc w:val="right"/>
              <w:rPr>
                <w:sz w:val="19"/>
              </w:rPr>
            </w:pPr>
            <w:r>
              <w:rPr>
                <w:sz w:val="19"/>
              </w:rPr>
              <w:t>(665)</w:t>
            </w:r>
          </w:p>
        </w:tc>
        <w:tc>
          <w:tcPr>
            <w:tcW w:w="1066" w:type="dxa"/>
            <w:tcBorders>
              <w:top w:val="nil"/>
            </w:tcBorders>
          </w:tcPr>
          <w:p>
            <w:pPr>
              <w:pStyle w:val="TableParagraph"/>
              <w:spacing w:before="72"/>
              <w:ind w:right="24"/>
              <w:jc w:val="right"/>
              <w:rPr>
                <w:sz w:val="19"/>
              </w:rPr>
            </w:pPr>
            <w:r>
              <w:rPr>
                <w:sz w:val="19"/>
              </w:rPr>
              <w:t>(615)</w:t>
            </w:r>
          </w:p>
        </w:tc>
        <w:tc>
          <w:tcPr>
            <w:tcW w:w="1066" w:type="dxa"/>
            <w:tcBorders>
              <w:top w:val="nil"/>
            </w:tcBorders>
          </w:tcPr>
          <w:p>
            <w:pPr>
              <w:pStyle w:val="TableParagraph"/>
              <w:spacing w:before="72"/>
              <w:ind w:right="24"/>
              <w:jc w:val="right"/>
              <w:rPr>
                <w:sz w:val="19"/>
              </w:rPr>
            </w:pPr>
            <w:r>
              <w:rPr>
                <w:sz w:val="19"/>
              </w:rPr>
              <w:t>(575)</w:t>
            </w:r>
          </w:p>
        </w:tc>
        <w:tc>
          <w:tcPr>
            <w:tcW w:w="1066" w:type="dxa"/>
            <w:tcBorders>
              <w:top w:val="nil"/>
            </w:tcBorders>
          </w:tcPr>
          <w:p>
            <w:pPr>
              <w:pStyle w:val="TableParagraph"/>
              <w:spacing w:before="72"/>
              <w:ind w:right="25"/>
              <w:jc w:val="right"/>
              <w:rPr>
                <w:sz w:val="19"/>
              </w:rPr>
            </w:pPr>
            <w:r>
              <w:rPr>
                <w:sz w:val="19"/>
              </w:rPr>
              <w:t>(530)</w:t>
            </w:r>
          </w:p>
        </w:tc>
        <w:tc>
          <w:tcPr>
            <w:tcW w:w="1066" w:type="dxa"/>
            <w:tcBorders>
              <w:top w:val="nil"/>
            </w:tcBorders>
          </w:tcPr>
          <w:p>
            <w:pPr>
              <w:pStyle w:val="TableParagraph"/>
              <w:spacing w:before="72"/>
              <w:ind w:right="25"/>
              <w:jc w:val="right"/>
              <w:rPr>
                <w:sz w:val="19"/>
              </w:rPr>
            </w:pPr>
            <w:r>
              <w:rPr>
                <w:sz w:val="19"/>
              </w:rPr>
              <w:t>(4,680)</w:t>
            </w:r>
          </w:p>
        </w:tc>
      </w:tr>
      <w:tr>
        <w:trPr>
          <w:trHeight w:val="474" w:hRule="atLeast"/>
        </w:trPr>
        <w:tc>
          <w:tcPr>
            <w:tcW w:w="514" w:type="dxa"/>
            <w:tcBorders>
              <w:top w:val="nil"/>
              <w:bottom w:val="nil"/>
              <w:right w:val="nil"/>
            </w:tcBorders>
          </w:tcPr>
          <w:p>
            <w:pPr>
              <w:pStyle w:val="TableParagraph"/>
              <w:rPr>
                <w:rFonts w:ascii="Times New Roman"/>
                <w:sz w:val="18"/>
              </w:rPr>
            </w:pPr>
          </w:p>
        </w:tc>
        <w:tc>
          <w:tcPr>
            <w:tcW w:w="436" w:type="dxa"/>
            <w:tcBorders>
              <w:top w:val="nil"/>
              <w:left w:val="nil"/>
              <w:bottom w:val="nil"/>
              <w:right w:val="nil"/>
            </w:tcBorders>
          </w:tcPr>
          <w:p>
            <w:pPr>
              <w:pStyle w:val="TableParagraph"/>
              <w:rPr>
                <w:rFonts w:ascii="Times New Roman"/>
                <w:sz w:val="18"/>
              </w:rPr>
            </w:pPr>
          </w:p>
        </w:tc>
        <w:tc>
          <w:tcPr>
            <w:tcW w:w="3988" w:type="dxa"/>
            <w:tcBorders>
              <w:top w:val="nil"/>
              <w:left w:val="nil"/>
              <w:bottom w:val="nil"/>
            </w:tcBorders>
          </w:tcPr>
          <w:p>
            <w:pPr>
              <w:pStyle w:val="TableParagraph"/>
              <w:spacing w:before="4"/>
              <w:ind w:right="133"/>
              <w:jc w:val="right"/>
              <w:rPr>
                <w:sz w:val="19"/>
              </w:rPr>
            </w:pPr>
            <w:r>
              <w:rPr>
                <w:sz w:val="19"/>
              </w:rPr>
              <w:t>Sub-total</w:t>
            </w:r>
          </w:p>
        </w:tc>
        <w:tc>
          <w:tcPr>
            <w:tcW w:w="1179" w:type="dxa"/>
            <w:tcBorders>
              <w:top w:val="nil"/>
              <w:bottom w:val="nil"/>
            </w:tcBorders>
          </w:tcPr>
          <w:p>
            <w:pPr>
              <w:pStyle w:val="TableParagraph"/>
              <w:rPr>
                <w:rFonts w:ascii="Times New Roman"/>
                <w:sz w:val="18"/>
              </w:rPr>
            </w:pPr>
          </w:p>
        </w:tc>
        <w:tc>
          <w:tcPr>
            <w:tcW w:w="1061" w:type="dxa"/>
            <w:tcBorders>
              <w:bottom w:val="nil"/>
            </w:tcBorders>
          </w:tcPr>
          <w:p>
            <w:pPr>
              <w:pStyle w:val="TableParagraph"/>
              <w:spacing w:before="4"/>
              <w:ind w:right="22"/>
              <w:jc w:val="right"/>
              <w:rPr>
                <w:sz w:val="19"/>
              </w:rPr>
            </w:pPr>
            <w:r>
              <w:rPr>
                <w:sz w:val="19"/>
              </w:rPr>
              <w:t>n/a</w:t>
            </w:r>
          </w:p>
        </w:tc>
        <w:tc>
          <w:tcPr>
            <w:tcW w:w="1066" w:type="dxa"/>
            <w:tcBorders>
              <w:bottom w:val="nil"/>
            </w:tcBorders>
          </w:tcPr>
          <w:p>
            <w:pPr>
              <w:pStyle w:val="TableParagraph"/>
              <w:spacing w:before="4"/>
              <w:ind w:right="87"/>
              <w:jc w:val="right"/>
              <w:rPr>
                <w:sz w:val="19"/>
              </w:rPr>
            </w:pPr>
            <w:r>
              <w:rPr>
                <w:w w:val="102"/>
                <w:sz w:val="19"/>
              </w:rPr>
              <w:t>0</w:t>
            </w:r>
          </w:p>
        </w:tc>
        <w:tc>
          <w:tcPr>
            <w:tcW w:w="1066" w:type="dxa"/>
            <w:tcBorders>
              <w:bottom w:val="nil"/>
            </w:tcBorders>
          </w:tcPr>
          <w:p>
            <w:pPr>
              <w:pStyle w:val="TableParagraph"/>
              <w:spacing w:before="4"/>
              <w:ind w:right="88"/>
              <w:jc w:val="right"/>
              <w:rPr>
                <w:sz w:val="19"/>
              </w:rPr>
            </w:pPr>
            <w:r>
              <w:rPr>
                <w:w w:val="102"/>
                <w:sz w:val="19"/>
              </w:rPr>
              <w:t>0</w:t>
            </w:r>
          </w:p>
        </w:tc>
        <w:tc>
          <w:tcPr>
            <w:tcW w:w="1067" w:type="dxa"/>
            <w:tcBorders>
              <w:bottom w:val="nil"/>
            </w:tcBorders>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sz w:val="19"/>
              </w:rPr>
              <w:t>125</w:t>
            </w:r>
          </w:p>
        </w:tc>
        <w:tc>
          <w:tcPr>
            <w:tcW w:w="1066" w:type="dxa"/>
            <w:tcBorders>
              <w:bottom w:val="nil"/>
            </w:tcBorders>
          </w:tcPr>
          <w:p>
            <w:pPr>
              <w:pStyle w:val="TableParagraph"/>
              <w:spacing w:before="4"/>
              <w:ind w:right="89"/>
              <w:jc w:val="right"/>
              <w:rPr>
                <w:sz w:val="19"/>
              </w:rPr>
            </w:pPr>
            <w:r>
              <w:rPr>
                <w:sz w:val="19"/>
              </w:rPr>
              <w:t>125</w:t>
            </w:r>
          </w:p>
        </w:tc>
        <w:tc>
          <w:tcPr>
            <w:tcW w:w="1066" w:type="dxa"/>
            <w:tcBorders>
              <w:bottom w:val="nil"/>
            </w:tcBorders>
          </w:tcPr>
          <w:p>
            <w:pPr>
              <w:pStyle w:val="TableParagraph"/>
              <w:spacing w:before="4"/>
              <w:ind w:right="89"/>
              <w:jc w:val="right"/>
              <w:rPr>
                <w:sz w:val="19"/>
              </w:rPr>
            </w:pPr>
            <w:r>
              <w:rPr>
                <w:sz w:val="19"/>
              </w:rPr>
              <w:t>125</w:t>
            </w:r>
          </w:p>
        </w:tc>
        <w:tc>
          <w:tcPr>
            <w:tcW w:w="1066" w:type="dxa"/>
            <w:tcBorders>
              <w:bottom w:val="nil"/>
            </w:tcBorders>
          </w:tcPr>
          <w:p>
            <w:pPr>
              <w:pStyle w:val="TableParagraph"/>
              <w:spacing w:before="4"/>
              <w:ind w:right="90"/>
              <w:jc w:val="right"/>
              <w:rPr>
                <w:sz w:val="19"/>
              </w:rPr>
            </w:pPr>
            <w:r>
              <w:rPr>
                <w:sz w:val="19"/>
              </w:rPr>
              <w:t>125</w:t>
            </w:r>
          </w:p>
        </w:tc>
        <w:tc>
          <w:tcPr>
            <w:tcW w:w="1066" w:type="dxa"/>
            <w:tcBorders>
              <w:bottom w:val="nil"/>
            </w:tcBorders>
          </w:tcPr>
          <w:p>
            <w:pPr>
              <w:pStyle w:val="TableParagraph"/>
              <w:spacing w:before="4"/>
              <w:ind w:right="90"/>
              <w:jc w:val="right"/>
              <w:rPr>
                <w:sz w:val="19"/>
              </w:rPr>
            </w:pPr>
            <w:r>
              <w:rPr>
                <w:sz w:val="19"/>
              </w:rPr>
              <w:t>500</w:t>
            </w:r>
          </w:p>
        </w:tc>
      </w:tr>
      <w:tr>
        <w:trPr>
          <w:trHeight w:val="480" w:hRule="atLeast"/>
        </w:trPr>
        <w:tc>
          <w:tcPr>
            <w:tcW w:w="514" w:type="dxa"/>
            <w:tcBorders>
              <w:top w:val="nil"/>
              <w:bottom w:val="nil"/>
              <w:right w:val="nil"/>
            </w:tcBorders>
          </w:tcPr>
          <w:p>
            <w:pPr>
              <w:pStyle w:val="TableParagraph"/>
              <w:spacing w:before="7"/>
              <w:rPr>
                <w:b/>
                <w:sz w:val="21"/>
              </w:rPr>
            </w:pPr>
          </w:p>
          <w:p>
            <w:pPr>
              <w:pStyle w:val="TableParagraph"/>
              <w:spacing w:line="211" w:lineRule="exact" w:before="1"/>
              <w:ind w:left="150"/>
              <w:rPr>
                <w:sz w:val="19"/>
              </w:rPr>
            </w:pPr>
            <w:r>
              <w:rPr>
                <w:sz w:val="19"/>
              </w:rPr>
              <w:t>(b)</w:t>
            </w:r>
          </w:p>
        </w:tc>
        <w:tc>
          <w:tcPr>
            <w:tcW w:w="4424" w:type="dxa"/>
            <w:gridSpan w:val="2"/>
            <w:tcBorders>
              <w:top w:val="nil"/>
              <w:left w:val="nil"/>
              <w:bottom w:val="nil"/>
            </w:tcBorders>
          </w:tcPr>
          <w:p>
            <w:pPr>
              <w:pStyle w:val="TableParagraph"/>
              <w:spacing w:before="7"/>
              <w:rPr>
                <w:b/>
                <w:sz w:val="21"/>
              </w:rPr>
            </w:pPr>
          </w:p>
          <w:p>
            <w:pPr>
              <w:pStyle w:val="TableParagraph"/>
              <w:spacing w:line="211" w:lineRule="exact" w:before="1"/>
              <w:ind w:left="52"/>
              <w:rPr>
                <w:sz w:val="19"/>
              </w:rPr>
            </w:pPr>
            <w:r>
              <w:rPr>
                <w:sz w:val="19"/>
              </w:rPr>
              <w:t>Housing Assistance</w:t>
            </w:r>
          </w:p>
        </w:tc>
        <w:tc>
          <w:tcPr>
            <w:tcW w:w="1179" w:type="dxa"/>
            <w:tcBorders>
              <w:top w:val="nil"/>
              <w:bottom w:val="nil"/>
            </w:tcBorders>
          </w:tcPr>
          <w:p>
            <w:pPr>
              <w:pStyle w:val="TableParagraph"/>
              <w:spacing w:before="7"/>
              <w:rPr>
                <w:b/>
                <w:sz w:val="21"/>
              </w:rPr>
            </w:pPr>
          </w:p>
          <w:p>
            <w:pPr>
              <w:pStyle w:val="TableParagraph"/>
              <w:spacing w:line="211" w:lineRule="exact" w:before="1"/>
              <w:ind w:left="35" w:right="10"/>
              <w:jc w:val="center"/>
              <w:rPr>
                <w:sz w:val="19"/>
              </w:rPr>
            </w:pPr>
            <w:r>
              <w:rPr>
                <w:sz w:val="19"/>
              </w:rPr>
              <w:t>P03AD</w:t>
            </w:r>
          </w:p>
        </w:tc>
        <w:tc>
          <w:tcPr>
            <w:tcW w:w="1061" w:type="dxa"/>
            <w:tcBorders>
              <w:top w:val="nil"/>
              <w:bottom w:val="nil"/>
            </w:tcBorders>
          </w:tcPr>
          <w:p>
            <w:pPr>
              <w:pStyle w:val="TableParagraph"/>
              <w:spacing w:before="7"/>
              <w:rPr>
                <w:b/>
                <w:sz w:val="21"/>
              </w:rPr>
            </w:pPr>
          </w:p>
          <w:p>
            <w:pPr>
              <w:pStyle w:val="TableParagraph"/>
              <w:spacing w:line="211" w:lineRule="exact" w:before="1"/>
              <w:ind w:right="22"/>
              <w:jc w:val="right"/>
              <w:rPr>
                <w:sz w:val="19"/>
              </w:rPr>
            </w:pPr>
            <w:r>
              <w:rPr>
                <w:sz w:val="19"/>
              </w:rPr>
              <w:t>n/a</w:t>
            </w:r>
          </w:p>
        </w:tc>
        <w:tc>
          <w:tcPr>
            <w:tcW w:w="1066" w:type="dxa"/>
            <w:tcBorders>
              <w:top w:val="nil"/>
              <w:bottom w:val="nil"/>
            </w:tcBorders>
          </w:tcPr>
          <w:p>
            <w:pPr>
              <w:pStyle w:val="TableParagraph"/>
              <w:spacing w:before="7"/>
              <w:rPr>
                <w:b/>
                <w:sz w:val="21"/>
              </w:rPr>
            </w:pPr>
          </w:p>
          <w:p>
            <w:pPr>
              <w:pStyle w:val="TableParagraph"/>
              <w:spacing w:line="211" w:lineRule="exact" w:before="1"/>
              <w:ind w:right="87"/>
              <w:jc w:val="right"/>
              <w:rPr>
                <w:sz w:val="19"/>
              </w:rPr>
            </w:pPr>
            <w:r>
              <w:rPr>
                <w:sz w:val="19"/>
              </w:rPr>
              <w:t>60</w:t>
            </w:r>
          </w:p>
        </w:tc>
        <w:tc>
          <w:tcPr>
            <w:tcW w:w="1066" w:type="dxa"/>
            <w:tcBorders>
              <w:top w:val="nil"/>
              <w:bottom w:val="nil"/>
            </w:tcBorders>
          </w:tcPr>
          <w:p>
            <w:pPr>
              <w:pStyle w:val="TableParagraph"/>
              <w:spacing w:before="7"/>
              <w:rPr>
                <w:b/>
                <w:sz w:val="21"/>
              </w:rPr>
            </w:pPr>
          </w:p>
          <w:p>
            <w:pPr>
              <w:pStyle w:val="TableParagraph"/>
              <w:spacing w:line="211" w:lineRule="exact" w:before="1"/>
              <w:ind w:right="88"/>
              <w:jc w:val="right"/>
              <w:rPr>
                <w:sz w:val="19"/>
              </w:rPr>
            </w:pPr>
            <w:r>
              <w:rPr>
                <w:sz w:val="19"/>
              </w:rPr>
              <w:t>60</w:t>
            </w:r>
          </w:p>
        </w:tc>
        <w:tc>
          <w:tcPr>
            <w:tcW w:w="1067" w:type="dxa"/>
            <w:tcBorders>
              <w:top w:val="nil"/>
              <w:bottom w:val="nil"/>
            </w:tcBorders>
          </w:tcPr>
          <w:p>
            <w:pPr>
              <w:pStyle w:val="TableParagraph"/>
              <w:spacing w:before="7"/>
              <w:rPr>
                <w:b/>
                <w:sz w:val="21"/>
              </w:rPr>
            </w:pPr>
          </w:p>
          <w:p>
            <w:pPr>
              <w:pStyle w:val="TableParagraph"/>
              <w:spacing w:line="211" w:lineRule="exact" w:before="1"/>
              <w:ind w:right="89"/>
              <w:jc w:val="right"/>
              <w:rPr>
                <w:sz w:val="19"/>
              </w:rPr>
            </w:pPr>
            <w:r>
              <w:rPr>
                <w:sz w:val="19"/>
              </w:rPr>
              <w:t>60</w:t>
            </w:r>
          </w:p>
        </w:tc>
        <w:tc>
          <w:tcPr>
            <w:tcW w:w="1066" w:type="dxa"/>
            <w:tcBorders>
              <w:top w:val="nil"/>
              <w:bottom w:val="nil"/>
            </w:tcBorders>
          </w:tcPr>
          <w:p>
            <w:pPr>
              <w:pStyle w:val="TableParagraph"/>
              <w:spacing w:before="7"/>
              <w:rPr>
                <w:b/>
                <w:sz w:val="21"/>
              </w:rPr>
            </w:pPr>
          </w:p>
          <w:p>
            <w:pPr>
              <w:pStyle w:val="TableParagraph"/>
              <w:spacing w:line="211" w:lineRule="exact" w:before="1"/>
              <w:ind w:right="89"/>
              <w:jc w:val="right"/>
              <w:rPr>
                <w:sz w:val="19"/>
              </w:rPr>
            </w:pPr>
            <w:r>
              <w:rPr>
                <w:sz w:val="19"/>
              </w:rPr>
              <w:t>60</w:t>
            </w:r>
          </w:p>
        </w:tc>
        <w:tc>
          <w:tcPr>
            <w:tcW w:w="1066" w:type="dxa"/>
            <w:tcBorders>
              <w:top w:val="nil"/>
              <w:bottom w:val="nil"/>
            </w:tcBorders>
          </w:tcPr>
          <w:p>
            <w:pPr>
              <w:pStyle w:val="TableParagraph"/>
              <w:spacing w:before="7"/>
              <w:rPr>
                <w:b/>
                <w:sz w:val="21"/>
              </w:rPr>
            </w:pPr>
          </w:p>
          <w:p>
            <w:pPr>
              <w:pStyle w:val="TableParagraph"/>
              <w:spacing w:line="211" w:lineRule="exact" w:before="1"/>
              <w:ind w:right="89"/>
              <w:jc w:val="right"/>
              <w:rPr>
                <w:sz w:val="19"/>
              </w:rPr>
            </w:pPr>
            <w:r>
              <w:rPr>
                <w:sz w:val="19"/>
              </w:rPr>
              <w:t>60</w:t>
            </w:r>
          </w:p>
        </w:tc>
        <w:tc>
          <w:tcPr>
            <w:tcW w:w="1066" w:type="dxa"/>
            <w:tcBorders>
              <w:top w:val="nil"/>
              <w:bottom w:val="nil"/>
            </w:tcBorders>
          </w:tcPr>
          <w:p>
            <w:pPr>
              <w:pStyle w:val="TableParagraph"/>
              <w:spacing w:before="7"/>
              <w:rPr>
                <w:b/>
                <w:sz w:val="21"/>
              </w:rPr>
            </w:pPr>
          </w:p>
          <w:p>
            <w:pPr>
              <w:pStyle w:val="TableParagraph"/>
              <w:spacing w:line="211" w:lineRule="exact" w:before="1"/>
              <w:ind w:right="89"/>
              <w:jc w:val="right"/>
              <w:rPr>
                <w:sz w:val="19"/>
              </w:rPr>
            </w:pPr>
            <w:r>
              <w:rPr>
                <w:sz w:val="19"/>
              </w:rPr>
              <w:t>60</w:t>
            </w:r>
          </w:p>
        </w:tc>
        <w:tc>
          <w:tcPr>
            <w:tcW w:w="1066" w:type="dxa"/>
            <w:tcBorders>
              <w:top w:val="nil"/>
              <w:bottom w:val="nil"/>
            </w:tcBorders>
          </w:tcPr>
          <w:p>
            <w:pPr>
              <w:pStyle w:val="TableParagraph"/>
              <w:spacing w:before="7"/>
              <w:rPr>
                <w:b/>
                <w:sz w:val="21"/>
              </w:rPr>
            </w:pPr>
          </w:p>
          <w:p>
            <w:pPr>
              <w:pStyle w:val="TableParagraph"/>
              <w:spacing w:line="211" w:lineRule="exact" w:before="1"/>
              <w:ind w:right="90"/>
              <w:jc w:val="right"/>
              <w:rPr>
                <w:sz w:val="19"/>
              </w:rPr>
            </w:pPr>
            <w:r>
              <w:rPr>
                <w:sz w:val="19"/>
              </w:rPr>
              <w:t>60</w:t>
            </w:r>
          </w:p>
        </w:tc>
        <w:tc>
          <w:tcPr>
            <w:tcW w:w="1066" w:type="dxa"/>
            <w:tcBorders>
              <w:top w:val="nil"/>
              <w:bottom w:val="nil"/>
            </w:tcBorders>
          </w:tcPr>
          <w:p>
            <w:pPr>
              <w:pStyle w:val="TableParagraph"/>
              <w:spacing w:before="7"/>
              <w:rPr>
                <w:b/>
                <w:sz w:val="21"/>
              </w:rPr>
            </w:pPr>
          </w:p>
          <w:p>
            <w:pPr>
              <w:pStyle w:val="TableParagraph"/>
              <w:spacing w:line="211" w:lineRule="exact" w:before="1"/>
              <w:ind w:right="90"/>
              <w:jc w:val="right"/>
              <w:rPr>
                <w:sz w:val="19"/>
              </w:rPr>
            </w:pPr>
            <w:r>
              <w:rPr>
                <w:sz w:val="19"/>
              </w:rPr>
              <w:t>420</w:t>
            </w:r>
          </w:p>
        </w:tc>
      </w:tr>
      <w:tr>
        <w:trPr>
          <w:trHeight w:val="230" w:hRule="atLeast"/>
        </w:trPr>
        <w:tc>
          <w:tcPr>
            <w:tcW w:w="514" w:type="dxa"/>
            <w:tcBorders>
              <w:top w:val="nil"/>
              <w:bottom w:val="nil"/>
              <w:right w:val="nil"/>
            </w:tcBorders>
          </w:tcPr>
          <w:p>
            <w:pPr>
              <w:pStyle w:val="TableParagraph"/>
              <w:rPr>
                <w:rFonts w:ascii="Times New Roman"/>
                <w:sz w:val="16"/>
              </w:rPr>
            </w:pPr>
          </w:p>
        </w:tc>
        <w:tc>
          <w:tcPr>
            <w:tcW w:w="436" w:type="dxa"/>
            <w:tcBorders>
              <w:top w:val="nil"/>
              <w:left w:val="nil"/>
              <w:bottom w:val="nil"/>
              <w:right w:val="nil"/>
            </w:tcBorders>
          </w:tcPr>
          <w:p>
            <w:pPr>
              <w:pStyle w:val="TableParagraph"/>
              <w:rPr>
                <w:rFonts w:ascii="Times New Roman"/>
                <w:sz w:val="16"/>
              </w:rPr>
            </w:pPr>
          </w:p>
        </w:tc>
        <w:tc>
          <w:tcPr>
            <w:tcW w:w="3988" w:type="dxa"/>
            <w:tcBorders>
              <w:top w:val="nil"/>
              <w:left w:val="nil"/>
              <w:bottom w:val="nil"/>
            </w:tcBorders>
          </w:tcPr>
          <w:p>
            <w:pPr>
              <w:pStyle w:val="TableParagraph"/>
              <w:spacing w:line="201" w:lineRule="exact" w:before="9"/>
              <w:ind w:left="137"/>
              <w:rPr>
                <w:sz w:val="19"/>
              </w:rPr>
            </w:pPr>
            <w:r>
              <w:rPr>
                <w:sz w:val="19"/>
              </w:rPr>
              <w:t>Less repayments</w:t>
            </w:r>
          </w:p>
        </w:tc>
        <w:tc>
          <w:tcPr>
            <w:tcW w:w="1179" w:type="dxa"/>
            <w:tcBorders>
              <w:top w:val="nil"/>
              <w:bottom w:val="nil"/>
            </w:tcBorders>
          </w:tcPr>
          <w:p>
            <w:pPr>
              <w:pStyle w:val="TableParagraph"/>
              <w:rPr>
                <w:rFonts w:ascii="Times New Roman"/>
                <w:sz w:val="16"/>
              </w:rPr>
            </w:pPr>
          </w:p>
        </w:tc>
        <w:tc>
          <w:tcPr>
            <w:tcW w:w="1061" w:type="dxa"/>
            <w:tcBorders>
              <w:top w:val="nil"/>
            </w:tcBorders>
          </w:tcPr>
          <w:p>
            <w:pPr>
              <w:pStyle w:val="TableParagraph"/>
              <w:spacing w:line="201" w:lineRule="exact" w:before="9"/>
              <w:ind w:right="22"/>
              <w:jc w:val="right"/>
              <w:rPr>
                <w:sz w:val="19"/>
              </w:rPr>
            </w:pPr>
            <w:r>
              <w:rPr>
                <w:sz w:val="19"/>
              </w:rPr>
              <w:t>n/a</w:t>
            </w:r>
          </w:p>
        </w:tc>
        <w:tc>
          <w:tcPr>
            <w:tcW w:w="1066" w:type="dxa"/>
            <w:tcBorders>
              <w:top w:val="nil"/>
            </w:tcBorders>
          </w:tcPr>
          <w:p>
            <w:pPr>
              <w:pStyle w:val="TableParagraph"/>
              <w:spacing w:line="201" w:lineRule="exact" w:before="9"/>
              <w:ind w:right="22"/>
              <w:jc w:val="right"/>
              <w:rPr>
                <w:sz w:val="19"/>
              </w:rPr>
            </w:pPr>
            <w:r>
              <w:rPr>
                <w:sz w:val="19"/>
              </w:rPr>
              <w:t>(30)</w:t>
            </w:r>
          </w:p>
        </w:tc>
        <w:tc>
          <w:tcPr>
            <w:tcW w:w="1066" w:type="dxa"/>
            <w:tcBorders>
              <w:top w:val="nil"/>
            </w:tcBorders>
          </w:tcPr>
          <w:p>
            <w:pPr>
              <w:pStyle w:val="TableParagraph"/>
              <w:spacing w:line="201" w:lineRule="exact" w:before="9"/>
              <w:ind w:right="23"/>
              <w:jc w:val="right"/>
              <w:rPr>
                <w:sz w:val="19"/>
              </w:rPr>
            </w:pPr>
            <w:r>
              <w:rPr>
                <w:sz w:val="19"/>
              </w:rPr>
              <w:t>(30)</w:t>
            </w:r>
          </w:p>
        </w:tc>
        <w:tc>
          <w:tcPr>
            <w:tcW w:w="1067" w:type="dxa"/>
            <w:tcBorders>
              <w:top w:val="nil"/>
            </w:tcBorders>
          </w:tcPr>
          <w:p>
            <w:pPr>
              <w:pStyle w:val="TableParagraph"/>
              <w:spacing w:line="201" w:lineRule="exact" w:before="9"/>
              <w:ind w:right="24"/>
              <w:jc w:val="right"/>
              <w:rPr>
                <w:sz w:val="19"/>
              </w:rPr>
            </w:pPr>
            <w:r>
              <w:rPr>
                <w:sz w:val="19"/>
              </w:rPr>
              <w:t>(30)</w:t>
            </w:r>
          </w:p>
        </w:tc>
        <w:tc>
          <w:tcPr>
            <w:tcW w:w="1066" w:type="dxa"/>
            <w:tcBorders>
              <w:top w:val="nil"/>
            </w:tcBorders>
          </w:tcPr>
          <w:p>
            <w:pPr>
              <w:pStyle w:val="TableParagraph"/>
              <w:spacing w:line="201" w:lineRule="exact" w:before="9"/>
              <w:ind w:right="24"/>
              <w:jc w:val="right"/>
              <w:rPr>
                <w:sz w:val="19"/>
              </w:rPr>
            </w:pPr>
            <w:r>
              <w:rPr>
                <w:sz w:val="19"/>
              </w:rPr>
              <w:t>(30)</w:t>
            </w:r>
          </w:p>
        </w:tc>
        <w:tc>
          <w:tcPr>
            <w:tcW w:w="1066" w:type="dxa"/>
            <w:tcBorders>
              <w:top w:val="nil"/>
            </w:tcBorders>
          </w:tcPr>
          <w:p>
            <w:pPr>
              <w:pStyle w:val="TableParagraph"/>
              <w:spacing w:line="201" w:lineRule="exact" w:before="9"/>
              <w:ind w:right="24"/>
              <w:jc w:val="right"/>
              <w:rPr>
                <w:sz w:val="19"/>
              </w:rPr>
            </w:pPr>
            <w:r>
              <w:rPr>
                <w:sz w:val="19"/>
              </w:rPr>
              <w:t>(30)</w:t>
            </w:r>
          </w:p>
        </w:tc>
        <w:tc>
          <w:tcPr>
            <w:tcW w:w="1066" w:type="dxa"/>
            <w:tcBorders>
              <w:top w:val="nil"/>
            </w:tcBorders>
          </w:tcPr>
          <w:p>
            <w:pPr>
              <w:pStyle w:val="TableParagraph"/>
              <w:spacing w:line="201" w:lineRule="exact" w:before="9"/>
              <w:ind w:right="24"/>
              <w:jc w:val="right"/>
              <w:rPr>
                <w:sz w:val="19"/>
              </w:rPr>
            </w:pPr>
            <w:r>
              <w:rPr>
                <w:sz w:val="19"/>
              </w:rPr>
              <w:t>(30)</w:t>
            </w:r>
          </w:p>
        </w:tc>
        <w:tc>
          <w:tcPr>
            <w:tcW w:w="1066" w:type="dxa"/>
            <w:tcBorders>
              <w:top w:val="nil"/>
            </w:tcBorders>
          </w:tcPr>
          <w:p>
            <w:pPr>
              <w:pStyle w:val="TableParagraph"/>
              <w:spacing w:line="201" w:lineRule="exact" w:before="9"/>
              <w:ind w:right="25"/>
              <w:jc w:val="right"/>
              <w:rPr>
                <w:sz w:val="19"/>
              </w:rPr>
            </w:pPr>
            <w:r>
              <w:rPr>
                <w:sz w:val="19"/>
              </w:rPr>
              <w:t>(30)</w:t>
            </w:r>
          </w:p>
        </w:tc>
        <w:tc>
          <w:tcPr>
            <w:tcW w:w="1066" w:type="dxa"/>
            <w:tcBorders>
              <w:top w:val="nil"/>
            </w:tcBorders>
          </w:tcPr>
          <w:p>
            <w:pPr>
              <w:pStyle w:val="TableParagraph"/>
              <w:spacing w:line="201" w:lineRule="exact" w:before="9"/>
              <w:ind w:right="25"/>
              <w:jc w:val="right"/>
              <w:rPr>
                <w:sz w:val="19"/>
              </w:rPr>
            </w:pPr>
            <w:r>
              <w:rPr>
                <w:sz w:val="19"/>
              </w:rPr>
              <w:t>(210)</w:t>
            </w:r>
          </w:p>
        </w:tc>
      </w:tr>
      <w:tr>
        <w:trPr>
          <w:trHeight w:val="474" w:hRule="atLeast"/>
        </w:trPr>
        <w:tc>
          <w:tcPr>
            <w:tcW w:w="514" w:type="dxa"/>
            <w:tcBorders>
              <w:top w:val="nil"/>
              <w:right w:val="nil"/>
            </w:tcBorders>
          </w:tcPr>
          <w:p>
            <w:pPr>
              <w:pStyle w:val="TableParagraph"/>
              <w:rPr>
                <w:rFonts w:ascii="Times New Roman"/>
                <w:sz w:val="18"/>
              </w:rPr>
            </w:pPr>
          </w:p>
        </w:tc>
        <w:tc>
          <w:tcPr>
            <w:tcW w:w="436" w:type="dxa"/>
            <w:tcBorders>
              <w:top w:val="nil"/>
              <w:left w:val="nil"/>
              <w:right w:val="nil"/>
            </w:tcBorders>
          </w:tcPr>
          <w:p>
            <w:pPr>
              <w:pStyle w:val="TableParagraph"/>
              <w:rPr>
                <w:rFonts w:ascii="Times New Roman"/>
                <w:sz w:val="18"/>
              </w:rPr>
            </w:pPr>
          </w:p>
        </w:tc>
        <w:tc>
          <w:tcPr>
            <w:tcW w:w="3988" w:type="dxa"/>
            <w:tcBorders>
              <w:top w:val="nil"/>
              <w:left w:val="nil"/>
            </w:tcBorders>
          </w:tcPr>
          <w:p>
            <w:pPr>
              <w:pStyle w:val="TableParagraph"/>
              <w:spacing w:before="4"/>
              <w:ind w:right="133"/>
              <w:jc w:val="right"/>
              <w:rPr>
                <w:sz w:val="19"/>
              </w:rPr>
            </w:pPr>
            <w:r>
              <w:rPr>
                <w:sz w:val="19"/>
              </w:rPr>
              <w:t>Sub-total</w:t>
            </w:r>
          </w:p>
        </w:tc>
        <w:tc>
          <w:tcPr>
            <w:tcW w:w="1179" w:type="dxa"/>
            <w:tcBorders>
              <w:top w:val="nil"/>
            </w:tcBorders>
          </w:tcPr>
          <w:p>
            <w:pPr>
              <w:pStyle w:val="TableParagraph"/>
              <w:rPr>
                <w:rFonts w:ascii="Times New Roman"/>
                <w:sz w:val="18"/>
              </w:rPr>
            </w:pPr>
          </w:p>
        </w:tc>
        <w:tc>
          <w:tcPr>
            <w:tcW w:w="1061" w:type="dxa"/>
          </w:tcPr>
          <w:p>
            <w:pPr>
              <w:pStyle w:val="TableParagraph"/>
              <w:spacing w:before="4"/>
              <w:ind w:right="22"/>
              <w:jc w:val="right"/>
              <w:rPr>
                <w:sz w:val="19"/>
              </w:rPr>
            </w:pPr>
            <w:r>
              <w:rPr>
                <w:sz w:val="19"/>
              </w:rPr>
              <w:t>n/a</w:t>
            </w:r>
          </w:p>
        </w:tc>
        <w:tc>
          <w:tcPr>
            <w:tcW w:w="1066" w:type="dxa"/>
          </w:tcPr>
          <w:p>
            <w:pPr>
              <w:pStyle w:val="TableParagraph"/>
              <w:spacing w:before="4"/>
              <w:ind w:right="87"/>
              <w:jc w:val="right"/>
              <w:rPr>
                <w:sz w:val="19"/>
              </w:rPr>
            </w:pPr>
            <w:r>
              <w:rPr>
                <w:sz w:val="19"/>
              </w:rPr>
              <w:t>30</w:t>
            </w:r>
          </w:p>
        </w:tc>
        <w:tc>
          <w:tcPr>
            <w:tcW w:w="1066" w:type="dxa"/>
          </w:tcPr>
          <w:p>
            <w:pPr>
              <w:pStyle w:val="TableParagraph"/>
              <w:spacing w:before="4"/>
              <w:ind w:right="88"/>
              <w:jc w:val="right"/>
              <w:rPr>
                <w:sz w:val="19"/>
              </w:rPr>
            </w:pPr>
            <w:r>
              <w:rPr>
                <w:sz w:val="19"/>
              </w:rPr>
              <w:t>30</w:t>
            </w:r>
          </w:p>
        </w:tc>
        <w:tc>
          <w:tcPr>
            <w:tcW w:w="1067" w:type="dxa"/>
          </w:tcPr>
          <w:p>
            <w:pPr>
              <w:pStyle w:val="TableParagraph"/>
              <w:spacing w:before="4"/>
              <w:ind w:right="89"/>
              <w:jc w:val="right"/>
              <w:rPr>
                <w:sz w:val="19"/>
              </w:rPr>
            </w:pPr>
            <w:r>
              <w:rPr>
                <w:sz w:val="19"/>
              </w:rPr>
              <w:t>30</w:t>
            </w:r>
          </w:p>
        </w:tc>
        <w:tc>
          <w:tcPr>
            <w:tcW w:w="1066" w:type="dxa"/>
          </w:tcPr>
          <w:p>
            <w:pPr>
              <w:pStyle w:val="TableParagraph"/>
              <w:spacing w:before="4"/>
              <w:ind w:right="89"/>
              <w:jc w:val="right"/>
              <w:rPr>
                <w:sz w:val="19"/>
              </w:rPr>
            </w:pPr>
            <w:r>
              <w:rPr>
                <w:sz w:val="19"/>
              </w:rPr>
              <w:t>30</w:t>
            </w:r>
          </w:p>
        </w:tc>
        <w:tc>
          <w:tcPr>
            <w:tcW w:w="1066" w:type="dxa"/>
          </w:tcPr>
          <w:p>
            <w:pPr>
              <w:pStyle w:val="TableParagraph"/>
              <w:spacing w:before="4"/>
              <w:ind w:right="89"/>
              <w:jc w:val="right"/>
              <w:rPr>
                <w:sz w:val="19"/>
              </w:rPr>
            </w:pPr>
            <w:r>
              <w:rPr>
                <w:sz w:val="19"/>
              </w:rPr>
              <w:t>30</w:t>
            </w:r>
          </w:p>
        </w:tc>
        <w:tc>
          <w:tcPr>
            <w:tcW w:w="1066" w:type="dxa"/>
          </w:tcPr>
          <w:p>
            <w:pPr>
              <w:pStyle w:val="TableParagraph"/>
              <w:spacing w:before="4"/>
              <w:ind w:right="89"/>
              <w:jc w:val="right"/>
              <w:rPr>
                <w:sz w:val="19"/>
              </w:rPr>
            </w:pPr>
            <w:r>
              <w:rPr>
                <w:sz w:val="19"/>
              </w:rPr>
              <w:t>30</w:t>
            </w:r>
          </w:p>
        </w:tc>
        <w:tc>
          <w:tcPr>
            <w:tcW w:w="1066" w:type="dxa"/>
          </w:tcPr>
          <w:p>
            <w:pPr>
              <w:pStyle w:val="TableParagraph"/>
              <w:spacing w:before="4"/>
              <w:ind w:right="90"/>
              <w:jc w:val="right"/>
              <w:rPr>
                <w:sz w:val="19"/>
              </w:rPr>
            </w:pPr>
            <w:r>
              <w:rPr>
                <w:sz w:val="19"/>
              </w:rPr>
              <w:t>30</w:t>
            </w:r>
          </w:p>
        </w:tc>
        <w:tc>
          <w:tcPr>
            <w:tcW w:w="1066" w:type="dxa"/>
          </w:tcPr>
          <w:p>
            <w:pPr>
              <w:pStyle w:val="TableParagraph"/>
              <w:spacing w:before="4"/>
              <w:ind w:right="90"/>
              <w:jc w:val="right"/>
              <w:rPr>
                <w:sz w:val="19"/>
              </w:rPr>
            </w:pPr>
            <w:r>
              <w:rPr>
                <w:sz w:val="19"/>
              </w:rPr>
              <w:t>210</w:t>
            </w:r>
          </w:p>
        </w:tc>
      </w:tr>
      <w:tr>
        <w:trPr>
          <w:trHeight w:val="705" w:hRule="atLeast"/>
        </w:trPr>
        <w:tc>
          <w:tcPr>
            <w:tcW w:w="6117" w:type="dxa"/>
            <w:gridSpan w:val="4"/>
          </w:tcPr>
          <w:p>
            <w:pPr>
              <w:pStyle w:val="TableParagraph"/>
              <w:spacing w:before="2"/>
              <w:rPr>
                <w:b/>
                <w:sz w:val="21"/>
              </w:rPr>
            </w:pPr>
          </w:p>
          <w:p>
            <w:pPr>
              <w:pStyle w:val="TableParagraph"/>
              <w:ind w:left="558"/>
              <w:rPr>
                <w:sz w:val="19"/>
              </w:rPr>
            </w:pPr>
            <w:r>
              <w:rPr>
                <w:sz w:val="19"/>
              </w:rPr>
              <w:t>Total Housing to Summary</w:t>
            </w:r>
          </w:p>
        </w:tc>
        <w:tc>
          <w:tcPr>
            <w:tcW w:w="1061" w:type="dxa"/>
          </w:tcPr>
          <w:p>
            <w:pPr>
              <w:pStyle w:val="TableParagraph"/>
              <w:spacing w:before="2"/>
              <w:rPr>
                <w:b/>
                <w:sz w:val="21"/>
              </w:rPr>
            </w:pPr>
          </w:p>
          <w:p>
            <w:pPr>
              <w:pStyle w:val="TableParagraph"/>
              <w:ind w:right="22"/>
              <w:jc w:val="right"/>
              <w:rPr>
                <w:sz w:val="19"/>
              </w:rPr>
            </w:pPr>
            <w:r>
              <w:rPr>
                <w:sz w:val="19"/>
              </w:rPr>
              <w:t>n/a</w:t>
            </w:r>
          </w:p>
        </w:tc>
        <w:tc>
          <w:tcPr>
            <w:tcW w:w="1066" w:type="dxa"/>
          </w:tcPr>
          <w:p>
            <w:pPr>
              <w:pStyle w:val="TableParagraph"/>
              <w:spacing w:before="2"/>
              <w:rPr>
                <w:b/>
                <w:sz w:val="21"/>
              </w:rPr>
            </w:pPr>
          </w:p>
          <w:p>
            <w:pPr>
              <w:pStyle w:val="TableParagraph"/>
              <w:ind w:right="87"/>
              <w:jc w:val="right"/>
              <w:rPr>
                <w:sz w:val="19"/>
              </w:rPr>
            </w:pPr>
            <w:r>
              <w:rPr>
                <w:sz w:val="19"/>
              </w:rPr>
              <w:t>30</w:t>
            </w:r>
          </w:p>
        </w:tc>
        <w:tc>
          <w:tcPr>
            <w:tcW w:w="1066" w:type="dxa"/>
          </w:tcPr>
          <w:p>
            <w:pPr>
              <w:pStyle w:val="TableParagraph"/>
              <w:spacing w:before="2"/>
              <w:rPr>
                <w:b/>
                <w:sz w:val="21"/>
              </w:rPr>
            </w:pPr>
          </w:p>
          <w:p>
            <w:pPr>
              <w:pStyle w:val="TableParagraph"/>
              <w:ind w:right="88"/>
              <w:jc w:val="right"/>
              <w:rPr>
                <w:sz w:val="19"/>
              </w:rPr>
            </w:pPr>
            <w:r>
              <w:rPr>
                <w:sz w:val="19"/>
              </w:rPr>
              <w:t>30</w:t>
            </w:r>
          </w:p>
        </w:tc>
        <w:tc>
          <w:tcPr>
            <w:tcW w:w="1067" w:type="dxa"/>
          </w:tcPr>
          <w:p>
            <w:pPr>
              <w:pStyle w:val="TableParagraph"/>
              <w:spacing w:before="2"/>
              <w:rPr>
                <w:b/>
                <w:sz w:val="21"/>
              </w:rPr>
            </w:pPr>
          </w:p>
          <w:p>
            <w:pPr>
              <w:pStyle w:val="TableParagraph"/>
              <w:ind w:right="89"/>
              <w:jc w:val="right"/>
              <w:rPr>
                <w:sz w:val="19"/>
              </w:rPr>
            </w:pPr>
            <w:r>
              <w:rPr>
                <w:sz w:val="19"/>
              </w:rPr>
              <w:t>30</w:t>
            </w:r>
          </w:p>
        </w:tc>
        <w:tc>
          <w:tcPr>
            <w:tcW w:w="1066" w:type="dxa"/>
          </w:tcPr>
          <w:p>
            <w:pPr>
              <w:pStyle w:val="TableParagraph"/>
              <w:spacing w:before="2"/>
              <w:rPr>
                <w:b/>
                <w:sz w:val="21"/>
              </w:rPr>
            </w:pPr>
          </w:p>
          <w:p>
            <w:pPr>
              <w:pStyle w:val="TableParagraph"/>
              <w:ind w:right="89"/>
              <w:jc w:val="right"/>
              <w:rPr>
                <w:sz w:val="19"/>
              </w:rPr>
            </w:pPr>
            <w:r>
              <w:rPr>
                <w:sz w:val="19"/>
              </w:rPr>
              <w:t>155</w:t>
            </w:r>
          </w:p>
        </w:tc>
        <w:tc>
          <w:tcPr>
            <w:tcW w:w="1066" w:type="dxa"/>
          </w:tcPr>
          <w:p>
            <w:pPr>
              <w:pStyle w:val="TableParagraph"/>
              <w:spacing w:before="2"/>
              <w:rPr>
                <w:b/>
                <w:sz w:val="21"/>
              </w:rPr>
            </w:pPr>
          </w:p>
          <w:p>
            <w:pPr>
              <w:pStyle w:val="TableParagraph"/>
              <w:ind w:right="89"/>
              <w:jc w:val="right"/>
              <w:rPr>
                <w:sz w:val="19"/>
              </w:rPr>
            </w:pPr>
            <w:r>
              <w:rPr>
                <w:sz w:val="19"/>
              </w:rPr>
              <w:t>155</w:t>
            </w:r>
          </w:p>
        </w:tc>
        <w:tc>
          <w:tcPr>
            <w:tcW w:w="1066" w:type="dxa"/>
          </w:tcPr>
          <w:p>
            <w:pPr>
              <w:pStyle w:val="TableParagraph"/>
              <w:spacing w:before="2"/>
              <w:rPr>
                <w:b/>
                <w:sz w:val="21"/>
              </w:rPr>
            </w:pPr>
          </w:p>
          <w:p>
            <w:pPr>
              <w:pStyle w:val="TableParagraph"/>
              <w:ind w:right="89"/>
              <w:jc w:val="right"/>
              <w:rPr>
                <w:sz w:val="19"/>
              </w:rPr>
            </w:pPr>
            <w:r>
              <w:rPr>
                <w:sz w:val="19"/>
              </w:rPr>
              <w:t>155</w:t>
            </w:r>
          </w:p>
        </w:tc>
        <w:tc>
          <w:tcPr>
            <w:tcW w:w="1066" w:type="dxa"/>
          </w:tcPr>
          <w:p>
            <w:pPr>
              <w:pStyle w:val="TableParagraph"/>
              <w:spacing w:before="2"/>
              <w:rPr>
                <w:b/>
                <w:sz w:val="21"/>
              </w:rPr>
            </w:pPr>
          </w:p>
          <w:p>
            <w:pPr>
              <w:pStyle w:val="TableParagraph"/>
              <w:ind w:right="90"/>
              <w:jc w:val="right"/>
              <w:rPr>
                <w:sz w:val="19"/>
              </w:rPr>
            </w:pPr>
            <w:r>
              <w:rPr>
                <w:sz w:val="19"/>
              </w:rPr>
              <w:t>155</w:t>
            </w:r>
          </w:p>
        </w:tc>
        <w:tc>
          <w:tcPr>
            <w:tcW w:w="1066" w:type="dxa"/>
          </w:tcPr>
          <w:p>
            <w:pPr>
              <w:pStyle w:val="TableParagraph"/>
              <w:spacing w:before="2"/>
              <w:rPr>
                <w:b/>
                <w:sz w:val="21"/>
              </w:rPr>
            </w:pPr>
          </w:p>
          <w:p>
            <w:pPr>
              <w:pStyle w:val="TableParagraph"/>
              <w:ind w:right="90"/>
              <w:jc w:val="right"/>
              <w:rPr>
                <w:sz w:val="19"/>
              </w:rPr>
            </w:pPr>
            <w:r>
              <w:rPr>
                <w:sz w:val="19"/>
              </w:rPr>
              <w:t>710</w:t>
            </w:r>
          </w:p>
        </w:tc>
      </w:tr>
      <w:tr>
        <w:trPr>
          <w:trHeight w:val="590" w:hRule="atLeast"/>
        </w:trPr>
        <w:tc>
          <w:tcPr>
            <w:tcW w:w="4938" w:type="dxa"/>
            <w:gridSpan w:val="3"/>
            <w:tcBorders>
              <w:bottom w:val="nil"/>
            </w:tcBorders>
          </w:tcPr>
          <w:p>
            <w:pPr>
              <w:pStyle w:val="TableParagraph"/>
              <w:spacing w:before="9"/>
              <w:rPr>
                <w:b/>
                <w:sz w:val="20"/>
              </w:rPr>
            </w:pPr>
          </w:p>
          <w:p>
            <w:pPr>
              <w:pStyle w:val="TableParagraph"/>
              <w:ind w:left="93"/>
              <w:rPr>
                <w:b/>
                <w:sz w:val="19"/>
              </w:rPr>
            </w:pPr>
            <w:r>
              <w:rPr>
                <w:b/>
                <w:sz w:val="19"/>
              </w:rPr>
              <w:t>Capital Renewals</w:t>
            </w:r>
          </w:p>
        </w:tc>
        <w:tc>
          <w:tcPr>
            <w:tcW w:w="1179" w:type="dxa"/>
            <w:tcBorders>
              <w:bottom w:val="nil"/>
            </w:tcBorders>
          </w:tcPr>
          <w:p>
            <w:pPr>
              <w:pStyle w:val="TableParagraph"/>
              <w:rPr>
                <w:rFonts w:ascii="Times New Roman"/>
                <w:sz w:val="18"/>
              </w:rPr>
            </w:pPr>
          </w:p>
        </w:tc>
        <w:tc>
          <w:tcPr>
            <w:tcW w:w="1061" w:type="dxa"/>
            <w:tcBorders>
              <w:bottom w:val="nil"/>
            </w:tcBorders>
          </w:tcPr>
          <w:p>
            <w:pPr>
              <w:pStyle w:val="TableParagraph"/>
              <w:rPr>
                <w:rFonts w:ascii="Times New Roman"/>
                <w:sz w:val="18"/>
              </w:rPr>
            </w:pPr>
          </w:p>
        </w:tc>
        <w:tc>
          <w:tcPr>
            <w:tcW w:w="1066" w:type="dxa"/>
            <w:vMerge w:val="restart"/>
          </w:tcPr>
          <w:p>
            <w:pPr>
              <w:pStyle w:val="TableParagraph"/>
              <w:rPr>
                <w:b/>
                <w:sz w:val="22"/>
              </w:rPr>
            </w:pPr>
          </w:p>
          <w:p>
            <w:pPr>
              <w:pStyle w:val="TableParagraph"/>
              <w:rPr>
                <w:b/>
                <w:sz w:val="22"/>
              </w:rPr>
            </w:pPr>
          </w:p>
          <w:p>
            <w:pPr>
              <w:pStyle w:val="TableParagraph"/>
              <w:spacing w:before="9"/>
              <w:rPr>
                <w:b/>
                <w:sz w:val="19"/>
              </w:rPr>
            </w:pPr>
          </w:p>
          <w:p>
            <w:pPr>
              <w:pStyle w:val="TableParagraph"/>
              <w:ind w:right="87"/>
              <w:jc w:val="right"/>
              <w:rPr>
                <w:sz w:val="19"/>
              </w:rPr>
            </w:pPr>
            <w:r>
              <w:rPr>
                <w:w w:val="102"/>
                <w:sz w:val="19"/>
              </w:rPr>
              <w:t>1</w:t>
            </w:r>
          </w:p>
        </w:tc>
        <w:tc>
          <w:tcPr>
            <w:tcW w:w="1066" w:type="dxa"/>
            <w:vMerge w:val="restart"/>
          </w:tcPr>
          <w:p>
            <w:pPr>
              <w:pStyle w:val="TableParagraph"/>
              <w:rPr>
                <w:rFonts w:ascii="Times New Roman"/>
                <w:sz w:val="18"/>
              </w:rPr>
            </w:pPr>
          </w:p>
        </w:tc>
        <w:tc>
          <w:tcPr>
            <w:tcW w:w="1067" w:type="dxa"/>
            <w:tcBorders>
              <w:bottom w:val="nil"/>
            </w:tcBorders>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r>
      <w:tr>
        <w:trPr>
          <w:trHeight w:val="472" w:hRule="atLeast"/>
        </w:trPr>
        <w:tc>
          <w:tcPr>
            <w:tcW w:w="514" w:type="dxa"/>
            <w:tcBorders>
              <w:top w:val="nil"/>
              <w:bottom w:val="nil"/>
              <w:right w:val="nil"/>
            </w:tcBorders>
          </w:tcPr>
          <w:p>
            <w:pPr>
              <w:pStyle w:val="TableParagraph"/>
              <w:spacing w:before="129"/>
              <w:ind w:left="239"/>
              <w:rPr>
                <w:sz w:val="19"/>
              </w:rPr>
            </w:pPr>
            <w:r>
              <w:rPr>
                <w:sz w:val="19"/>
              </w:rPr>
              <w:t>(c)</w:t>
            </w:r>
          </w:p>
        </w:tc>
        <w:tc>
          <w:tcPr>
            <w:tcW w:w="4424" w:type="dxa"/>
            <w:gridSpan w:val="2"/>
            <w:tcBorders>
              <w:top w:val="nil"/>
              <w:left w:val="nil"/>
              <w:bottom w:val="nil"/>
            </w:tcBorders>
          </w:tcPr>
          <w:p>
            <w:pPr>
              <w:pStyle w:val="TableParagraph"/>
              <w:spacing w:before="129"/>
              <w:ind w:left="52"/>
              <w:rPr>
                <w:sz w:val="19"/>
              </w:rPr>
            </w:pPr>
            <w:r>
              <w:rPr>
                <w:sz w:val="19"/>
              </w:rPr>
              <w:t>Environmental Protection</w:t>
            </w:r>
          </w:p>
        </w:tc>
        <w:tc>
          <w:tcPr>
            <w:tcW w:w="1179" w:type="dxa"/>
            <w:tcBorders>
              <w:top w:val="nil"/>
              <w:bottom w:val="nil"/>
            </w:tcBorders>
          </w:tcPr>
          <w:p>
            <w:pPr>
              <w:pStyle w:val="TableParagraph"/>
              <w:spacing w:before="129"/>
              <w:ind w:left="35" w:right="11"/>
              <w:jc w:val="center"/>
              <w:rPr>
                <w:sz w:val="19"/>
              </w:rPr>
            </w:pPr>
            <w:r>
              <w:rPr>
                <w:sz w:val="19"/>
              </w:rPr>
              <w:t>P02EBCR01</w:t>
            </w:r>
          </w:p>
        </w:tc>
        <w:tc>
          <w:tcPr>
            <w:tcW w:w="1061" w:type="dxa"/>
            <w:tcBorders>
              <w:top w:val="nil"/>
              <w:bottom w:val="nil"/>
            </w:tcBorders>
          </w:tcPr>
          <w:p>
            <w:pPr>
              <w:pStyle w:val="TableParagraph"/>
              <w:spacing w:before="129"/>
              <w:ind w:right="22"/>
              <w:jc w:val="right"/>
              <w:rPr>
                <w:sz w:val="19"/>
              </w:rPr>
            </w:pPr>
            <w:r>
              <w:rPr>
                <w:sz w:val="19"/>
              </w:rPr>
              <w:t>n/a</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tcBorders>
              <w:top w:val="nil"/>
              <w:bottom w:val="nil"/>
            </w:tcBorders>
          </w:tcPr>
          <w:p>
            <w:pPr>
              <w:pStyle w:val="TableParagraph"/>
              <w:spacing w:before="129"/>
              <w:ind w:right="89"/>
              <w:jc w:val="right"/>
              <w:rPr>
                <w:sz w:val="19"/>
              </w:rPr>
            </w:pPr>
            <w:r>
              <w:rPr>
                <w:sz w:val="19"/>
              </w:rPr>
              <w:t>15</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before="129"/>
              <w:ind w:right="90"/>
              <w:jc w:val="right"/>
              <w:rPr>
                <w:sz w:val="19"/>
              </w:rPr>
            </w:pPr>
            <w:r>
              <w:rPr>
                <w:sz w:val="19"/>
              </w:rPr>
              <w:t>11</w:t>
            </w:r>
          </w:p>
        </w:tc>
        <w:tc>
          <w:tcPr>
            <w:tcW w:w="1066" w:type="dxa"/>
            <w:tcBorders>
              <w:top w:val="nil"/>
              <w:bottom w:val="nil"/>
            </w:tcBorders>
          </w:tcPr>
          <w:p>
            <w:pPr>
              <w:pStyle w:val="TableParagraph"/>
              <w:spacing w:before="129"/>
              <w:ind w:right="90"/>
              <w:jc w:val="right"/>
              <w:rPr>
                <w:sz w:val="19"/>
              </w:rPr>
            </w:pPr>
            <w:r>
              <w:rPr>
                <w:sz w:val="19"/>
              </w:rPr>
              <w:t>27</w:t>
            </w:r>
          </w:p>
        </w:tc>
      </w:tr>
      <w:tr>
        <w:trPr>
          <w:trHeight w:val="582" w:hRule="atLeast"/>
        </w:trPr>
        <w:tc>
          <w:tcPr>
            <w:tcW w:w="514" w:type="dxa"/>
            <w:tcBorders>
              <w:top w:val="nil"/>
              <w:right w:val="nil"/>
            </w:tcBorders>
          </w:tcPr>
          <w:p>
            <w:pPr>
              <w:pStyle w:val="TableParagraph"/>
              <w:rPr>
                <w:rFonts w:ascii="Times New Roman"/>
                <w:sz w:val="18"/>
              </w:rPr>
            </w:pPr>
          </w:p>
        </w:tc>
        <w:tc>
          <w:tcPr>
            <w:tcW w:w="436" w:type="dxa"/>
            <w:tcBorders>
              <w:top w:val="nil"/>
              <w:left w:val="nil"/>
              <w:right w:val="nil"/>
            </w:tcBorders>
          </w:tcPr>
          <w:p>
            <w:pPr>
              <w:pStyle w:val="TableParagraph"/>
              <w:rPr>
                <w:rFonts w:ascii="Times New Roman"/>
                <w:sz w:val="18"/>
              </w:rPr>
            </w:pPr>
          </w:p>
        </w:tc>
        <w:tc>
          <w:tcPr>
            <w:tcW w:w="3988" w:type="dxa"/>
            <w:tcBorders>
              <w:top w:val="nil"/>
              <w:left w:val="nil"/>
            </w:tcBorders>
          </w:tcPr>
          <w:p>
            <w:pPr>
              <w:pStyle w:val="TableParagraph"/>
              <w:spacing w:before="121"/>
              <w:ind w:left="137"/>
              <w:rPr>
                <w:sz w:val="19"/>
              </w:rPr>
            </w:pPr>
            <w:r>
              <w:rPr>
                <w:sz w:val="19"/>
              </w:rPr>
              <w:t>Provision for Inflation</w:t>
            </w:r>
          </w:p>
        </w:tc>
        <w:tc>
          <w:tcPr>
            <w:tcW w:w="1179" w:type="dxa"/>
            <w:tcBorders>
              <w:top w:val="nil"/>
            </w:tcBorders>
          </w:tcPr>
          <w:p>
            <w:pPr>
              <w:pStyle w:val="TableParagraph"/>
              <w:spacing w:before="121"/>
              <w:ind w:left="35" w:right="7"/>
              <w:jc w:val="center"/>
              <w:rPr>
                <w:sz w:val="19"/>
              </w:rPr>
            </w:pPr>
            <w:r>
              <w:rPr>
                <w:sz w:val="19"/>
              </w:rPr>
              <w:t>P02EZ</w:t>
            </w:r>
          </w:p>
        </w:tc>
        <w:tc>
          <w:tcPr>
            <w:tcW w:w="1061" w:type="dxa"/>
            <w:tcBorders>
              <w:top w:val="nil"/>
            </w:tcBorders>
          </w:tcPr>
          <w:p>
            <w:pPr>
              <w:pStyle w:val="TableParagraph"/>
              <w:spacing w:before="121"/>
              <w:ind w:right="22"/>
              <w:jc w:val="right"/>
              <w:rPr>
                <w:sz w:val="19"/>
              </w:rPr>
            </w:pPr>
            <w:r>
              <w:rPr>
                <w:sz w:val="19"/>
              </w:rPr>
              <w:t>n/a</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tcBorders>
              <w:top w:val="nil"/>
            </w:tcBorders>
          </w:tcPr>
          <w:p>
            <w:pPr>
              <w:pStyle w:val="TableParagraph"/>
              <w:spacing w:before="121"/>
              <w:ind w:right="89"/>
              <w:jc w:val="right"/>
              <w:rPr>
                <w:sz w:val="19"/>
              </w:rPr>
            </w:pPr>
            <w:r>
              <w:rPr>
                <w:w w:val="102"/>
                <w:sz w:val="19"/>
              </w:rPr>
              <w:t>1</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before="121"/>
              <w:ind w:right="90"/>
              <w:jc w:val="right"/>
              <w:rPr>
                <w:sz w:val="19"/>
              </w:rPr>
            </w:pPr>
            <w:r>
              <w:rPr>
                <w:w w:val="102"/>
                <w:sz w:val="19"/>
              </w:rPr>
              <w:t>2</w:t>
            </w:r>
          </w:p>
        </w:tc>
        <w:tc>
          <w:tcPr>
            <w:tcW w:w="1066" w:type="dxa"/>
            <w:tcBorders>
              <w:top w:val="nil"/>
            </w:tcBorders>
          </w:tcPr>
          <w:p>
            <w:pPr>
              <w:pStyle w:val="TableParagraph"/>
              <w:spacing w:before="121"/>
              <w:ind w:right="90"/>
              <w:jc w:val="right"/>
              <w:rPr>
                <w:sz w:val="19"/>
              </w:rPr>
            </w:pPr>
            <w:r>
              <w:rPr>
                <w:w w:val="102"/>
                <w:sz w:val="19"/>
              </w:rPr>
              <w:t>3</w:t>
            </w:r>
          </w:p>
        </w:tc>
      </w:tr>
      <w:tr>
        <w:trPr>
          <w:trHeight w:val="704" w:hRule="atLeast"/>
        </w:trPr>
        <w:tc>
          <w:tcPr>
            <w:tcW w:w="6117" w:type="dxa"/>
            <w:gridSpan w:val="4"/>
          </w:tcPr>
          <w:p>
            <w:pPr>
              <w:pStyle w:val="TableParagraph"/>
              <w:spacing w:before="2"/>
              <w:rPr>
                <w:b/>
                <w:sz w:val="21"/>
              </w:rPr>
            </w:pPr>
          </w:p>
          <w:p>
            <w:pPr>
              <w:pStyle w:val="TableParagraph"/>
              <w:ind w:left="558"/>
              <w:rPr>
                <w:sz w:val="19"/>
              </w:rPr>
            </w:pPr>
            <w:r>
              <w:rPr>
                <w:sz w:val="19"/>
              </w:rPr>
              <w:t>Total Capital Renewals to Summary</w:t>
            </w:r>
          </w:p>
        </w:tc>
        <w:tc>
          <w:tcPr>
            <w:tcW w:w="1061" w:type="dxa"/>
          </w:tcPr>
          <w:p>
            <w:pPr>
              <w:pStyle w:val="TableParagraph"/>
              <w:spacing w:before="2"/>
              <w:rPr>
                <w:b/>
                <w:sz w:val="21"/>
              </w:rPr>
            </w:pPr>
          </w:p>
          <w:p>
            <w:pPr>
              <w:pStyle w:val="TableParagraph"/>
              <w:ind w:right="22"/>
              <w:jc w:val="right"/>
              <w:rPr>
                <w:sz w:val="19"/>
              </w:rPr>
            </w:pPr>
            <w:r>
              <w:rPr>
                <w:sz w:val="19"/>
              </w:rPr>
              <w:t>n/a</w:t>
            </w:r>
          </w:p>
        </w:tc>
        <w:tc>
          <w:tcPr>
            <w:tcW w:w="1066" w:type="dxa"/>
          </w:tcPr>
          <w:p>
            <w:pPr>
              <w:pStyle w:val="TableParagraph"/>
              <w:spacing w:before="2"/>
              <w:rPr>
                <w:b/>
                <w:sz w:val="21"/>
              </w:rPr>
            </w:pPr>
          </w:p>
          <w:p>
            <w:pPr>
              <w:pStyle w:val="TableParagraph"/>
              <w:ind w:right="87"/>
              <w:jc w:val="right"/>
              <w:rPr>
                <w:sz w:val="19"/>
              </w:rPr>
            </w:pPr>
            <w:r>
              <w:rPr>
                <w:w w:val="102"/>
                <w:sz w:val="19"/>
              </w:rPr>
              <w:t>1</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7" w:type="dxa"/>
          </w:tcPr>
          <w:p>
            <w:pPr>
              <w:pStyle w:val="TableParagraph"/>
              <w:spacing w:before="2"/>
              <w:rPr>
                <w:b/>
                <w:sz w:val="21"/>
              </w:rPr>
            </w:pPr>
          </w:p>
          <w:p>
            <w:pPr>
              <w:pStyle w:val="TableParagraph"/>
              <w:ind w:right="89"/>
              <w:jc w:val="right"/>
              <w:rPr>
                <w:sz w:val="19"/>
              </w:rPr>
            </w:pPr>
            <w:r>
              <w:rPr>
                <w:sz w:val="19"/>
              </w:rPr>
              <w:t>16</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6" w:type="dxa"/>
          </w:tcPr>
          <w:p>
            <w:pPr>
              <w:pStyle w:val="TableParagraph"/>
              <w:spacing w:before="2"/>
              <w:rPr>
                <w:b/>
                <w:sz w:val="21"/>
              </w:rPr>
            </w:pPr>
          </w:p>
          <w:p>
            <w:pPr>
              <w:pStyle w:val="TableParagraph"/>
              <w:ind w:right="90"/>
              <w:jc w:val="right"/>
              <w:rPr>
                <w:sz w:val="19"/>
              </w:rPr>
            </w:pPr>
            <w:r>
              <w:rPr>
                <w:sz w:val="19"/>
              </w:rPr>
              <w:t>13</w:t>
            </w:r>
          </w:p>
        </w:tc>
        <w:tc>
          <w:tcPr>
            <w:tcW w:w="1066" w:type="dxa"/>
          </w:tcPr>
          <w:p>
            <w:pPr>
              <w:pStyle w:val="TableParagraph"/>
              <w:spacing w:before="2"/>
              <w:rPr>
                <w:b/>
                <w:sz w:val="21"/>
              </w:rPr>
            </w:pPr>
          </w:p>
          <w:p>
            <w:pPr>
              <w:pStyle w:val="TableParagraph"/>
              <w:ind w:right="90"/>
              <w:jc w:val="right"/>
              <w:rPr>
                <w:sz w:val="19"/>
              </w:rPr>
            </w:pPr>
            <w:r>
              <w:rPr>
                <w:sz w:val="19"/>
              </w:rPr>
              <w:t>30</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453"/>
        <w:gridCol w:w="4009"/>
        <w:gridCol w:w="1173"/>
        <w:gridCol w:w="9591"/>
      </w:tblGrid>
      <w:tr>
        <w:trPr>
          <w:trHeight w:val="526" w:hRule="atLeast"/>
        </w:trPr>
        <w:tc>
          <w:tcPr>
            <w:tcW w:w="474" w:type="dxa"/>
            <w:tcBorders>
              <w:top w:val="single" w:sz="6" w:space="0" w:color="000000"/>
              <w:left w:val="single" w:sz="6" w:space="0" w:color="000000"/>
            </w:tcBorders>
          </w:tcPr>
          <w:p>
            <w:pPr>
              <w:pStyle w:val="TableParagraph"/>
              <w:rPr>
                <w:rFonts w:ascii="Times New Roman"/>
                <w:sz w:val="18"/>
              </w:rPr>
            </w:pPr>
          </w:p>
        </w:tc>
        <w:tc>
          <w:tcPr>
            <w:tcW w:w="453" w:type="dxa"/>
            <w:tcBorders>
              <w:top w:val="single" w:sz="6" w:space="0" w:color="000000"/>
            </w:tcBorders>
          </w:tcPr>
          <w:p>
            <w:pPr>
              <w:pStyle w:val="TableParagraph"/>
              <w:rPr>
                <w:rFonts w:ascii="Times New Roman"/>
                <w:sz w:val="18"/>
              </w:rPr>
            </w:pPr>
          </w:p>
        </w:tc>
        <w:tc>
          <w:tcPr>
            <w:tcW w:w="4009" w:type="dxa"/>
            <w:tcBorders>
              <w:top w:val="single" w:sz="6" w:space="0" w:color="000000"/>
            </w:tcBorders>
          </w:tcPr>
          <w:p>
            <w:pPr>
              <w:pStyle w:val="TableParagraph"/>
              <w:rPr>
                <w:rFonts w:ascii="Times New Roman"/>
                <w:sz w:val="18"/>
              </w:rPr>
            </w:pPr>
          </w:p>
        </w:tc>
        <w:tc>
          <w:tcPr>
            <w:tcW w:w="1173" w:type="dxa"/>
            <w:tcBorders>
              <w:top w:val="single" w:sz="6" w:space="0" w:color="000000"/>
            </w:tcBorders>
          </w:tcPr>
          <w:p>
            <w:pPr>
              <w:pStyle w:val="TableParagraph"/>
              <w:rPr>
                <w:rFonts w:ascii="Times New Roman"/>
                <w:sz w:val="18"/>
              </w:rPr>
            </w:pPr>
          </w:p>
        </w:tc>
        <w:tc>
          <w:tcPr>
            <w:tcW w:w="9591" w:type="dxa"/>
            <w:tcBorders>
              <w:top w:val="single" w:sz="6" w:space="0" w:color="000000"/>
              <w:right w:val="single" w:sz="6" w:space="0" w:color="000000"/>
            </w:tcBorders>
          </w:tcPr>
          <w:p>
            <w:pPr>
              <w:pStyle w:val="TableParagraph"/>
              <w:spacing w:before="5"/>
              <w:rPr>
                <w:b/>
                <w:sz w:val="21"/>
              </w:rPr>
            </w:pPr>
          </w:p>
          <w:p>
            <w:pPr>
              <w:pStyle w:val="TableParagraph"/>
              <w:spacing w:line="260" w:lineRule="exact"/>
              <w:ind w:left="724"/>
              <w:rPr>
                <w:b/>
                <w:sz w:val="23"/>
              </w:rPr>
            </w:pPr>
            <w:r>
              <w:rPr>
                <w:b/>
                <w:sz w:val="23"/>
              </w:rPr>
              <w:t>Capital Plan: List A</w:t>
            </w:r>
          </w:p>
        </w:tc>
      </w:tr>
      <w:tr>
        <w:trPr>
          <w:trHeight w:val="519" w:hRule="atLeast"/>
        </w:trPr>
        <w:tc>
          <w:tcPr>
            <w:tcW w:w="15700" w:type="dxa"/>
            <w:gridSpan w:val="5"/>
            <w:tcBorders>
              <w:left w:val="single" w:sz="6" w:space="0" w:color="000000"/>
              <w:bottom w:val="single" w:sz="6" w:space="0" w:color="000000"/>
              <w:right w:val="single" w:sz="6" w:space="0" w:color="000000"/>
            </w:tcBorders>
          </w:tcPr>
          <w:p>
            <w:pPr>
              <w:pStyle w:val="TableParagraph"/>
              <w:spacing w:before="6"/>
              <w:ind w:left="5379" w:right="5345"/>
              <w:jc w:val="center"/>
              <w:rPr>
                <w:b/>
                <w:sz w:val="23"/>
              </w:rPr>
            </w:pPr>
            <w:r>
              <w:rPr>
                <w:b/>
                <w:sz w:val="23"/>
              </w:rPr>
              <w:t>Planning, Housing and Environmental Health</w:t>
            </w:r>
          </w:p>
        </w:tc>
      </w:tr>
      <w:tr>
        <w:trPr>
          <w:trHeight w:val="945" w:hRule="atLeast"/>
        </w:trPr>
        <w:tc>
          <w:tcPr>
            <w:tcW w:w="4936" w:type="dxa"/>
            <w:gridSpan w:val="3"/>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ind w:left="36" w:right="17"/>
              <w:jc w:val="center"/>
              <w:rPr>
                <w:sz w:val="16"/>
              </w:rPr>
            </w:pPr>
            <w:r>
              <w:rPr>
                <w:sz w:val="16"/>
              </w:rPr>
              <w:t>Key Priorities</w:t>
            </w:r>
          </w:p>
          <w:p>
            <w:pPr>
              <w:pStyle w:val="TableParagraph"/>
              <w:spacing w:line="259" w:lineRule="auto" w:before="15"/>
              <w:ind w:left="109" w:right="87" w:firstLine="4"/>
              <w:jc w:val="center"/>
              <w:rPr>
                <w:sz w:val="16"/>
              </w:rPr>
            </w:pPr>
            <w:r>
              <w:rPr>
                <w:sz w:val="16"/>
              </w:rPr>
              <w:t>&amp;        Improvement Themes or</w:t>
            </w:r>
          </w:p>
          <w:p>
            <w:pPr>
              <w:pStyle w:val="TableParagraph"/>
              <w:spacing w:line="154" w:lineRule="exact" w:before="4"/>
              <w:ind w:left="36" w:right="43"/>
              <w:jc w:val="center"/>
              <w:rPr>
                <w:i/>
                <w:sz w:val="16"/>
              </w:rPr>
            </w:pPr>
            <w:r>
              <w:rPr>
                <w:i/>
                <w:sz w:val="16"/>
              </w:rPr>
              <w:t>[CA &amp; P]</w:t>
            </w:r>
          </w:p>
        </w:tc>
        <w:tc>
          <w:tcPr>
            <w:tcW w:w="95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r>
      <w:tr>
        <w:trPr>
          <w:trHeight w:val="477" w:hRule="atLeast"/>
        </w:trPr>
        <w:tc>
          <w:tcPr>
            <w:tcW w:w="927" w:type="dxa"/>
            <w:gridSpan w:val="2"/>
            <w:tcBorders>
              <w:top w:val="single" w:sz="6" w:space="0" w:color="000000"/>
              <w:left w:val="single" w:sz="6" w:space="0" w:color="000000"/>
            </w:tcBorders>
          </w:tcPr>
          <w:p>
            <w:pPr>
              <w:pStyle w:val="TableParagraph"/>
              <w:spacing w:before="9"/>
              <w:rPr>
                <w:b/>
                <w:sz w:val="20"/>
              </w:rPr>
            </w:pPr>
          </w:p>
          <w:p>
            <w:pPr>
              <w:pStyle w:val="TableParagraph"/>
              <w:spacing w:line="218" w:lineRule="exact"/>
              <w:ind w:left="93"/>
              <w:rPr>
                <w:b/>
                <w:sz w:val="19"/>
              </w:rPr>
            </w:pPr>
            <w:r>
              <w:rPr>
                <w:b/>
                <w:sz w:val="19"/>
              </w:rPr>
              <w:t>Housing</w:t>
            </w:r>
          </w:p>
        </w:tc>
        <w:tc>
          <w:tcPr>
            <w:tcW w:w="4009" w:type="dxa"/>
            <w:tcBorders>
              <w:top w:val="single" w:sz="6" w:space="0" w:color="000000"/>
              <w:right w:val="single" w:sz="6" w:space="0" w:color="000000"/>
            </w:tcBorders>
          </w:tcPr>
          <w:p>
            <w:pPr>
              <w:pStyle w:val="TableParagraph"/>
              <w:rPr>
                <w:rFonts w:ascii="Times New Roman"/>
                <w:sz w:val="18"/>
              </w:rPr>
            </w:pPr>
          </w:p>
        </w:tc>
        <w:tc>
          <w:tcPr>
            <w:tcW w:w="117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9591" w:type="dxa"/>
            <w:tcBorders>
              <w:top w:val="single" w:sz="6" w:space="0" w:color="000000"/>
              <w:left w:val="single" w:sz="6" w:space="0" w:color="000000"/>
              <w:right w:val="single" w:sz="6" w:space="0" w:color="000000"/>
            </w:tcBorders>
          </w:tcPr>
          <w:p>
            <w:pPr>
              <w:pStyle w:val="TableParagraph"/>
              <w:rPr>
                <w:rFonts w:ascii="Times New Roman"/>
                <w:sz w:val="18"/>
              </w:rPr>
            </w:pPr>
          </w:p>
        </w:tc>
      </w:tr>
      <w:tr>
        <w:trPr>
          <w:trHeight w:val="365" w:hRule="atLeast"/>
        </w:trPr>
        <w:tc>
          <w:tcPr>
            <w:tcW w:w="474" w:type="dxa"/>
            <w:tcBorders>
              <w:left w:val="single" w:sz="6" w:space="0" w:color="000000"/>
            </w:tcBorders>
          </w:tcPr>
          <w:p>
            <w:pPr>
              <w:pStyle w:val="TableParagraph"/>
              <w:spacing w:before="16"/>
              <w:ind w:right="75"/>
              <w:jc w:val="right"/>
              <w:rPr>
                <w:sz w:val="19"/>
              </w:rPr>
            </w:pPr>
            <w:r>
              <w:rPr>
                <w:sz w:val="19"/>
              </w:rPr>
              <w:t>(a)</w:t>
            </w:r>
          </w:p>
        </w:tc>
        <w:tc>
          <w:tcPr>
            <w:tcW w:w="4462" w:type="dxa"/>
            <w:gridSpan w:val="2"/>
            <w:tcBorders>
              <w:right w:val="single" w:sz="6" w:space="0" w:color="000000"/>
            </w:tcBorders>
          </w:tcPr>
          <w:p>
            <w:pPr>
              <w:pStyle w:val="TableParagraph"/>
              <w:spacing w:before="16"/>
              <w:ind w:left="92"/>
              <w:rPr>
                <w:sz w:val="19"/>
              </w:rPr>
            </w:pPr>
            <w:r>
              <w:rPr>
                <w:sz w:val="19"/>
              </w:rPr>
              <w:t>Disabled Facility Grants</w:t>
            </w:r>
          </w:p>
        </w:tc>
        <w:tc>
          <w:tcPr>
            <w:tcW w:w="1173" w:type="dxa"/>
            <w:tcBorders>
              <w:left w:val="single" w:sz="6" w:space="0" w:color="000000"/>
              <w:right w:val="single" w:sz="6" w:space="0" w:color="000000"/>
            </w:tcBorders>
          </w:tcPr>
          <w:p>
            <w:pPr>
              <w:pStyle w:val="TableParagraph"/>
              <w:spacing w:before="16"/>
              <w:ind w:left="101"/>
              <w:rPr>
                <w:i/>
                <w:sz w:val="19"/>
              </w:rPr>
            </w:pPr>
            <w:r>
              <w:rPr>
                <w:i/>
                <w:sz w:val="19"/>
              </w:rPr>
              <w:t>[CA&amp;P: 5c]</w:t>
            </w: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2447" w:hRule="atLeast"/>
        </w:trPr>
        <w:tc>
          <w:tcPr>
            <w:tcW w:w="474" w:type="dxa"/>
            <w:tcBorders>
              <w:left w:val="single" w:sz="6" w:space="0" w:color="000000"/>
            </w:tcBorders>
          </w:tcPr>
          <w:p>
            <w:pPr>
              <w:pStyle w:val="TableParagraph"/>
              <w:rPr>
                <w:rFonts w:ascii="Times New Roman"/>
                <w:sz w:val="18"/>
              </w:rPr>
            </w:pPr>
          </w:p>
        </w:tc>
        <w:tc>
          <w:tcPr>
            <w:tcW w:w="453" w:type="dxa"/>
          </w:tcPr>
          <w:p>
            <w:pPr>
              <w:pStyle w:val="TableParagraph"/>
              <w:spacing w:before="127"/>
              <w:ind w:left="92"/>
              <w:rPr>
                <w:sz w:val="19"/>
              </w:rPr>
            </w:pPr>
            <w:r>
              <w:rPr>
                <w:sz w:val="19"/>
              </w:rPr>
              <w:t>(i)</w:t>
            </w:r>
          </w:p>
        </w:tc>
        <w:tc>
          <w:tcPr>
            <w:tcW w:w="4009" w:type="dxa"/>
            <w:tcBorders>
              <w:right w:val="single" w:sz="6" w:space="0" w:color="000000"/>
            </w:tcBorders>
          </w:tcPr>
          <w:p>
            <w:pPr>
              <w:pStyle w:val="TableParagraph"/>
              <w:spacing w:before="127"/>
              <w:ind w:left="160"/>
              <w:rPr>
                <w:sz w:val="19"/>
              </w:rPr>
            </w:pPr>
            <w:r>
              <w:rPr>
                <w:sz w:val="19"/>
              </w:rPr>
              <w:t>Mandatory Grants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spacing w:line="264" w:lineRule="auto" w:before="134"/>
              <w:ind w:left="40" w:right="251"/>
              <w:rPr>
                <w:sz w:val="19"/>
              </w:rPr>
            </w:pPr>
            <w:r>
              <w:rPr>
                <w:sz w:val="19"/>
              </w:rPr>
              <w:t>Figures across the three financial years 2017/18 to 2019/20 reflect an enhanced level of Government grant received / anticipated under the current four year Local Government Settlement.   Part of this enhanced   support for disabled facility adaptations is being used to fund a project to 2019/20 in support of the </w:t>
            </w:r>
            <w:r>
              <w:rPr>
                <w:spacing w:val="2"/>
                <w:sz w:val="19"/>
              </w:rPr>
              <w:t>West </w:t>
            </w:r>
            <w:r>
              <w:rPr>
                <w:sz w:val="19"/>
              </w:rPr>
              <w:t>Kent Hospital Discharge Scheme and an Occupational Therapist (see Private Sector Housing Renewal revenue budget).  Government support in 2020/21 and beyond will be informed by the next Local Government   Spending</w:t>
            </w:r>
            <w:r>
              <w:rPr>
                <w:spacing w:val="6"/>
                <w:sz w:val="19"/>
              </w:rPr>
              <w:t> </w:t>
            </w:r>
            <w:r>
              <w:rPr>
                <w:sz w:val="19"/>
              </w:rPr>
              <w:t>Review.</w:t>
            </w:r>
            <w:r>
              <w:rPr>
                <w:spacing w:val="14"/>
                <w:sz w:val="19"/>
              </w:rPr>
              <w:t> </w:t>
            </w:r>
            <w:r>
              <w:rPr>
                <w:sz w:val="19"/>
              </w:rPr>
              <w:t>Gross</w:t>
            </w:r>
            <w:r>
              <w:rPr>
                <w:spacing w:val="7"/>
                <w:sz w:val="19"/>
              </w:rPr>
              <w:t> </w:t>
            </w:r>
            <w:r>
              <w:rPr>
                <w:sz w:val="19"/>
              </w:rPr>
              <w:t>expenditure</w:t>
            </w:r>
            <w:r>
              <w:rPr>
                <w:spacing w:val="7"/>
                <w:sz w:val="19"/>
              </w:rPr>
              <w:t> </w:t>
            </w:r>
            <w:r>
              <w:rPr>
                <w:sz w:val="19"/>
              </w:rPr>
              <w:t>in</w:t>
            </w:r>
            <w:r>
              <w:rPr>
                <w:spacing w:val="6"/>
                <w:sz w:val="19"/>
              </w:rPr>
              <w:t> </w:t>
            </w:r>
            <w:r>
              <w:rPr>
                <w:sz w:val="19"/>
              </w:rPr>
              <w:t>the</w:t>
            </w:r>
            <w:r>
              <w:rPr>
                <w:spacing w:val="6"/>
                <w:sz w:val="19"/>
              </w:rPr>
              <w:t> </w:t>
            </w:r>
            <w:r>
              <w:rPr>
                <w:sz w:val="19"/>
              </w:rPr>
              <w:t>final</w:t>
            </w:r>
            <w:r>
              <w:rPr>
                <w:spacing w:val="7"/>
                <w:sz w:val="19"/>
              </w:rPr>
              <w:t> </w:t>
            </w:r>
            <w:r>
              <w:rPr>
                <w:sz w:val="19"/>
              </w:rPr>
              <w:t>year</w:t>
            </w:r>
            <w:r>
              <w:rPr>
                <w:spacing w:val="6"/>
                <w:sz w:val="19"/>
              </w:rPr>
              <w:t> </w:t>
            </w:r>
            <w:r>
              <w:rPr>
                <w:sz w:val="19"/>
              </w:rPr>
              <w:t>of</w:t>
            </w:r>
            <w:r>
              <w:rPr>
                <w:spacing w:val="8"/>
                <w:sz w:val="19"/>
              </w:rPr>
              <w:t> </w:t>
            </w:r>
            <w:r>
              <w:rPr>
                <w:sz w:val="19"/>
              </w:rPr>
              <w:t>the</w:t>
            </w:r>
            <w:r>
              <w:rPr>
                <w:spacing w:val="6"/>
                <w:sz w:val="19"/>
              </w:rPr>
              <w:t> </w:t>
            </w:r>
            <w:r>
              <w:rPr>
                <w:sz w:val="19"/>
              </w:rPr>
              <w:t>Plan</w:t>
            </w:r>
            <w:r>
              <w:rPr>
                <w:spacing w:val="6"/>
                <w:sz w:val="19"/>
              </w:rPr>
              <w:t> </w:t>
            </w:r>
            <w:r>
              <w:rPr>
                <w:sz w:val="19"/>
              </w:rPr>
              <w:t>(2023/24)</w:t>
            </w:r>
            <w:r>
              <w:rPr>
                <w:spacing w:val="7"/>
                <w:sz w:val="19"/>
              </w:rPr>
              <w:t> </w:t>
            </w:r>
            <w:r>
              <w:rPr>
                <w:sz w:val="19"/>
              </w:rPr>
              <w:t>reflects</w:t>
            </w:r>
            <w:r>
              <w:rPr>
                <w:spacing w:val="7"/>
                <w:sz w:val="19"/>
              </w:rPr>
              <w:t> </w:t>
            </w:r>
            <w:r>
              <w:rPr>
                <w:sz w:val="19"/>
              </w:rPr>
              <w:t>the</w:t>
            </w:r>
            <w:r>
              <w:rPr>
                <w:spacing w:val="6"/>
                <w:sz w:val="19"/>
              </w:rPr>
              <w:t> </w:t>
            </w:r>
            <w:r>
              <w:rPr>
                <w:sz w:val="19"/>
              </w:rPr>
              <w:t>historic</w:t>
            </w:r>
            <w:r>
              <w:rPr>
                <w:spacing w:val="8"/>
                <w:sz w:val="19"/>
              </w:rPr>
              <w:t> </w:t>
            </w:r>
            <w:r>
              <w:rPr>
                <w:sz w:val="19"/>
              </w:rPr>
              <w:t>norm</w:t>
            </w:r>
            <w:r>
              <w:rPr>
                <w:spacing w:val="5"/>
                <w:sz w:val="19"/>
              </w:rPr>
              <w:t> </w:t>
            </w:r>
            <w:r>
              <w:rPr>
                <w:sz w:val="19"/>
              </w:rPr>
              <w:t>of</w:t>
            </w:r>
          </w:p>
          <w:p>
            <w:pPr>
              <w:pStyle w:val="TableParagraph"/>
              <w:spacing w:line="264" w:lineRule="auto"/>
              <w:ind w:left="40" w:right="280"/>
              <w:jc w:val="both"/>
              <w:rPr>
                <w:sz w:val="19"/>
              </w:rPr>
            </w:pPr>
            <w:r>
              <w:rPr>
                <w:sz w:val="19"/>
              </w:rPr>
              <w:t>£665,000, as the current approved Capital Plan. Adjustments to anticipated grant / repayments in that year have reduced the net cost met by the Council from £175,000 to £125,000, representing a saving of £50,000 per annum.</w:t>
            </w:r>
          </w:p>
        </w:tc>
      </w:tr>
      <w:tr>
        <w:trPr>
          <w:trHeight w:val="883" w:hRule="atLeast"/>
        </w:trPr>
        <w:tc>
          <w:tcPr>
            <w:tcW w:w="474" w:type="dxa"/>
            <w:tcBorders>
              <w:left w:val="single" w:sz="6" w:space="0" w:color="000000"/>
            </w:tcBorders>
          </w:tcPr>
          <w:p>
            <w:pPr>
              <w:pStyle w:val="TableParagraph"/>
              <w:rPr>
                <w:rFonts w:ascii="Times New Roman"/>
                <w:sz w:val="18"/>
              </w:rPr>
            </w:pPr>
          </w:p>
        </w:tc>
        <w:tc>
          <w:tcPr>
            <w:tcW w:w="453" w:type="dxa"/>
          </w:tcPr>
          <w:p>
            <w:pPr>
              <w:pStyle w:val="TableParagraph"/>
              <w:spacing w:before="171"/>
              <w:ind w:left="92"/>
              <w:rPr>
                <w:sz w:val="19"/>
              </w:rPr>
            </w:pPr>
            <w:r>
              <w:rPr>
                <w:sz w:val="19"/>
              </w:rPr>
              <w:t>(ii)</w:t>
            </w:r>
          </w:p>
        </w:tc>
        <w:tc>
          <w:tcPr>
            <w:tcW w:w="4009" w:type="dxa"/>
            <w:tcBorders>
              <w:right w:val="single" w:sz="6" w:space="0" w:color="000000"/>
            </w:tcBorders>
          </w:tcPr>
          <w:p>
            <w:pPr>
              <w:pStyle w:val="TableParagraph"/>
              <w:spacing w:before="171"/>
              <w:ind w:left="160"/>
              <w:rPr>
                <w:sz w:val="19"/>
              </w:rPr>
            </w:pPr>
            <w:r>
              <w:rPr>
                <w:sz w:val="19"/>
              </w:rPr>
              <w:t>Discretionary Grants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spacing w:line="264" w:lineRule="auto" w:before="173"/>
              <w:ind w:left="40" w:right="251"/>
              <w:rPr>
                <w:sz w:val="19"/>
              </w:rPr>
            </w:pPr>
            <w:r>
              <w:rPr>
                <w:sz w:val="19"/>
              </w:rPr>
              <w:t>A discretionary disabled facilities budget introduced to utilise the higher than expected Government grant received / anticipated in the four year period 2016/17 to 2019/20.</w:t>
            </w:r>
          </w:p>
        </w:tc>
      </w:tr>
      <w:tr>
        <w:trPr>
          <w:trHeight w:val="957" w:hRule="atLeast"/>
        </w:trPr>
        <w:tc>
          <w:tcPr>
            <w:tcW w:w="474" w:type="dxa"/>
            <w:tcBorders>
              <w:left w:val="single" w:sz="6" w:space="0" w:color="000000"/>
            </w:tcBorders>
          </w:tcPr>
          <w:p>
            <w:pPr>
              <w:pStyle w:val="TableParagraph"/>
              <w:spacing w:before="6"/>
              <w:rPr>
                <w:b/>
                <w:sz w:val="21"/>
              </w:rPr>
            </w:pPr>
          </w:p>
          <w:p>
            <w:pPr>
              <w:pStyle w:val="TableParagraph"/>
              <w:ind w:right="75"/>
              <w:jc w:val="right"/>
              <w:rPr>
                <w:sz w:val="19"/>
              </w:rPr>
            </w:pPr>
            <w:r>
              <w:rPr>
                <w:sz w:val="19"/>
              </w:rPr>
              <w:t>(b)</w:t>
            </w:r>
          </w:p>
        </w:tc>
        <w:tc>
          <w:tcPr>
            <w:tcW w:w="4462" w:type="dxa"/>
            <w:gridSpan w:val="2"/>
            <w:tcBorders>
              <w:right w:val="single" w:sz="6" w:space="0" w:color="000000"/>
            </w:tcBorders>
          </w:tcPr>
          <w:p>
            <w:pPr>
              <w:pStyle w:val="TableParagraph"/>
              <w:spacing w:before="6"/>
              <w:rPr>
                <w:b/>
                <w:sz w:val="21"/>
              </w:rPr>
            </w:pPr>
          </w:p>
          <w:p>
            <w:pPr>
              <w:pStyle w:val="TableParagraph"/>
              <w:ind w:left="92"/>
              <w:rPr>
                <w:sz w:val="19"/>
              </w:rPr>
            </w:pPr>
            <w:r>
              <w:rPr>
                <w:sz w:val="19"/>
              </w:rPr>
              <w:t>Housing Assistance</w:t>
            </w:r>
          </w:p>
        </w:tc>
        <w:tc>
          <w:tcPr>
            <w:tcW w:w="1173" w:type="dxa"/>
            <w:tcBorders>
              <w:left w:val="single" w:sz="6" w:space="0" w:color="000000"/>
              <w:right w:val="single" w:sz="6" w:space="0" w:color="000000"/>
            </w:tcBorders>
          </w:tcPr>
          <w:p>
            <w:pPr>
              <w:pStyle w:val="TableParagraph"/>
              <w:spacing w:before="6"/>
              <w:rPr>
                <w:b/>
                <w:sz w:val="21"/>
              </w:rPr>
            </w:pPr>
          </w:p>
          <w:p>
            <w:pPr>
              <w:pStyle w:val="TableParagraph"/>
              <w:ind w:left="101"/>
              <w:rPr>
                <w:i/>
                <w:sz w:val="19"/>
              </w:rPr>
            </w:pPr>
            <w:r>
              <w:rPr>
                <w:i/>
                <w:sz w:val="19"/>
              </w:rPr>
              <w:t>[CA&amp;P: 5c]</w:t>
            </w:r>
          </w:p>
        </w:tc>
        <w:tc>
          <w:tcPr>
            <w:tcW w:w="9591" w:type="dxa"/>
            <w:tcBorders>
              <w:left w:val="single" w:sz="6" w:space="0" w:color="000000"/>
              <w:right w:val="single" w:sz="6" w:space="0" w:color="000000"/>
            </w:tcBorders>
          </w:tcPr>
          <w:p>
            <w:pPr>
              <w:pStyle w:val="TableParagraph"/>
              <w:spacing w:before="10"/>
              <w:rPr>
                <w:b/>
                <w:sz w:val="19"/>
              </w:rPr>
            </w:pPr>
          </w:p>
          <w:p>
            <w:pPr>
              <w:pStyle w:val="TableParagraph"/>
              <w:spacing w:line="240" w:lineRule="atLeast"/>
              <w:ind w:left="40" w:right="426"/>
              <w:jc w:val="both"/>
              <w:rPr>
                <w:sz w:val="19"/>
              </w:rPr>
            </w:pPr>
            <w:r>
              <w:rPr>
                <w:sz w:val="19"/>
              </w:rPr>
              <w:t>Budget reviewed by Communities &amp; Housing Advisory Board, July 2016. Gross budget provision reduced from £90,000 to £60,000 per annum. An earmarked reserve has been established to meet any shortfall in assumed grant repayments.</w:t>
            </w:r>
          </w:p>
        </w:tc>
      </w:tr>
      <w:tr>
        <w:trPr>
          <w:trHeight w:val="363" w:hRule="atLeast"/>
        </w:trPr>
        <w:tc>
          <w:tcPr>
            <w:tcW w:w="4936" w:type="dxa"/>
            <w:gridSpan w:val="3"/>
            <w:tcBorders>
              <w:left w:val="single" w:sz="6" w:space="0" w:color="000000"/>
              <w:right w:val="single" w:sz="6" w:space="0" w:color="000000"/>
            </w:tcBorders>
          </w:tcPr>
          <w:p>
            <w:pPr>
              <w:pStyle w:val="TableParagraph"/>
              <w:spacing w:before="6"/>
              <w:ind w:left="93"/>
              <w:rPr>
                <w:b/>
                <w:sz w:val="19"/>
              </w:rPr>
            </w:pPr>
            <w:r>
              <w:rPr>
                <w:b/>
                <w:sz w:val="19"/>
              </w:rPr>
              <w:t>Capital Renewals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837" w:hRule="atLeast"/>
        </w:trPr>
        <w:tc>
          <w:tcPr>
            <w:tcW w:w="474" w:type="dxa"/>
            <w:tcBorders>
              <w:left w:val="single" w:sz="6" w:space="0" w:color="000000"/>
              <w:bottom w:val="single" w:sz="6" w:space="0" w:color="000000"/>
            </w:tcBorders>
          </w:tcPr>
          <w:p>
            <w:pPr>
              <w:pStyle w:val="TableParagraph"/>
              <w:spacing w:before="136"/>
              <w:ind w:right="80"/>
              <w:jc w:val="right"/>
              <w:rPr>
                <w:sz w:val="19"/>
              </w:rPr>
            </w:pPr>
            <w:r>
              <w:rPr>
                <w:sz w:val="19"/>
              </w:rPr>
              <w:t>(c)</w:t>
            </w:r>
          </w:p>
        </w:tc>
        <w:tc>
          <w:tcPr>
            <w:tcW w:w="4462" w:type="dxa"/>
            <w:gridSpan w:val="2"/>
            <w:tcBorders>
              <w:bottom w:val="single" w:sz="6" w:space="0" w:color="000000"/>
              <w:right w:val="single" w:sz="6" w:space="0" w:color="000000"/>
            </w:tcBorders>
          </w:tcPr>
          <w:p>
            <w:pPr>
              <w:pStyle w:val="TableParagraph"/>
              <w:spacing w:before="136"/>
              <w:ind w:left="92"/>
              <w:rPr>
                <w:sz w:val="19"/>
              </w:rPr>
            </w:pPr>
            <w:r>
              <w:rPr>
                <w:sz w:val="19"/>
              </w:rPr>
              <w:t>Environmental Protection</w:t>
            </w:r>
          </w:p>
        </w:tc>
        <w:tc>
          <w:tcPr>
            <w:tcW w:w="1173" w:type="dxa"/>
            <w:tcBorders>
              <w:left w:val="single" w:sz="6" w:space="0" w:color="000000"/>
              <w:bottom w:val="single" w:sz="6" w:space="0" w:color="000000"/>
              <w:right w:val="single" w:sz="6" w:space="0" w:color="000000"/>
            </w:tcBorders>
          </w:tcPr>
          <w:p>
            <w:pPr>
              <w:pStyle w:val="TableParagraph"/>
              <w:spacing w:before="136"/>
              <w:ind w:left="36" w:right="47"/>
              <w:jc w:val="center"/>
              <w:rPr>
                <w:i/>
                <w:sz w:val="19"/>
              </w:rPr>
            </w:pPr>
            <w:r>
              <w:rPr>
                <w:i/>
                <w:sz w:val="19"/>
              </w:rPr>
              <w:t>[CA&amp;P: 10a</w:t>
            </w:r>
          </w:p>
          <w:p>
            <w:pPr>
              <w:pStyle w:val="TableParagraph"/>
              <w:spacing w:before="22"/>
              <w:ind w:left="36" w:right="49"/>
              <w:jc w:val="center"/>
              <w:rPr>
                <w:i/>
                <w:sz w:val="19"/>
              </w:rPr>
            </w:pPr>
            <w:r>
              <w:rPr>
                <w:i/>
                <w:sz w:val="19"/>
              </w:rPr>
              <w:t>(key)]</w:t>
            </w:r>
          </w:p>
        </w:tc>
        <w:tc>
          <w:tcPr>
            <w:tcW w:w="9591" w:type="dxa"/>
            <w:tcBorders>
              <w:left w:val="single" w:sz="6" w:space="0" w:color="000000"/>
              <w:bottom w:val="single" w:sz="6" w:space="0" w:color="000000"/>
              <w:right w:val="single" w:sz="6" w:space="0" w:color="000000"/>
            </w:tcBorders>
          </w:tcPr>
          <w:p>
            <w:pPr>
              <w:pStyle w:val="TableParagraph"/>
              <w:spacing w:before="136"/>
              <w:ind w:left="40"/>
              <w:rPr>
                <w:sz w:val="19"/>
              </w:rPr>
            </w:pPr>
            <w:r>
              <w:rPr>
                <w:sz w:val="19"/>
              </w:rPr>
              <w:t>Provisions for replacement of sound and gas analysers.</w:t>
            </w:r>
          </w:p>
        </w:tc>
      </w:tr>
    </w:tbl>
    <w:p>
      <w:pPr>
        <w:spacing w:after="0"/>
        <w:rPr>
          <w:sz w:val="19"/>
        </w:rPr>
        <w:sectPr>
          <w:pgSz w:w="16840" w:h="11910" w:orient="landscape"/>
          <w:pgMar w:header="0" w:footer="466" w:top="1100" w:bottom="660" w:left="400" w:right="440"/>
        </w:sectPr>
      </w:pPr>
    </w:p>
    <w:p>
      <w:pPr>
        <w:pStyle w:val="BodyText"/>
        <w:spacing w:before="4"/>
        <w:rPr>
          <w:b/>
          <w:sz w:val="17"/>
        </w:rPr>
      </w:pPr>
    </w:p>
    <w:p>
      <w:pPr>
        <w:spacing w:after="0"/>
        <w:rPr>
          <w:sz w:val="17"/>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16"/>
        <w:gridCol w:w="1060"/>
        <w:gridCol w:w="1065"/>
        <w:gridCol w:w="1065"/>
        <w:gridCol w:w="1066"/>
        <w:gridCol w:w="1065"/>
        <w:gridCol w:w="1065"/>
        <w:gridCol w:w="1065"/>
        <w:gridCol w:w="1065"/>
        <w:gridCol w:w="1065"/>
      </w:tblGrid>
      <w:tr>
        <w:trPr>
          <w:trHeight w:val="517" w:hRule="atLeast"/>
        </w:trPr>
        <w:tc>
          <w:tcPr>
            <w:tcW w:w="15697" w:type="dxa"/>
            <w:gridSpan w:val="10"/>
            <w:tcBorders>
              <w:bottom w:val="nil"/>
            </w:tcBorders>
          </w:tcPr>
          <w:p>
            <w:pPr>
              <w:pStyle w:val="TableParagraph"/>
              <w:spacing w:before="7"/>
              <w:rPr>
                <w:b/>
                <w:sz w:val="20"/>
              </w:rPr>
            </w:pPr>
          </w:p>
          <w:p>
            <w:pPr>
              <w:pStyle w:val="TableParagraph"/>
              <w:spacing w:line="260" w:lineRule="exact"/>
              <w:ind w:left="5379" w:right="5337"/>
              <w:jc w:val="center"/>
              <w:rPr>
                <w:b/>
                <w:sz w:val="23"/>
              </w:rPr>
            </w:pPr>
            <w:r>
              <w:rPr>
                <w:b/>
                <w:sz w:val="23"/>
              </w:rPr>
              <w:t>Capital Plan: List A</w:t>
            </w:r>
          </w:p>
        </w:tc>
      </w:tr>
      <w:tr>
        <w:trPr>
          <w:trHeight w:val="519" w:hRule="atLeast"/>
        </w:trPr>
        <w:tc>
          <w:tcPr>
            <w:tcW w:w="15697" w:type="dxa"/>
            <w:gridSpan w:val="10"/>
            <w:tcBorders>
              <w:top w:val="nil"/>
            </w:tcBorders>
          </w:tcPr>
          <w:p>
            <w:pPr>
              <w:pStyle w:val="TableParagraph"/>
              <w:spacing w:before="6"/>
              <w:ind w:left="5379" w:right="5342"/>
              <w:jc w:val="center"/>
              <w:rPr>
                <w:b/>
                <w:sz w:val="23"/>
              </w:rPr>
            </w:pPr>
            <w:r>
              <w:rPr>
                <w:b/>
                <w:sz w:val="23"/>
              </w:rPr>
              <w:t>Street Scene, Leisure &amp; Technical Services</w:t>
            </w:r>
          </w:p>
        </w:tc>
      </w:tr>
      <w:tr>
        <w:trPr>
          <w:trHeight w:val="238" w:hRule="atLeast"/>
        </w:trPr>
        <w:tc>
          <w:tcPr>
            <w:tcW w:w="6116" w:type="dxa"/>
            <w:vMerge w:val="restart"/>
          </w:tcPr>
          <w:p>
            <w:pPr>
              <w:pStyle w:val="TableParagraph"/>
              <w:rPr>
                <w:rFonts w:ascii="Times New Roman"/>
                <w:sz w:val="18"/>
              </w:rPr>
            </w:pPr>
          </w:p>
        </w:tc>
        <w:tc>
          <w:tcPr>
            <w:tcW w:w="1060" w:type="dxa"/>
            <w:tcBorders>
              <w:bottom w:val="nil"/>
            </w:tcBorders>
          </w:tcPr>
          <w:p>
            <w:pPr>
              <w:pStyle w:val="TableParagraph"/>
              <w:spacing w:before="32"/>
              <w:ind w:right="72"/>
              <w:jc w:val="right"/>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6116" w:type="dxa"/>
            <w:vMerge/>
            <w:tcBorders>
              <w:top w:val="nil"/>
            </w:tcBorders>
          </w:tcPr>
          <w:p>
            <w:pPr>
              <w:rPr>
                <w:sz w:val="2"/>
                <w:szCs w:val="2"/>
              </w:rPr>
            </w:pPr>
          </w:p>
        </w:tc>
        <w:tc>
          <w:tcPr>
            <w:tcW w:w="1060" w:type="dxa"/>
            <w:tcBorders>
              <w:top w:val="nil"/>
              <w:bottom w:val="nil"/>
            </w:tcBorders>
          </w:tcPr>
          <w:p>
            <w:pPr>
              <w:pStyle w:val="TableParagraph"/>
              <w:spacing w:before="19"/>
              <w:ind w:right="68"/>
              <w:jc w:val="right"/>
              <w:rPr>
                <w:sz w:val="16"/>
              </w:rPr>
            </w:pPr>
            <w:r>
              <w:rPr>
                <w:sz w:val="16"/>
              </w:rPr>
              <w:t>To 31/03/17</w:t>
            </w:r>
          </w:p>
        </w:tc>
        <w:tc>
          <w:tcPr>
            <w:tcW w:w="1065" w:type="dxa"/>
            <w:tcBorders>
              <w:top w:val="nil"/>
              <w:bottom w:val="nil"/>
            </w:tcBorders>
          </w:tcPr>
          <w:p>
            <w:pPr>
              <w:pStyle w:val="TableParagraph"/>
              <w:spacing w:before="19"/>
              <w:ind w:left="96"/>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6116" w:type="dxa"/>
            <w:vMerge/>
            <w:tcBorders>
              <w:top w:val="nil"/>
            </w:tcBorders>
          </w:tcPr>
          <w:p>
            <w:pPr>
              <w:rPr>
                <w:sz w:val="2"/>
                <w:szCs w:val="2"/>
              </w:rPr>
            </w:pPr>
          </w:p>
        </w:tc>
        <w:tc>
          <w:tcPr>
            <w:tcW w:w="1060"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left="173"/>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6116" w:type="dxa"/>
            <w:vMerge/>
            <w:tcBorders>
              <w:top w:val="nil"/>
            </w:tcBorders>
          </w:tcPr>
          <w:p>
            <w:pPr>
              <w:rPr>
                <w:sz w:val="2"/>
                <w:szCs w:val="2"/>
              </w:rPr>
            </w:pPr>
          </w:p>
        </w:tc>
        <w:tc>
          <w:tcPr>
            <w:tcW w:w="1060"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839" w:hRule="atLeast"/>
        </w:trPr>
        <w:tc>
          <w:tcPr>
            <w:tcW w:w="6116" w:type="dxa"/>
            <w:tcBorders>
              <w:bottom w:val="nil"/>
            </w:tcBorders>
          </w:tcPr>
          <w:p>
            <w:pPr>
              <w:pStyle w:val="TableParagraph"/>
              <w:rPr>
                <w:b/>
                <w:sz w:val="22"/>
              </w:rPr>
            </w:pPr>
          </w:p>
          <w:p>
            <w:pPr>
              <w:pStyle w:val="TableParagraph"/>
              <w:spacing w:before="7"/>
              <w:rPr>
                <w:b/>
                <w:sz w:val="19"/>
              </w:rPr>
            </w:pPr>
          </w:p>
          <w:p>
            <w:pPr>
              <w:pStyle w:val="TableParagraph"/>
              <w:ind w:left="239"/>
              <w:rPr>
                <w:b/>
                <w:sz w:val="19"/>
              </w:rPr>
            </w:pPr>
            <w:r>
              <w:rPr>
                <w:b/>
                <w:sz w:val="19"/>
              </w:rPr>
              <w:t>Capital Plan Schemes</w:t>
            </w:r>
          </w:p>
        </w:tc>
        <w:tc>
          <w:tcPr>
            <w:tcW w:w="1060" w:type="dxa"/>
            <w:tcBorders>
              <w:bottom w:val="nil"/>
            </w:tcBorders>
          </w:tcPr>
          <w:p>
            <w:pPr>
              <w:pStyle w:val="TableParagraph"/>
              <w:spacing w:before="32"/>
              <w:ind w:left="338"/>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499" w:hRule="atLeast"/>
        </w:trPr>
        <w:tc>
          <w:tcPr>
            <w:tcW w:w="6116" w:type="dxa"/>
            <w:tcBorders>
              <w:top w:val="nil"/>
              <w:bottom w:val="nil"/>
            </w:tcBorders>
          </w:tcPr>
          <w:p>
            <w:pPr>
              <w:pStyle w:val="TableParagraph"/>
              <w:spacing w:before="139"/>
              <w:ind w:left="441"/>
              <w:rPr>
                <w:b/>
                <w:sz w:val="19"/>
              </w:rPr>
            </w:pPr>
            <w:r>
              <w:rPr>
                <w:b/>
                <w:sz w:val="19"/>
              </w:rPr>
              <w:t>Street Scene</w:t>
            </w:r>
          </w:p>
        </w:tc>
        <w:tc>
          <w:tcPr>
            <w:tcW w:w="1060" w:type="dxa"/>
            <w:tcBorders>
              <w:top w:val="nil"/>
              <w:bottom w:val="nil"/>
            </w:tcBorders>
          </w:tcPr>
          <w:p>
            <w:pPr>
              <w:pStyle w:val="TableParagraph"/>
              <w:spacing w:before="139"/>
              <w:ind w:right="20"/>
              <w:jc w:val="right"/>
              <w:rPr>
                <w:sz w:val="19"/>
              </w:rPr>
            </w:pPr>
            <w:r>
              <w:rPr>
                <w:sz w:val="19"/>
              </w:rPr>
              <w:t>n/a</w:t>
            </w:r>
          </w:p>
        </w:tc>
        <w:tc>
          <w:tcPr>
            <w:tcW w:w="1065" w:type="dxa"/>
            <w:tcBorders>
              <w:top w:val="nil"/>
              <w:bottom w:val="nil"/>
            </w:tcBorders>
          </w:tcPr>
          <w:p>
            <w:pPr>
              <w:pStyle w:val="TableParagraph"/>
              <w:spacing w:before="139"/>
              <w:ind w:right="20"/>
              <w:jc w:val="right"/>
              <w:rPr>
                <w:sz w:val="19"/>
              </w:rPr>
            </w:pPr>
            <w:r>
              <w:rPr>
                <w:sz w:val="19"/>
              </w:rPr>
              <w:t>105</w:t>
            </w:r>
          </w:p>
        </w:tc>
        <w:tc>
          <w:tcPr>
            <w:tcW w:w="1065" w:type="dxa"/>
            <w:tcBorders>
              <w:top w:val="nil"/>
              <w:bottom w:val="nil"/>
            </w:tcBorders>
          </w:tcPr>
          <w:p>
            <w:pPr>
              <w:pStyle w:val="TableParagraph"/>
              <w:spacing w:before="139"/>
              <w:ind w:right="19"/>
              <w:jc w:val="right"/>
              <w:rPr>
                <w:sz w:val="19"/>
              </w:rPr>
            </w:pPr>
            <w:r>
              <w:rPr>
                <w:sz w:val="19"/>
              </w:rPr>
              <w:t>92</w:t>
            </w:r>
          </w:p>
        </w:tc>
        <w:tc>
          <w:tcPr>
            <w:tcW w:w="1066" w:type="dxa"/>
            <w:tcBorders>
              <w:top w:val="nil"/>
              <w:bottom w:val="nil"/>
            </w:tcBorders>
          </w:tcPr>
          <w:p>
            <w:pPr>
              <w:pStyle w:val="TableParagraph"/>
              <w:spacing w:before="139"/>
              <w:ind w:right="19"/>
              <w:jc w:val="right"/>
              <w:rPr>
                <w:sz w:val="19"/>
              </w:rPr>
            </w:pPr>
            <w:r>
              <w:rPr>
                <w:sz w:val="19"/>
              </w:rPr>
              <w:t>92</w:t>
            </w:r>
          </w:p>
        </w:tc>
        <w:tc>
          <w:tcPr>
            <w:tcW w:w="1065" w:type="dxa"/>
            <w:tcBorders>
              <w:top w:val="nil"/>
              <w:bottom w:val="nil"/>
            </w:tcBorders>
          </w:tcPr>
          <w:p>
            <w:pPr>
              <w:pStyle w:val="TableParagraph"/>
              <w:spacing w:before="139"/>
              <w:ind w:right="18"/>
              <w:jc w:val="right"/>
              <w:rPr>
                <w:sz w:val="19"/>
              </w:rPr>
            </w:pPr>
            <w:r>
              <w:rPr>
                <w:sz w:val="19"/>
              </w:rPr>
              <w:t>92</w:t>
            </w:r>
          </w:p>
        </w:tc>
        <w:tc>
          <w:tcPr>
            <w:tcW w:w="1065" w:type="dxa"/>
            <w:tcBorders>
              <w:top w:val="nil"/>
              <w:bottom w:val="nil"/>
            </w:tcBorders>
          </w:tcPr>
          <w:p>
            <w:pPr>
              <w:pStyle w:val="TableParagraph"/>
              <w:spacing w:before="139"/>
              <w:ind w:right="18"/>
              <w:jc w:val="right"/>
              <w:rPr>
                <w:sz w:val="19"/>
              </w:rPr>
            </w:pPr>
            <w:r>
              <w:rPr>
                <w:sz w:val="19"/>
              </w:rPr>
              <w:t>92</w:t>
            </w:r>
          </w:p>
        </w:tc>
        <w:tc>
          <w:tcPr>
            <w:tcW w:w="1065" w:type="dxa"/>
            <w:tcBorders>
              <w:top w:val="nil"/>
              <w:bottom w:val="nil"/>
            </w:tcBorders>
          </w:tcPr>
          <w:p>
            <w:pPr>
              <w:pStyle w:val="TableParagraph"/>
              <w:spacing w:before="139"/>
              <w:ind w:right="17"/>
              <w:jc w:val="right"/>
              <w:rPr>
                <w:sz w:val="19"/>
              </w:rPr>
            </w:pPr>
            <w:r>
              <w:rPr>
                <w:sz w:val="19"/>
              </w:rPr>
              <w:t>92</w:t>
            </w:r>
          </w:p>
        </w:tc>
        <w:tc>
          <w:tcPr>
            <w:tcW w:w="1065" w:type="dxa"/>
            <w:tcBorders>
              <w:top w:val="nil"/>
              <w:bottom w:val="nil"/>
            </w:tcBorders>
          </w:tcPr>
          <w:p>
            <w:pPr>
              <w:pStyle w:val="TableParagraph"/>
              <w:spacing w:before="139"/>
              <w:ind w:right="16"/>
              <w:jc w:val="right"/>
              <w:rPr>
                <w:sz w:val="19"/>
              </w:rPr>
            </w:pPr>
            <w:r>
              <w:rPr>
                <w:sz w:val="19"/>
              </w:rPr>
              <w:t>92</w:t>
            </w:r>
          </w:p>
        </w:tc>
        <w:tc>
          <w:tcPr>
            <w:tcW w:w="1065" w:type="dxa"/>
            <w:tcBorders>
              <w:top w:val="nil"/>
              <w:bottom w:val="nil"/>
            </w:tcBorders>
          </w:tcPr>
          <w:p>
            <w:pPr>
              <w:pStyle w:val="TableParagraph"/>
              <w:spacing w:before="139"/>
              <w:ind w:right="71"/>
              <w:jc w:val="right"/>
              <w:rPr>
                <w:sz w:val="19"/>
              </w:rPr>
            </w:pPr>
            <w:r>
              <w:rPr>
                <w:sz w:val="19"/>
              </w:rPr>
              <w:t>657</w:t>
            </w:r>
          </w:p>
        </w:tc>
      </w:tr>
      <w:tr>
        <w:trPr>
          <w:trHeight w:val="374" w:hRule="atLeast"/>
        </w:trPr>
        <w:tc>
          <w:tcPr>
            <w:tcW w:w="6116" w:type="dxa"/>
            <w:tcBorders>
              <w:top w:val="nil"/>
              <w:bottom w:val="nil"/>
            </w:tcBorders>
          </w:tcPr>
          <w:p>
            <w:pPr>
              <w:pStyle w:val="TableParagraph"/>
              <w:spacing w:line="216" w:lineRule="exact" w:before="138"/>
              <w:ind w:left="441"/>
              <w:rPr>
                <w:b/>
                <w:sz w:val="19"/>
              </w:rPr>
            </w:pPr>
            <w:r>
              <w:rPr>
                <w:b/>
                <w:sz w:val="19"/>
              </w:rPr>
              <w:t>Leisure</w:t>
            </w:r>
          </w:p>
        </w:tc>
        <w:tc>
          <w:tcPr>
            <w:tcW w:w="1060"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r>
      <w:tr>
        <w:trPr>
          <w:trHeight w:val="252" w:hRule="atLeast"/>
        </w:trPr>
        <w:tc>
          <w:tcPr>
            <w:tcW w:w="6116" w:type="dxa"/>
            <w:tcBorders>
              <w:top w:val="nil"/>
              <w:bottom w:val="nil"/>
            </w:tcBorders>
          </w:tcPr>
          <w:p>
            <w:pPr>
              <w:pStyle w:val="TableParagraph"/>
              <w:spacing w:line="218" w:lineRule="exact" w:before="14"/>
              <w:ind w:left="642"/>
              <w:rPr>
                <w:sz w:val="19"/>
              </w:rPr>
            </w:pPr>
            <w:r>
              <w:rPr>
                <w:sz w:val="19"/>
              </w:rPr>
              <w:t>Larkfield Leisure Centre</w:t>
            </w:r>
          </w:p>
        </w:tc>
        <w:tc>
          <w:tcPr>
            <w:tcW w:w="1060" w:type="dxa"/>
            <w:tcBorders>
              <w:top w:val="nil"/>
              <w:bottom w:val="nil"/>
            </w:tcBorders>
          </w:tcPr>
          <w:p>
            <w:pPr>
              <w:pStyle w:val="TableParagraph"/>
              <w:spacing w:line="218" w:lineRule="exact" w:before="14"/>
              <w:ind w:right="76"/>
              <w:jc w:val="right"/>
              <w:rPr>
                <w:sz w:val="19"/>
              </w:rPr>
            </w:pPr>
            <w:r>
              <w:rPr>
                <w:sz w:val="19"/>
              </w:rPr>
              <w:t>357</w:t>
            </w:r>
          </w:p>
        </w:tc>
        <w:tc>
          <w:tcPr>
            <w:tcW w:w="1065" w:type="dxa"/>
            <w:tcBorders>
              <w:top w:val="nil"/>
              <w:bottom w:val="nil"/>
            </w:tcBorders>
          </w:tcPr>
          <w:p>
            <w:pPr>
              <w:pStyle w:val="TableParagraph"/>
              <w:spacing w:line="218" w:lineRule="exact" w:before="14"/>
              <w:ind w:right="75"/>
              <w:jc w:val="right"/>
              <w:rPr>
                <w:sz w:val="19"/>
              </w:rPr>
            </w:pPr>
            <w:r>
              <w:rPr>
                <w:sz w:val="19"/>
              </w:rPr>
              <w:t>13</w:t>
            </w:r>
          </w:p>
        </w:tc>
        <w:tc>
          <w:tcPr>
            <w:tcW w:w="1065" w:type="dxa"/>
            <w:tcBorders>
              <w:top w:val="nil"/>
              <w:bottom w:val="nil"/>
            </w:tcBorders>
          </w:tcPr>
          <w:p>
            <w:pPr>
              <w:pStyle w:val="TableParagraph"/>
              <w:spacing w:line="218" w:lineRule="exact" w:before="14"/>
              <w:ind w:right="74"/>
              <w:jc w:val="right"/>
              <w:rPr>
                <w:sz w:val="19"/>
              </w:rPr>
            </w:pPr>
            <w:r>
              <w:rPr>
                <w:sz w:val="19"/>
              </w:rPr>
              <w:t>505</w:t>
            </w:r>
          </w:p>
        </w:tc>
        <w:tc>
          <w:tcPr>
            <w:tcW w:w="1066" w:type="dxa"/>
            <w:tcBorders>
              <w:top w:val="nil"/>
              <w:bottom w:val="nil"/>
            </w:tcBorders>
          </w:tcPr>
          <w:p>
            <w:pPr>
              <w:pStyle w:val="TableParagraph"/>
              <w:spacing w:line="218" w:lineRule="exact" w:before="14"/>
              <w:ind w:right="74"/>
              <w:jc w:val="right"/>
              <w:rPr>
                <w:sz w:val="19"/>
              </w:rPr>
            </w:pPr>
            <w:r>
              <w:rPr>
                <w:w w:val="102"/>
                <w:sz w:val="19"/>
              </w:rPr>
              <w:t>0</w:t>
            </w:r>
          </w:p>
        </w:tc>
        <w:tc>
          <w:tcPr>
            <w:tcW w:w="1065" w:type="dxa"/>
            <w:tcBorders>
              <w:top w:val="nil"/>
              <w:bottom w:val="nil"/>
            </w:tcBorders>
          </w:tcPr>
          <w:p>
            <w:pPr>
              <w:pStyle w:val="TableParagraph"/>
              <w:spacing w:line="218" w:lineRule="exact" w:before="14"/>
              <w:ind w:right="73"/>
              <w:jc w:val="right"/>
              <w:rPr>
                <w:sz w:val="19"/>
              </w:rPr>
            </w:pPr>
            <w:r>
              <w:rPr>
                <w:w w:val="102"/>
                <w:sz w:val="19"/>
              </w:rPr>
              <w:t>0</w:t>
            </w:r>
          </w:p>
        </w:tc>
        <w:tc>
          <w:tcPr>
            <w:tcW w:w="1065" w:type="dxa"/>
            <w:tcBorders>
              <w:top w:val="nil"/>
              <w:bottom w:val="nil"/>
            </w:tcBorders>
          </w:tcPr>
          <w:p>
            <w:pPr>
              <w:pStyle w:val="TableParagraph"/>
              <w:spacing w:line="218" w:lineRule="exact" w:before="14"/>
              <w:ind w:right="73"/>
              <w:jc w:val="right"/>
              <w:rPr>
                <w:sz w:val="19"/>
              </w:rPr>
            </w:pPr>
            <w:r>
              <w:rPr>
                <w:w w:val="102"/>
                <w:sz w:val="19"/>
              </w:rPr>
              <w:t>0</w:t>
            </w:r>
          </w:p>
        </w:tc>
        <w:tc>
          <w:tcPr>
            <w:tcW w:w="1065" w:type="dxa"/>
            <w:tcBorders>
              <w:top w:val="nil"/>
              <w:bottom w:val="nil"/>
            </w:tcBorders>
          </w:tcPr>
          <w:p>
            <w:pPr>
              <w:pStyle w:val="TableParagraph"/>
              <w:spacing w:line="218" w:lineRule="exact" w:before="14"/>
              <w:ind w:right="72"/>
              <w:jc w:val="right"/>
              <w:rPr>
                <w:sz w:val="19"/>
              </w:rPr>
            </w:pPr>
            <w:r>
              <w:rPr>
                <w:w w:val="102"/>
                <w:sz w:val="19"/>
              </w:rPr>
              <w:t>0</w:t>
            </w:r>
          </w:p>
        </w:tc>
        <w:tc>
          <w:tcPr>
            <w:tcW w:w="1065" w:type="dxa"/>
            <w:tcBorders>
              <w:top w:val="nil"/>
              <w:bottom w:val="nil"/>
            </w:tcBorders>
          </w:tcPr>
          <w:p>
            <w:pPr>
              <w:pStyle w:val="TableParagraph"/>
              <w:spacing w:line="218" w:lineRule="exact" w:before="14"/>
              <w:ind w:right="71"/>
              <w:jc w:val="right"/>
              <w:rPr>
                <w:sz w:val="19"/>
              </w:rPr>
            </w:pPr>
            <w:r>
              <w:rPr>
                <w:w w:val="102"/>
                <w:sz w:val="19"/>
              </w:rPr>
              <w:t>0</w:t>
            </w:r>
          </w:p>
        </w:tc>
        <w:tc>
          <w:tcPr>
            <w:tcW w:w="1065" w:type="dxa"/>
            <w:tcBorders>
              <w:top w:val="nil"/>
              <w:bottom w:val="nil"/>
            </w:tcBorders>
          </w:tcPr>
          <w:p>
            <w:pPr>
              <w:pStyle w:val="TableParagraph"/>
              <w:spacing w:line="218" w:lineRule="exact" w:before="14"/>
              <w:ind w:right="71"/>
              <w:jc w:val="right"/>
              <w:rPr>
                <w:sz w:val="19"/>
              </w:rPr>
            </w:pPr>
            <w:r>
              <w:rPr>
                <w:sz w:val="19"/>
              </w:rPr>
              <w:t>875</w:t>
            </w:r>
          </w:p>
        </w:tc>
      </w:tr>
      <w:tr>
        <w:trPr>
          <w:trHeight w:val="247" w:hRule="atLeast"/>
        </w:trPr>
        <w:tc>
          <w:tcPr>
            <w:tcW w:w="6116" w:type="dxa"/>
            <w:tcBorders>
              <w:top w:val="nil"/>
              <w:bottom w:val="nil"/>
            </w:tcBorders>
          </w:tcPr>
          <w:p>
            <w:pPr>
              <w:pStyle w:val="TableParagraph"/>
              <w:spacing w:line="211" w:lineRule="exact" w:before="16"/>
              <w:ind w:left="642"/>
              <w:rPr>
                <w:sz w:val="19"/>
              </w:rPr>
            </w:pPr>
            <w:r>
              <w:rPr>
                <w:sz w:val="19"/>
              </w:rPr>
              <w:t>Sports Grounds</w:t>
            </w:r>
          </w:p>
        </w:tc>
        <w:tc>
          <w:tcPr>
            <w:tcW w:w="1060" w:type="dxa"/>
            <w:tcBorders>
              <w:top w:val="nil"/>
              <w:bottom w:val="nil"/>
            </w:tcBorders>
          </w:tcPr>
          <w:p>
            <w:pPr>
              <w:pStyle w:val="TableParagraph"/>
              <w:spacing w:line="211" w:lineRule="exact" w:before="16"/>
              <w:ind w:right="75"/>
              <w:jc w:val="right"/>
              <w:rPr>
                <w:sz w:val="19"/>
              </w:rPr>
            </w:pPr>
            <w:r>
              <w:rPr>
                <w:w w:val="102"/>
                <w:sz w:val="19"/>
              </w:rPr>
              <w:t>0</w:t>
            </w:r>
          </w:p>
        </w:tc>
        <w:tc>
          <w:tcPr>
            <w:tcW w:w="1065" w:type="dxa"/>
            <w:tcBorders>
              <w:top w:val="nil"/>
              <w:bottom w:val="nil"/>
            </w:tcBorders>
          </w:tcPr>
          <w:p>
            <w:pPr>
              <w:pStyle w:val="TableParagraph"/>
              <w:spacing w:line="211" w:lineRule="exact" w:before="16"/>
              <w:ind w:right="75"/>
              <w:jc w:val="right"/>
              <w:rPr>
                <w:sz w:val="19"/>
              </w:rPr>
            </w:pPr>
            <w:r>
              <w:rPr>
                <w:sz w:val="19"/>
              </w:rPr>
              <w:t>32</w:t>
            </w:r>
          </w:p>
        </w:tc>
        <w:tc>
          <w:tcPr>
            <w:tcW w:w="1065" w:type="dxa"/>
            <w:tcBorders>
              <w:top w:val="nil"/>
              <w:bottom w:val="nil"/>
            </w:tcBorders>
          </w:tcPr>
          <w:p>
            <w:pPr>
              <w:pStyle w:val="TableParagraph"/>
              <w:spacing w:line="211" w:lineRule="exact" w:before="16"/>
              <w:ind w:right="74"/>
              <w:jc w:val="right"/>
              <w:rPr>
                <w:sz w:val="19"/>
              </w:rPr>
            </w:pPr>
            <w:r>
              <w:rPr>
                <w:sz w:val="19"/>
              </w:rPr>
              <w:t>60</w:t>
            </w:r>
          </w:p>
        </w:tc>
        <w:tc>
          <w:tcPr>
            <w:tcW w:w="1066" w:type="dxa"/>
            <w:tcBorders>
              <w:top w:val="nil"/>
              <w:bottom w:val="nil"/>
            </w:tcBorders>
          </w:tcPr>
          <w:p>
            <w:pPr>
              <w:pStyle w:val="TableParagraph"/>
              <w:spacing w:line="211" w:lineRule="exact" w:before="16"/>
              <w:ind w:right="74"/>
              <w:jc w:val="right"/>
              <w:rPr>
                <w:sz w:val="19"/>
              </w:rPr>
            </w:pPr>
            <w:r>
              <w:rPr>
                <w:w w:val="102"/>
                <w:sz w:val="19"/>
              </w:rPr>
              <w:t>0</w:t>
            </w:r>
          </w:p>
        </w:tc>
        <w:tc>
          <w:tcPr>
            <w:tcW w:w="1065" w:type="dxa"/>
            <w:tcBorders>
              <w:top w:val="nil"/>
              <w:bottom w:val="nil"/>
            </w:tcBorders>
          </w:tcPr>
          <w:p>
            <w:pPr>
              <w:pStyle w:val="TableParagraph"/>
              <w:spacing w:line="211" w:lineRule="exact" w:before="16"/>
              <w:ind w:right="73"/>
              <w:jc w:val="right"/>
              <w:rPr>
                <w:sz w:val="19"/>
              </w:rPr>
            </w:pPr>
            <w:r>
              <w:rPr>
                <w:w w:val="102"/>
                <w:sz w:val="19"/>
              </w:rPr>
              <w:t>0</w:t>
            </w:r>
          </w:p>
        </w:tc>
        <w:tc>
          <w:tcPr>
            <w:tcW w:w="1065" w:type="dxa"/>
            <w:tcBorders>
              <w:top w:val="nil"/>
              <w:bottom w:val="nil"/>
            </w:tcBorders>
          </w:tcPr>
          <w:p>
            <w:pPr>
              <w:pStyle w:val="TableParagraph"/>
              <w:spacing w:line="211" w:lineRule="exact" w:before="16"/>
              <w:ind w:right="73"/>
              <w:jc w:val="right"/>
              <w:rPr>
                <w:sz w:val="19"/>
              </w:rPr>
            </w:pPr>
            <w:r>
              <w:rPr>
                <w:w w:val="102"/>
                <w:sz w:val="19"/>
              </w:rPr>
              <w:t>0</w:t>
            </w:r>
          </w:p>
        </w:tc>
        <w:tc>
          <w:tcPr>
            <w:tcW w:w="1065" w:type="dxa"/>
            <w:tcBorders>
              <w:top w:val="nil"/>
              <w:bottom w:val="nil"/>
            </w:tcBorders>
          </w:tcPr>
          <w:p>
            <w:pPr>
              <w:pStyle w:val="TableParagraph"/>
              <w:spacing w:line="211" w:lineRule="exact" w:before="16"/>
              <w:ind w:right="72"/>
              <w:jc w:val="right"/>
              <w:rPr>
                <w:sz w:val="19"/>
              </w:rPr>
            </w:pPr>
            <w:r>
              <w:rPr>
                <w:w w:val="102"/>
                <w:sz w:val="19"/>
              </w:rPr>
              <w:t>0</w:t>
            </w:r>
          </w:p>
        </w:tc>
        <w:tc>
          <w:tcPr>
            <w:tcW w:w="1065" w:type="dxa"/>
            <w:tcBorders>
              <w:top w:val="nil"/>
              <w:bottom w:val="nil"/>
            </w:tcBorders>
          </w:tcPr>
          <w:p>
            <w:pPr>
              <w:pStyle w:val="TableParagraph"/>
              <w:spacing w:line="211" w:lineRule="exact" w:before="16"/>
              <w:ind w:right="71"/>
              <w:jc w:val="right"/>
              <w:rPr>
                <w:sz w:val="19"/>
              </w:rPr>
            </w:pPr>
            <w:r>
              <w:rPr>
                <w:w w:val="102"/>
                <w:sz w:val="19"/>
              </w:rPr>
              <w:t>0</w:t>
            </w:r>
          </w:p>
        </w:tc>
        <w:tc>
          <w:tcPr>
            <w:tcW w:w="1065" w:type="dxa"/>
            <w:tcBorders>
              <w:top w:val="nil"/>
              <w:bottom w:val="nil"/>
            </w:tcBorders>
          </w:tcPr>
          <w:p>
            <w:pPr>
              <w:pStyle w:val="TableParagraph"/>
              <w:spacing w:line="211" w:lineRule="exact" w:before="16"/>
              <w:ind w:right="71"/>
              <w:jc w:val="right"/>
              <w:rPr>
                <w:sz w:val="19"/>
              </w:rPr>
            </w:pPr>
            <w:r>
              <w:rPr>
                <w:sz w:val="19"/>
              </w:rPr>
              <w:t>92</w:t>
            </w:r>
          </w:p>
        </w:tc>
      </w:tr>
      <w:tr>
        <w:trPr>
          <w:trHeight w:val="240" w:hRule="atLeast"/>
        </w:trPr>
        <w:tc>
          <w:tcPr>
            <w:tcW w:w="6116" w:type="dxa"/>
            <w:tcBorders>
              <w:top w:val="nil"/>
              <w:bottom w:val="nil"/>
            </w:tcBorders>
          </w:tcPr>
          <w:p>
            <w:pPr>
              <w:pStyle w:val="TableParagraph"/>
              <w:spacing w:line="211" w:lineRule="exact" w:before="9"/>
              <w:ind w:left="642"/>
              <w:rPr>
                <w:sz w:val="19"/>
              </w:rPr>
            </w:pPr>
            <w:r>
              <w:rPr>
                <w:sz w:val="19"/>
              </w:rPr>
              <w:t>Open Spaces</w:t>
            </w:r>
          </w:p>
        </w:tc>
        <w:tc>
          <w:tcPr>
            <w:tcW w:w="1060" w:type="dxa"/>
            <w:tcBorders>
              <w:top w:val="nil"/>
              <w:bottom w:val="nil"/>
            </w:tcBorders>
          </w:tcPr>
          <w:p>
            <w:pPr>
              <w:pStyle w:val="TableParagraph"/>
              <w:spacing w:line="211" w:lineRule="exact" w:before="9"/>
              <w:ind w:right="75"/>
              <w:jc w:val="right"/>
              <w:rPr>
                <w:sz w:val="19"/>
              </w:rPr>
            </w:pPr>
            <w:r>
              <w:rPr>
                <w:w w:val="102"/>
                <w:sz w:val="19"/>
              </w:rPr>
              <w:t>0</w:t>
            </w:r>
          </w:p>
        </w:tc>
        <w:tc>
          <w:tcPr>
            <w:tcW w:w="1065" w:type="dxa"/>
            <w:tcBorders>
              <w:top w:val="nil"/>
              <w:bottom w:val="nil"/>
            </w:tcBorders>
          </w:tcPr>
          <w:p>
            <w:pPr>
              <w:pStyle w:val="TableParagraph"/>
              <w:spacing w:line="211" w:lineRule="exact" w:before="9"/>
              <w:ind w:right="75"/>
              <w:jc w:val="right"/>
              <w:rPr>
                <w:sz w:val="19"/>
              </w:rPr>
            </w:pPr>
            <w:r>
              <w:rPr>
                <w:sz w:val="19"/>
              </w:rPr>
              <w:t>17</w:t>
            </w:r>
          </w:p>
        </w:tc>
        <w:tc>
          <w:tcPr>
            <w:tcW w:w="1065" w:type="dxa"/>
            <w:tcBorders>
              <w:top w:val="nil"/>
              <w:bottom w:val="nil"/>
            </w:tcBorders>
          </w:tcPr>
          <w:p>
            <w:pPr>
              <w:pStyle w:val="TableParagraph"/>
              <w:spacing w:line="211" w:lineRule="exact" w:before="9"/>
              <w:ind w:right="74"/>
              <w:jc w:val="right"/>
              <w:rPr>
                <w:sz w:val="19"/>
              </w:rPr>
            </w:pPr>
            <w:r>
              <w:rPr>
                <w:w w:val="102"/>
                <w:sz w:val="19"/>
              </w:rPr>
              <w:t>0</w:t>
            </w:r>
          </w:p>
        </w:tc>
        <w:tc>
          <w:tcPr>
            <w:tcW w:w="1066" w:type="dxa"/>
            <w:tcBorders>
              <w:top w:val="nil"/>
              <w:bottom w:val="nil"/>
            </w:tcBorders>
          </w:tcPr>
          <w:p>
            <w:pPr>
              <w:pStyle w:val="TableParagraph"/>
              <w:spacing w:line="211" w:lineRule="exact" w:before="9"/>
              <w:ind w:right="74"/>
              <w:jc w:val="right"/>
              <w:rPr>
                <w:sz w:val="19"/>
              </w:rPr>
            </w:pPr>
            <w:r>
              <w:rPr>
                <w:w w:val="102"/>
                <w:sz w:val="19"/>
              </w:rPr>
              <w:t>0</w:t>
            </w:r>
          </w:p>
        </w:tc>
        <w:tc>
          <w:tcPr>
            <w:tcW w:w="1065" w:type="dxa"/>
            <w:tcBorders>
              <w:top w:val="nil"/>
              <w:bottom w:val="nil"/>
            </w:tcBorders>
          </w:tcPr>
          <w:p>
            <w:pPr>
              <w:pStyle w:val="TableParagraph"/>
              <w:spacing w:line="211" w:lineRule="exact" w:before="9"/>
              <w:ind w:right="73"/>
              <w:jc w:val="right"/>
              <w:rPr>
                <w:sz w:val="19"/>
              </w:rPr>
            </w:pPr>
            <w:r>
              <w:rPr>
                <w:w w:val="102"/>
                <w:sz w:val="19"/>
              </w:rPr>
              <w:t>0</w:t>
            </w:r>
          </w:p>
        </w:tc>
        <w:tc>
          <w:tcPr>
            <w:tcW w:w="1065" w:type="dxa"/>
            <w:tcBorders>
              <w:top w:val="nil"/>
              <w:bottom w:val="nil"/>
            </w:tcBorders>
          </w:tcPr>
          <w:p>
            <w:pPr>
              <w:pStyle w:val="TableParagraph"/>
              <w:spacing w:line="211" w:lineRule="exact" w:before="9"/>
              <w:ind w:right="73"/>
              <w:jc w:val="right"/>
              <w:rPr>
                <w:sz w:val="19"/>
              </w:rPr>
            </w:pPr>
            <w:r>
              <w:rPr>
                <w:w w:val="102"/>
                <w:sz w:val="19"/>
              </w:rPr>
              <w:t>0</w:t>
            </w:r>
          </w:p>
        </w:tc>
        <w:tc>
          <w:tcPr>
            <w:tcW w:w="1065" w:type="dxa"/>
            <w:tcBorders>
              <w:top w:val="nil"/>
              <w:bottom w:val="nil"/>
            </w:tcBorders>
          </w:tcPr>
          <w:p>
            <w:pPr>
              <w:pStyle w:val="TableParagraph"/>
              <w:spacing w:line="211" w:lineRule="exact" w:before="9"/>
              <w:ind w:right="72"/>
              <w:jc w:val="right"/>
              <w:rPr>
                <w:sz w:val="19"/>
              </w:rPr>
            </w:pPr>
            <w:r>
              <w:rPr>
                <w:w w:val="102"/>
                <w:sz w:val="19"/>
              </w:rPr>
              <w:t>0</w:t>
            </w:r>
          </w:p>
        </w:tc>
        <w:tc>
          <w:tcPr>
            <w:tcW w:w="1065" w:type="dxa"/>
            <w:tcBorders>
              <w:top w:val="nil"/>
              <w:bottom w:val="nil"/>
            </w:tcBorders>
          </w:tcPr>
          <w:p>
            <w:pPr>
              <w:pStyle w:val="TableParagraph"/>
              <w:spacing w:line="211" w:lineRule="exact" w:before="9"/>
              <w:ind w:right="71"/>
              <w:jc w:val="right"/>
              <w:rPr>
                <w:sz w:val="19"/>
              </w:rPr>
            </w:pPr>
            <w:r>
              <w:rPr>
                <w:w w:val="102"/>
                <w:sz w:val="19"/>
              </w:rPr>
              <w:t>0</w:t>
            </w:r>
          </w:p>
        </w:tc>
        <w:tc>
          <w:tcPr>
            <w:tcW w:w="1065" w:type="dxa"/>
            <w:tcBorders>
              <w:top w:val="nil"/>
              <w:bottom w:val="nil"/>
            </w:tcBorders>
          </w:tcPr>
          <w:p>
            <w:pPr>
              <w:pStyle w:val="TableParagraph"/>
              <w:spacing w:line="211" w:lineRule="exact" w:before="9"/>
              <w:ind w:right="71"/>
              <w:jc w:val="right"/>
              <w:rPr>
                <w:sz w:val="19"/>
              </w:rPr>
            </w:pPr>
            <w:r>
              <w:rPr>
                <w:sz w:val="19"/>
              </w:rPr>
              <w:t>17</w:t>
            </w:r>
          </w:p>
        </w:tc>
      </w:tr>
      <w:tr>
        <w:trPr>
          <w:trHeight w:val="357" w:hRule="atLeast"/>
        </w:trPr>
        <w:tc>
          <w:tcPr>
            <w:tcW w:w="6116" w:type="dxa"/>
            <w:tcBorders>
              <w:top w:val="nil"/>
              <w:bottom w:val="nil"/>
            </w:tcBorders>
          </w:tcPr>
          <w:p>
            <w:pPr>
              <w:pStyle w:val="TableParagraph"/>
              <w:spacing w:before="9"/>
              <w:ind w:left="642"/>
              <w:rPr>
                <w:sz w:val="19"/>
              </w:rPr>
            </w:pPr>
            <w:r>
              <w:rPr>
                <w:sz w:val="19"/>
              </w:rPr>
              <w:t>Other Leisure Schemes</w:t>
            </w:r>
          </w:p>
        </w:tc>
        <w:tc>
          <w:tcPr>
            <w:tcW w:w="1060" w:type="dxa"/>
            <w:tcBorders>
              <w:top w:val="nil"/>
              <w:bottom w:val="nil"/>
            </w:tcBorders>
          </w:tcPr>
          <w:p>
            <w:pPr>
              <w:pStyle w:val="TableParagraph"/>
              <w:spacing w:before="9"/>
              <w:ind w:right="76"/>
              <w:jc w:val="right"/>
              <w:rPr>
                <w:sz w:val="19"/>
              </w:rPr>
            </w:pPr>
            <w:r>
              <w:rPr>
                <w:sz w:val="19"/>
              </w:rPr>
              <w:t>114</w:t>
            </w:r>
          </w:p>
        </w:tc>
        <w:tc>
          <w:tcPr>
            <w:tcW w:w="1065" w:type="dxa"/>
            <w:tcBorders>
              <w:top w:val="nil"/>
              <w:bottom w:val="nil"/>
            </w:tcBorders>
          </w:tcPr>
          <w:p>
            <w:pPr>
              <w:pStyle w:val="TableParagraph"/>
              <w:spacing w:before="9"/>
              <w:ind w:right="75"/>
              <w:jc w:val="right"/>
              <w:rPr>
                <w:sz w:val="19"/>
              </w:rPr>
            </w:pPr>
            <w:r>
              <w:rPr>
                <w:sz w:val="19"/>
              </w:rPr>
              <w:t>14</w:t>
            </w:r>
          </w:p>
        </w:tc>
        <w:tc>
          <w:tcPr>
            <w:tcW w:w="1065" w:type="dxa"/>
            <w:tcBorders>
              <w:top w:val="nil"/>
              <w:bottom w:val="nil"/>
            </w:tcBorders>
          </w:tcPr>
          <w:p>
            <w:pPr>
              <w:pStyle w:val="TableParagraph"/>
              <w:spacing w:before="9"/>
              <w:ind w:right="74"/>
              <w:jc w:val="right"/>
              <w:rPr>
                <w:sz w:val="19"/>
              </w:rPr>
            </w:pPr>
            <w:r>
              <w:rPr>
                <w:sz w:val="19"/>
              </w:rPr>
              <w:t>23</w:t>
            </w:r>
          </w:p>
        </w:tc>
        <w:tc>
          <w:tcPr>
            <w:tcW w:w="1066" w:type="dxa"/>
            <w:tcBorders>
              <w:top w:val="nil"/>
              <w:bottom w:val="nil"/>
            </w:tcBorders>
          </w:tcPr>
          <w:p>
            <w:pPr>
              <w:pStyle w:val="TableParagraph"/>
              <w:spacing w:before="9"/>
              <w:ind w:right="74"/>
              <w:jc w:val="right"/>
              <w:rPr>
                <w:sz w:val="19"/>
              </w:rPr>
            </w:pPr>
            <w:r>
              <w:rPr>
                <w:w w:val="102"/>
                <w:sz w:val="19"/>
              </w:rPr>
              <w:t>8</w:t>
            </w:r>
          </w:p>
        </w:tc>
        <w:tc>
          <w:tcPr>
            <w:tcW w:w="1065" w:type="dxa"/>
            <w:tcBorders>
              <w:top w:val="nil"/>
              <w:bottom w:val="nil"/>
            </w:tcBorders>
          </w:tcPr>
          <w:p>
            <w:pPr>
              <w:pStyle w:val="TableParagraph"/>
              <w:spacing w:before="9"/>
              <w:ind w:right="73"/>
              <w:jc w:val="right"/>
              <w:rPr>
                <w:sz w:val="19"/>
              </w:rPr>
            </w:pPr>
            <w:r>
              <w:rPr>
                <w:w w:val="102"/>
                <w:sz w:val="19"/>
              </w:rPr>
              <w:t>8</w:t>
            </w:r>
          </w:p>
        </w:tc>
        <w:tc>
          <w:tcPr>
            <w:tcW w:w="1065" w:type="dxa"/>
            <w:tcBorders>
              <w:top w:val="nil"/>
              <w:bottom w:val="nil"/>
            </w:tcBorders>
          </w:tcPr>
          <w:p>
            <w:pPr>
              <w:pStyle w:val="TableParagraph"/>
              <w:spacing w:before="9"/>
              <w:ind w:right="73"/>
              <w:jc w:val="right"/>
              <w:rPr>
                <w:sz w:val="19"/>
              </w:rPr>
            </w:pPr>
            <w:r>
              <w:rPr>
                <w:w w:val="102"/>
                <w:sz w:val="19"/>
              </w:rPr>
              <w:t>8</w:t>
            </w:r>
          </w:p>
        </w:tc>
        <w:tc>
          <w:tcPr>
            <w:tcW w:w="1065" w:type="dxa"/>
            <w:tcBorders>
              <w:top w:val="nil"/>
              <w:bottom w:val="nil"/>
            </w:tcBorders>
          </w:tcPr>
          <w:p>
            <w:pPr>
              <w:pStyle w:val="TableParagraph"/>
              <w:spacing w:before="9"/>
              <w:ind w:right="72"/>
              <w:jc w:val="right"/>
              <w:rPr>
                <w:sz w:val="19"/>
              </w:rPr>
            </w:pPr>
            <w:r>
              <w:rPr>
                <w:w w:val="102"/>
                <w:sz w:val="19"/>
              </w:rPr>
              <w:t>8</w:t>
            </w:r>
          </w:p>
        </w:tc>
        <w:tc>
          <w:tcPr>
            <w:tcW w:w="1065" w:type="dxa"/>
            <w:tcBorders>
              <w:top w:val="nil"/>
              <w:bottom w:val="nil"/>
            </w:tcBorders>
          </w:tcPr>
          <w:p>
            <w:pPr>
              <w:pStyle w:val="TableParagraph"/>
              <w:spacing w:before="9"/>
              <w:ind w:right="71"/>
              <w:jc w:val="right"/>
              <w:rPr>
                <w:sz w:val="19"/>
              </w:rPr>
            </w:pPr>
            <w:r>
              <w:rPr>
                <w:w w:val="102"/>
                <w:sz w:val="19"/>
              </w:rPr>
              <w:t>8</w:t>
            </w:r>
          </w:p>
        </w:tc>
        <w:tc>
          <w:tcPr>
            <w:tcW w:w="1065" w:type="dxa"/>
            <w:tcBorders>
              <w:top w:val="nil"/>
              <w:bottom w:val="nil"/>
            </w:tcBorders>
          </w:tcPr>
          <w:p>
            <w:pPr>
              <w:pStyle w:val="TableParagraph"/>
              <w:spacing w:before="9"/>
              <w:ind w:right="71"/>
              <w:jc w:val="right"/>
              <w:rPr>
                <w:sz w:val="19"/>
              </w:rPr>
            </w:pPr>
            <w:r>
              <w:rPr>
                <w:sz w:val="19"/>
              </w:rPr>
              <w:t>191</w:t>
            </w:r>
          </w:p>
        </w:tc>
      </w:tr>
      <w:tr>
        <w:trPr>
          <w:trHeight w:val="365" w:hRule="atLeast"/>
        </w:trPr>
        <w:tc>
          <w:tcPr>
            <w:tcW w:w="6116" w:type="dxa"/>
            <w:tcBorders>
              <w:top w:val="nil"/>
              <w:bottom w:val="nil"/>
            </w:tcBorders>
          </w:tcPr>
          <w:p>
            <w:pPr>
              <w:pStyle w:val="TableParagraph"/>
              <w:spacing w:line="218" w:lineRule="exact" w:before="127"/>
              <w:ind w:left="441"/>
              <w:rPr>
                <w:b/>
                <w:sz w:val="19"/>
              </w:rPr>
            </w:pPr>
            <w:r>
              <w:rPr>
                <w:b/>
                <w:sz w:val="19"/>
              </w:rPr>
              <w:t>Technical Services</w:t>
            </w:r>
          </w:p>
        </w:tc>
        <w:tc>
          <w:tcPr>
            <w:tcW w:w="1060"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r>
      <w:tr>
        <w:trPr>
          <w:trHeight w:val="247" w:hRule="atLeast"/>
        </w:trPr>
        <w:tc>
          <w:tcPr>
            <w:tcW w:w="6116" w:type="dxa"/>
            <w:tcBorders>
              <w:top w:val="nil"/>
              <w:bottom w:val="nil"/>
            </w:tcBorders>
          </w:tcPr>
          <w:p>
            <w:pPr>
              <w:pStyle w:val="TableParagraph"/>
              <w:spacing w:line="211" w:lineRule="exact" w:before="16"/>
              <w:ind w:left="642"/>
              <w:rPr>
                <w:sz w:val="19"/>
              </w:rPr>
            </w:pPr>
            <w:r>
              <w:rPr>
                <w:sz w:val="19"/>
              </w:rPr>
              <w:t>Car Parking</w:t>
            </w:r>
          </w:p>
        </w:tc>
        <w:tc>
          <w:tcPr>
            <w:tcW w:w="1060" w:type="dxa"/>
            <w:tcBorders>
              <w:top w:val="nil"/>
              <w:bottom w:val="nil"/>
            </w:tcBorders>
          </w:tcPr>
          <w:p>
            <w:pPr>
              <w:pStyle w:val="TableParagraph"/>
              <w:spacing w:line="211" w:lineRule="exact" w:before="16"/>
              <w:ind w:right="76"/>
              <w:jc w:val="right"/>
              <w:rPr>
                <w:sz w:val="19"/>
              </w:rPr>
            </w:pPr>
            <w:r>
              <w:rPr>
                <w:sz w:val="19"/>
              </w:rPr>
              <w:t>12</w:t>
            </w:r>
          </w:p>
        </w:tc>
        <w:tc>
          <w:tcPr>
            <w:tcW w:w="1065" w:type="dxa"/>
            <w:tcBorders>
              <w:top w:val="nil"/>
              <w:bottom w:val="nil"/>
            </w:tcBorders>
          </w:tcPr>
          <w:p>
            <w:pPr>
              <w:pStyle w:val="TableParagraph"/>
              <w:spacing w:line="211" w:lineRule="exact" w:before="16"/>
              <w:ind w:left="648"/>
              <w:rPr>
                <w:sz w:val="19"/>
              </w:rPr>
            </w:pPr>
            <w:r>
              <w:rPr>
                <w:sz w:val="19"/>
              </w:rPr>
              <w:t>114</w:t>
            </w:r>
          </w:p>
        </w:tc>
        <w:tc>
          <w:tcPr>
            <w:tcW w:w="1065" w:type="dxa"/>
            <w:tcBorders>
              <w:top w:val="nil"/>
              <w:bottom w:val="nil"/>
            </w:tcBorders>
          </w:tcPr>
          <w:p>
            <w:pPr>
              <w:pStyle w:val="TableParagraph"/>
              <w:spacing w:line="211" w:lineRule="exact" w:before="16"/>
              <w:ind w:right="74"/>
              <w:jc w:val="right"/>
              <w:rPr>
                <w:sz w:val="19"/>
              </w:rPr>
            </w:pPr>
            <w:r>
              <w:rPr>
                <w:sz w:val="19"/>
              </w:rPr>
              <w:t>30</w:t>
            </w:r>
          </w:p>
        </w:tc>
        <w:tc>
          <w:tcPr>
            <w:tcW w:w="1066" w:type="dxa"/>
            <w:tcBorders>
              <w:top w:val="nil"/>
              <w:bottom w:val="nil"/>
            </w:tcBorders>
          </w:tcPr>
          <w:p>
            <w:pPr>
              <w:pStyle w:val="TableParagraph"/>
              <w:spacing w:line="211" w:lineRule="exact" w:before="16"/>
              <w:ind w:right="74"/>
              <w:jc w:val="right"/>
              <w:rPr>
                <w:sz w:val="19"/>
              </w:rPr>
            </w:pPr>
            <w:r>
              <w:rPr>
                <w:sz w:val="19"/>
              </w:rPr>
              <w:t>30</w:t>
            </w:r>
          </w:p>
        </w:tc>
        <w:tc>
          <w:tcPr>
            <w:tcW w:w="1065" w:type="dxa"/>
            <w:tcBorders>
              <w:top w:val="nil"/>
              <w:bottom w:val="nil"/>
            </w:tcBorders>
          </w:tcPr>
          <w:p>
            <w:pPr>
              <w:pStyle w:val="TableParagraph"/>
              <w:spacing w:line="211" w:lineRule="exact" w:before="16"/>
              <w:ind w:right="74"/>
              <w:jc w:val="right"/>
              <w:rPr>
                <w:sz w:val="19"/>
              </w:rPr>
            </w:pPr>
            <w:r>
              <w:rPr>
                <w:sz w:val="19"/>
              </w:rPr>
              <w:t>30</w:t>
            </w:r>
          </w:p>
        </w:tc>
        <w:tc>
          <w:tcPr>
            <w:tcW w:w="1065" w:type="dxa"/>
            <w:tcBorders>
              <w:top w:val="nil"/>
              <w:bottom w:val="nil"/>
            </w:tcBorders>
          </w:tcPr>
          <w:p>
            <w:pPr>
              <w:pStyle w:val="TableParagraph"/>
              <w:spacing w:line="211" w:lineRule="exact" w:before="16"/>
              <w:ind w:right="73"/>
              <w:jc w:val="right"/>
              <w:rPr>
                <w:sz w:val="19"/>
              </w:rPr>
            </w:pPr>
            <w:r>
              <w:rPr>
                <w:sz w:val="19"/>
              </w:rPr>
              <w:t>30</w:t>
            </w:r>
          </w:p>
        </w:tc>
        <w:tc>
          <w:tcPr>
            <w:tcW w:w="1065" w:type="dxa"/>
            <w:tcBorders>
              <w:top w:val="nil"/>
              <w:bottom w:val="nil"/>
            </w:tcBorders>
          </w:tcPr>
          <w:p>
            <w:pPr>
              <w:pStyle w:val="TableParagraph"/>
              <w:spacing w:line="211" w:lineRule="exact" w:before="16"/>
              <w:ind w:right="72"/>
              <w:jc w:val="right"/>
              <w:rPr>
                <w:sz w:val="19"/>
              </w:rPr>
            </w:pPr>
            <w:r>
              <w:rPr>
                <w:sz w:val="19"/>
              </w:rPr>
              <w:t>30</w:t>
            </w:r>
          </w:p>
        </w:tc>
        <w:tc>
          <w:tcPr>
            <w:tcW w:w="1065" w:type="dxa"/>
            <w:tcBorders>
              <w:top w:val="nil"/>
              <w:bottom w:val="nil"/>
            </w:tcBorders>
          </w:tcPr>
          <w:p>
            <w:pPr>
              <w:pStyle w:val="TableParagraph"/>
              <w:spacing w:line="211" w:lineRule="exact" w:before="16"/>
              <w:ind w:right="71"/>
              <w:jc w:val="right"/>
              <w:rPr>
                <w:sz w:val="19"/>
              </w:rPr>
            </w:pPr>
            <w:r>
              <w:rPr>
                <w:sz w:val="19"/>
              </w:rPr>
              <w:t>30</w:t>
            </w:r>
          </w:p>
        </w:tc>
        <w:tc>
          <w:tcPr>
            <w:tcW w:w="1065" w:type="dxa"/>
            <w:tcBorders>
              <w:top w:val="nil"/>
              <w:bottom w:val="nil"/>
            </w:tcBorders>
          </w:tcPr>
          <w:p>
            <w:pPr>
              <w:pStyle w:val="TableParagraph"/>
              <w:spacing w:line="211" w:lineRule="exact" w:before="16"/>
              <w:ind w:right="71"/>
              <w:jc w:val="right"/>
              <w:rPr>
                <w:sz w:val="19"/>
              </w:rPr>
            </w:pPr>
            <w:r>
              <w:rPr>
                <w:sz w:val="19"/>
              </w:rPr>
              <w:t>306</w:t>
            </w:r>
          </w:p>
        </w:tc>
      </w:tr>
      <w:tr>
        <w:trPr>
          <w:trHeight w:val="239" w:hRule="atLeast"/>
        </w:trPr>
        <w:tc>
          <w:tcPr>
            <w:tcW w:w="6116" w:type="dxa"/>
            <w:tcBorders>
              <w:top w:val="nil"/>
              <w:bottom w:val="nil"/>
            </w:tcBorders>
          </w:tcPr>
          <w:p>
            <w:pPr>
              <w:pStyle w:val="TableParagraph"/>
              <w:spacing w:line="211" w:lineRule="exact" w:before="9"/>
              <w:ind w:left="642"/>
              <w:rPr>
                <w:sz w:val="19"/>
              </w:rPr>
            </w:pPr>
            <w:r>
              <w:rPr>
                <w:sz w:val="19"/>
              </w:rPr>
              <w:t>Transportation</w:t>
            </w:r>
          </w:p>
        </w:tc>
        <w:tc>
          <w:tcPr>
            <w:tcW w:w="1060" w:type="dxa"/>
            <w:tcBorders>
              <w:top w:val="nil"/>
              <w:bottom w:val="nil"/>
            </w:tcBorders>
          </w:tcPr>
          <w:p>
            <w:pPr>
              <w:pStyle w:val="TableParagraph"/>
              <w:spacing w:line="211" w:lineRule="exact" w:before="9"/>
              <w:ind w:right="76"/>
              <w:jc w:val="right"/>
              <w:rPr>
                <w:sz w:val="19"/>
              </w:rPr>
            </w:pPr>
            <w:r>
              <w:rPr>
                <w:sz w:val="19"/>
              </w:rPr>
              <w:t>376</w:t>
            </w:r>
          </w:p>
        </w:tc>
        <w:tc>
          <w:tcPr>
            <w:tcW w:w="1065" w:type="dxa"/>
            <w:tcBorders>
              <w:top w:val="nil"/>
              <w:bottom w:val="nil"/>
            </w:tcBorders>
          </w:tcPr>
          <w:p>
            <w:pPr>
              <w:pStyle w:val="TableParagraph"/>
              <w:spacing w:line="211" w:lineRule="exact" w:before="9"/>
              <w:ind w:right="75"/>
              <w:jc w:val="right"/>
              <w:rPr>
                <w:sz w:val="19"/>
              </w:rPr>
            </w:pPr>
            <w:r>
              <w:rPr>
                <w:sz w:val="19"/>
              </w:rPr>
              <w:t>13</w:t>
            </w:r>
          </w:p>
        </w:tc>
        <w:tc>
          <w:tcPr>
            <w:tcW w:w="1065" w:type="dxa"/>
            <w:tcBorders>
              <w:top w:val="nil"/>
              <w:bottom w:val="nil"/>
            </w:tcBorders>
          </w:tcPr>
          <w:p>
            <w:pPr>
              <w:pStyle w:val="TableParagraph"/>
              <w:spacing w:line="211" w:lineRule="exact" w:before="9"/>
              <w:ind w:right="74"/>
              <w:jc w:val="right"/>
              <w:rPr>
                <w:sz w:val="19"/>
              </w:rPr>
            </w:pPr>
            <w:r>
              <w:rPr>
                <w:w w:val="102"/>
                <w:sz w:val="19"/>
              </w:rPr>
              <w:t>0</w:t>
            </w:r>
          </w:p>
        </w:tc>
        <w:tc>
          <w:tcPr>
            <w:tcW w:w="1066" w:type="dxa"/>
            <w:tcBorders>
              <w:top w:val="nil"/>
              <w:bottom w:val="nil"/>
            </w:tcBorders>
          </w:tcPr>
          <w:p>
            <w:pPr>
              <w:pStyle w:val="TableParagraph"/>
              <w:spacing w:line="211" w:lineRule="exact" w:before="9"/>
              <w:ind w:right="74"/>
              <w:jc w:val="right"/>
              <w:rPr>
                <w:sz w:val="19"/>
              </w:rPr>
            </w:pPr>
            <w:r>
              <w:rPr>
                <w:w w:val="102"/>
                <w:sz w:val="19"/>
              </w:rPr>
              <w:t>0</w:t>
            </w:r>
          </w:p>
        </w:tc>
        <w:tc>
          <w:tcPr>
            <w:tcW w:w="1065" w:type="dxa"/>
            <w:tcBorders>
              <w:top w:val="nil"/>
              <w:bottom w:val="nil"/>
            </w:tcBorders>
          </w:tcPr>
          <w:p>
            <w:pPr>
              <w:pStyle w:val="TableParagraph"/>
              <w:spacing w:line="211" w:lineRule="exact" w:before="9"/>
              <w:ind w:right="73"/>
              <w:jc w:val="right"/>
              <w:rPr>
                <w:sz w:val="19"/>
              </w:rPr>
            </w:pPr>
            <w:r>
              <w:rPr>
                <w:w w:val="102"/>
                <w:sz w:val="19"/>
              </w:rPr>
              <w:t>0</w:t>
            </w:r>
          </w:p>
        </w:tc>
        <w:tc>
          <w:tcPr>
            <w:tcW w:w="1065" w:type="dxa"/>
            <w:tcBorders>
              <w:top w:val="nil"/>
              <w:bottom w:val="nil"/>
            </w:tcBorders>
          </w:tcPr>
          <w:p>
            <w:pPr>
              <w:pStyle w:val="TableParagraph"/>
              <w:spacing w:line="211" w:lineRule="exact" w:before="9"/>
              <w:ind w:right="73"/>
              <w:jc w:val="right"/>
              <w:rPr>
                <w:sz w:val="19"/>
              </w:rPr>
            </w:pPr>
            <w:r>
              <w:rPr>
                <w:w w:val="102"/>
                <w:sz w:val="19"/>
              </w:rPr>
              <w:t>0</w:t>
            </w:r>
          </w:p>
        </w:tc>
        <w:tc>
          <w:tcPr>
            <w:tcW w:w="1065" w:type="dxa"/>
            <w:tcBorders>
              <w:top w:val="nil"/>
              <w:bottom w:val="nil"/>
            </w:tcBorders>
          </w:tcPr>
          <w:p>
            <w:pPr>
              <w:pStyle w:val="TableParagraph"/>
              <w:spacing w:line="211" w:lineRule="exact" w:before="9"/>
              <w:ind w:right="72"/>
              <w:jc w:val="right"/>
              <w:rPr>
                <w:sz w:val="19"/>
              </w:rPr>
            </w:pPr>
            <w:r>
              <w:rPr>
                <w:w w:val="102"/>
                <w:sz w:val="19"/>
              </w:rPr>
              <w:t>0</w:t>
            </w:r>
          </w:p>
        </w:tc>
        <w:tc>
          <w:tcPr>
            <w:tcW w:w="1065" w:type="dxa"/>
            <w:tcBorders>
              <w:top w:val="nil"/>
              <w:bottom w:val="nil"/>
            </w:tcBorders>
          </w:tcPr>
          <w:p>
            <w:pPr>
              <w:pStyle w:val="TableParagraph"/>
              <w:spacing w:line="211" w:lineRule="exact" w:before="9"/>
              <w:ind w:right="71"/>
              <w:jc w:val="right"/>
              <w:rPr>
                <w:sz w:val="19"/>
              </w:rPr>
            </w:pPr>
            <w:r>
              <w:rPr>
                <w:w w:val="102"/>
                <w:sz w:val="19"/>
              </w:rPr>
              <w:t>0</w:t>
            </w:r>
          </w:p>
        </w:tc>
        <w:tc>
          <w:tcPr>
            <w:tcW w:w="1065" w:type="dxa"/>
            <w:tcBorders>
              <w:top w:val="nil"/>
              <w:bottom w:val="nil"/>
            </w:tcBorders>
          </w:tcPr>
          <w:p>
            <w:pPr>
              <w:pStyle w:val="TableParagraph"/>
              <w:spacing w:line="211" w:lineRule="exact" w:before="9"/>
              <w:ind w:right="71"/>
              <w:jc w:val="right"/>
              <w:rPr>
                <w:sz w:val="19"/>
              </w:rPr>
            </w:pPr>
            <w:r>
              <w:rPr>
                <w:sz w:val="19"/>
              </w:rPr>
              <w:t>389</w:t>
            </w:r>
          </w:p>
        </w:tc>
      </w:tr>
      <w:tr>
        <w:trPr>
          <w:trHeight w:val="710" w:hRule="atLeast"/>
        </w:trPr>
        <w:tc>
          <w:tcPr>
            <w:tcW w:w="6116" w:type="dxa"/>
            <w:tcBorders>
              <w:top w:val="nil"/>
              <w:bottom w:val="nil"/>
            </w:tcBorders>
          </w:tcPr>
          <w:p>
            <w:pPr>
              <w:pStyle w:val="TableParagraph"/>
              <w:spacing w:before="9"/>
              <w:ind w:left="642"/>
              <w:rPr>
                <w:sz w:val="19"/>
              </w:rPr>
            </w:pPr>
            <w:r>
              <w:rPr>
                <w:sz w:val="19"/>
              </w:rPr>
              <w:t>Land Drainage / Flood Defence</w:t>
            </w:r>
          </w:p>
        </w:tc>
        <w:tc>
          <w:tcPr>
            <w:tcW w:w="1060" w:type="dxa"/>
            <w:tcBorders>
              <w:top w:val="nil"/>
            </w:tcBorders>
          </w:tcPr>
          <w:p>
            <w:pPr>
              <w:pStyle w:val="TableParagraph"/>
              <w:spacing w:before="9"/>
              <w:ind w:right="76"/>
              <w:jc w:val="right"/>
              <w:rPr>
                <w:sz w:val="19"/>
              </w:rPr>
            </w:pPr>
            <w:r>
              <w:rPr>
                <w:sz w:val="19"/>
              </w:rPr>
              <w:t>47</w:t>
            </w:r>
          </w:p>
        </w:tc>
        <w:tc>
          <w:tcPr>
            <w:tcW w:w="1065" w:type="dxa"/>
            <w:tcBorders>
              <w:top w:val="nil"/>
            </w:tcBorders>
          </w:tcPr>
          <w:p>
            <w:pPr>
              <w:pStyle w:val="TableParagraph"/>
              <w:spacing w:before="9"/>
              <w:ind w:right="75"/>
              <w:jc w:val="right"/>
              <w:rPr>
                <w:sz w:val="19"/>
              </w:rPr>
            </w:pPr>
            <w:r>
              <w:rPr>
                <w:sz w:val="19"/>
              </w:rPr>
              <w:t>21</w:t>
            </w:r>
          </w:p>
        </w:tc>
        <w:tc>
          <w:tcPr>
            <w:tcW w:w="1065" w:type="dxa"/>
            <w:tcBorders>
              <w:top w:val="nil"/>
            </w:tcBorders>
          </w:tcPr>
          <w:p>
            <w:pPr>
              <w:pStyle w:val="TableParagraph"/>
              <w:spacing w:before="9"/>
              <w:ind w:right="74"/>
              <w:jc w:val="right"/>
              <w:rPr>
                <w:sz w:val="19"/>
              </w:rPr>
            </w:pPr>
            <w:r>
              <w:rPr>
                <w:sz w:val="19"/>
              </w:rPr>
              <w:t>998</w:t>
            </w:r>
          </w:p>
        </w:tc>
        <w:tc>
          <w:tcPr>
            <w:tcW w:w="1066" w:type="dxa"/>
            <w:tcBorders>
              <w:top w:val="nil"/>
            </w:tcBorders>
          </w:tcPr>
          <w:p>
            <w:pPr>
              <w:pStyle w:val="TableParagraph"/>
              <w:spacing w:before="9"/>
              <w:ind w:right="74"/>
              <w:jc w:val="right"/>
              <w:rPr>
                <w:sz w:val="19"/>
              </w:rPr>
            </w:pPr>
            <w:r>
              <w:rPr>
                <w:w w:val="102"/>
                <w:sz w:val="19"/>
              </w:rPr>
              <w:t>0</w:t>
            </w:r>
          </w:p>
        </w:tc>
        <w:tc>
          <w:tcPr>
            <w:tcW w:w="1065" w:type="dxa"/>
            <w:tcBorders>
              <w:top w:val="nil"/>
            </w:tcBorders>
          </w:tcPr>
          <w:p>
            <w:pPr>
              <w:pStyle w:val="TableParagraph"/>
              <w:spacing w:before="9"/>
              <w:ind w:right="74"/>
              <w:jc w:val="right"/>
              <w:rPr>
                <w:sz w:val="19"/>
              </w:rPr>
            </w:pPr>
            <w:r>
              <w:rPr>
                <w:sz w:val="19"/>
              </w:rPr>
              <w:t>500</w:t>
            </w:r>
          </w:p>
        </w:tc>
        <w:tc>
          <w:tcPr>
            <w:tcW w:w="1065" w:type="dxa"/>
            <w:tcBorders>
              <w:top w:val="nil"/>
            </w:tcBorders>
          </w:tcPr>
          <w:p>
            <w:pPr>
              <w:pStyle w:val="TableParagraph"/>
              <w:spacing w:before="9"/>
              <w:ind w:right="73"/>
              <w:jc w:val="right"/>
              <w:rPr>
                <w:sz w:val="19"/>
              </w:rPr>
            </w:pPr>
            <w:r>
              <w:rPr>
                <w:w w:val="102"/>
                <w:sz w:val="19"/>
              </w:rPr>
              <w:t>0</w:t>
            </w:r>
          </w:p>
        </w:tc>
        <w:tc>
          <w:tcPr>
            <w:tcW w:w="1065" w:type="dxa"/>
            <w:tcBorders>
              <w:top w:val="nil"/>
            </w:tcBorders>
          </w:tcPr>
          <w:p>
            <w:pPr>
              <w:pStyle w:val="TableParagraph"/>
              <w:spacing w:before="9"/>
              <w:ind w:right="72"/>
              <w:jc w:val="right"/>
              <w:rPr>
                <w:sz w:val="19"/>
              </w:rPr>
            </w:pPr>
            <w:r>
              <w:rPr>
                <w:w w:val="102"/>
                <w:sz w:val="19"/>
              </w:rPr>
              <w:t>0</w:t>
            </w:r>
          </w:p>
        </w:tc>
        <w:tc>
          <w:tcPr>
            <w:tcW w:w="1065" w:type="dxa"/>
            <w:tcBorders>
              <w:top w:val="nil"/>
            </w:tcBorders>
          </w:tcPr>
          <w:p>
            <w:pPr>
              <w:pStyle w:val="TableParagraph"/>
              <w:spacing w:before="9"/>
              <w:ind w:right="71"/>
              <w:jc w:val="right"/>
              <w:rPr>
                <w:sz w:val="19"/>
              </w:rPr>
            </w:pPr>
            <w:r>
              <w:rPr>
                <w:w w:val="102"/>
                <w:sz w:val="19"/>
              </w:rPr>
              <w:t>0</w:t>
            </w:r>
          </w:p>
        </w:tc>
        <w:tc>
          <w:tcPr>
            <w:tcW w:w="1065" w:type="dxa"/>
            <w:tcBorders>
              <w:top w:val="nil"/>
            </w:tcBorders>
          </w:tcPr>
          <w:p>
            <w:pPr>
              <w:pStyle w:val="TableParagraph"/>
              <w:spacing w:before="9"/>
              <w:ind w:right="71"/>
              <w:jc w:val="right"/>
              <w:rPr>
                <w:sz w:val="19"/>
              </w:rPr>
            </w:pPr>
            <w:r>
              <w:rPr>
                <w:sz w:val="19"/>
              </w:rPr>
              <w:t>1,566</w:t>
            </w:r>
          </w:p>
        </w:tc>
      </w:tr>
      <w:tr>
        <w:trPr>
          <w:trHeight w:val="705" w:hRule="atLeast"/>
        </w:trPr>
        <w:tc>
          <w:tcPr>
            <w:tcW w:w="6116" w:type="dxa"/>
            <w:tcBorders>
              <w:top w:val="nil"/>
              <w:bottom w:val="nil"/>
            </w:tcBorders>
          </w:tcPr>
          <w:p>
            <w:pPr>
              <w:pStyle w:val="TableParagraph"/>
              <w:spacing w:before="2"/>
              <w:rPr>
                <w:b/>
                <w:sz w:val="21"/>
              </w:rPr>
            </w:pPr>
          </w:p>
          <w:p>
            <w:pPr>
              <w:pStyle w:val="TableParagraph"/>
              <w:ind w:right="343"/>
              <w:jc w:val="right"/>
              <w:rPr>
                <w:sz w:val="19"/>
              </w:rPr>
            </w:pPr>
            <w:r>
              <w:rPr>
                <w:sz w:val="19"/>
              </w:rPr>
              <w:t>Sub-total</w:t>
            </w:r>
          </w:p>
        </w:tc>
        <w:tc>
          <w:tcPr>
            <w:tcW w:w="1060" w:type="dxa"/>
          </w:tcPr>
          <w:p>
            <w:pPr>
              <w:pStyle w:val="TableParagraph"/>
              <w:spacing w:before="2"/>
              <w:rPr>
                <w:b/>
                <w:sz w:val="21"/>
              </w:rPr>
            </w:pPr>
          </w:p>
          <w:p>
            <w:pPr>
              <w:pStyle w:val="TableParagraph"/>
              <w:ind w:right="76"/>
              <w:jc w:val="right"/>
              <w:rPr>
                <w:sz w:val="19"/>
              </w:rPr>
            </w:pPr>
            <w:r>
              <w:rPr>
                <w:sz w:val="19"/>
              </w:rPr>
              <w:t>906</w:t>
            </w:r>
          </w:p>
        </w:tc>
        <w:tc>
          <w:tcPr>
            <w:tcW w:w="1065" w:type="dxa"/>
          </w:tcPr>
          <w:p>
            <w:pPr>
              <w:pStyle w:val="TableParagraph"/>
              <w:spacing w:before="2"/>
              <w:rPr>
                <w:b/>
                <w:sz w:val="21"/>
              </w:rPr>
            </w:pPr>
          </w:p>
          <w:p>
            <w:pPr>
              <w:pStyle w:val="TableParagraph"/>
              <w:ind w:left="648"/>
              <w:rPr>
                <w:sz w:val="19"/>
              </w:rPr>
            </w:pPr>
            <w:r>
              <w:rPr>
                <w:sz w:val="19"/>
              </w:rPr>
              <w:t>329</w:t>
            </w:r>
          </w:p>
        </w:tc>
        <w:tc>
          <w:tcPr>
            <w:tcW w:w="1065" w:type="dxa"/>
          </w:tcPr>
          <w:p>
            <w:pPr>
              <w:pStyle w:val="TableParagraph"/>
              <w:spacing w:before="2"/>
              <w:rPr>
                <w:b/>
                <w:sz w:val="21"/>
              </w:rPr>
            </w:pPr>
          </w:p>
          <w:p>
            <w:pPr>
              <w:pStyle w:val="TableParagraph"/>
              <w:ind w:right="74"/>
              <w:jc w:val="right"/>
              <w:rPr>
                <w:sz w:val="19"/>
              </w:rPr>
            </w:pPr>
            <w:r>
              <w:rPr>
                <w:sz w:val="19"/>
              </w:rPr>
              <w:t>1,708</w:t>
            </w:r>
          </w:p>
        </w:tc>
        <w:tc>
          <w:tcPr>
            <w:tcW w:w="1066" w:type="dxa"/>
          </w:tcPr>
          <w:p>
            <w:pPr>
              <w:pStyle w:val="TableParagraph"/>
              <w:spacing w:before="2"/>
              <w:rPr>
                <w:b/>
                <w:sz w:val="21"/>
              </w:rPr>
            </w:pPr>
          </w:p>
          <w:p>
            <w:pPr>
              <w:pStyle w:val="TableParagraph"/>
              <w:ind w:right="74"/>
              <w:jc w:val="right"/>
              <w:rPr>
                <w:sz w:val="19"/>
              </w:rPr>
            </w:pPr>
            <w:r>
              <w:rPr>
                <w:sz w:val="19"/>
              </w:rPr>
              <w:t>130</w:t>
            </w:r>
          </w:p>
        </w:tc>
        <w:tc>
          <w:tcPr>
            <w:tcW w:w="1065" w:type="dxa"/>
          </w:tcPr>
          <w:p>
            <w:pPr>
              <w:pStyle w:val="TableParagraph"/>
              <w:spacing w:before="2"/>
              <w:rPr>
                <w:b/>
                <w:sz w:val="21"/>
              </w:rPr>
            </w:pPr>
          </w:p>
          <w:p>
            <w:pPr>
              <w:pStyle w:val="TableParagraph"/>
              <w:ind w:right="74"/>
              <w:jc w:val="right"/>
              <w:rPr>
                <w:sz w:val="19"/>
              </w:rPr>
            </w:pPr>
            <w:r>
              <w:rPr>
                <w:sz w:val="19"/>
              </w:rPr>
              <w:t>630</w:t>
            </w:r>
          </w:p>
        </w:tc>
        <w:tc>
          <w:tcPr>
            <w:tcW w:w="1065" w:type="dxa"/>
          </w:tcPr>
          <w:p>
            <w:pPr>
              <w:pStyle w:val="TableParagraph"/>
              <w:spacing w:before="2"/>
              <w:rPr>
                <w:b/>
                <w:sz w:val="21"/>
              </w:rPr>
            </w:pPr>
          </w:p>
          <w:p>
            <w:pPr>
              <w:pStyle w:val="TableParagraph"/>
              <w:ind w:right="73"/>
              <w:jc w:val="right"/>
              <w:rPr>
                <w:sz w:val="19"/>
              </w:rPr>
            </w:pPr>
            <w:r>
              <w:rPr>
                <w:sz w:val="19"/>
              </w:rPr>
              <w:t>130</w:t>
            </w:r>
          </w:p>
        </w:tc>
        <w:tc>
          <w:tcPr>
            <w:tcW w:w="1065" w:type="dxa"/>
          </w:tcPr>
          <w:p>
            <w:pPr>
              <w:pStyle w:val="TableParagraph"/>
              <w:spacing w:before="2"/>
              <w:rPr>
                <w:b/>
                <w:sz w:val="21"/>
              </w:rPr>
            </w:pPr>
          </w:p>
          <w:p>
            <w:pPr>
              <w:pStyle w:val="TableParagraph"/>
              <w:ind w:right="72"/>
              <w:jc w:val="right"/>
              <w:rPr>
                <w:sz w:val="19"/>
              </w:rPr>
            </w:pPr>
            <w:r>
              <w:rPr>
                <w:sz w:val="19"/>
              </w:rPr>
              <w:t>130</w:t>
            </w:r>
          </w:p>
        </w:tc>
        <w:tc>
          <w:tcPr>
            <w:tcW w:w="1065" w:type="dxa"/>
          </w:tcPr>
          <w:p>
            <w:pPr>
              <w:pStyle w:val="TableParagraph"/>
              <w:spacing w:before="2"/>
              <w:rPr>
                <w:b/>
                <w:sz w:val="21"/>
              </w:rPr>
            </w:pPr>
          </w:p>
          <w:p>
            <w:pPr>
              <w:pStyle w:val="TableParagraph"/>
              <w:ind w:right="71"/>
              <w:jc w:val="right"/>
              <w:rPr>
                <w:sz w:val="19"/>
              </w:rPr>
            </w:pPr>
            <w:r>
              <w:rPr>
                <w:sz w:val="19"/>
              </w:rPr>
              <w:t>130</w:t>
            </w:r>
          </w:p>
        </w:tc>
        <w:tc>
          <w:tcPr>
            <w:tcW w:w="1065" w:type="dxa"/>
          </w:tcPr>
          <w:p>
            <w:pPr>
              <w:pStyle w:val="TableParagraph"/>
              <w:spacing w:before="2"/>
              <w:rPr>
                <w:b/>
                <w:sz w:val="21"/>
              </w:rPr>
            </w:pPr>
          </w:p>
          <w:p>
            <w:pPr>
              <w:pStyle w:val="TableParagraph"/>
              <w:ind w:right="71"/>
              <w:jc w:val="right"/>
              <w:rPr>
                <w:sz w:val="19"/>
              </w:rPr>
            </w:pPr>
            <w:r>
              <w:rPr>
                <w:sz w:val="19"/>
              </w:rPr>
              <w:t>4,093</w:t>
            </w:r>
          </w:p>
        </w:tc>
      </w:tr>
      <w:tr>
        <w:trPr>
          <w:trHeight w:val="1214" w:hRule="atLeast"/>
        </w:trPr>
        <w:tc>
          <w:tcPr>
            <w:tcW w:w="6116" w:type="dxa"/>
            <w:tcBorders>
              <w:top w:val="nil"/>
            </w:tcBorders>
          </w:tcPr>
          <w:p>
            <w:pPr>
              <w:pStyle w:val="TableParagraph"/>
              <w:rPr>
                <w:b/>
                <w:sz w:val="22"/>
              </w:rPr>
            </w:pPr>
          </w:p>
          <w:p>
            <w:pPr>
              <w:pStyle w:val="TableParagraph"/>
              <w:spacing w:before="6"/>
              <w:rPr>
                <w:b/>
                <w:sz w:val="20"/>
              </w:rPr>
            </w:pPr>
          </w:p>
          <w:p>
            <w:pPr>
              <w:pStyle w:val="TableParagraph"/>
              <w:ind w:left="239"/>
              <w:rPr>
                <w:b/>
                <w:sz w:val="19"/>
              </w:rPr>
            </w:pPr>
            <w:r>
              <w:rPr>
                <w:b/>
                <w:sz w:val="19"/>
              </w:rPr>
              <w:t>Capital Renewals</w:t>
            </w:r>
          </w:p>
        </w:tc>
        <w:tc>
          <w:tcPr>
            <w:tcW w:w="1060" w:type="dxa"/>
          </w:tcPr>
          <w:p>
            <w:pPr>
              <w:pStyle w:val="TableParagraph"/>
              <w:rPr>
                <w:b/>
                <w:sz w:val="22"/>
              </w:rPr>
            </w:pPr>
          </w:p>
          <w:p>
            <w:pPr>
              <w:pStyle w:val="TableParagraph"/>
              <w:spacing w:before="6"/>
              <w:rPr>
                <w:b/>
                <w:sz w:val="20"/>
              </w:rPr>
            </w:pPr>
          </w:p>
          <w:p>
            <w:pPr>
              <w:pStyle w:val="TableParagraph"/>
              <w:ind w:right="20"/>
              <w:jc w:val="right"/>
              <w:rPr>
                <w:sz w:val="19"/>
              </w:rPr>
            </w:pPr>
            <w:r>
              <w:rPr>
                <w:sz w:val="19"/>
              </w:rPr>
              <w:t>n/a</w:t>
            </w:r>
          </w:p>
        </w:tc>
        <w:tc>
          <w:tcPr>
            <w:tcW w:w="1065" w:type="dxa"/>
          </w:tcPr>
          <w:p>
            <w:pPr>
              <w:pStyle w:val="TableParagraph"/>
              <w:rPr>
                <w:b/>
                <w:sz w:val="22"/>
              </w:rPr>
            </w:pPr>
          </w:p>
          <w:p>
            <w:pPr>
              <w:pStyle w:val="TableParagraph"/>
              <w:spacing w:before="6"/>
              <w:rPr>
                <w:b/>
                <w:sz w:val="20"/>
              </w:rPr>
            </w:pPr>
          </w:p>
          <w:p>
            <w:pPr>
              <w:pStyle w:val="TableParagraph"/>
              <w:ind w:left="648"/>
              <w:rPr>
                <w:sz w:val="19"/>
              </w:rPr>
            </w:pPr>
            <w:r>
              <w:rPr>
                <w:sz w:val="19"/>
              </w:rPr>
              <w:t>935</w:t>
            </w:r>
          </w:p>
        </w:tc>
        <w:tc>
          <w:tcPr>
            <w:tcW w:w="1065" w:type="dxa"/>
          </w:tcPr>
          <w:p>
            <w:pPr>
              <w:pStyle w:val="TableParagraph"/>
              <w:rPr>
                <w:b/>
                <w:sz w:val="22"/>
              </w:rPr>
            </w:pPr>
          </w:p>
          <w:p>
            <w:pPr>
              <w:pStyle w:val="TableParagraph"/>
              <w:spacing w:before="6"/>
              <w:rPr>
                <w:b/>
                <w:sz w:val="20"/>
              </w:rPr>
            </w:pPr>
          </w:p>
          <w:p>
            <w:pPr>
              <w:pStyle w:val="TableParagraph"/>
              <w:ind w:right="74"/>
              <w:jc w:val="right"/>
              <w:rPr>
                <w:sz w:val="19"/>
              </w:rPr>
            </w:pPr>
            <w:r>
              <w:rPr>
                <w:sz w:val="19"/>
              </w:rPr>
              <w:t>725</w:t>
            </w:r>
          </w:p>
        </w:tc>
        <w:tc>
          <w:tcPr>
            <w:tcW w:w="1066" w:type="dxa"/>
          </w:tcPr>
          <w:p>
            <w:pPr>
              <w:pStyle w:val="TableParagraph"/>
              <w:rPr>
                <w:b/>
                <w:sz w:val="22"/>
              </w:rPr>
            </w:pPr>
          </w:p>
          <w:p>
            <w:pPr>
              <w:pStyle w:val="TableParagraph"/>
              <w:spacing w:before="6"/>
              <w:rPr>
                <w:b/>
                <w:sz w:val="20"/>
              </w:rPr>
            </w:pPr>
          </w:p>
          <w:p>
            <w:pPr>
              <w:pStyle w:val="TableParagraph"/>
              <w:ind w:right="74"/>
              <w:jc w:val="right"/>
              <w:rPr>
                <w:sz w:val="19"/>
              </w:rPr>
            </w:pPr>
            <w:r>
              <w:rPr>
                <w:sz w:val="19"/>
              </w:rPr>
              <w:t>475</w:t>
            </w:r>
          </w:p>
        </w:tc>
        <w:tc>
          <w:tcPr>
            <w:tcW w:w="1065" w:type="dxa"/>
          </w:tcPr>
          <w:p>
            <w:pPr>
              <w:pStyle w:val="TableParagraph"/>
              <w:rPr>
                <w:b/>
                <w:sz w:val="22"/>
              </w:rPr>
            </w:pPr>
          </w:p>
          <w:p>
            <w:pPr>
              <w:pStyle w:val="TableParagraph"/>
              <w:spacing w:before="6"/>
              <w:rPr>
                <w:b/>
                <w:sz w:val="20"/>
              </w:rPr>
            </w:pPr>
          </w:p>
          <w:p>
            <w:pPr>
              <w:pStyle w:val="TableParagraph"/>
              <w:ind w:right="74"/>
              <w:jc w:val="right"/>
              <w:rPr>
                <w:sz w:val="19"/>
              </w:rPr>
            </w:pPr>
            <w:r>
              <w:rPr>
                <w:sz w:val="19"/>
              </w:rPr>
              <w:t>377</w:t>
            </w:r>
          </w:p>
        </w:tc>
        <w:tc>
          <w:tcPr>
            <w:tcW w:w="1065" w:type="dxa"/>
          </w:tcPr>
          <w:p>
            <w:pPr>
              <w:pStyle w:val="TableParagraph"/>
              <w:rPr>
                <w:b/>
                <w:sz w:val="22"/>
              </w:rPr>
            </w:pPr>
          </w:p>
          <w:p>
            <w:pPr>
              <w:pStyle w:val="TableParagraph"/>
              <w:spacing w:before="6"/>
              <w:rPr>
                <w:b/>
                <w:sz w:val="20"/>
              </w:rPr>
            </w:pPr>
          </w:p>
          <w:p>
            <w:pPr>
              <w:pStyle w:val="TableParagraph"/>
              <w:ind w:right="73"/>
              <w:jc w:val="right"/>
              <w:rPr>
                <w:sz w:val="19"/>
              </w:rPr>
            </w:pPr>
            <w:r>
              <w:rPr>
                <w:sz w:val="19"/>
              </w:rPr>
              <w:t>229</w:t>
            </w:r>
          </w:p>
        </w:tc>
        <w:tc>
          <w:tcPr>
            <w:tcW w:w="1065" w:type="dxa"/>
          </w:tcPr>
          <w:p>
            <w:pPr>
              <w:pStyle w:val="TableParagraph"/>
              <w:rPr>
                <w:b/>
                <w:sz w:val="22"/>
              </w:rPr>
            </w:pPr>
          </w:p>
          <w:p>
            <w:pPr>
              <w:pStyle w:val="TableParagraph"/>
              <w:spacing w:before="6"/>
              <w:rPr>
                <w:b/>
                <w:sz w:val="20"/>
              </w:rPr>
            </w:pPr>
          </w:p>
          <w:p>
            <w:pPr>
              <w:pStyle w:val="TableParagraph"/>
              <w:ind w:right="72"/>
              <w:jc w:val="right"/>
              <w:rPr>
                <w:sz w:val="19"/>
              </w:rPr>
            </w:pPr>
            <w:r>
              <w:rPr>
                <w:sz w:val="19"/>
              </w:rPr>
              <w:t>825</w:t>
            </w:r>
          </w:p>
        </w:tc>
        <w:tc>
          <w:tcPr>
            <w:tcW w:w="1065" w:type="dxa"/>
          </w:tcPr>
          <w:p>
            <w:pPr>
              <w:pStyle w:val="TableParagraph"/>
              <w:rPr>
                <w:b/>
                <w:sz w:val="22"/>
              </w:rPr>
            </w:pPr>
          </w:p>
          <w:p>
            <w:pPr>
              <w:pStyle w:val="TableParagraph"/>
              <w:spacing w:before="6"/>
              <w:rPr>
                <w:b/>
                <w:sz w:val="20"/>
              </w:rPr>
            </w:pPr>
          </w:p>
          <w:p>
            <w:pPr>
              <w:pStyle w:val="TableParagraph"/>
              <w:ind w:right="71"/>
              <w:jc w:val="right"/>
              <w:rPr>
                <w:sz w:val="19"/>
              </w:rPr>
            </w:pPr>
            <w:r>
              <w:rPr>
                <w:sz w:val="19"/>
              </w:rPr>
              <w:t>321</w:t>
            </w:r>
          </w:p>
        </w:tc>
        <w:tc>
          <w:tcPr>
            <w:tcW w:w="1065" w:type="dxa"/>
          </w:tcPr>
          <w:p>
            <w:pPr>
              <w:pStyle w:val="TableParagraph"/>
              <w:rPr>
                <w:b/>
                <w:sz w:val="22"/>
              </w:rPr>
            </w:pPr>
          </w:p>
          <w:p>
            <w:pPr>
              <w:pStyle w:val="TableParagraph"/>
              <w:spacing w:before="6"/>
              <w:rPr>
                <w:b/>
                <w:sz w:val="20"/>
              </w:rPr>
            </w:pPr>
          </w:p>
          <w:p>
            <w:pPr>
              <w:pStyle w:val="TableParagraph"/>
              <w:ind w:right="71"/>
              <w:jc w:val="right"/>
              <w:rPr>
                <w:sz w:val="19"/>
              </w:rPr>
            </w:pPr>
            <w:r>
              <w:rPr>
                <w:sz w:val="19"/>
              </w:rPr>
              <w:t>3,887</w:t>
            </w:r>
          </w:p>
        </w:tc>
      </w:tr>
      <w:tr>
        <w:trPr>
          <w:trHeight w:val="704" w:hRule="atLeast"/>
        </w:trPr>
        <w:tc>
          <w:tcPr>
            <w:tcW w:w="6116" w:type="dxa"/>
          </w:tcPr>
          <w:p>
            <w:pPr>
              <w:pStyle w:val="TableParagraph"/>
              <w:spacing w:before="2"/>
              <w:rPr>
                <w:b/>
                <w:sz w:val="21"/>
              </w:rPr>
            </w:pPr>
          </w:p>
          <w:p>
            <w:pPr>
              <w:pStyle w:val="TableParagraph"/>
              <w:ind w:left="558"/>
              <w:rPr>
                <w:sz w:val="19"/>
              </w:rPr>
            </w:pPr>
            <w:r>
              <w:rPr>
                <w:sz w:val="19"/>
              </w:rPr>
              <w:t>Total Street Scene, Leisure &amp; Technical Services</w:t>
            </w:r>
          </w:p>
        </w:tc>
        <w:tc>
          <w:tcPr>
            <w:tcW w:w="1060" w:type="dxa"/>
          </w:tcPr>
          <w:p>
            <w:pPr>
              <w:pStyle w:val="TableParagraph"/>
              <w:spacing w:before="2"/>
              <w:rPr>
                <w:b/>
                <w:sz w:val="21"/>
              </w:rPr>
            </w:pPr>
          </w:p>
          <w:p>
            <w:pPr>
              <w:pStyle w:val="TableParagraph"/>
              <w:ind w:right="76"/>
              <w:jc w:val="right"/>
              <w:rPr>
                <w:sz w:val="19"/>
              </w:rPr>
            </w:pPr>
            <w:r>
              <w:rPr>
                <w:sz w:val="19"/>
              </w:rPr>
              <w:t>906</w:t>
            </w:r>
          </w:p>
        </w:tc>
        <w:tc>
          <w:tcPr>
            <w:tcW w:w="1065" w:type="dxa"/>
          </w:tcPr>
          <w:p>
            <w:pPr>
              <w:pStyle w:val="TableParagraph"/>
              <w:spacing w:before="2"/>
              <w:rPr>
                <w:b/>
                <w:sz w:val="21"/>
              </w:rPr>
            </w:pPr>
          </w:p>
          <w:p>
            <w:pPr>
              <w:pStyle w:val="TableParagraph"/>
              <w:ind w:left="485"/>
              <w:rPr>
                <w:sz w:val="19"/>
              </w:rPr>
            </w:pPr>
            <w:r>
              <w:rPr>
                <w:sz w:val="19"/>
              </w:rPr>
              <w:t>1,264</w:t>
            </w:r>
          </w:p>
        </w:tc>
        <w:tc>
          <w:tcPr>
            <w:tcW w:w="1065" w:type="dxa"/>
          </w:tcPr>
          <w:p>
            <w:pPr>
              <w:pStyle w:val="TableParagraph"/>
              <w:spacing w:before="2"/>
              <w:rPr>
                <w:b/>
                <w:sz w:val="21"/>
              </w:rPr>
            </w:pPr>
          </w:p>
          <w:p>
            <w:pPr>
              <w:pStyle w:val="TableParagraph"/>
              <w:ind w:right="74"/>
              <w:jc w:val="right"/>
              <w:rPr>
                <w:sz w:val="19"/>
              </w:rPr>
            </w:pPr>
            <w:r>
              <w:rPr>
                <w:sz w:val="19"/>
              </w:rPr>
              <w:t>2,433</w:t>
            </w:r>
          </w:p>
        </w:tc>
        <w:tc>
          <w:tcPr>
            <w:tcW w:w="1066" w:type="dxa"/>
          </w:tcPr>
          <w:p>
            <w:pPr>
              <w:pStyle w:val="TableParagraph"/>
              <w:spacing w:before="2"/>
              <w:rPr>
                <w:b/>
                <w:sz w:val="21"/>
              </w:rPr>
            </w:pPr>
          </w:p>
          <w:p>
            <w:pPr>
              <w:pStyle w:val="TableParagraph"/>
              <w:ind w:right="74"/>
              <w:jc w:val="right"/>
              <w:rPr>
                <w:sz w:val="19"/>
              </w:rPr>
            </w:pPr>
            <w:r>
              <w:rPr>
                <w:sz w:val="19"/>
              </w:rPr>
              <w:t>605</w:t>
            </w:r>
          </w:p>
        </w:tc>
        <w:tc>
          <w:tcPr>
            <w:tcW w:w="1065" w:type="dxa"/>
          </w:tcPr>
          <w:p>
            <w:pPr>
              <w:pStyle w:val="TableParagraph"/>
              <w:spacing w:before="2"/>
              <w:rPr>
                <w:b/>
                <w:sz w:val="21"/>
              </w:rPr>
            </w:pPr>
          </w:p>
          <w:p>
            <w:pPr>
              <w:pStyle w:val="TableParagraph"/>
              <w:ind w:right="73"/>
              <w:jc w:val="right"/>
              <w:rPr>
                <w:sz w:val="19"/>
              </w:rPr>
            </w:pPr>
            <w:r>
              <w:rPr>
                <w:sz w:val="19"/>
              </w:rPr>
              <w:t>1,007</w:t>
            </w:r>
          </w:p>
        </w:tc>
        <w:tc>
          <w:tcPr>
            <w:tcW w:w="1065" w:type="dxa"/>
          </w:tcPr>
          <w:p>
            <w:pPr>
              <w:pStyle w:val="TableParagraph"/>
              <w:spacing w:before="2"/>
              <w:rPr>
                <w:b/>
                <w:sz w:val="21"/>
              </w:rPr>
            </w:pPr>
          </w:p>
          <w:p>
            <w:pPr>
              <w:pStyle w:val="TableParagraph"/>
              <w:ind w:right="73"/>
              <w:jc w:val="right"/>
              <w:rPr>
                <w:sz w:val="19"/>
              </w:rPr>
            </w:pPr>
            <w:r>
              <w:rPr>
                <w:sz w:val="19"/>
              </w:rPr>
              <w:t>359</w:t>
            </w:r>
          </w:p>
        </w:tc>
        <w:tc>
          <w:tcPr>
            <w:tcW w:w="1065" w:type="dxa"/>
          </w:tcPr>
          <w:p>
            <w:pPr>
              <w:pStyle w:val="TableParagraph"/>
              <w:spacing w:before="2"/>
              <w:rPr>
                <w:b/>
                <w:sz w:val="21"/>
              </w:rPr>
            </w:pPr>
          </w:p>
          <w:p>
            <w:pPr>
              <w:pStyle w:val="TableParagraph"/>
              <w:ind w:right="72"/>
              <w:jc w:val="right"/>
              <w:rPr>
                <w:sz w:val="19"/>
              </w:rPr>
            </w:pPr>
            <w:r>
              <w:rPr>
                <w:sz w:val="19"/>
              </w:rPr>
              <w:t>955</w:t>
            </w:r>
          </w:p>
        </w:tc>
        <w:tc>
          <w:tcPr>
            <w:tcW w:w="1065" w:type="dxa"/>
          </w:tcPr>
          <w:p>
            <w:pPr>
              <w:pStyle w:val="TableParagraph"/>
              <w:spacing w:before="2"/>
              <w:rPr>
                <w:b/>
                <w:sz w:val="21"/>
              </w:rPr>
            </w:pPr>
          </w:p>
          <w:p>
            <w:pPr>
              <w:pStyle w:val="TableParagraph"/>
              <w:ind w:right="71"/>
              <w:jc w:val="right"/>
              <w:rPr>
                <w:sz w:val="19"/>
              </w:rPr>
            </w:pPr>
            <w:r>
              <w:rPr>
                <w:sz w:val="19"/>
              </w:rPr>
              <w:t>451</w:t>
            </w:r>
          </w:p>
        </w:tc>
        <w:tc>
          <w:tcPr>
            <w:tcW w:w="1065" w:type="dxa"/>
          </w:tcPr>
          <w:p>
            <w:pPr>
              <w:pStyle w:val="TableParagraph"/>
              <w:spacing w:before="2"/>
              <w:rPr>
                <w:b/>
                <w:sz w:val="21"/>
              </w:rPr>
            </w:pPr>
          </w:p>
          <w:p>
            <w:pPr>
              <w:pStyle w:val="TableParagraph"/>
              <w:ind w:right="71"/>
              <w:jc w:val="right"/>
              <w:rPr>
                <w:sz w:val="19"/>
              </w:rPr>
            </w:pPr>
            <w:r>
              <w:rPr>
                <w:sz w:val="19"/>
              </w:rPr>
              <w:t>7,980</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80"/>
        <w:gridCol w:w="1060"/>
        <w:gridCol w:w="1066"/>
        <w:gridCol w:w="1066"/>
        <w:gridCol w:w="1067"/>
        <w:gridCol w:w="1066"/>
        <w:gridCol w:w="1066"/>
        <w:gridCol w:w="1066"/>
        <w:gridCol w:w="1066"/>
        <w:gridCol w:w="1066"/>
      </w:tblGrid>
      <w:tr>
        <w:trPr>
          <w:trHeight w:val="517" w:hRule="atLeast"/>
        </w:trPr>
        <w:tc>
          <w:tcPr>
            <w:tcW w:w="15706" w:type="dxa"/>
            <w:gridSpan w:val="12"/>
            <w:tcBorders>
              <w:bottom w:val="nil"/>
            </w:tcBorders>
          </w:tcPr>
          <w:p>
            <w:pPr>
              <w:pStyle w:val="TableParagraph"/>
              <w:spacing w:before="7"/>
              <w:rPr>
                <w:b/>
                <w:sz w:val="20"/>
              </w:rPr>
            </w:pPr>
          </w:p>
          <w:p>
            <w:pPr>
              <w:pStyle w:val="TableParagraph"/>
              <w:spacing w:line="260" w:lineRule="exact"/>
              <w:ind w:left="5487" w:right="5454"/>
              <w:jc w:val="center"/>
              <w:rPr>
                <w:b/>
                <w:sz w:val="23"/>
              </w:rPr>
            </w:pPr>
            <w:r>
              <w:rPr>
                <w:b/>
                <w:sz w:val="23"/>
              </w:rPr>
              <w:t>Capital Plan: List A</w:t>
            </w:r>
          </w:p>
        </w:tc>
      </w:tr>
      <w:tr>
        <w:trPr>
          <w:trHeight w:val="519" w:hRule="atLeast"/>
        </w:trPr>
        <w:tc>
          <w:tcPr>
            <w:tcW w:w="15706" w:type="dxa"/>
            <w:gridSpan w:val="12"/>
            <w:tcBorders>
              <w:top w:val="nil"/>
            </w:tcBorders>
          </w:tcPr>
          <w:p>
            <w:pPr>
              <w:pStyle w:val="TableParagraph"/>
              <w:spacing w:before="6"/>
              <w:ind w:left="5487" w:right="5459"/>
              <w:jc w:val="center"/>
              <w:rPr>
                <w:b/>
                <w:sz w:val="23"/>
              </w:rPr>
            </w:pPr>
            <w:r>
              <w:rPr>
                <w:b/>
                <w:sz w:val="23"/>
              </w:rPr>
              <w:t>Street Scene, Leisure &amp; Technical Services</w:t>
            </w:r>
          </w:p>
        </w:tc>
      </w:tr>
      <w:tr>
        <w:trPr>
          <w:trHeight w:val="238" w:hRule="atLeast"/>
        </w:trPr>
        <w:tc>
          <w:tcPr>
            <w:tcW w:w="4937" w:type="dxa"/>
            <w:gridSpan w:val="2"/>
            <w:vMerge w:val="restart"/>
          </w:tcPr>
          <w:p>
            <w:pPr>
              <w:pStyle w:val="TableParagraph"/>
              <w:rPr>
                <w:rFonts w:ascii="Times New Roman"/>
                <w:sz w:val="18"/>
              </w:rPr>
            </w:pPr>
          </w:p>
        </w:tc>
        <w:tc>
          <w:tcPr>
            <w:tcW w:w="1180" w:type="dxa"/>
            <w:vMerge w:val="restart"/>
          </w:tcPr>
          <w:p>
            <w:pPr>
              <w:pStyle w:val="TableParagraph"/>
              <w:spacing w:before="4"/>
              <w:ind w:left="364"/>
              <w:rPr>
                <w:sz w:val="19"/>
              </w:rPr>
            </w:pPr>
            <w:r>
              <w:rPr>
                <w:sz w:val="19"/>
              </w:rPr>
              <w:t>Code</w:t>
            </w:r>
          </w:p>
        </w:tc>
        <w:tc>
          <w:tcPr>
            <w:tcW w:w="1060" w:type="dxa"/>
            <w:tcBorders>
              <w:bottom w:val="nil"/>
            </w:tcBorders>
          </w:tcPr>
          <w:p>
            <w:pPr>
              <w:pStyle w:val="TableParagraph"/>
              <w:spacing w:before="32"/>
              <w:ind w:right="73"/>
              <w:jc w:val="right"/>
              <w:rPr>
                <w:sz w:val="16"/>
              </w:rPr>
            </w:pPr>
            <w:r>
              <w:rPr>
                <w:sz w:val="16"/>
              </w:rPr>
              <w:t>Expenditure</w:t>
            </w:r>
          </w:p>
        </w:tc>
        <w:tc>
          <w:tcPr>
            <w:tcW w:w="1066" w:type="dxa"/>
            <w:tcBorders>
              <w:bottom w:val="nil"/>
            </w:tcBorders>
          </w:tcPr>
          <w:p>
            <w:pPr>
              <w:pStyle w:val="TableParagraph"/>
              <w:spacing w:before="32"/>
              <w:ind w:left="244"/>
              <w:rPr>
                <w:sz w:val="16"/>
              </w:rPr>
            </w:pPr>
            <w:r>
              <w:rPr>
                <w:sz w:val="16"/>
              </w:rPr>
              <w:t>2017/18</w:t>
            </w:r>
          </w:p>
        </w:tc>
        <w:tc>
          <w:tcPr>
            <w:tcW w:w="1066" w:type="dxa"/>
            <w:tcBorders>
              <w:bottom w:val="nil"/>
            </w:tcBorders>
          </w:tcPr>
          <w:p>
            <w:pPr>
              <w:pStyle w:val="TableParagraph"/>
              <w:spacing w:before="32"/>
              <w:ind w:left="244"/>
              <w:rPr>
                <w:sz w:val="16"/>
              </w:rPr>
            </w:pPr>
            <w:r>
              <w:rPr>
                <w:sz w:val="16"/>
              </w:rPr>
              <w:t>2018/19</w:t>
            </w:r>
          </w:p>
        </w:tc>
        <w:tc>
          <w:tcPr>
            <w:tcW w:w="1067" w:type="dxa"/>
            <w:tcBorders>
              <w:bottom w:val="nil"/>
            </w:tcBorders>
          </w:tcPr>
          <w:p>
            <w:pPr>
              <w:pStyle w:val="TableParagraph"/>
              <w:spacing w:before="32"/>
              <w:ind w:left="243"/>
              <w:rPr>
                <w:sz w:val="16"/>
              </w:rPr>
            </w:pPr>
            <w:r>
              <w:rPr>
                <w:sz w:val="16"/>
              </w:rPr>
              <w:t>2019/20</w:t>
            </w:r>
          </w:p>
        </w:tc>
        <w:tc>
          <w:tcPr>
            <w:tcW w:w="1066" w:type="dxa"/>
            <w:tcBorders>
              <w:bottom w:val="nil"/>
            </w:tcBorders>
          </w:tcPr>
          <w:p>
            <w:pPr>
              <w:pStyle w:val="TableParagraph"/>
              <w:spacing w:before="32"/>
              <w:ind w:left="242"/>
              <w:rPr>
                <w:sz w:val="16"/>
              </w:rPr>
            </w:pPr>
            <w:r>
              <w:rPr>
                <w:sz w:val="16"/>
              </w:rPr>
              <w:t>2020/21</w:t>
            </w:r>
          </w:p>
        </w:tc>
        <w:tc>
          <w:tcPr>
            <w:tcW w:w="1066" w:type="dxa"/>
            <w:tcBorders>
              <w:bottom w:val="nil"/>
            </w:tcBorders>
          </w:tcPr>
          <w:p>
            <w:pPr>
              <w:pStyle w:val="TableParagraph"/>
              <w:spacing w:before="32"/>
              <w:ind w:left="242"/>
              <w:rPr>
                <w:sz w:val="16"/>
              </w:rPr>
            </w:pPr>
            <w:r>
              <w:rPr>
                <w:sz w:val="16"/>
              </w:rPr>
              <w:t>2021/22</w:t>
            </w:r>
          </w:p>
        </w:tc>
        <w:tc>
          <w:tcPr>
            <w:tcW w:w="1066" w:type="dxa"/>
            <w:tcBorders>
              <w:bottom w:val="nil"/>
            </w:tcBorders>
          </w:tcPr>
          <w:p>
            <w:pPr>
              <w:pStyle w:val="TableParagraph"/>
              <w:spacing w:before="32"/>
              <w:ind w:left="242"/>
              <w:rPr>
                <w:sz w:val="16"/>
              </w:rPr>
            </w:pPr>
            <w:r>
              <w:rPr>
                <w:sz w:val="16"/>
              </w:rPr>
              <w:t>2022/23</w:t>
            </w:r>
          </w:p>
        </w:tc>
        <w:tc>
          <w:tcPr>
            <w:tcW w:w="1066" w:type="dxa"/>
            <w:tcBorders>
              <w:bottom w:val="nil"/>
            </w:tcBorders>
          </w:tcPr>
          <w:p>
            <w:pPr>
              <w:pStyle w:val="TableParagraph"/>
              <w:spacing w:before="32"/>
              <w:ind w:left="242"/>
              <w:rPr>
                <w:sz w:val="16"/>
              </w:rPr>
            </w:pPr>
            <w:r>
              <w:rPr>
                <w:sz w:val="16"/>
              </w:rPr>
              <w:t>2023/24</w:t>
            </w:r>
          </w:p>
        </w:tc>
        <w:tc>
          <w:tcPr>
            <w:tcW w:w="1066" w:type="dxa"/>
            <w:tcBorders>
              <w:bottom w:val="nil"/>
            </w:tcBorders>
          </w:tcPr>
          <w:p>
            <w:pPr>
              <w:pStyle w:val="TableParagraph"/>
              <w:spacing w:before="32"/>
              <w:ind w:left="239"/>
              <w:rPr>
                <w:sz w:val="16"/>
              </w:rPr>
            </w:pPr>
            <w:r>
              <w:rPr>
                <w:sz w:val="16"/>
              </w:rPr>
              <w:t>Scheme</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60" w:type="dxa"/>
            <w:tcBorders>
              <w:top w:val="nil"/>
              <w:bottom w:val="nil"/>
            </w:tcBorders>
          </w:tcPr>
          <w:p>
            <w:pPr>
              <w:pStyle w:val="TableParagraph"/>
              <w:spacing w:before="19"/>
              <w:ind w:right="69"/>
              <w:jc w:val="right"/>
              <w:rPr>
                <w:sz w:val="16"/>
              </w:rPr>
            </w:pPr>
            <w:r>
              <w:rPr>
                <w:sz w:val="16"/>
              </w:rPr>
              <w:t>To 31/03/17</w:t>
            </w:r>
          </w:p>
        </w:tc>
        <w:tc>
          <w:tcPr>
            <w:tcW w:w="1066" w:type="dxa"/>
            <w:tcBorders>
              <w:top w:val="nil"/>
              <w:bottom w:val="nil"/>
            </w:tcBorders>
          </w:tcPr>
          <w:p>
            <w:pPr>
              <w:pStyle w:val="TableParagraph"/>
              <w:spacing w:before="19"/>
              <w:ind w:left="95"/>
              <w:rPr>
                <w:sz w:val="16"/>
              </w:rPr>
            </w:pPr>
            <w:r>
              <w:rPr>
                <w:sz w:val="16"/>
              </w:rPr>
              <w:t>Estimate inc</w:t>
            </w:r>
          </w:p>
        </w:tc>
        <w:tc>
          <w:tcPr>
            <w:tcW w:w="1066" w:type="dxa"/>
            <w:tcBorders>
              <w:top w:val="nil"/>
              <w:bottom w:val="nil"/>
            </w:tcBorders>
          </w:tcPr>
          <w:p>
            <w:pPr>
              <w:pStyle w:val="TableParagraph"/>
              <w:spacing w:before="19"/>
              <w:ind w:left="222"/>
              <w:rPr>
                <w:sz w:val="16"/>
              </w:rPr>
            </w:pPr>
            <w:r>
              <w:rPr>
                <w:sz w:val="16"/>
              </w:rPr>
              <w:t>Estimate</w:t>
            </w:r>
          </w:p>
        </w:tc>
        <w:tc>
          <w:tcPr>
            <w:tcW w:w="1067" w:type="dxa"/>
            <w:tcBorders>
              <w:top w:val="nil"/>
              <w:bottom w:val="nil"/>
            </w:tcBorders>
          </w:tcPr>
          <w:p>
            <w:pPr>
              <w:pStyle w:val="TableParagraph"/>
              <w:spacing w:before="19"/>
              <w:ind w:left="222"/>
              <w:rPr>
                <w:sz w:val="16"/>
              </w:rPr>
            </w:pPr>
            <w:r>
              <w:rPr>
                <w:sz w:val="16"/>
              </w:rPr>
              <w:t>Estimate</w:t>
            </w:r>
          </w:p>
        </w:tc>
        <w:tc>
          <w:tcPr>
            <w:tcW w:w="1066" w:type="dxa"/>
            <w:tcBorders>
              <w:top w:val="nil"/>
              <w:bottom w:val="nil"/>
            </w:tcBorders>
          </w:tcPr>
          <w:p>
            <w:pPr>
              <w:pStyle w:val="TableParagraph"/>
              <w:spacing w:before="19"/>
              <w:ind w:left="221"/>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354"/>
              <w:rPr>
                <w:sz w:val="16"/>
              </w:rPr>
            </w:pPr>
            <w:r>
              <w:rPr>
                <w:sz w:val="16"/>
              </w:rPr>
              <w:t>Total</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60"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spacing w:before="19"/>
              <w:ind w:left="172"/>
              <w:rPr>
                <w:sz w:val="16"/>
              </w:rPr>
            </w:pPr>
            <w:r>
              <w:rPr>
                <w:sz w:val="16"/>
              </w:rPr>
              <w:t>Prior Year</w:t>
            </w:r>
          </w:p>
        </w:tc>
        <w:tc>
          <w:tcPr>
            <w:tcW w:w="1066" w:type="dxa"/>
            <w:tcBorders>
              <w:top w:val="nil"/>
              <w:bottom w:val="nil"/>
            </w:tcBorders>
          </w:tcPr>
          <w:p>
            <w:pPr>
              <w:pStyle w:val="TableParagraph"/>
              <w:rPr>
                <w:rFonts w:ascii="Times New Roman"/>
                <w:sz w:val="16"/>
              </w:rPr>
            </w:pPr>
          </w:p>
        </w:tc>
        <w:tc>
          <w:tcPr>
            <w:tcW w:w="1067"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r>
      <w:tr>
        <w:trPr>
          <w:trHeight w:val="211"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60" w:type="dxa"/>
            <w:tcBorders>
              <w:top w:val="nil"/>
            </w:tcBorders>
          </w:tcPr>
          <w:p>
            <w:pPr>
              <w:pStyle w:val="TableParagraph"/>
              <w:rPr>
                <w:rFonts w:ascii="Times New Roman"/>
                <w:sz w:val="14"/>
              </w:rPr>
            </w:pPr>
          </w:p>
        </w:tc>
        <w:tc>
          <w:tcPr>
            <w:tcW w:w="1066" w:type="dxa"/>
            <w:tcBorders>
              <w:top w:val="nil"/>
            </w:tcBorders>
          </w:tcPr>
          <w:p>
            <w:pPr>
              <w:pStyle w:val="TableParagraph"/>
              <w:spacing w:line="173" w:lineRule="exact" w:before="19"/>
              <w:ind w:left="222"/>
              <w:rPr>
                <w:sz w:val="16"/>
              </w:rPr>
            </w:pPr>
            <w:r>
              <w:rPr>
                <w:sz w:val="16"/>
              </w:rPr>
              <w:t>Slippage</w:t>
            </w:r>
          </w:p>
        </w:tc>
        <w:tc>
          <w:tcPr>
            <w:tcW w:w="1066" w:type="dxa"/>
            <w:tcBorders>
              <w:top w:val="nil"/>
            </w:tcBorders>
          </w:tcPr>
          <w:p>
            <w:pPr>
              <w:pStyle w:val="TableParagraph"/>
              <w:rPr>
                <w:rFonts w:ascii="Times New Roman"/>
                <w:sz w:val="14"/>
              </w:rPr>
            </w:pPr>
          </w:p>
        </w:tc>
        <w:tc>
          <w:tcPr>
            <w:tcW w:w="1067"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r>
      <w:tr>
        <w:trPr>
          <w:trHeight w:val="516" w:hRule="atLeast"/>
        </w:trPr>
        <w:tc>
          <w:tcPr>
            <w:tcW w:w="4937" w:type="dxa"/>
            <w:gridSpan w:val="2"/>
            <w:tcBorders>
              <w:bottom w:val="nil"/>
            </w:tcBorders>
          </w:tcPr>
          <w:p>
            <w:pPr>
              <w:pStyle w:val="TableParagraph"/>
              <w:spacing w:before="9"/>
              <w:rPr>
                <w:b/>
                <w:sz w:val="20"/>
              </w:rPr>
            </w:pPr>
          </w:p>
          <w:p>
            <w:pPr>
              <w:pStyle w:val="TableParagraph"/>
              <w:ind w:left="93"/>
              <w:rPr>
                <w:b/>
                <w:sz w:val="19"/>
              </w:rPr>
            </w:pPr>
            <w:r>
              <w:rPr>
                <w:b/>
                <w:sz w:val="19"/>
              </w:rPr>
              <w:t>Street Scene</w:t>
            </w:r>
          </w:p>
        </w:tc>
        <w:tc>
          <w:tcPr>
            <w:tcW w:w="1180" w:type="dxa"/>
            <w:tcBorders>
              <w:bottom w:val="nil"/>
            </w:tcBorders>
          </w:tcPr>
          <w:p>
            <w:pPr>
              <w:pStyle w:val="TableParagraph"/>
              <w:rPr>
                <w:rFonts w:ascii="Times New Roman"/>
                <w:sz w:val="18"/>
              </w:rPr>
            </w:pPr>
          </w:p>
        </w:tc>
        <w:tc>
          <w:tcPr>
            <w:tcW w:w="1060" w:type="dxa"/>
            <w:tcBorders>
              <w:bottom w:val="nil"/>
            </w:tcBorders>
          </w:tcPr>
          <w:p>
            <w:pPr>
              <w:pStyle w:val="TableParagraph"/>
              <w:spacing w:before="32"/>
              <w:ind w:left="337"/>
              <w:rPr>
                <w:sz w:val="16"/>
              </w:rPr>
            </w:pPr>
            <w:r>
              <w:rPr>
                <w:sz w:val="16"/>
              </w:rPr>
              <w:t>£'000</w:t>
            </w:r>
          </w:p>
        </w:tc>
        <w:tc>
          <w:tcPr>
            <w:tcW w:w="1066" w:type="dxa"/>
            <w:tcBorders>
              <w:bottom w:val="nil"/>
            </w:tcBorders>
          </w:tcPr>
          <w:p>
            <w:pPr>
              <w:pStyle w:val="TableParagraph"/>
              <w:spacing w:before="32"/>
              <w:ind w:left="342"/>
              <w:rPr>
                <w:sz w:val="16"/>
              </w:rPr>
            </w:pPr>
            <w:r>
              <w:rPr>
                <w:sz w:val="16"/>
              </w:rPr>
              <w:t>£'000</w:t>
            </w:r>
          </w:p>
        </w:tc>
        <w:tc>
          <w:tcPr>
            <w:tcW w:w="1066" w:type="dxa"/>
            <w:tcBorders>
              <w:bottom w:val="nil"/>
            </w:tcBorders>
          </w:tcPr>
          <w:p>
            <w:pPr>
              <w:pStyle w:val="TableParagraph"/>
              <w:spacing w:before="32"/>
              <w:ind w:left="342"/>
              <w:rPr>
                <w:sz w:val="16"/>
              </w:rPr>
            </w:pPr>
            <w:r>
              <w:rPr>
                <w:sz w:val="16"/>
              </w:rPr>
              <w:t>£'000</w:t>
            </w:r>
          </w:p>
        </w:tc>
        <w:tc>
          <w:tcPr>
            <w:tcW w:w="1067" w:type="dxa"/>
            <w:tcBorders>
              <w:bottom w:val="nil"/>
            </w:tcBorders>
          </w:tcPr>
          <w:p>
            <w:pPr>
              <w:pStyle w:val="TableParagraph"/>
              <w:spacing w:before="32"/>
              <w:ind w:left="342"/>
              <w:rPr>
                <w:sz w:val="16"/>
              </w:rPr>
            </w:pPr>
            <w:r>
              <w:rPr>
                <w:sz w:val="16"/>
              </w:rPr>
              <w:t>£'000</w:t>
            </w:r>
          </w:p>
        </w:tc>
        <w:tc>
          <w:tcPr>
            <w:tcW w:w="1066" w:type="dxa"/>
            <w:tcBorders>
              <w:bottom w:val="nil"/>
            </w:tcBorders>
          </w:tcPr>
          <w:p>
            <w:pPr>
              <w:pStyle w:val="TableParagraph"/>
              <w:spacing w:before="32"/>
              <w:ind w:left="341"/>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r>
      <w:tr>
        <w:trPr>
          <w:trHeight w:val="351" w:hRule="atLeast"/>
        </w:trPr>
        <w:tc>
          <w:tcPr>
            <w:tcW w:w="474" w:type="dxa"/>
            <w:tcBorders>
              <w:top w:val="nil"/>
              <w:bottom w:val="nil"/>
              <w:right w:val="nil"/>
            </w:tcBorders>
          </w:tcPr>
          <w:p>
            <w:pPr>
              <w:pStyle w:val="TableParagraph"/>
              <w:spacing w:before="56"/>
              <w:ind w:left="133" w:right="60"/>
              <w:jc w:val="center"/>
              <w:rPr>
                <w:sz w:val="19"/>
              </w:rPr>
            </w:pPr>
            <w:r>
              <w:rPr>
                <w:sz w:val="19"/>
              </w:rPr>
              <w:t>(a)</w:t>
            </w:r>
          </w:p>
        </w:tc>
        <w:tc>
          <w:tcPr>
            <w:tcW w:w="4463" w:type="dxa"/>
            <w:tcBorders>
              <w:top w:val="nil"/>
              <w:left w:val="nil"/>
              <w:bottom w:val="nil"/>
            </w:tcBorders>
          </w:tcPr>
          <w:p>
            <w:pPr>
              <w:pStyle w:val="TableParagraph"/>
              <w:spacing w:before="56"/>
              <w:ind w:left="92"/>
              <w:rPr>
                <w:sz w:val="19"/>
              </w:rPr>
            </w:pPr>
            <w:r>
              <w:rPr>
                <w:sz w:val="19"/>
              </w:rPr>
              <w:t>Green Waste Bins Growth / Replacement</w:t>
            </w:r>
          </w:p>
        </w:tc>
        <w:tc>
          <w:tcPr>
            <w:tcW w:w="1180" w:type="dxa"/>
            <w:tcBorders>
              <w:top w:val="nil"/>
              <w:bottom w:val="nil"/>
            </w:tcBorders>
          </w:tcPr>
          <w:p>
            <w:pPr>
              <w:pStyle w:val="TableParagraph"/>
              <w:spacing w:before="56"/>
              <w:ind w:left="30" w:right="4"/>
              <w:jc w:val="center"/>
              <w:rPr>
                <w:sz w:val="19"/>
              </w:rPr>
            </w:pPr>
            <w:r>
              <w:rPr>
                <w:sz w:val="19"/>
              </w:rPr>
              <w:t>P02BC</w:t>
            </w:r>
          </w:p>
        </w:tc>
        <w:tc>
          <w:tcPr>
            <w:tcW w:w="1060" w:type="dxa"/>
            <w:tcBorders>
              <w:top w:val="nil"/>
              <w:bottom w:val="nil"/>
            </w:tcBorders>
          </w:tcPr>
          <w:p>
            <w:pPr>
              <w:pStyle w:val="TableParagraph"/>
              <w:spacing w:before="56"/>
              <w:ind w:right="21"/>
              <w:jc w:val="right"/>
              <w:rPr>
                <w:sz w:val="19"/>
              </w:rPr>
            </w:pPr>
            <w:r>
              <w:rPr>
                <w:sz w:val="19"/>
              </w:rPr>
              <w:t>n/a</w:t>
            </w:r>
          </w:p>
        </w:tc>
        <w:tc>
          <w:tcPr>
            <w:tcW w:w="1066" w:type="dxa"/>
            <w:tcBorders>
              <w:top w:val="nil"/>
              <w:bottom w:val="nil"/>
            </w:tcBorders>
          </w:tcPr>
          <w:p>
            <w:pPr>
              <w:pStyle w:val="TableParagraph"/>
              <w:spacing w:before="56"/>
              <w:ind w:right="86"/>
              <w:jc w:val="right"/>
              <w:rPr>
                <w:sz w:val="19"/>
              </w:rPr>
            </w:pPr>
            <w:r>
              <w:rPr>
                <w:sz w:val="19"/>
              </w:rPr>
              <w:t>33</w:t>
            </w:r>
          </w:p>
        </w:tc>
        <w:tc>
          <w:tcPr>
            <w:tcW w:w="1066" w:type="dxa"/>
            <w:tcBorders>
              <w:top w:val="nil"/>
              <w:bottom w:val="nil"/>
            </w:tcBorders>
          </w:tcPr>
          <w:p>
            <w:pPr>
              <w:pStyle w:val="TableParagraph"/>
              <w:spacing w:before="56"/>
              <w:ind w:right="87"/>
              <w:jc w:val="right"/>
              <w:rPr>
                <w:sz w:val="19"/>
              </w:rPr>
            </w:pPr>
            <w:r>
              <w:rPr>
                <w:sz w:val="19"/>
              </w:rPr>
              <w:t>31</w:t>
            </w:r>
          </w:p>
        </w:tc>
        <w:tc>
          <w:tcPr>
            <w:tcW w:w="1067" w:type="dxa"/>
            <w:tcBorders>
              <w:top w:val="nil"/>
              <w:bottom w:val="nil"/>
            </w:tcBorders>
          </w:tcPr>
          <w:p>
            <w:pPr>
              <w:pStyle w:val="TableParagraph"/>
              <w:spacing w:before="56"/>
              <w:ind w:right="88"/>
              <w:jc w:val="right"/>
              <w:rPr>
                <w:sz w:val="19"/>
              </w:rPr>
            </w:pPr>
            <w:r>
              <w:rPr>
                <w:sz w:val="19"/>
              </w:rPr>
              <w:t>31</w:t>
            </w:r>
          </w:p>
        </w:tc>
        <w:tc>
          <w:tcPr>
            <w:tcW w:w="1066" w:type="dxa"/>
            <w:tcBorders>
              <w:top w:val="nil"/>
              <w:bottom w:val="nil"/>
            </w:tcBorders>
          </w:tcPr>
          <w:p>
            <w:pPr>
              <w:pStyle w:val="TableParagraph"/>
              <w:spacing w:before="56"/>
              <w:ind w:right="88"/>
              <w:jc w:val="right"/>
              <w:rPr>
                <w:sz w:val="19"/>
              </w:rPr>
            </w:pPr>
            <w:r>
              <w:rPr>
                <w:sz w:val="19"/>
              </w:rPr>
              <w:t>31</w:t>
            </w:r>
          </w:p>
        </w:tc>
        <w:tc>
          <w:tcPr>
            <w:tcW w:w="1066" w:type="dxa"/>
            <w:tcBorders>
              <w:top w:val="nil"/>
              <w:bottom w:val="nil"/>
            </w:tcBorders>
          </w:tcPr>
          <w:p>
            <w:pPr>
              <w:pStyle w:val="TableParagraph"/>
              <w:spacing w:before="56"/>
              <w:ind w:right="88"/>
              <w:jc w:val="right"/>
              <w:rPr>
                <w:sz w:val="19"/>
              </w:rPr>
            </w:pPr>
            <w:r>
              <w:rPr>
                <w:sz w:val="19"/>
              </w:rPr>
              <w:t>31</w:t>
            </w:r>
          </w:p>
        </w:tc>
        <w:tc>
          <w:tcPr>
            <w:tcW w:w="1066" w:type="dxa"/>
            <w:tcBorders>
              <w:top w:val="nil"/>
              <w:bottom w:val="nil"/>
            </w:tcBorders>
          </w:tcPr>
          <w:p>
            <w:pPr>
              <w:pStyle w:val="TableParagraph"/>
              <w:spacing w:before="56"/>
              <w:ind w:right="88"/>
              <w:jc w:val="right"/>
              <w:rPr>
                <w:sz w:val="19"/>
              </w:rPr>
            </w:pPr>
            <w:r>
              <w:rPr>
                <w:sz w:val="19"/>
              </w:rPr>
              <w:t>31</w:t>
            </w:r>
          </w:p>
        </w:tc>
        <w:tc>
          <w:tcPr>
            <w:tcW w:w="1066" w:type="dxa"/>
            <w:tcBorders>
              <w:top w:val="nil"/>
              <w:bottom w:val="nil"/>
            </w:tcBorders>
          </w:tcPr>
          <w:p>
            <w:pPr>
              <w:pStyle w:val="TableParagraph"/>
              <w:spacing w:before="56"/>
              <w:ind w:right="89"/>
              <w:jc w:val="right"/>
              <w:rPr>
                <w:sz w:val="19"/>
              </w:rPr>
            </w:pPr>
            <w:r>
              <w:rPr>
                <w:sz w:val="19"/>
              </w:rPr>
              <w:t>31</w:t>
            </w:r>
          </w:p>
        </w:tc>
        <w:tc>
          <w:tcPr>
            <w:tcW w:w="1066" w:type="dxa"/>
            <w:tcBorders>
              <w:top w:val="nil"/>
              <w:bottom w:val="nil"/>
            </w:tcBorders>
          </w:tcPr>
          <w:p>
            <w:pPr>
              <w:pStyle w:val="TableParagraph"/>
              <w:spacing w:before="56"/>
              <w:ind w:right="89"/>
              <w:jc w:val="right"/>
              <w:rPr>
                <w:sz w:val="19"/>
              </w:rPr>
            </w:pPr>
            <w:r>
              <w:rPr>
                <w:sz w:val="19"/>
              </w:rPr>
              <w:t>219</w:t>
            </w:r>
          </w:p>
        </w:tc>
      </w:tr>
      <w:tr>
        <w:trPr>
          <w:trHeight w:val="535" w:hRule="atLeast"/>
        </w:trPr>
        <w:tc>
          <w:tcPr>
            <w:tcW w:w="474" w:type="dxa"/>
            <w:tcBorders>
              <w:top w:val="nil"/>
              <w:right w:val="nil"/>
            </w:tcBorders>
          </w:tcPr>
          <w:p>
            <w:pPr>
              <w:pStyle w:val="TableParagraph"/>
              <w:spacing w:before="74"/>
              <w:ind w:left="133" w:right="60"/>
              <w:jc w:val="center"/>
              <w:rPr>
                <w:sz w:val="19"/>
              </w:rPr>
            </w:pPr>
            <w:r>
              <w:rPr>
                <w:sz w:val="19"/>
              </w:rPr>
              <w:t>(b)</w:t>
            </w:r>
          </w:p>
        </w:tc>
        <w:tc>
          <w:tcPr>
            <w:tcW w:w="4463" w:type="dxa"/>
            <w:tcBorders>
              <w:top w:val="nil"/>
              <w:left w:val="nil"/>
            </w:tcBorders>
          </w:tcPr>
          <w:p>
            <w:pPr>
              <w:pStyle w:val="TableParagraph"/>
              <w:spacing w:before="74"/>
              <w:ind w:left="92"/>
              <w:rPr>
                <w:sz w:val="19"/>
              </w:rPr>
            </w:pPr>
            <w:r>
              <w:rPr>
                <w:sz w:val="19"/>
              </w:rPr>
              <w:t>Refuse Bins Growth / Replacement</w:t>
            </w:r>
          </w:p>
        </w:tc>
        <w:tc>
          <w:tcPr>
            <w:tcW w:w="1180" w:type="dxa"/>
            <w:tcBorders>
              <w:top w:val="nil"/>
            </w:tcBorders>
          </w:tcPr>
          <w:p>
            <w:pPr>
              <w:pStyle w:val="TableParagraph"/>
              <w:spacing w:before="74"/>
              <w:ind w:left="29" w:right="4"/>
              <w:jc w:val="center"/>
              <w:rPr>
                <w:sz w:val="19"/>
              </w:rPr>
            </w:pPr>
            <w:r>
              <w:rPr>
                <w:sz w:val="19"/>
              </w:rPr>
              <w:t>P02DA</w:t>
            </w:r>
          </w:p>
        </w:tc>
        <w:tc>
          <w:tcPr>
            <w:tcW w:w="1060" w:type="dxa"/>
            <w:tcBorders>
              <w:top w:val="nil"/>
            </w:tcBorders>
          </w:tcPr>
          <w:p>
            <w:pPr>
              <w:pStyle w:val="TableParagraph"/>
              <w:spacing w:before="74"/>
              <w:ind w:right="21"/>
              <w:jc w:val="right"/>
              <w:rPr>
                <w:sz w:val="19"/>
              </w:rPr>
            </w:pPr>
            <w:r>
              <w:rPr>
                <w:sz w:val="19"/>
              </w:rPr>
              <w:t>n/a</w:t>
            </w:r>
          </w:p>
        </w:tc>
        <w:tc>
          <w:tcPr>
            <w:tcW w:w="1066" w:type="dxa"/>
            <w:tcBorders>
              <w:top w:val="nil"/>
            </w:tcBorders>
          </w:tcPr>
          <w:p>
            <w:pPr>
              <w:pStyle w:val="TableParagraph"/>
              <w:spacing w:before="74"/>
              <w:ind w:right="86"/>
              <w:jc w:val="right"/>
              <w:rPr>
                <w:sz w:val="19"/>
              </w:rPr>
            </w:pPr>
            <w:r>
              <w:rPr>
                <w:sz w:val="19"/>
              </w:rPr>
              <w:t>72</w:t>
            </w:r>
          </w:p>
        </w:tc>
        <w:tc>
          <w:tcPr>
            <w:tcW w:w="1066" w:type="dxa"/>
            <w:tcBorders>
              <w:top w:val="nil"/>
            </w:tcBorders>
          </w:tcPr>
          <w:p>
            <w:pPr>
              <w:pStyle w:val="TableParagraph"/>
              <w:spacing w:before="74"/>
              <w:ind w:right="87"/>
              <w:jc w:val="right"/>
              <w:rPr>
                <w:sz w:val="19"/>
              </w:rPr>
            </w:pPr>
            <w:r>
              <w:rPr>
                <w:sz w:val="19"/>
              </w:rPr>
              <w:t>61</w:t>
            </w:r>
          </w:p>
        </w:tc>
        <w:tc>
          <w:tcPr>
            <w:tcW w:w="1067" w:type="dxa"/>
            <w:tcBorders>
              <w:top w:val="nil"/>
            </w:tcBorders>
          </w:tcPr>
          <w:p>
            <w:pPr>
              <w:pStyle w:val="TableParagraph"/>
              <w:spacing w:before="74"/>
              <w:ind w:right="88"/>
              <w:jc w:val="right"/>
              <w:rPr>
                <w:sz w:val="19"/>
              </w:rPr>
            </w:pPr>
            <w:r>
              <w:rPr>
                <w:sz w:val="19"/>
              </w:rPr>
              <w:t>61</w:t>
            </w:r>
          </w:p>
        </w:tc>
        <w:tc>
          <w:tcPr>
            <w:tcW w:w="1066" w:type="dxa"/>
            <w:tcBorders>
              <w:top w:val="nil"/>
            </w:tcBorders>
          </w:tcPr>
          <w:p>
            <w:pPr>
              <w:pStyle w:val="TableParagraph"/>
              <w:spacing w:before="74"/>
              <w:ind w:right="88"/>
              <w:jc w:val="right"/>
              <w:rPr>
                <w:sz w:val="19"/>
              </w:rPr>
            </w:pPr>
            <w:r>
              <w:rPr>
                <w:sz w:val="19"/>
              </w:rPr>
              <w:t>61</w:t>
            </w:r>
          </w:p>
        </w:tc>
        <w:tc>
          <w:tcPr>
            <w:tcW w:w="1066" w:type="dxa"/>
            <w:tcBorders>
              <w:top w:val="nil"/>
            </w:tcBorders>
          </w:tcPr>
          <w:p>
            <w:pPr>
              <w:pStyle w:val="TableParagraph"/>
              <w:spacing w:before="74"/>
              <w:ind w:right="88"/>
              <w:jc w:val="right"/>
              <w:rPr>
                <w:sz w:val="19"/>
              </w:rPr>
            </w:pPr>
            <w:r>
              <w:rPr>
                <w:sz w:val="19"/>
              </w:rPr>
              <w:t>61</w:t>
            </w:r>
          </w:p>
        </w:tc>
        <w:tc>
          <w:tcPr>
            <w:tcW w:w="1066" w:type="dxa"/>
            <w:tcBorders>
              <w:top w:val="nil"/>
            </w:tcBorders>
          </w:tcPr>
          <w:p>
            <w:pPr>
              <w:pStyle w:val="TableParagraph"/>
              <w:spacing w:before="74"/>
              <w:ind w:right="88"/>
              <w:jc w:val="right"/>
              <w:rPr>
                <w:sz w:val="19"/>
              </w:rPr>
            </w:pPr>
            <w:r>
              <w:rPr>
                <w:sz w:val="19"/>
              </w:rPr>
              <w:t>61</w:t>
            </w:r>
          </w:p>
        </w:tc>
        <w:tc>
          <w:tcPr>
            <w:tcW w:w="1066" w:type="dxa"/>
            <w:tcBorders>
              <w:top w:val="nil"/>
            </w:tcBorders>
          </w:tcPr>
          <w:p>
            <w:pPr>
              <w:pStyle w:val="TableParagraph"/>
              <w:spacing w:before="74"/>
              <w:ind w:right="89"/>
              <w:jc w:val="right"/>
              <w:rPr>
                <w:sz w:val="19"/>
              </w:rPr>
            </w:pPr>
            <w:r>
              <w:rPr>
                <w:sz w:val="19"/>
              </w:rPr>
              <w:t>61</w:t>
            </w:r>
          </w:p>
        </w:tc>
        <w:tc>
          <w:tcPr>
            <w:tcW w:w="1066" w:type="dxa"/>
            <w:tcBorders>
              <w:top w:val="nil"/>
            </w:tcBorders>
          </w:tcPr>
          <w:p>
            <w:pPr>
              <w:pStyle w:val="TableParagraph"/>
              <w:spacing w:before="74"/>
              <w:ind w:right="89"/>
              <w:jc w:val="right"/>
              <w:rPr>
                <w:sz w:val="19"/>
              </w:rPr>
            </w:pPr>
            <w:r>
              <w:rPr>
                <w:sz w:val="19"/>
              </w:rPr>
              <w:t>438</w:t>
            </w:r>
          </w:p>
        </w:tc>
      </w:tr>
      <w:tr>
        <w:trPr>
          <w:trHeight w:val="705" w:hRule="atLeast"/>
        </w:trPr>
        <w:tc>
          <w:tcPr>
            <w:tcW w:w="4937" w:type="dxa"/>
            <w:gridSpan w:val="2"/>
          </w:tcPr>
          <w:p>
            <w:pPr>
              <w:pStyle w:val="TableParagraph"/>
              <w:spacing w:before="2"/>
              <w:rPr>
                <w:b/>
                <w:sz w:val="21"/>
              </w:rPr>
            </w:pPr>
          </w:p>
          <w:p>
            <w:pPr>
              <w:pStyle w:val="TableParagraph"/>
              <w:ind w:left="558"/>
              <w:rPr>
                <w:sz w:val="19"/>
              </w:rPr>
            </w:pPr>
            <w:r>
              <w:rPr>
                <w:sz w:val="19"/>
              </w:rPr>
              <w:t>Total Street Scene to Summary</w:t>
            </w:r>
          </w:p>
        </w:tc>
        <w:tc>
          <w:tcPr>
            <w:tcW w:w="1180" w:type="dxa"/>
          </w:tcPr>
          <w:p>
            <w:pPr>
              <w:pStyle w:val="TableParagraph"/>
              <w:rPr>
                <w:rFonts w:ascii="Times New Roman"/>
                <w:sz w:val="18"/>
              </w:rPr>
            </w:pPr>
          </w:p>
        </w:tc>
        <w:tc>
          <w:tcPr>
            <w:tcW w:w="1060" w:type="dxa"/>
          </w:tcPr>
          <w:p>
            <w:pPr>
              <w:pStyle w:val="TableParagraph"/>
              <w:spacing w:before="2"/>
              <w:rPr>
                <w:b/>
                <w:sz w:val="21"/>
              </w:rPr>
            </w:pPr>
          </w:p>
          <w:p>
            <w:pPr>
              <w:pStyle w:val="TableParagraph"/>
              <w:ind w:right="21"/>
              <w:jc w:val="right"/>
              <w:rPr>
                <w:sz w:val="19"/>
              </w:rPr>
            </w:pPr>
            <w:r>
              <w:rPr>
                <w:sz w:val="19"/>
              </w:rPr>
              <w:t>n/a</w:t>
            </w:r>
          </w:p>
        </w:tc>
        <w:tc>
          <w:tcPr>
            <w:tcW w:w="1066" w:type="dxa"/>
          </w:tcPr>
          <w:p>
            <w:pPr>
              <w:pStyle w:val="TableParagraph"/>
              <w:spacing w:before="2"/>
              <w:rPr>
                <w:b/>
                <w:sz w:val="21"/>
              </w:rPr>
            </w:pPr>
          </w:p>
          <w:p>
            <w:pPr>
              <w:pStyle w:val="TableParagraph"/>
              <w:ind w:left="638"/>
              <w:rPr>
                <w:sz w:val="19"/>
              </w:rPr>
            </w:pPr>
            <w:r>
              <w:rPr>
                <w:sz w:val="19"/>
              </w:rPr>
              <w:t>105</w:t>
            </w:r>
          </w:p>
        </w:tc>
        <w:tc>
          <w:tcPr>
            <w:tcW w:w="1066" w:type="dxa"/>
          </w:tcPr>
          <w:p>
            <w:pPr>
              <w:pStyle w:val="TableParagraph"/>
              <w:spacing w:before="2"/>
              <w:rPr>
                <w:b/>
                <w:sz w:val="21"/>
              </w:rPr>
            </w:pPr>
          </w:p>
          <w:p>
            <w:pPr>
              <w:pStyle w:val="TableParagraph"/>
              <w:ind w:right="87"/>
              <w:jc w:val="right"/>
              <w:rPr>
                <w:sz w:val="19"/>
              </w:rPr>
            </w:pPr>
            <w:r>
              <w:rPr>
                <w:sz w:val="19"/>
              </w:rPr>
              <w:t>92</w:t>
            </w:r>
          </w:p>
        </w:tc>
        <w:tc>
          <w:tcPr>
            <w:tcW w:w="1067" w:type="dxa"/>
          </w:tcPr>
          <w:p>
            <w:pPr>
              <w:pStyle w:val="TableParagraph"/>
              <w:spacing w:before="2"/>
              <w:rPr>
                <w:b/>
                <w:sz w:val="21"/>
              </w:rPr>
            </w:pPr>
          </w:p>
          <w:p>
            <w:pPr>
              <w:pStyle w:val="TableParagraph"/>
              <w:ind w:right="88"/>
              <w:jc w:val="right"/>
              <w:rPr>
                <w:sz w:val="19"/>
              </w:rPr>
            </w:pPr>
            <w:r>
              <w:rPr>
                <w:sz w:val="19"/>
              </w:rPr>
              <w:t>92</w:t>
            </w:r>
          </w:p>
        </w:tc>
        <w:tc>
          <w:tcPr>
            <w:tcW w:w="1066" w:type="dxa"/>
          </w:tcPr>
          <w:p>
            <w:pPr>
              <w:pStyle w:val="TableParagraph"/>
              <w:spacing w:before="2"/>
              <w:rPr>
                <w:b/>
                <w:sz w:val="21"/>
              </w:rPr>
            </w:pPr>
          </w:p>
          <w:p>
            <w:pPr>
              <w:pStyle w:val="TableParagraph"/>
              <w:ind w:right="88"/>
              <w:jc w:val="right"/>
              <w:rPr>
                <w:sz w:val="19"/>
              </w:rPr>
            </w:pPr>
            <w:r>
              <w:rPr>
                <w:sz w:val="19"/>
              </w:rPr>
              <w:t>92</w:t>
            </w:r>
          </w:p>
        </w:tc>
        <w:tc>
          <w:tcPr>
            <w:tcW w:w="1066" w:type="dxa"/>
          </w:tcPr>
          <w:p>
            <w:pPr>
              <w:pStyle w:val="TableParagraph"/>
              <w:spacing w:before="2"/>
              <w:rPr>
                <w:b/>
                <w:sz w:val="21"/>
              </w:rPr>
            </w:pPr>
          </w:p>
          <w:p>
            <w:pPr>
              <w:pStyle w:val="TableParagraph"/>
              <w:ind w:right="88"/>
              <w:jc w:val="right"/>
              <w:rPr>
                <w:sz w:val="19"/>
              </w:rPr>
            </w:pPr>
            <w:r>
              <w:rPr>
                <w:sz w:val="19"/>
              </w:rPr>
              <w:t>92</w:t>
            </w:r>
          </w:p>
        </w:tc>
        <w:tc>
          <w:tcPr>
            <w:tcW w:w="1066" w:type="dxa"/>
          </w:tcPr>
          <w:p>
            <w:pPr>
              <w:pStyle w:val="TableParagraph"/>
              <w:spacing w:before="2"/>
              <w:rPr>
                <w:b/>
                <w:sz w:val="21"/>
              </w:rPr>
            </w:pPr>
          </w:p>
          <w:p>
            <w:pPr>
              <w:pStyle w:val="TableParagraph"/>
              <w:ind w:right="88"/>
              <w:jc w:val="right"/>
              <w:rPr>
                <w:sz w:val="19"/>
              </w:rPr>
            </w:pPr>
            <w:r>
              <w:rPr>
                <w:sz w:val="19"/>
              </w:rPr>
              <w:t>92</w:t>
            </w:r>
          </w:p>
        </w:tc>
        <w:tc>
          <w:tcPr>
            <w:tcW w:w="1066" w:type="dxa"/>
          </w:tcPr>
          <w:p>
            <w:pPr>
              <w:pStyle w:val="TableParagraph"/>
              <w:spacing w:before="2"/>
              <w:rPr>
                <w:b/>
                <w:sz w:val="21"/>
              </w:rPr>
            </w:pPr>
          </w:p>
          <w:p>
            <w:pPr>
              <w:pStyle w:val="TableParagraph"/>
              <w:ind w:right="89"/>
              <w:jc w:val="right"/>
              <w:rPr>
                <w:sz w:val="19"/>
              </w:rPr>
            </w:pPr>
            <w:r>
              <w:rPr>
                <w:sz w:val="19"/>
              </w:rPr>
              <w:t>92</w:t>
            </w:r>
          </w:p>
        </w:tc>
        <w:tc>
          <w:tcPr>
            <w:tcW w:w="1066" w:type="dxa"/>
          </w:tcPr>
          <w:p>
            <w:pPr>
              <w:pStyle w:val="TableParagraph"/>
              <w:spacing w:before="2"/>
              <w:rPr>
                <w:b/>
                <w:sz w:val="21"/>
              </w:rPr>
            </w:pPr>
          </w:p>
          <w:p>
            <w:pPr>
              <w:pStyle w:val="TableParagraph"/>
              <w:ind w:right="89"/>
              <w:jc w:val="right"/>
              <w:rPr>
                <w:sz w:val="19"/>
              </w:rPr>
            </w:pPr>
            <w:r>
              <w:rPr>
                <w:sz w:val="19"/>
              </w:rPr>
              <w:t>657</w:t>
            </w:r>
          </w:p>
        </w:tc>
      </w:tr>
      <w:tr>
        <w:trPr>
          <w:trHeight w:val="425" w:hRule="atLeast"/>
        </w:trPr>
        <w:tc>
          <w:tcPr>
            <w:tcW w:w="4937" w:type="dxa"/>
            <w:gridSpan w:val="2"/>
            <w:tcBorders>
              <w:bottom w:val="nil"/>
            </w:tcBorders>
          </w:tcPr>
          <w:p>
            <w:pPr>
              <w:pStyle w:val="TableParagraph"/>
              <w:spacing w:before="155"/>
              <w:ind w:left="93"/>
              <w:rPr>
                <w:b/>
                <w:sz w:val="19"/>
              </w:rPr>
            </w:pPr>
            <w:r>
              <w:rPr>
                <w:b/>
                <w:sz w:val="19"/>
              </w:rPr>
              <w:t>Larkfield Leisure Centre</w:t>
            </w:r>
          </w:p>
        </w:tc>
        <w:tc>
          <w:tcPr>
            <w:tcW w:w="1180" w:type="dxa"/>
            <w:tcBorders>
              <w:bottom w:val="nil"/>
            </w:tcBorders>
          </w:tcPr>
          <w:p>
            <w:pPr>
              <w:pStyle w:val="TableParagraph"/>
              <w:rPr>
                <w:rFonts w:ascii="Times New Roman"/>
                <w:sz w:val="18"/>
              </w:rPr>
            </w:pPr>
          </w:p>
        </w:tc>
        <w:tc>
          <w:tcPr>
            <w:tcW w:w="1060" w:type="dxa"/>
            <w:tcBorders>
              <w:bottom w:val="nil"/>
            </w:tcBorders>
          </w:tcPr>
          <w:p>
            <w:pPr>
              <w:pStyle w:val="TableParagraph"/>
              <w:rPr>
                <w:rFonts w:ascii="Times New Roman"/>
                <w:sz w:val="18"/>
              </w:rPr>
            </w:pPr>
          </w:p>
        </w:tc>
        <w:tc>
          <w:tcPr>
            <w:tcW w:w="1066" w:type="dxa"/>
            <w:vMerge w:val="restart"/>
          </w:tcPr>
          <w:p>
            <w:pPr>
              <w:pStyle w:val="TableParagraph"/>
              <w:rPr>
                <w:b/>
                <w:sz w:val="22"/>
              </w:rPr>
            </w:pPr>
          </w:p>
          <w:p>
            <w:pPr>
              <w:pStyle w:val="TableParagraph"/>
              <w:spacing w:before="5"/>
              <w:rPr>
                <w:b/>
                <w:sz w:val="20"/>
              </w:rPr>
            </w:pPr>
          </w:p>
          <w:p>
            <w:pPr>
              <w:pStyle w:val="TableParagraph"/>
              <w:ind w:right="86"/>
              <w:jc w:val="right"/>
              <w:rPr>
                <w:sz w:val="19"/>
              </w:rPr>
            </w:pPr>
            <w:r>
              <w:rPr>
                <w:sz w:val="19"/>
              </w:rPr>
              <w:t>13</w:t>
            </w:r>
          </w:p>
        </w:tc>
        <w:tc>
          <w:tcPr>
            <w:tcW w:w="1066" w:type="dxa"/>
            <w:vMerge w:val="restart"/>
          </w:tcPr>
          <w:p>
            <w:pPr>
              <w:pStyle w:val="TableParagraph"/>
              <w:rPr>
                <w:rFonts w:ascii="Times New Roman"/>
                <w:sz w:val="18"/>
              </w:rPr>
            </w:pPr>
          </w:p>
        </w:tc>
        <w:tc>
          <w:tcPr>
            <w:tcW w:w="1067"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r>
      <w:tr>
        <w:trPr>
          <w:trHeight w:val="271" w:hRule="atLeast"/>
        </w:trPr>
        <w:tc>
          <w:tcPr>
            <w:tcW w:w="474" w:type="dxa"/>
            <w:tcBorders>
              <w:top w:val="nil"/>
              <w:bottom w:val="nil"/>
              <w:right w:val="nil"/>
            </w:tcBorders>
          </w:tcPr>
          <w:p>
            <w:pPr>
              <w:pStyle w:val="TableParagraph"/>
              <w:spacing w:line="204" w:lineRule="exact" w:before="48"/>
              <w:ind w:left="132" w:right="60"/>
              <w:jc w:val="center"/>
              <w:rPr>
                <w:sz w:val="19"/>
              </w:rPr>
            </w:pPr>
            <w:r>
              <w:rPr>
                <w:sz w:val="19"/>
              </w:rPr>
              <w:t>(c)</w:t>
            </w:r>
          </w:p>
        </w:tc>
        <w:tc>
          <w:tcPr>
            <w:tcW w:w="4463" w:type="dxa"/>
            <w:tcBorders>
              <w:top w:val="nil"/>
              <w:left w:val="nil"/>
              <w:bottom w:val="nil"/>
            </w:tcBorders>
          </w:tcPr>
          <w:p>
            <w:pPr>
              <w:pStyle w:val="TableParagraph"/>
              <w:spacing w:line="204" w:lineRule="exact" w:before="48"/>
              <w:ind w:left="92"/>
              <w:rPr>
                <w:sz w:val="19"/>
              </w:rPr>
            </w:pPr>
            <w:r>
              <w:rPr>
                <w:sz w:val="19"/>
              </w:rPr>
              <w:t>Refurbishment of Lifestyles Health Suite</w:t>
            </w:r>
          </w:p>
        </w:tc>
        <w:tc>
          <w:tcPr>
            <w:tcW w:w="1180" w:type="dxa"/>
            <w:tcBorders>
              <w:top w:val="nil"/>
              <w:bottom w:val="nil"/>
            </w:tcBorders>
          </w:tcPr>
          <w:p>
            <w:pPr>
              <w:pStyle w:val="TableParagraph"/>
              <w:spacing w:line="204" w:lineRule="exact" w:before="48"/>
              <w:ind w:left="29" w:right="4"/>
              <w:jc w:val="center"/>
              <w:rPr>
                <w:sz w:val="19"/>
              </w:rPr>
            </w:pPr>
            <w:r>
              <w:rPr>
                <w:sz w:val="19"/>
              </w:rPr>
              <w:t>P05LL</w:t>
            </w:r>
          </w:p>
        </w:tc>
        <w:tc>
          <w:tcPr>
            <w:tcW w:w="1060" w:type="dxa"/>
            <w:tcBorders>
              <w:top w:val="nil"/>
              <w:bottom w:val="nil"/>
            </w:tcBorders>
          </w:tcPr>
          <w:p>
            <w:pPr>
              <w:pStyle w:val="TableParagraph"/>
              <w:spacing w:line="204" w:lineRule="exact" w:before="48"/>
              <w:ind w:right="86"/>
              <w:jc w:val="right"/>
              <w:rPr>
                <w:sz w:val="19"/>
              </w:rPr>
            </w:pPr>
            <w:r>
              <w:rPr>
                <w:sz w:val="19"/>
              </w:rPr>
              <w:t>419</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4" w:lineRule="exact" w:before="48"/>
              <w:ind w:right="89"/>
              <w:jc w:val="right"/>
              <w:rPr>
                <w:sz w:val="19"/>
              </w:rPr>
            </w:pPr>
            <w:r>
              <w:rPr>
                <w:sz w:val="19"/>
              </w:rPr>
              <w:t>432</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2"/>
              <w:ind w:left="613"/>
              <w:rPr>
                <w:sz w:val="19"/>
              </w:rPr>
            </w:pPr>
            <w:r>
              <w:rPr>
                <w:sz w:val="19"/>
              </w:rPr>
              <w:t>Less TMLT Contribution</w:t>
            </w:r>
          </w:p>
        </w:tc>
        <w:tc>
          <w:tcPr>
            <w:tcW w:w="1180" w:type="dxa"/>
            <w:tcBorders>
              <w:top w:val="nil"/>
              <w:bottom w:val="nil"/>
            </w:tcBorders>
          </w:tcPr>
          <w:p>
            <w:pPr>
              <w:pStyle w:val="TableParagraph"/>
              <w:rPr>
                <w:rFonts w:ascii="Times New Roman"/>
                <w:sz w:val="14"/>
              </w:rPr>
            </w:pPr>
          </w:p>
        </w:tc>
        <w:tc>
          <w:tcPr>
            <w:tcW w:w="1060" w:type="dxa"/>
            <w:tcBorders>
              <w:top w:val="nil"/>
            </w:tcBorders>
          </w:tcPr>
          <w:p>
            <w:pPr>
              <w:pStyle w:val="TableParagraph"/>
              <w:spacing w:line="201" w:lineRule="exact" w:before="2"/>
              <w:ind w:right="21"/>
              <w:jc w:val="right"/>
              <w:rPr>
                <w:sz w:val="19"/>
              </w:rPr>
            </w:pPr>
            <w:r>
              <w:rPr>
                <w:sz w:val="19"/>
              </w:rPr>
              <w:t>(62)</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2"/>
              <w:ind w:right="24"/>
              <w:jc w:val="right"/>
              <w:rPr>
                <w:sz w:val="19"/>
              </w:rPr>
            </w:pPr>
            <w:r>
              <w:rPr>
                <w:sz w:val="19"/>
              </w:rPr>
              <w:t>(62)</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60" w:type="dxa"/>
            <w:vMerge w:val="restart"/>
          </w:tcPr>
          <w:p>
            <w:pPr>
              <w:pStyle w:val="TableParagraph"/>
              <w:spacing w:before="4"/>
              <w:ind w:left="632"/>
              <w:rPr>
                <w:sz w:val="19"/>
              </w:rPr>
            </w:pPr>
            <w:r>
              <w:rPr>
                <w:sz w:val="19"/>
              </w:rPr>
              <w:t>357</w:t>
            </w:r>
          </w:p>
        </w:tc>
        <w:tc>
          <w:tcPr>
            <w:tcW w:w="1066" w:type="dxa"/>
            <w:vMerge w:val="restart"/>
          </w:tcPr>
          <w:p>
            <w:pPr>
              <w:pStyle w:val="TableParagraph"/>
              <w:spacing w:before="4"/>
              <w:ind w:right="86"/>
              <w:jc w:val="right"/>
              <w:rPr>
                <w:sz w:val="19"/>
              </w:rPr>
            </w:pPr>
            <w:r>
              <w:rPr>
                <w:sz w:val="19"/>
              </w:rPr>
              <w:t>13</w:t>
            </w:r>
          </w:p>
        </w:tc>
        <w:tc>
          <w:tcPr>
            <w:tcW w:w="1066" w:type="dxa"/>
            <w:tcBorders>
              <w:bottom w:val="nil"/>
            </w:tcBorders>
          </w:tcPr>
          <w:p>
            <w:pPr>
              <w:pStyle w:val="TableParagraph"/>
              <w:spacing w:before="4"/>
              <w:ind w:right="87"/>
              <w:jc w:val="right"/>
              <w:rPr>
                <w:sz w:val="19"/>
              </w:rPr>
            </w:pPr>
            <w:r>
              <w:rPr>
                <w:w w:val="102"/>
                <w:sz w:val="19"/>
              </w:rPr>
              <w:t>0</w:t>
            </w:r>
          </w:p>
        </w:tc>
        <w:tc>
          <w:tcPr>
            <w:tcW w:w="1067"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sz w:val="19"/>
              </w:rPr>
              <w:t>370</w:t>
            </w:r>
          </w:p>
        </w:tc>
      </w:tr>
      <w:tr>
        <w:trPr>
          <w:trHeight w:val="582" w:hRule="atLeast"/>
        </w:trPr>
        <w:tc>
          <w:tcPr>
            <w:tcW w:w="474" w:type="dxa"/>
            <w:tcBorders>
              <w:top w:val="nil"/>
              <w:right w:val="nil"/>
            </w:tcBorders>
          </w:tcPr>
          <w:p>
            <w:pPr>
              <w:pStyle w:val="TableParagraph"/>
              <w:spacing w:before="121"/>
              <w:ind w:left="133" w:right="60"/>
              <w:jc w:val="center"/>
              <w:rPr>
                <w:sz w:val="19"/>
              </w:rPr>
            </w:pPr>
            <w:r>
              <w:rPr>
                <w:sz w:val="19"/>
              </w:rPr>
              <w:t>(d)</w:t>
            </w:r>
          </w:p>
        </w:tc>
        <w:tc>
          <w:tcPr>
            <w:tcW w:w="4463" w:type="dxa"/>
            <w:tcBorders>
              <w:top w:val="nil"/>
              <w:left w:val="nil"/>
            </w:tcBorders>
          </w:tcPr>
          <w:p>
            <w:pPr>
              <w:pStyle w:val="TableParagraph"/>
              <w:spacing w:before="121"/>
              <w:ind w:left="92"/>
              <w:rPr>
                <w:sz w:val="19"/>
              </w:rPr>
            </w:pPr>
            <w:r>
              <w:rPr>
                <w:sz w:val="19"/>
              </w:rPr>
              <w:t>Ventilation and Boiler Replacement</w:t>
            </w:r>
          </w:p>
        </w:tc>
        <w:tc>
          <w:tcPr>
            <w:tcW w:w="1180" w:type="dxa"/>
            <w:tcBorders>
              <w:top w:val="nil"/>
            </w:tcBorders>
          </w:tcPr>
          <w:p>
            <w:pPr>
              <w:pStyle w:val="TableParagraph"/>
              <w:spacing w:before="121"/>
              <w:ind w:left="32" w:right="4"/>
              <w:jc w:val="center"/>
              <w:rPr>
                <w:sz w:val="19"/>
              </w:rPr>
            </w:pPr>
            <w:r>
              <w:rPr>
                <w:sz w:val="19"/>
              </w:rPr>
              <w:t>P05LP</w:t>
            </w:r>
          </w:p>
        </w:tc>
        <w:tc>
          <w:tcPr>
            <w:tcW w:w="1060"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before="121"/>
              <w:ind w:right="87"/>
              <w:jc w:val="right"/>
              <w:rPr>
                <w:sz w:val="19"/>
              </w:rPr>
            </w:pPr>
            <w:r>
              <w:rPr>
                <w:sz w:val="19"/>
              </w:rPr>
              <w:t>505</w:t>
            </w: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before="121"/>
              <w:ind w:right="89"/>
              <w:jc w:val="right"/>
              <w:rPr>
                <w:sz w:val="19"/>
              </w:rPr>
            </w:pPr>
            <w:r>
              <w:rPr>
                <w:sz w:val="19"/>
              </w:rPr>
              <w:t>505</w:t>
            </w:r>
          </w:p>
        </w:tc>
      </w:tr>
      <w:tr>
        <w:trPr>
          <w:trHeight w:val="705" w:hRule="atLeast"/>
        </w:trPr>
        <w:tc>
          <w:tcPr>
            <w:tcW w:w="4937" w:type="dxa"/>
            <w:gridSpan w:val="2"/>
          </w:tcPr>
          <w:p>
            <w:pPr>
              <w:pStyle w:val="TableParagraph"/>
              <w:spacing w:before="2"/>
              <w:rPr>
                <w:b/>
                <w:sz w:val="21"/>
              </w:rPr>
            </w:pPr>
          </w:p>
          <w:p>
            <w:pPr>
              <w:pStyle w:val="TableParagraph"/>
              <w:ind w:left="558"/>
              <w:rPr>
                <w:sz w:val="19"/>
              </w:rPr>
            </w:pPr>
            <w:r>
              <w:rPr>
                <w:sz w:val="19"/>
              </w:rPr>
              <w:t>Total Larkfield Leisure Centre to Summary</w:t>
            </w:r>
          </w:p>
        </w:tc>
        <w:tc>
          <w:tcPr>
            <w:tcW w:w="1180" w:type="dxa"/>
          </w:tcPr>
          <w:p>
            <w:pPr>
              <w:pStyle w:val="TableParagraph"/>
              <w:rPr>
                <w:rFonts w:ascii="Times New Roman"/>
                <w:sz w:val="18"/>
              </w:rPr>
            </w:pPr>
          </w:p>
        </w:tc>
        <w:tc>
          <w:tcPr>
            <w:tcW w:w="1060" w:type="dxa"/>
          </w:tcPr>
          <w:p>
            <w:pPr>
              <w:pStyle w:val="TableParagraph"/>
              <w:spacing w:before="2"/>
              <w:rPr>
                <w:b/>
                <w:sz w:val="21"/>
              </w:rPr>
            </w:pPr>
          </w:p>
          <w:p>
            <w:pPr>
              <w:pStyle w:val="TableParagraph"/>
              <w:ind w:right="86"/>
              <w:jc w:val="right"/>
              <w:rPr>
                <w:sz w:val="19"/>
              </w:rPr>
            </w:pPr>
            <w:r>
              <w:rPr>
                <w:sz w:val="19"/>
              </w:rPr>
              <w:t>357</w:t>
            </w:r>
          </w:p>
        </w:tc>
        <w:tc>
          <w:tcPr>
            <w:tcW w:w="1066" w:type="dxa"/>
          </w:tcPr>
          <w:p>
            <w:pPr>
              <w:pStyle w:val="TableParagraph"/>
              <w:spacing w:before="2"/>
              <w:rPr>
                <w:b/>
                <w:sz w:val="21"/>
              </w:rPr>
            </w:pPr>
          </w:p>
          <w:p>
            <w:pPr>
              <w:pStyle w:val="TableParagraph"/>
              <w:ind w:right="86"/>
              <w:jc w:val="right"/>
              <w:rPr>
                <w:sz w:val="19"/>
              </w:rPr>
            </w:pPr>
            <w:r>
              <w:rPr>
                <w:sz w:val="19"/>
              </w:rPr>
              <w:t>13</w:t>
            </w:r>
          </w:p>
        </w:tc>
        <w:tc>
          <w:tcPr>
            <w:tcW w:w="1066" w:type="dxa"/>
          </w:tcPr>
          <w:p>
            <w:pPr>
              <w:pStyle w:val="TableParagraph"/>
              <w:spacing w:before="2"/>
              <w:rPr>
                <w:b/>
                <w:sz w:val="21"/>
              </w:rPr>
            </w:pPr>
          </w:p>
          <w:p>
            <w:pPr>
              <w:pStyle w:val="TableParagraph"/>
              <w:ind w:right="87"/>
              <w:jc w:val="right"/>
              <w:rPr>
                <w:sz w:val="19"/>
              </w:rPr>
            </w:pPr>
            <w:r>
              <w:rPr>
                <w:sz w:val="19"/>
              </w:rPr>
              <w:t>505</w:t>
            </w:r>
          </w:p>
        </w:tc>
        <w:tc>
          <w:tcPr>
            <w:tcW w:w="1067"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sz w:val="19"/>
              </w:rPr>
              <w:t>875</w:t>
            </w:r>
          </w:p>
        </w:tc>
      </w:tr>
      <w:tr>
        <w:trPr>
          <w:trHeight w:val="425" w:hRule="atLeast"/>
        </w:trPr>
        <w:tc>
          <w:tcPr>
            <w:tcW w:w="4937" w:type="dxa"/>
            <w:gridSpan w:val="2"/>
            <w:tcBorders>
              <w:bottom w:val="nil"/>
            </w:tcBorders>
          </w:tcPr>
          <w:p>
            <w:pPr>
              <w:pStyle w:val="TableParagraph"/>
              <w:spacing w:before="155"/>
              <w:ind w:left="93"/>
              <w:rPr>
                <w:b/>
                <w:sz w:val="19"/>
              </w:rPr>
            </w:pPr>
            <w:r>
              <w:rPr>
                <w:b/>
                <w:sz w:val="19"/>
              </w:rPr>
              <w:t>Sports Grounds</w:t>
            </w:r>
          </w:p>
        </w:tc>
        <w:tc>
          <w:tcPr>
            <w:tcW w:w="1180" w:type="dxa"/>
            <w:tcBorders>
              <w:bottom w:val="nil"/>
            </w:tcBorders>
          </w:tcPr>
          <w:p>
            <w:pPr>
              <w:pStyle w:val="TableParagraph"/>
              <w:rPr>
                <w:rFonts w:ascii="Times New Roman"/>
                <w:sz w:val="18"/>
              </w:rPr>
            </w:pPr>
          </w:p>
        </w:tc>
        <w:tc>
          <w:tcPr>
            <w:tcW w:w="1060" w:type="dxa"/>
            <w:vMerge w:val="restart"/>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c>
          <w:tcPr>
            <w:tcW w:w="1067"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r>
      <w:tr>
        <w:trPr>
          <w:trHeight w:val="272" w:hRule="atLeast"/>
        </w:trPr>
        <w:tc>
          <w:tcPr>
            <w:tcW w:w="474" w:type="dxa"/>
            <w:tcBorders>
              <w:top w:val="nil"/>
              <w:bottom w:val="nil"/>
              <w:right w:val="nil"/>
            </w:tcBorders>
          </w:tcPr>
          <w:p>
            <w:pPr>
              <w:pStyle w:val="TableParagraph"/>
              <w:spacing w:line="203" w:lineRule="exact" w:before="48"/>
              <w:ind w:left="133" w:right="60"/>
              <w:jc w:val="center"/>
              <w:rPr>
                <w:sz w:val="19"/>
              </w:rPr>
            </w:pPr>
            <w:r>
              <w:rPr>
                <w:sz w:val="19"/>
              </w:rPr>
              <w:t>(e)</w:t>
            </w:r>
          </w:p>
        </w:tc>
        <w:tc>
          <w:tcPr>
            <w:tcW w:w="4463" w:type="dxa"/>
            <w:tcBorders>
              <w:top w:val="nil"/>
              <w:left w:val="nil"/>
              <w:bottom w:val="nil"/>
            </w:tcBorders>
          </w:tcPr>
          <w:p>
            <w:pPr>
              <w:pStyle w:val="TableParagraph"/>
              <w:spacing w:line="203" w:lineRule="exact" w:before="48"/>
              <w:ind w:left="92"/>
              <w:rPr>
                <w:sz w:val="19"/>
              </w:rPr>
            </w:pPr>
            <w:r>
              <w:rPr>
                <w:sz w:val="19"/>
              </w:rPr>
              <w:t>Tonbridge School Athletics Track Improvements</w:t>
            </w:r>
          </w:p>
        </w:tc>
        <w:tc>
          <w:tcPr>
            <w:tcW w:w="1180" w:type="dxa"/>
            <w:tcBorders>
              <w:top w:val="nil"/>
              <w:bottom w:val="nil"/>
            </w:tcBorders>
          </w:tcPr>
          <w:p>
            <w:pPr>
              <w:pStyle w:val="TableParagraph"/>
              <w:spacing w:line="203" w:lineRule="exact" w:before="48"/>
              <w:ind w:left="30" w:right="4"/>
              <w:jc w:val="center"/>
              <w:rPr>
                <w:sz w:val="19"/>
              </w:rPr>
            </w:pPr>
            <w:r>
              <w:rPr>
                <w:sz w:val="19"/>
              </w:rPr>
              <w:t>P05DC</w:t>
            </w:r>
          </w:p>
        </w:tc>
        <w:tc>
          <w:tcPr>
            <w:tcW w:w="1060" w:type="dxa"/>
            <w:vMerge/>
            <w:tcBorders>
              <w:top w:val="nil"/>
            </w:tcBorders>
          </w:tcPr>
          <w:p>
            <w:pPr>
              <w:rPr>
                <w:sz w:val="2"/>
                <w:szCs w:val="2"/>
              </w:rPr>
            </w:pPr>
          </w:p>
        </w:tc>
        <w:tc>
          <w:tcPr>
            <w:tcW w:w="1066" w:type="dxa"/>
            <w:tcBorders>
              <w:top w:val="nil"/>
              <w:bottom w:val="nil"/>
            </w:tcBorders>
          </w:tcPr>
          <w:p>
            <w:pPr>
              <w:pStyle w:val="TableParagraph"/>
              <w:spacing w:line="203" w:lineRule="exact" w:before="48"/>
              <w:ind w:right="86"/>
              <w:jc w:val="right"/>
              <w:rPr>
                <w:sz w:val="19"/>
              </w:rPr>
            </w:pPr>
            <w:r>
              <w:rPr>
                <w:sz w:val="19"/>
              </w:rPr>
              <w:t>11</w:t>
            </w:r>
          </w:p>
        </w:tc>
        <w:tc>
          <w:tcPr>
            <w:tcW w:w="1066" w:type="dxa"/>
            <w:tcBorders>
              <w:top w:val="nil"/>
              <w:bottom w:val="nil"/>
            </w:tcBorders>
          </w:tcPr>
          <w:p>
            <w:pPr>
              <w:pStyle w:val="TableParagraph"/>
              <w:spacing w:line="203" w:lineRule="exact" w:before="48"/>
              <w:ind w:right="87"/>
              <w:jc w:val="right"/>
              <w:rPr>
                <w:sz w:val="19"/>
              </w:rPr>
            </w:pPr>
            <w:r>
              <w:rPr>
                <w:sz w:val="19"/>
              </w:rPr>
              <w:t>150</w:t>
            </w: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48"/>
              <w:ind w:right="89"/>
              <w:jc w:val="right"/>
              <w:rPr>
                <w:sz w:val="19"/>
              </w:rPr>
            </w:pPr>
            <w:r>
              <w:rPr>
                <w:sz w:val="19"/>
              </w:rPr>
              <w:t>161</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60" w:type="dxa"/>
            <w:vMerge/>
            <w:tcBorders>
              <w:top w:val="nil"/>
            </w:tcBorders>
          </w:tcPr>
          <w:p>
            <w:pPr>
              <w:rPr>
                <w:sz w:val="2"/>
                <w:szCs w:val="2"/>
              </w:rPr>
            </w:pPr>
          </w:p>
        </w:tc>
        <w:tc>
          <w:tcPr>
            <w:tcW w:w="1066" w:type="dxa"/>
            <w:tcBorders>
              <w:top w:val="nil"/>
            </w:tcBorders>
          </w:tcPr>
          <w:p>
            <w:pPr>
              <w:pStyle w:val="TableParagraph"/>
              <w:spacing w:line="201" w:lineRule="exact" w:before="1"/>
              <w:ind w:right="21"/>
              <w:jc w:val="right"/>
              <w:rPr>
                <w:sz w:val="19"/>
              </w:rPr>
            </w:pPr>
            <w:r>
              <w:rPr>
                <w:sz w:val="19"/>
              </w:rPr>
              <w:t>(11)</w:t>
            </w:r>
          </w:p>
        </w:tc>
        <w:tc>
          <w:tcPr>
            <w:tcW w:w="1066" w:type="dxa"/>
            <w:tcBorders>
              <w:top w:val="nil"/>
            </w:tcBorders>
          </w:tcPr>
          <w:p>
            <w:pPr>
              <w:pStyle w:val="TableParagraph"/>
              <w:spacing w:line="201" w:lineRule="exact" w:before="1"/>
              <w:ind w:right="22"/>
              <w:jc w:val="right"/>
              <w:rPr>
                <w:sz w:val="19"/>
              </w:rPr>
            </w:pPr>
            <w:r>
              <w:rPr>
                <w:sz w:val="19"/>
              </w:rPr>
              <w:t>(150)</w:t>
            </w: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4"/>
              <w:jc w:val="right"/>
              <w:rPr>
                <w:sz w:val="19"/>
              </w:rPr>
            </w:pPr>
            <w:r>
              <w:rPr>
                <w:sz w:val="19"/>
              </w:rPr>
              <w:t>(161)</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60" w:type="dxa"/>
            <w:vMerge w:val="restart"/>
          </w:tcPr>
          <w:p>
            <w:pPr>
              <w:pStyle w:val="TableParagraph"/>
              <w:spacing w:before="4"/>
              <w:ind w:right="86"/>
              <w:jc w:val="right"/>
              <w:rPr>
                <w:sz w:val="19"/>
              </w:rPr>
            </w:pPr>
            <w:r>
              <w:rPr>
                <w:w w:val="102"/>
                <w:sz w:val="19"/>
              </w:rPr>
              <w:t>0</w:t>
            </w:r>
          </w:p>
        </w:tc>
        <w:tc>
          <w:tcPr>
            <w:tcW w:w="1066" w:type="dxa"/>
            <w:tcBorders>
              <w:bottom w:val="nil"/>
            </w:tcBorders>
          </w:tcPr>
          <w:p>
            <w:pPr>
              <w:pStyle w:val="TableParagraph"/>
              <w:spacing w:before="4"/>
              <w:ind w:right="86"/>
              <w:jc w:val="right"/>
              <w:rPr>
                <w:sz w:val="19"/>
              </w:rPr>
            </w:pPr>
            <w:r>
              <w:rPr>
                <w:w w:val="102"/>
                <w:sz w:val="19"/>
              </w:rPr>
              <w:t>0</w:t>
            </w:r>
          </w:p>
        </w:tc>
        <w:tc>
          <w:tcPr>
            <w:tcW w:w="1066" w:type="dxa"/>
            <w:tcBorders>
              <w:bottom w:val="nil"/>
            </w:tcBorders>
          </w:tcPr>
          <w:p>
            <w:pPr>
              <w:pStyle w:val="TableParagraph"/>
              <w:spacing w:before="4"/>
              <w:ind w:right="87"/>
              <w:jc w:val="right"/>
              <w:rPr>
                <w:sz w:val="19"/>
              </w:rPr>
            </w:pPr>
            <w:r>
              <w:rPr>
                <w:w w:val="102"/>
                <w:sz w:val="19"/>
              </w:rPr>
              <w:t>0</w:t>
            </w:r>
          </w:p>
        </w:tc>
        <w:tc>
          <w:tcPr>
            <w:tcW w:w="1067"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w w:val="102"/>
                <w:sz w:val="19"/>
              </w:rPr>
              <w:t>0</w:t>
            </w:r>
          </w:p>
        </w:tc>
      </w:tr>
      <w:tr>
        <w:trPr>
          <w:trHeight w:val="345" w:hRule="atLeast"/>
        </w:trPr>
        <w:tc>
          <w:tcPr>
            <w:tcW w:w="474" w:type="dxa"/>
            <w:tcBorders>
              <w:top w:val="nil"/>
              <w:bottom w:val="nil"/>
              <w:right w:val="nil"/>
            </w:tcBorders>
          </w:tcPr>
          <w:p>
            <w:pPr>
              <w:pStyle w:val="TableParagraph"/>
              <w:spacing w:line="203" w:lineRule="exact" w:before="121"/>
              <w:ind w:left="132" w:right="60"/>
              <w:jc w:val="center"/>
              <w:rPr>
                <w:sz w:val="19"/>
              </w:rPr>
            </w:pPr>
            <w:r>
              <w:rPr>
                <w:sz w:val="19"/>
              </w:rPr>
              <w:t>(f)</w:t>
            </w:r>
          </w:p>
        </w:tc>
        <w:tc>
          <w:tcPr>
            <w:tcW w:w="4463" w:type="dxa"/>
            <w:tcBorders>
              <w:top w:val="nil"/>
              <w:left w:val="nil"/>
              <w:bottom w:val="nil"/>
            </w:tcBorders>
          </w:tcPr>
          <w:p>
            <w:pPr>
              <w:pStyle w:val="TableParagraph"/>
              <w:spacing w:line="203" w:lineRule="exact" w:before="121"/>
              <w:ind w:left="92"/>
              <w:rPr>
                <w:sz w:val="19"/>
              </w:rPr>
            </w:pPr>
            <w:r>
              <w:rPr>
                <w:sz w:val="19"/>
              </w:rPr>
              <w:t>Racecourse Sports Ground Riverside Revetment</w:t>
            </w:r>
          </w:p>
        </w:tc>
        <w:tc>
          <w:tcPr>
            <w:tcW w:w="1180" w:type="dxa"/>
            <w:tcBorders>
              <w:top w:val="nil"/>
              <w:bottom w:val="nil"/>
            </w:tcBorders>
          </w:tcPr>
          <w:p>
            <w:pPr>
              <w:pStyle w:val="TableParagraph"/>
              <w:spacing w:line="203" w:lineRule="exact" w:before="121"/>
              <w:ind w:left="30" w:right="4"/>
              <w:jc w:val="center"/>
              <w:rPr>
                <w:sz w:val="19"/>
              </w:rPr>
            </w:pPr>
            <w:r>
              <w:rPr>
                <w:sz w:val="19"/>
              </w:rPr>
              <w:t>P05DD</w:t>
            </w:r>
          </w:p>
        </w:tc>
        <w:tc>
          <w:tcPr>
            <w:tcW w:w="1060" w:type="dxa"/>
            <w:vMerge/>
            <w:tcBorders>
              <w:top w:val="nil"/>
            </w:tcBorders>
          </w:tcPr>
          <w:p>
            <w:pPr>
              <w:rPr>
                <w:sz w:val="2"/>
                <w:szCs w:val="2"/>
              </w:rPr>
            </w:pPr>
          </w:p>
        </w:tc>
        <w:tc>
          <w:tcPr>
            <w:tcW w:w="1066" w:type="dxa"/>
            <w:tcBorders>
              <w:top w:val="nil"/>
              <w:bottom w:val="nil"/>
            </w:tcBorders>
          </w:tcPr>
          <w:p>
            <w:pPr>
              <w:pStyle w:val="TableParagraph"/>
              <w:spacing w:line="203" w:lineRule="exact" w:before="121"/>
              <w:ind w:right="86"/>
              <w:jc w:val="right"/>
              <w:rPr>
                <w:sz w:val="19"/>
              </w:rPr>
            </w:pPr>
            <w:r>
              <w:rPr>
                <w:sz w:val="19"/>
              </w:rPr>
              <w:t>60</w:t>
            </w:r>
          </w:p>
        </w:tc>
        <w:tc>
          <w:tcPr>
            <w:tcW w:w="1066" w:type="dxa"/>
            <w:tcBorders>
              <w:top w:val="nil"/>
              <w:bottom w:val="nil"/>
            </w:tcBorders>
          </w:tcPr>
          <w:p>
            <w:pPr>
              <w:pStyle w:val="TableParagraph"/>
              <w:spacing w:line="203" w:lineRule="exact" w:before="121"/>
              <w:ind w:right="87"/>
              <w:jc w:val="right"/>
              <w:rPr>
                <w:sz w:val="19"/>
              </w:rPr>
            </w:pPr>
            <w:r>
              <w:rPr>
                <w:sz w:val="19"/>
              </w:rPr>
              <w:t>60</w:t>
            </w: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121"/>
              <w:ind w:right="89"/>
              <w:jc w:val="right"/>
              <w:rPr>
                <w:sz w:val="19"/>
              </w:rPr>
            </w:pPr>
            <w:r>
              <w:rPr>
                <w:sz w:val="19"/>
              </w:rPr>
              <w:t>120</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Grants</w:t>
            </w:r>
          </w:p>
        </w:tc>
        <w:tc>
          <w:tcPr>
            <w:tcW w:w="1180" w:type="dxa"/>
            <w:tcBorders>
              <w:top w:val="nil"/>
              <w:bottom w:val="nil"/>
            </w:tcBorders>
          </w:tcPr>
          <w:p>
            <w:pPr>
              <w:pStyle w:val="TableParagraph"/>
              <w:rPr>
                <w:rFonts w:ascii="Times New Roman"/>
                <w:sz w:val="14"/>
              </w:rPr>
            </w:pPr>
          </w:p>
        </w:tc>
        <w:tc>
          <w:tcPr>
            <w:tcW w:w="1060" w:type="dxa"/>
            <w:vMerge/>
            <w:tcBorders>
              <w:top w:val="nil"/>
            </w:tcBorders>
          </w:tcPr>
          <w:p>
            <w:pPr>
              <w:rPr>
                <w:sz w:val="2"/>
                <w:szCs w:val="2"/>
              </w:rPr>
            </w:pPr>
          </w:p>
        </w:tc>
        <w:tc>
          <w:tcPr>
            <w:tcW w:w="1066" w:type="dxa"/>
            <w:tcBorders>
              <w:top w:val="nil"/>
            </w:tcBorders>
          </w:tcPr>
          <w:p>
            <w:pPr>
              <w:pStyle w:val="TableParagraph"/>
              <w:spacing w:line="201" w:lineRule="exact" w:before="1"/>
              <w:ind w:right="21"/>
              <w:jc w:val="right"/>
              <w:rPr>
                <w:sz w:val="19"/>
              </w:rPr>
            </w:pPr>
            <w:r>
              <w:rPr>
                <w:sz w:val="19"/>
              </w:rPr>
              <w:t>(28)</w:t>
            </w:r>
          </w:p>
        </w:tc>
        <w:tc>
          <w:tcPr>
            <w:tcW w:w="1066" w:type="dxa"/>
            <w:tcBorders>
              <w:top w:val="nil"/>
            </w:tcBorders>
          </w:tcPr>
          <w:p>
            <w:pPr>
              <w:pStyle w:val="TableParagraph"/>
              <w:rPr>
                <w:rFonts w:ascii="Times New Roman"/>
                <w:sz w:val="14"/>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4"/>
              <w:jc w:val="right"/>
              <w:rPr>
                <w:sz w:val="19"/>
              </w:rPr>
            </w:pPr>
            <w:r>
              <w:rPr>
                <w:sz w:val="19"/>
              </w:rPr>
              <w:t>(28)</w:t>
            </w:r>
          </w:p>
        </w:tc>
      </w:tr>
      <w:tr>
        <w:trPr>
          <w:trHeight w:val="464" w:hRule="atLeast"/>
        </w:trPr>
        <w:tc>
          <w:tcPr>
            <w:tcW w:w="474" w:type="dxa"/>
            <w:tcBorders>
              <w:top w:val="nil"/>
              <w:right w:val="nil"/>
            </w:tcBorders>
          </w:tcPr>
          <w:p>
            <w:pPr>
              <w:pStyle w:val="TableParagraph"/>
              <w:rPr>
                <w:rFonts w:ascii="Times New Roman"/>
                <w:sz w:val="18"/>
              </w:rPr>
            </w:pPr>
          </w:p>
        </w:tc>
        <w:tc>
          <w:tcPr>
            <w:tcW w:w="4463" w:type="dxa"/>
            <w:tcBorders>
              <w:top w:val="nil"/>
              <w:left w:val="nil"/>
            </w:tcBorders>
          </w:tcPr>
          <w:p>
            <w:pPr>
              <w:pStyle w:val="TableParagraph"/>
              <w:spacing w:before="4"/>
              <w:ind w:right="132"/>
              <w:jc w:val="right"/>
              <w:rPr>
                <w:sz w:val="19"/>
              </w:rPr>
            </w:pPr>
            <w:r>
              <w:rPr>
                <w:sz w:val="19"/>
              </w:rPr>
              <w:t>Sub-total</w:t>
            </w:r>
          </w:p>
        </w:tc>
        <w:tc>
          <w:tcPr>
            <w:tcW w:w="1180" w:type="dxa"/>
            <w:tcBorders>
              <w:top w:val="nil"/>
            </w:tcBorders>
          </w:tcPr>
          <w:p>
            <w:pPr>
              <w:pStyle w:val="TableParagraph"/>
              <w:rPr>
                <w:rFonts w:ascii="Times New Roman"/>
                <w:sz w:val="18"/>
              </w:rPr>
            </w:pPr>
          </w:p>
        </w:tc>
        <w:tc>
          <w:tcPr>
            <w:tcW w:w="1060" w:type="dxa"/>
          </w:tcPr>
          <w:p>
            <w:pPr>
              <w:pStyle w:val="TableParagraph"/>
              <w:spacing w:before="4"/>
              <w:ind w:right="86"/>
              <w:jc w:val="right"/>
              <w:rPr>
                <w:sz w:val="19"/>
              </w:rPr>
            </w:pPr>
            <w:r>
              <w:rPr>
                <w:w w:val="102"/>
                <w:sz w:val="19"/>
              </w:rPr>
              <w:t>0</w:t>
            </w:r>
          </w:p>
        </w:tc>
        <w:tc>
          <w:tcPr>
            <w:tcW w:w="1066" w:type="dxa"/>
          </w:tcPr>
          <w:p>
            <w:pPr>
              <w:pStyle w:val="TableParagraph"/>
              <w:spacing w:before="4"/>
              <w:ind w:right="86"/>
              <w:jc w:val="right"/>
              <w:rPr>
                <w:sz w:val="19"/>
              </w:rPr>
            </w:pPr>
            <w:r>
              <w:rPr>
                <w:sz w:val="19"/>
              </w:rPr>
              <w:t>32</w:t>
            </w:r>
          </w:p>
        </w:tc>
        <w:tc>
          <w:tcPr>
            <w:tcW w:w="1066" w:type="dxa"/>
          </w:tcPr>
          <w:p>
            <w:pPr>
              <w:pStyle w:val="TableParagraph"/>
              <w:spacing w:before="4"/>
              <w:ind w:right="87"/>
              <w:jc w:val="right"/>
              <w:rPr>
                <w:sz w:val="19"/>
              </w:rPr>
            </w:pPr>
            <w:r>
              <w:rPr>
                <w:sz w:val="19"/>
              </w:rPr>
              <w:t>60</w:t>
            </w:r>
          </w:p>
        </w:tc>
        <w:tc>
          <w:tcPr>
            <w:tcW w:w="1067" w:type="dxa"/>
          </w:tcPr>
          <w:p>
            <w:pPr>
              <w:pStyle w:val="TableParagraph"/>
              <w:spacing w:before="4"/>
              <w:ind w:right="88"/>
              <w:jc w:val="right"/>
              <w:rPr>
                <w:sz w:val="19"/>
              </w:rPr>
            </w:pPr>
            <w:r>
              <w:rPr>
                <w:w w:val="102"/>
                <w:sz w:val="19"/>
              </w:rPr>
              <w:t>0</w:t>
            </w:r>
          </w:p>
        </w:tc>
        <w:tc>
          <w:tcPr>
            <w:tcW w:w="1066" w:type="dxa"/>
          </w:tcPr>
          <w:p>
            <w:pPr>
              <w:pStyle w:val="TableParagraph"/>
              <w:spacing w:before="4"/>
              <w:ind w:right="88"/>
              <w:jc w:val="right"/>
              <w:rPr>
                <w:sz w:val="19"/>
              </w:rPr>
            </w:pPr>
            <w:r>
              <w:rPr>
                <w:w w:val="102"/>
                <w:sz w:val="19"/>
              </w:rPr>
              <w:t>0</w:t>
            </w:r>
          </w:p>
        </w:tc>
        <w:tc>
          <w:tcPr>
            <w:tcW w:w="1066" w:type="dxa"/>
          </w:tcPr>
          <w:p>
            <w:pPr>
              <w:pStyle w:val="TableParagraph"/>
              <w:spacing w:before="4"/>
              <w:ind w:right="88"/>
              <w:jc w:val="right"/>
              <w:rPr>
                <w:sz w:val="19"/>
              </w:rPr>
            </w:pPr>
            <w:r>
              <w:rPr>
                <w:w w:val="102"/>
                <w:sz w:val="19"/>
              </w:rPr>
              <w:t>0</w:t>
            </w:r>
          </w:p>
        </w:tc>
        <w:tc>
          <w:tcPr>
            <w:tcW w:w="1066" w:type="dxa"/>
          </w:tcPr>
          <w:p>
            <w:pPr>
              <w:pStyle w:val="TableParagraph"/>
              <w:spacing w:before="4"/>
              <w:ind w:right="88"/>
              <w:jc w:val="right"/>
              <w:rPr>
                <w:sz w:val="19"/>
              </w:rPr>
            </w:pPr>
            <w:r>
              <w:rPr>
                <w:w w:val="102"/>
                <w:sz w:val="19"/>
              </w:rPr>
              <w:t>0</w:t>
            </w:r>
          </w:p>
        </w:tc>
        <w:tc>
          <w:tcPr>
            <w:tcW w:w="1066" w:type="dxa"/>
          </w:tcPr>
          <w:p>
            <w:pPr>
              <w:pStyle w:val="TableParagraph"/>
              <w:spacing w:before="4"/>
              <w:ind w:right="89"/>
              <w:jc w:val="right"/>
              <w:rPr>
                <w:sz w:val="19"/>
              </w:rPr>
            </w:pPr>
            <w:r>
              <w:rPr>
                <w:w w:val="102"/>
                <w:sz w:val="19"/>
              </w:rPr>
              <w:t>0</w:t>
            </w:r>
          </w:p>
        </w:tc>
        <w:tc>
          <w:tcPr>
            <w:tcW w:w="1066" w:type="dxa"/>
          </w:tcPr>
          <w:p>
            <w:pPr>
              <w:pStyle w:val="TableParagraph"/>
              <w:spacing w:before="4"/>
              <w:ind w:right="89"/>
              <w:jc w:val="right"/>
              <w:rPr>
                <w:sz w:val="19"/>
              </w:rPr>
            </w:pPr>
            <w:r>
              <w:rPr>
                <w:sz w:val="19"/>
              </w:rPr>
              <w:t>92</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4463"/>
        <w:gridCol w:w="1173"/>
        <w:gridCol w:w="9591"/>
      </w:tblGrid>
      <w:tr>
        <w:trPr>
          <w:trHeight w:val="526" w:hRule="atLeast"/>
        </w:trPr>
        <w:tc>
          <w:tcPr>
            <w:tcW w:w="474" w:type="dxa"/>
            <w:tcBorders>
              <w:top w:val="single" w:sz="6" w:space="0" w:color="000000"/>
              <w:left w:val="single" w:sz="6" w:space="0" w:color="000000"/>
            </w:tcBorders>
          </w:tcPr>
          <w:p>
            <w:pPr>
              <w:pStyle w:val="TableParagraph"/>
              <w:rPr>
                <w:rFonts w:ascii="Times New Roman"/>
                <w:sz w:val="18"/>
              </w:rPr>
            </w:pPr>
          </w:p>
        </w:tc>
        <w:tc>
          <w:tcPr>
            <w:tcW w:w="4463" w:type="dxa"/>
            <w:tcBorders>
              <w:top w:val="single" w:sz="6" w:space="0" w:color="000000"/>
            </w:tcBorders>
          </w:tcPr>
          <w:p>
            <w:pPr>
              <w:pStyle w:val="TableParagraph"/>
              <w:rPr>
                <w:rFonts w:ascii="Times New Roman"/>
                <w:sz w:val="18"/>
              </w:rPr>
            </w:pPr>
          </w:p>
        </w:tc>
        <w:tc>
          <w:tcPr>
            <w:tcW w:w="1173" w:type="dxa"/>
            <w:tcBorders>
              <w:top w:val="single" w:sz="6" w:space="0" w:color="000000"/>
            </w:tcBorders>
          </w:tcPr>
          <w:p>
            <w:pPr>
              <w:pStyle w:val="TableParagraph"/>
              <w:rPr>
                <w:rFonts w:ascii="Times New Roman"/>
                <w:sz w:val="18"/>
              </w:rPr>
            </w:pPr>
          </w:p>
        </w:tc>
        <w:tc>
          <w:tcPr>
            <w:tcW w:w="9591" w:type="dxa"/>
            <w:tcBorders>
              <w:top w:val="single" w:sz="6" w:space="0" w:color="000000"/>
              <w:right w:val="single" w:sz="6" w:space="0" w:color="000000"/>
            </w:tcBorders>
          </w:tcPr>
          <w:p>
            <w:pPr>
              <w:pStyle w:val="TableParagraph"/>
              <w:spacing w:before="5"/>
              <w:rPr>
                <w:b/>
                <w:sz w:val="21"/>
              </w:rPr>
            </w:pPr>
          </w:p>
          <w:p>
            <w:pPr>
              <w:pStyle w:val="TableParagraph"/>
              <w:spacing w:line="260" w:lineRule="exact"/>
              <w:ind w:left="723"/>
              <w:rPr>
                <w:b/>
                <w:sz w:val="23"/>
              </w:rPr>
            </w:pPr>
            <w:r>
              <w:rPr>
                <w:b/>
                <w:sz w:val="23"/>
              </w:rPr>
              <w:t>Capital Plan: List A</w:t>
            </w:r>
          </w:p>
        </w:tc>
      </w:tr>
      <w:tr>
        <w:trPr>
          <w:trHeight w:val="519" w:hRule="atLeast"/>
        </w:trPr>
        <w:tc>
          <w:tcPr>
            <w:tcW w:w="15701" w:type="dxa"/>
            <w:gridSpan w:val="4"/>
            <w:tcBorders>
              <w:left w:val="single" w:sz="6" w:space="0" w:color="000000"/>
              <w:bottom w:val="single" w:sz="6" w:space="0" w:color="000000"/>
              <w:right w:val="single" w:sz="6" w:space="0" w:color="000000"/>
            </w:tcBorders>
          </w:tcPr>
          <w:p>
            <w:pPr>
              <w:pStyle w:val="TableParagraph"/>
              <w:spacing w:before="6"/>
              <w:ind w:left="5487" w:right="5454"/>
              <w:jc w:val="center"/>
              <w:rPr>
                <w:b/>
                <w:sz w:val="23"/>
              </w:rPr>
            </w:pPr>
            <w:r>
              <w:rPr>
                <w:b/>
                <w:sz w:val="23"/>
              </w:rPr>
              <w:t>Street Scene, Leisure &amp; Technical Services</w:t>
            </w:r>
          </w:p>
        </w:tc>
      </w:tr>
      <w:tr>
        <w:trPr>
          <w:trHeight w:val="945" w:hRule="atLeast"/>
        </w:trPr>
        <w:tc>
          <w:tcPr>
            <w:tcW w:w="4937"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ind w:left="36" w:right="19"/>
              <w:jc w:val="center"/>
              <w:rPr>
                <w:sz w:val="16"/>
              </w:rPr>
            </w:pPr>
            <w:r>
              <w:rPr>
                <w:sz w:val="16"/>
              </w:rPr>
              <w:t>Key Priorities</w:t>
            </w:r>
          </w:p>
          <w:p>
            <w:pPr>
              <w:pStyle w:val="TableParagraph"/>
              <w:spacing w:line="200" w:lineRule="atLeast"/>
              <w:ind w:left="108" w:right="88" w:firstLine="4"/>
              <w:jc w:val="center"/>
              <w:rPr>
                <w:i/>
                <w:sz w:val="16"/>
              </w:rPr>
            </w:pPr>
            <w:r>
              <w:rPr>
                <w:sz w:val="16"/>
              </w:rPr>
              <w:t>&amp;        Improvement Themes or </w:t>
            </w:r>
            <w:r>
              <w:rPr>
                <w:i/>
                <w:sz w:val="16"/>
              </w:rPr>
              <w:t>[CA &amp; P]</w:t>
            </w:r>
          </w:p>
        </w:tc>
        <w:tc>
          <w:tcPr>
            <w:tcW w:w="959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1"/>
              </w:rPr>
            </w:pPr>
          </w:p>
          <w:p>
            <w:pPr>
              <w:pStyle w:val="TableParagraph"/>
              <w:ind w:left="39"/>
              <w:rPr>
                <w:sz w:val="19"/>
              </w:rPr>
            </w:pPr>
            <w:r>
              <w:rPr>
                <w:sz w:val="19"/>
              </w:rPr>
              <w:t>Notes</w:t>
            </w:r>
          </w:p>
        </w:tc>
      </w:tr>
      <w:tr>
        <w:trPr>
          <w:trHeight w:val="466" w:hRule="atLeast"/>
        </w:trPr>
        <w:tc>
          <w:tcPr>
            <w:tcW w:w="4937" w:type="dxa"/>
            <w:gridSpan w:val="2"/>
            <w:tcBorders>
              <w:top w:val="single" w:sz="6" w:space="0" w:color="000000"/>
              <w:left w:val="single" w:sz="6" w:space="0" w:color="000000"/>
              <w:right w:val="single" w:sz="6" w:space="0" w:color="000000"/>
            </w:tcBorders>
          </w:tcPr>
          <w:p>
            <w:pPr>
              <w:pStyle w:val="TableParagraph"/>
              <w:spacing w:before="9"/>
              <w:rPr>
                <w:b/>
                <w:sz w:val="19"/>
              </w:rPr>
            </w:pPr>
          </w:p>
          <w:p>
            <w:pPr>
              <w:pStyle w:val="TableParagraph"/>
              <w:spacing w:line="218" w:lineRule="exact"/>
              <w:ind w:left="93"/>
              <w:rPr>
                <w:b/>
                <w:sz w:val="19"/>
              </w:rPr>
            </w:pPr>
            <w:r>
              <w:rPr>
                <w:b/>
                <w:sz w:val="19"/>
              </w:rPr>
              <w:t>Street Scene</w:t>
            </w:r>
          </w:p>
        </w:tc>
        <w:tc>
          <w:tcPr>
            <w:tcW w:w="117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9591" w:type="dxa"/>
            <w:tcBorders>
              <w:top w:val="single" w:sz="6" w:space="0" w:color="000000"/>
              <w:left w:val="single" w:sz="6" w:space="0" w:color="000000"/>
              <w:right w:val="single" w:sz="6" w:space="0" w:color="000000"/>
            </w:tcBorders>
          </w:tcPr>
          <w:p>
            <w:pPr>
              <w:pStyle w:val="TableParagraph"/>
              <w:rPr>
                <w:rFonts w:ascii="Times New Roman"/>
                <w:sz w:val="18"/>
              </w:rPr>
            </w:pPr>
          </w:p>
        </w:tc>
      </w:tr>
      <w:tr>
        <w:trPr>
          <w:trHeight w:val="245" w:hRule="atLeast"/>
        </w:trPr>
        <w:tc>
          <w:tcPr>
            <w:tcW w:w="474" w:type="dxa"/>
            <w:tcBorders>
              <w:left w:val="single" w:sz="6" w:space="0" w:color="000000"/>
            </w:tcBorders>
          </w:tcPr>
          <w:p>
            <w:pPr>
              <w:pStyle w:val="TableParagraph"/>
              <w:spacing w:line="209" w:lineRule="exact" w:before="16"/>
              <w:ind w:left="133" w:right="60"/>
              <w:jc w:val="center"/>
              <w:rPr>
                <w:sz w:val="19"/>
              </w:rPr>
            </w:pPr>
            <w:r>
              <w:rPr>
                <w:sz w:val="19"/>
              </w:rPr>
              <w:t>(a)</w:t>
            </w:r>
          </w:p>
        </w:tc>
        <w:tc>
          <w:tcPr>
            <w:tcW w:w="4463" w:type="dxa"/>
            <w:tcBorders>
              <w:right w:val="single" w:sz="6" w:space="0" w:color="000000"/>
            </w:tcBorders>
          </w:tcPr>
          <w:p>
            <w:pPr>
              <w:pStyle w:val="TableParagraph"/>
              <w:spacing w:line="209" w:lineRule="exact" w:before="16"/>
              <w:ind w:left="92"/>
              <w:rPr>
                <w:sz w:val="19"/>
              </w:rPr>
            </w:pPr>
            <w:r>
              <w:rPr>
                <w:sz w:val="19"/>
              </w:rPr>
              <w:t>Green Waste Bins Growth / Replacement</w:t>
            </w:r>
          </w:p>
        </w:tc>
        <w:tc>
          <w:tcPr>
            <w:tcW w:w="1173" w:type="dxa"/>
            <w:tcBorders>
              <w:left w:val="single" w:sz="6" w:space="0" w:color="000000"/>
              <w:right w:val="single" w:sz="6" w:space="0" w:color="000000"/>
            </w:tcBorders>
          </w:tcPr>
          <w:p>
            <w:pPr>
              <w:pStyle w:val="TableParagraph"/>
              <w:spacing w:line="209" w:lineRule="exact" w:before="16"/>
              <w:ind w:left="36" w:right="36"/>
              <w:jc w:val="center"/>
              <w:rPr>
                <w:i/>
                <w:sz w:val="19"/>
              </w:rPr>
            </w:pPr>
            <w:r>
              <w:rPr>
                <w:i/>
                <w:sz w:val="19"/>
              </w:rPr>
              <w:t>[CA&amp;P: 9a]</w:t>
            </w:r>
          </w:p>
        </w:tc>
        <w:tc>
          <w:tcPr>
            <w:tcW w:w="9591" w:type="dxa"/>
            <w:tcBorders>
              <w:left w:val="single" w:sz="6" w:space="0" w:color="000000"/>
              <w:right w:val="single" w:sz="6" w:space="0" w:color="000000"/>
            </w:tcBorders>
          </w:tcPr>
          <w:p>
            <w:pPr>
              <w:pStyle w:val="TableParagraph"/>
              <w:spacing w:line="209" w:lineRule="exact" w:before="16"/>
              <w:ind w:left="94"/>
              <w:rPr>
                <w:sz w:val="19"/>
              </w:rPr>
            </w:pPr>
            <w:r>
              <w:rPr>
                <w:sz w:val="19"/>
              </w:rPr>
              <w:t>} Provisions cater for growth in the number of properties served and the replacement of</w:t>
            </w:r>
          </w:p>
        </w:tc>
      </w:tr>
      <w:tr>
        <w:trPr>
          <w:trHeight w:val="245" w:hRule="atLeast"/>
        </w:trPr>
        <w:tc>
          <w:tcPr>
            <w:tcW w:w="474" w:type="dxa"/>
            <w:tcBorders>
              <w:left w:val="single" w:sz="6" w:space="0" w:color="000000"/>
            </w:tcBorders>
          </w:tcPr>
          <w:p>
            <w:pPr>
              <w:pStyle w:val="TableParagraph"/>
              <w:rPr>
                <w:rFonts w:ascii="Times New Roman"/>
                <w:sz w:val="16"/>
              </w:rPr>
            </w:pPr>
          </w:p>
        </w:tc>
        <w:tc>
          <w:tcPr>
            <w:tcW w:w="4463" w:type="dxa"/>
            <w:tcBorders>
              <w:right w:val="single" w:sz="6" w:space="0" w:color="000000"/>
            </w:tcBorders>
          </w:tcPr>
          <w:p>
            <w:pPr>
              <w:pStyle w:val="TableParagraph"/>
              <w:rPr>
                <w:rFonts w:ascii="Times New Roman"/>
                <w:sz w:val="16"/>
              </w:rPr>
            </w:pPr>
          </w:p>
        </w:tc>
        <w:tc>
          <w:tcPr>
            <w:tcW w:w="1173" w:type="dxa"/>
            <w:tcBorders>
              <w:left w:val="single" w:sz="6" w:space="0" w:color="000000"/>
              <w:right w:val="single" w:sz="6" w:space="0" w:color="000000"/>
            </w:tcBorders>
          </w:tcPr>
          <w:p>
            <w:pPr>
              <w:pStyle w:val="TableParagraph"/>
              <w:rPr>
                <w:rFonts w:ascii="Times New Roman"/>
                <w:sz w:val="16"/>
              </w:rPr>
            </w:pPr>
          </w:p>
        </w:tc>
        <w:tc>
          <w:tcPr>
            <w:tcW w:w="9591" w:type="dxa"/>
            <w:tcBorders>
              <w:left w:val="single" w:sz="6" w:space="0" w:color="000000"/>
              <w:right w:val="single" w:sz="6" w:space="0" w:color="000000"/>
            </w:tcBorders>
          </w:tcPr>
          <w:p>
            <w:pPr>
              <w:pStyle w:val="TableParagraph"/>
              <w:spacing w:line="218" w:lineRule="exact" w:before="7"/>
              <w:ind w:left="94"/>
              <w:rPr>
                <w:sz w:val="19"/>
              </w:rPr>
            </w:pPr>
            <w:r>
              <w:rPr>
                <w:sz w:val="19"/>
              </w:rPr>
              <w:t>} existing collection bins and boxes. Combined budget reviewed and reduced from £104,000 per annum</w:t>
            </w:r>
          </w:p>
        </w:tc>
      </w:tr>
      <w:tr>
        <w:trPr>
          <w:trHeight w:val="247" w:hRule="atLeast"/>
        </w:trPr>
        <w:tc>
          <w:tcPr>
            <w:tcW w:w="474" w:type="dxa"/>
            <w:tcBorders>
              <w:left w:val="single" w:sz="6" w:space="0" w:color="000000"/>
            </w:tcBorders>
          </w:tcPr>
          <w:p>
            <w:pPr>
              <w:pStyle w:val="TableParagraph"/>
              <w:spacing w:line="211" w:lineRule="exact" w:before="16"/>
              <w:ind w:left="133" w:right="60"/>
              <w:jc w:val="center"/>
              <w:rPr>
                <w:sz w:val="19"/>
              </w:rPr>
            </w:pPr>
            <w:r>
              <w:rPr>
                <w:sz w:val="19"/>
              </w:rPr>
              <w:t>(b)</w:t>
            </w:r>
          </w:p>
        </w:tc>
        <w:tc>
          <w:tcPr>
            <w:tcW w:w="4463" w:type="dxa"/>
            <w:tcBorders>
              <w:right w:val="single" w:sz="6" w:space="0" w:color="000000"/>
            </w:tcBorders>
          </w:tcPr>
          <w:p>
            <w:pPr>
              <w:pStyle w:val="TableParagraph"/>
              <w:spacing w:line="211" w:lineRule="exact" w:before="16"/>
              <w:ind w:left="92"/>
              <w:rPr>
                <w:sz w:val="19"/>
              </w:rPr>
            </w:pPr>
            <w:r>
              <w:rPr>
                <w:sz w:val="19"/>
              </w:rPr>
              <w:t>Refuse Bins Growth / Replacement</w:t>
            </w:r>
          </w:p>
        </w:tc>
        <w:tc>
          <w:tcPr>
            <w:tcW w:w="1173" w:type="dxa"/>
            <w:tcBorders>
              <w:left w:val="single" w:sz="6" w:space="0" w:color="000000"/>
              <w:right w:val="single" w:sz="6" w:space="0" w:color="000000"/>
            </w:tcBorders>
          </w:tcPr>
          <w:p>
            <w:pPr>
              <w:pStyle w:val="TableParagraph"/>
              <w:spacing w:line="211" w:lineRule="exact" w:before="16"/>
              <w:ind w:left="36" w:right="36"/>
              <w:jc w:val="center"/>
              <w:rPr>
                <w:i/>
                <w:sz w:val="19"/>
              </w:rPr>
            </w:pPr>
            <w:r>
              <w:rPr>
                <w:i/>
                <w:sz w:val="19"/>
              </w:rPr>
              <w:t>[CA&amp;P: 9a]</w:t>
            </w:r>
          </w:p>
        </w:tc>
        <w:tc>
          <w:tcPr>
            <w:tcW w:w="9591" w:type="dxa"/>
            <w:tcBorders>
              <w:left w:val="single" w:sz="6" w:space="0" w:color="000000"/>
              <w:right w:val="single" w:sz="6" w:space="0" w:color="000000"/>
            </w:tcBorders>
          </w:tcPr>
          <w:p>
            <w:pPr>
              <w:pStyle w:val="TableParagraph"/>
              <w:spacing w:line="211" w:lineRule="exact" w:before="16"/>
              <w:ind w:left="94"/>
              <w:rPr>
                <w:sz w:val="19"/>
              </w:rPr>
            </w:pPr>
            <w:r>
              <w:rPr>
                <w:sz w:val="19"/>
              </w:rPr>
              <w:t>} to £92,000 per annum for 2015/16 onwards, 2015/16 Capital Plan Review. Provision may need to be</w:t>
            </w:r>
          </w:p>
        </w:tc>
      </w:tr>
      <w:tr>
        <w:trPr>
          <w:trHeight w:val="722" w:hRule="atLeast"/>
        </w:trPr>
        <w:tc>
          <w:tcPr>
            <w:tcW w:w="4937" w:type="dxa"/>
            <w:gridSpan w:val="2"/>
            <w:tcBorders>
              <w:left w:val="single" w:sz="6" w:space="0" w:color="000000"/>
              <w:right w:val="single" w:sz="6" w:space="0" w:color="000000"/>
            </w:tcBorders>
          </w:tcPr>
          <w:p>
            <w:pPr>
              <w:pStyle w:val="TableParagraph"/>
              <w:rPr>
                <w:b/>
                <w:sz w:val="22"/>
              </w:rPr>
            </w:pPr>
          </w:p>
          <w:p>
            <w:pPr>
              <w:pStyle w:val="TableParagraph"/>
              <w:spacing w:before="1"/>
              <w:rPr>
                <w:b/>
                <w:sz w:val="20"/>
              </w:rPr>
            </w:pPr>
          </w:p>
          <w:p>
            <w:pPr>
              <w:pStyle w:val="TableParagraph"/>
              <w:spacing w:line="218" w:lineRule="exact"/>
              <w:ind w:left="93"/>
              <w:rPr>
                <w:b/>
                <w:sz w:val="19"/>
              </w:rPr>
            </w:pPr>
            <w:r>
              <w:rPr>
                <w:b/>
                <w:sz w:val="19"/>
              </w:rPr>
              <w:t>Larkfield Leisure Centre</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spacing w:before="9"/>
              <w:ind w:left="94"/>
              <w:rPr>
                <w:sz w:val="19"/>
              </w:rPr>
            </w:pPr>
            <w:r>
              <w:rPr>
                <w:sz w:val="19"/>
              </w:rPr>
              <w:t>} reviewed for 2019/20 onwards subject to outcome of the Waste Services Contract retender.</w:t>
            </w:r>
          </w:p>
        </w:tc>
      </w:tr>
      <w:tr>
        <w:trPr>
          <w:trHeight w:val="2048" w:hRule="atLeast"/>
        </w:trPr>
        <w:tc>
          <w:tcPr>
            <w:tcW w:w="474" w:type="dxa"/>
            <w:tcBorders>
              <w:left w:val="single" w:sz="6" w:space="0" w:color="000000"/>
            </w:tcBorders>
          </w:tcPr>
          <w:p>
            <w:pPr>
              <w:pStyle w:val="TableParagraph"/>
              <w:spacing w:before="16"/>
              <w:ind w:left="132" w:right="60"/>
              <w:jc w:val="center"/>
              <w:rPr>
                <w:sz w:val="19"/>
              </w:rPr>
            </w:pPr>
            <w:r>
              <w:rPr>
                <w:sz w:val="19"/>
              </w:rPr>
              <w:t>(c)</w:t>
            </w:r>
          </w:p>
        </w:tc>
        <w:tc>
          <w:tcPr>
            <w:tcW w:w="4463" w:type="dxa"/>
            <w:tcBorders>
              <w:right w:val="single" w:sz="6" w:space="0" w:color="000000"/>
            </w:tcBorders>
          </w:tcPr>
          <w:p>
            <w:pPr>
              <w:pStyle w:val="TableParagraph"/>
              <w:spacing w:before="16"/>
              <w:ind w:left="92"/>
              <w:rPr>
                <w:sz w:val="19"/>
              </w:rPr>
            </w:pPr>
            <w:r>
              <w:rPr>
                <w:sz w:val="19"/>
              </w:rPr>
              <w:t>Refurbishment of Lifestyles Health Suite</w:t>
            </w:r>
          </w:p>
        </w:tc>
        <w:tc>
          <w:tcPr>
            <w:tcW w:w="1173" w:type="dxa"/>
            <w:tcBorders>
              <w:left w:val="single" w:sz="6" w:space="0" w:color="000000"/>
              <w:right w:val="single" w:sz="6" w:space="0" w:color="000000"/>
            </w:tcBorders>
          </w:tcPr>
          <w:p>
            <w:pPr>
              <w:pStyle w:val="TableParagraph"/>
              <w:spacing w:before="18"/>
              <w:ind w:left="156"/>
              <w:rPr>
                <w:sz w:val="19"/>
              </w:rPr>
            </w:pPr>
            <w:r>
              <w:rPr>
                <w:sz w:val="19"/>
              </w:rPr>
              <w:t>1(key),1g,</w:t>
            </w:r>
          </w:p>
          <w:p>
            <w:pPr>
              <w:pStyle w:val="TableParagraph"/>
              <w:spacing w:before="22"/>
              <w:ind w:left="156"/>
              <w:rPr>
                <w:sz w:val="19"/>
              </w:rPr>
            </w:pPr>
            <w:r>
              <w:rPr>
                <w:sz w:val="19"/>
              </w:rPr>
              <w:t>3(key),</w:t>
            </w:r>
            <w:r>
              <w:rPr>
                <w:spacing w:val="12"/>
                <w:sz w:val="19"/>
              </w:rPr>
              <w:t> </w:t>
            </w:r>
            <w:r>
              <w:rPr>
                <w:sz w:val="19"/>
              </w:rPr>
              <w:t>3a</w:t>
            </w:r>
          </w:p>
        </w:tc>
        <w:tc>
          <w:tcPr>
            <w:tcW w:w="9591" w:type="dxa"/>
            <w:tcBorders>
              <w:left w:val="single" w:sz="6" w:space="0" w:color="000000"/>
              <w:right w:val="single" w:sz="6" w:space="0" w:color="000000"/>
            </w:tcBorders>
          </w:tcPr>
          <w:p>
            <w:pPr>
              <w:pStyle w:val="TableParagraph"/>
              <w:spacing w:line="264" w:lineRule="auto" w:before="18"/>
              <w:ind w:left="39" w:right="251"/>
              <w:rPr>
                <w:sz w:val="19"/>
              </w:rPr>
            </w:pPr>
            <w:r>
              <w:rPr>
                <w:sz w:val="19"/>
              </w:rPr>
              <w:t>Refurbishment of existing health suite including re-design and re-provision of spa facilities to complement upgraded fitness facilities. Income maintaining / generating scheme in key area of business / competition. Scheme budget increased by £50,000, FIPAB 7 January 2015. Following receipt of tenders the gross budget  has been increased from £300,000 to £402,000 met by virements of £20,000 from the Renewable Energy Scheme, £32,000 from the Car Park Improvement Rolling Programme and a £50,000 contribution from the Tonbridge &amp; Malling Leisure Trust.   See report to Overview and Scrutiny Committee September 2015.   Net  cost of scheme increased from £352,000 to £370,000 reflecting the poor condition of the blockwork walls once exposed. Scheme now</w:t>
            </w:r>
            <w:r>
              <w:rPr>
                <w:spacing w:val="3"/>
                <w:sz w:val="19"/>
              </w:rPr>
              <w:t> </w:t>
            </w:r>
            <w:r>
              <w:rPr>
                <w:sz w:val="19"/>
              </w:rPr>
              <w:t>complete.</w:t>
            </w:r>
          </w:p>
        </w:tc>
      </w:tr>
      <w:tr>
        <w:trPr>
          <w:trHeight w:val="1438" w:hRule="atLeast"/>
        </w:trPr>
        <w:tc>
          <w:tcPr>
            <w:tcW w:w="474" w:type="dxa"/>
            <w:tcBorders>
              <w:left w:val="single" w:sz="6" w:space="0" w:color="000000"/>
            </w:tcBorders>
          </w:tcPr>
          <w:p>
            <w:pPr>
              <w:pStyle w:val="TableParagraph"/>
              <w:spacing w:before="128"/>
              <w:ind w:left="133" w:right="60"/>
              <w:jc w:val="center"/>
              <w:rPr>
                <w:sz w:val="19"/>
              </w:rPr>
            </w:pPr>
            <w:r>
              <w:rPr>
                <w:sz w:val="19"/>
              </w:rPr>
              <w:t>(d)</w:t>
            </w:r>
          </w:p>
        </w:tc>
        <w:tc>
          <w:tcPr>
            <w:tcW w:w="4463" w:type="dxa"/>
            <w:tcBorders>
              <w:right w:val="single" w:sz="6" w:space="0" w:color="000000"/>
            </w:tcBorders>
          </w:tcPr>
          <w:p>
            <w:pPr>
              <w:pStyle w:val="TableParagraph"/>
              <w:spacing w:before="128"/>
              <w:ind w:left="92"/>
              <w:rPr>
                <w:sz w:val="19"/>
              </w:rPr>
            </w:pPr>
            <w:r>
              <w:rPr>
                <w:sz w:val="19"/>
              </w:rPr>
              <w:t>Ventilation and Boiler Replacement</w:t>
            </w:r>
          </w:p>
        </w:tc>
        <w:tc>
          <w:tcPr>
            <w:tcW w:w="1173" w:type="dxa"/>
            <w:tcBorders>
              <w:left w:val="single" w:sz="6" w:space="0" w:color="000000"/>
              <w:right w:val="single" w:sz="6" w:space="0" w:color="000000"/>
            </w:tcBorders>
          </w:tcPr>
          <w:p>
            <w:pPr>
              <w:pStyle w:val="TableParagraph"/>
              <w:spacing w:line="264" w:lineRule="auto" w:before="130"/>
              <w:ind w:left="79" w:right="58" w:firstLine="2"/>
              <w:jc w:val="center"/>
              <w:rPr>
                <w:sz w:val="19"/>
              </w:rPr>
            </w:pPr>
            <w:r>
              <w:rPr>
                <w:sz w:val="19"/>
              </w:rPr>
              <w:t>H &amp; Safety, protect existing income, reduce exp.</w:t>
            </w:r>
          </w:p>
        </w:tc>
        <w:tc>
          <w:tcPr>
            <w:tcW w:w="9591" w:type="dxa"/>
            <w:tcBorders>
              <w:left w:val="single" w:sz="6" w:space="0" w:color="000000"/>
              <w:right w:val="single" w:sz="6" w:space="0" w:color="000000"/>
            </w:tcBorders>
          </w:tcPr>
          <w:p>
            <w:pPr>
              <w:pStyle w:val="TableParagraph"/>
              <w:spacing w:line="264" w:lineRule="auto" w:before="130"/>
              <w:ind w:left="39" w:right="251"/>
              <w:rPr>
                <w:sz w:val="19"/>
              </w:rPr>
            </w:pPr>
            <w:r>
              <w:rPr>
                <w:sz w:val="19"/>
              </w:rPr>
              <w:t>To repair / replace the current ventilation system serving the leisure pool and boilers serving both the leisure pool and main building.</w:t>
            </w:r>
          </w:p>
        </w:tc>
      </w:tr>
      <w:tr>
        <w:trPr>
          <w:trHeight w:val="363" w:hRule="atLeast"/>
        </w:trPr>
        <w:tc>
          <w:tcPr>
            <w:tcW w:w="4937" w:type="dxa"/>
            <w:gridSpan w:val="2"/>
            <w:tcBorders>
              <w:left w:val="single" w:sz="6" w:space="0" w:color="000000"/>
              <w:right w:val="single" w:sz="6" w:space="0" w:color="000000"/>
            </w:tcBorders>
          </w:tcPr>
          <w:p>
            <w:pPr>
              <w:pStyle w:val="TableParagraph"/>
              <w:spacing w:line="218" w:lineRule="exact" w:before="125"/>
              <w:ind w:left="93"/>
              <w:rPr>
                <w:b/>
                <w:sz w:val="19"/>
              </w:rPr>
            </w:pPr>
            <w:r>
              <w:rPr>
                <w:b/>
                <w:sz w:val="19"/>
              </w:rPr>
              <w:t>Sports Grounds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863" w:hRule="atLeast"/>
        </w:trPr>
        <w:tc>
          <w:tcPr>
            <w:tcW w:w="474" w:type="dxa"/>
            <w:tcBorders>
              <w:left w:val="single" w:sz="6" w:space="0" w:color="000000"/>
            </w:tcBorders>
          </w:tcPr>
          <w:p>
            <w:pPr>
              <w:pStyle w:val="TableParagraph"/>
              <w:spacing w:before="16"/>
              <w:ind w:left="133" w:right="60"/>
              <w:jc w:val="center"/>
              <w:rPr>
                <w:sz w:val="19"/>
              </w:rPr>
            </w:pPr>
            <w:r>
              <w:rPr>
                <w:sz w:val="19"/>
              </w:rPr>
              <w:t>(e)</w:t>
            </w:r>
          </w:p>
        </w:tc>
        <w:tc>
          <w:tcPr>
            <w:tcW w:w="4463" w:type="dxa"/>
            <w:tcBorders>
              <w:right w:val="single" w:sz="6" w:space="0" w:color="000000"/>
            </w:tcBorders>
          </w:tcPr>
          <w:p>
            <w:pPr>
              <w:pStyle w:val="TableParagraph"/>
              <w:spacing w:before="16"/>
              <w:ind w:left="92"/>
              <w:rPr>
                <w:sz w:val="19"/>
              </w:rPr>
            </w:pPr>
            <w:r>
              <w:rPr>
                <w:sz w:val="19"/>
              </w:rPr>
              <w:t>Tonbridge School Athletics Track Improvements</w:t>
            </w:r>
          </w:p>
        </w:tc>
        <w:tc>
          <w:tcPr>
            <w:tcW w:w="1173" w:type="dxa"/>
            <w:tcBorders>
              <w:left w:val="single" w:sz="6" w:space="0" w:color="000000"/>
              <w:right w:val="single" w:sz="6" w:space="0" w:color="000000"/>
            </w:tcBorders>
          </w:tcPr>
          <w:p>
            <w:pPr>
              <w:pStyle w:val="TableParagraph"/>
              <w:spacing w:before="18"/>
              <w:ind w:left="36" w:right="18"/>
              <w:jc w:val="center"/>
              <w:rPr>
                <w:sz w:val="19"/>
              </w:rPr>
            </w:pPr>
            <w:r>
              <w:rPr>
                <w:sz w:val="19"/>
              </w:rPr>
              <w:t>3(key),</w:t>
            </w:r>
          </w:p>
          <w:p>
            <w:pPr>
              <w:pStyle w:val="TableParagraph"/>
              <w:spacing w:line="264" w:lineRule="auto" w:before="22"/>
              <w:ind w:left="83" w:right="64"/>
              <w:jc w:val="center"/>
              <w:rPr>
                <w:sz w:val="19"/>
              </w:rPr>
            </w:pPr>
            <w:r>
              <w:rPr>
                <w:sz w:val="19"/>
              </w:rPr>
              <w:t>3a,4(key), 4e</w:t>
            </w:r>
          </w:p>
        </w:tc>
        <w:tc>
          <w:tcPr>
            <w:tcW w:w="9591" w:type="dxa"/>
            <w:tcBorders>
              <w:left w:val="single" w:sz="6" w:space="0" w:color="000000"/>
              <w:right w:val="single" w:sz="6" w:space="0" w:color="000000"/>
            </w:tcBorders>
          </w:tcPr>
          <w:p>
            <w:pPr>
              <w:pStyle w:val="TableParagraph"/>
              <w:spacing w:line="264" w:lineRule="auto" w:before="18"/>
              <w:ind w:left="39" w:right="251"/>
              <w:rPr>
                <w:sz w:val="19"/>
              </w:rPr>
            </w:pPr>
            <w:r>
              <w:rPr>
                <w:sz w:val="19"/>
              </w:rPr>
              <w:t>Refurbishment of the existing track which provides community use via agreement with the Council. Developer contribution to be met from the new housing development at Priory Works.   Additional £11,000 funding in   17/18</w:t>
            </w:r>
            <w:r>
              <w:rPr>
                <w:spacing w:val="4"/>
                <w:sz w:val="19"/>
              </w:rPr>
              <w:t> </w:t>
            </w:r>
            <w:r>
              <w:rPr>
                <w:sz w:val="19"/>
              </w:rPr>
              <w:t>required</w:t>
            </w:r>
            <w:r>
              <w:rPr>
                <w:spacing w:val="6"/>
                <w:sz w:val="19"/>
              </w:rPr>
              <w:t> </w:t>
            </w:r>
            <w:r>
              <w:rPr>
                <w:sz w:val="19"/>
              </w:rPr>
              <w:t>to</w:t>
            </w:r>
            <w:r>
              <w:rPr>
                <w:spacing w:val="5"/>
                <w:sz w:val="19"/>
              </w:rPr>
              <w:t> </w:t>
            </w:r>
            <w:r>
              <w:rPr>
                <w:sz w:val="19"/>
              </w:rPr>
              <w:t>progress</w:t>
            </w:r>
            <w:r>
              <w:rPr>
                <w:spacing w:val="7"/>
                <w:sz w:val="19"/>
              </w:rPr>
              <w:t> </w:t>
            </w:r>
            <w:r>
              <w:rPr>
                <w:sz w:val="19"/>
              </w:rPr>
              <w:t>works</w:t>
            </w:r>
            <w:r>
              <w:rPr>
                <w:spacing w:val="7"/>
                <w:sz w:val="19"/>
              </w:rPr>
              <w:t> </w:t>
            </w:r>
            <w:r>
              <w:rPr>
                <w:sz w:val="19"/>
              </w:rPr>
              <w:t>to</w:t>
            </w:r>
            <w:r>
              <w:rPr>
                <w:spacing w:val="5"/>
                <w:sz w:val="19"/>
              </w:rPr>
              <w:t> </w:t>
            </w:r>
            <w:r>
              <w:rPr>
                <w:sz w:val="19"/>
              </w:rPr>
              <w:t>track</w:t>
            </w:r>
            <w:r>
              <w:rPr>
                <w:spacing w:val="7"/>
                <w:sz w:val="19"/>
              </w:rPr>
              <w:t> </w:t>
            </w:r>
            <w:r>
              <w:rPr>
                <w:sz w:val="19"/>
              </w:rPr>
              <w:t>floodlights</w:t>
            </w:r>
            <w:r>
              <w:rPr>
                <w:spacing w:val="6"/>
                <w:sz w:val="19"/>
              </w:rPr>
              <w:t> </w:t>
            </w:r>
            <w:r>
              <w:rPr>
                <w:sz w:val="19"/>
              </w:rPr>
              <w:t>to</w:t>
            </w:r>
            <w:r>
              <w:rPr>
                <w:spacing w:val="6"/>
                <w:sz w:val="19"/>
              </w:rPr>
              <w:t> </w:t>
            </w:r>
            <w:r>
              <w:rPr>
                <w:sz w:val="19"/>
              </w:rPr>
              <w:t>enable</w:t>
            </w:r>
            <w:r>
              <w:rPr>
                <w:spacing w:val="5"/>
                <w:sz w:val="19"/>
              </w:rPr>
              <w:t> </w:t>
            </w:r>
            <w:r>
              <w:rPr>
                <w:sz w:val="19"/>
              </w:rPr>
              <w:t>use</w:t>
            </w:r>
            <w:r>
              <w:rPr>
                <w:spacing w:val="5"/>
                <w:sz w:val="19"/>
              </w:rPr>
              <w:t> </w:t>
            </w:r>
            <w:r>
              <w:rPr>
                <w:sz w:val="19"/>
              </w:rPr>
              <w:t>of</w:t>
            </w:r>
            <w:r>
              <w:rPr>
                <w:spacing w:val="7"/>
                <w:sz w:val="19"/>
              </w:rPr>
              <w:t> </w:t>
            </w:r>
            <w:r>
              <w:rPr>
                <w:sz w:val="19"/>
              </w:rPr>
              <w:t>track</w:t>
            </w:r>
            <w:r>
              <w:rPr>
                <w:spacing w:val="6"/>
                <w:sz w:val="19"/>
              </w:rPr>
              <w:t> </w:t>
            </w:r>
            <w:r>
              <w:rPr>
                <w:sz w:val="19"/>
              </w:rPr>
              <w:t>throughout</w:t>
            </w:r>
            <w:r>
              <w:rPr>
                <w:spacing w:val="6"/>
                <w:sz w:val="19"/>
              </w:rPr>
              <w:t> </w:t>
            </w:r>
            <w:r>
              <w:rPr>
                <w:sz w:val="19"/>
              </w:rPr>
              <w:t>whole</w:t>
            </w:r>
            <w:r>
              <w:rPr>
                <w:spacing w:val="5"/>
                <w:sz w:val="19"/>
              </w:rPr>
              <w:t> </w:t>
            </w:r>
            <w:r>
              <w:rPr>
                <w:sz w:val="19"/>
              </w:rPr>
              <w:t>year.</w:t>
            </w:r>
          </w:p>
        </w:tc>
      </w:tr>
      <w:tr>
        <w:trPr>
          <w:trHeight w:val="871" w:hRule="atLeast"/>
        </w:trPr>
        <w:tc>
          <w:tcPr>
            <w:tcW w:w="474" w:type="dxa"/>
            <w:tcBorders>
              <w:left w:val="single" w:sz="6" w:space="0" w:color="000000"/>
              <w:bottom w:val="single" w:sz="6" w:space="0" w:color="000000"/>
            </w:tcBorders>
          </w:tcPr>
          <w:p>
            <w:pPr>
              <w:pStyle w:val="TableParagraph"/>
              <w:spacing w:before="150"/>
              <w:ind w:left="132" w:right="60"/>
              <w:jc w:val="center"/>
              <w:rPr>
                <w:sz w:val="19"/>
              </w:rPr>
            </w:pPr>
            <w:r>
              <w:rPr>
                <w:sz w:val="19"/>
              </w:rPr>
              <w:t>(f)</w:t>
            </w:r>
          </w:p>
        </w:tc>
        <w:tc>
          <w:tcPr>
            <w:tcW w:w="4463" w:type="dxa"/>
            <w:tcBorders>
              <w:bottom w:val="single" w:sz="6" w:space="0" w:color="000000"/>
              <w:right w:val="single" w:sz="6" w:space="0" w:color="000000"/>
            </w:tcBorders>
          </w:tcPr>
          <w:p>
            <w:pPr>
              <w:pStyle w:val="TableParagraph"/>
              <w:spacing w:before="150"/>
              <w:ind w:left="92"/>
              <w:rPr>
                <w:sz w:val="19"/>
              </w:rPr>
            </w:pPr>
            <w:r>
              <w:rPr>
                <w:sz w:val="19"/>
              </w:rPr>
              <w:t>Racecourse Sports Ground Riverside Revetment</w:t>
            </w:r>
          </w:p>
        </w:tc>
        <w:tc>
          <w:tcPr>
            <w:tcW w:w="1173" w:type="dxa"/>
            <w:tcBorders>
              <w:left w:val="single" w:sz="6" w:space="0" w:color="000000"/>
              <w:bottom w:val="single" w:sz="6" w:space="0" w:color="000000"/>
              <w:right w:val="single" w:sz="6" w:space="0" w:color="000000"/>
            </w:tcBorders>
          </w:tcPr>
          <w:p>
            <w:pPr>
              <w:pStyle w:val="TableParagraph"/>
              <w:spacing w:line="264" w:lineRule="auto" w:before="143"/>
              <w:ind w:left="314" w:hanging="99"/>
              <w:rPr>
                <w:sz w:val="19"/>
              </w:rPr>
            </w:pPr>
            <w:r>
              <w:rPr>
                <w:sz w:val="19"/>
              </w:rPr>
              <w:t>Health &amp; Safety</w:t>
            </w:r>
          </w:p>
        </w:tc>
        <w:tc>
          <w:tcPr>
            <w:tcW w:w="9591" w:type="dxa"/>
            <w:tcBorders>
              <w:left w:val="single" w:sz="6" w:space="0" w:color="000000"/>
              <w:bottom w:val="single" w:sz="6" w:space="0" w:color="000000"/>
              <w:right w:val="single" w:sz="6" w:space="0" w:color="000000"/>
            </w:tcBorders>
          </w:tcPr>
          <w:p>
            <w:pPr>
              <w:pStyle w:val="TableParagraph"/>
              <w:spacing w:line="264" w:lineRule="auto" w:before="143"/>
              <w:ind w:left="39" w:right="251"/>
              <w:rPr>
                <w:sz w:val="19"/>
              </w:rPr>
            </w:pPr>
            <w:r>
              <w:rPr>
                <w:sz w:val="19"/>
              </w:rPr>
              <w:t>Replace sections of the existing wooden revetment which is failing and causing erosion of the riverbank at Tonbridge Racecourse Sports Ground. Scheme is part funded by grant from the Environment Agency.</w:t>
            </w:r>
          </w:p>
          <w:p>
            <w:pPr>
              <w:pStyle w:val="TableParagraph"/>
              <w:ind w:left="39"/>
              <w:rPr>
                <w:sz w:val="19"/>
              </w:rPr>
            </w:pPr>
            <w:r>
              <w:rPr>
                <w:sz w:val="19"/>
              </w:rPr>
              <w:t>Scheme being revised following outcome of tender.</w:t>
            </w:r>
          </w:p>
        </w:tc>
      </w:tr>
    </w:tbl>
    <w:p>
      <w:pPr>
        <w:spacing w:after="0"/>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80"/>
        <w:gridCol w:w="1059"/>
        <w:gridCol w:w="1065"/>
        <w:gridCol w:w="1065"/>
        <w:gridCol w:w="1066"/>
        <w:gridCol w:w="1065"/>
        <w:gridCol w:w="1065"/>
        <w:gridCol w:w="1065"/>
        <w:gridCol w:w="1065"/>
        <w:gridCol w:w="1065"/>
      </w:tblGrid>
      <w:tr>
        <w:trPr>
          <w:trHeight w:val="517" w:hRule="atLeast"/>
        </w:trPr>
        <w:tc>
          <w:tcPr>
            <w:tcW w:w="15697" w:type="dxa"/>
            <w:gridSpan w:val="12"/>
            <w:tcBorders>
              <w:bottom w:val="nil"/>
            </w:tcBorders>
          </w:tcPr>
          <w:p>
            <w:pPr>
              <w:pStyle w:val="TableParagraph"/>
              <w:spacing w:before="7"/>
              <w:rPr>
                <w:b/>
                <w:sz w:val="20"/>
              </w:rPr>
            </w:pPr>
          </w:p>
          <w:p>
            <w:pPr>
              <w:pStyle w:val="TableParagraph"/>
              <w:spacing w:line="260" w:lineRule="exact"/>
              <w:ind w:left="5379" w:right="5337"/>
              <w:jc w:val="center"/>
              <w:rPr>
                <w:b/>
                <w:sz w:val="23"/>
              </w:rPr>
            </w:pPr>
            <w:r>
              <w:rPr>
                <w:b/>
                <w:sz w:val="23"/>
              </w:rPr>
              <w:t>Capital Plan: List A</w:t>
            </w:r>
          </w:p>
        </w:tc>
      </w:tr>
      <w:tr>
        <w:trPr>
          <w:trHeight w:val="519" w:hRule="atLeast"/>
        </w:trPr>
        <w:tc>
          <w:tcPr>
            <w:tcW w:w="15697" w:type="dxa"/>
            <w:gridSpan w:val="12"/>
            <w:tcBorders>
              <w:top w:val="nil"/>
            </w:tcBorders>
          </w:tcPr>
          <w:p>
            <w:pPr>
              <w:pStyle w:val="TableParagraph"/>
              <w:spacing w:before="6"/>
              <w:ind w:left="5379" w:right="5342"/>
              <w:jc w:val="center"/>
              <w:rPr>
                <w:b/>
                <w:sz w:val="23"/>
              </w:rPr>
            </w:pPr>
            <w:r>
              <w:rPr>
                <w:b/>
                <w:sz w:val="23"/>
              </w:rPr>
              <w:t>Street Scene, Leisure &amp; Technical Services</w:t>
            </w:r>
          </w:p>
        </w:tc>
      </w:tr>
      <w:tr>
        <w:trPr>
          <w:trHeight w:val="238" w:hRule="atLeast"/>
        </w:trPr>
        <w:tc>
          <w:tcPr>
            <w:tcW w:w="4937" w:type="dxa"/>
            <w:gridSpan w:val="2"/>
            <w:vMerge w:val="restart"/>
          </w:tcPr>
          <w:p>
            <w:pPr>
              <w:pStyle w:val="TableParagraph"/>
              <w:rPr>
                <w:rFonts w:ascii="Times New Roman"/>
                <w:sz w:val="18"/>
              </w:rPr>
            </w:pPr>
          </w:p>
        </w:tc>
        <w:tc>
          <w:tcPr>
            <w:tcW w:w="1180" w:type="dxa"/>
            <w:vMerge w:val="restart"/>
          </w:tcPr>
          <w:p>
            <w:pPr>
              <w:pStyle w:val="TableParagraph"/>
              <w:spacing w:before="4"/>
              <w:ind w:left="364"/>
              <w:rPr>
                <w:sz w:val="19"/>
              </w:rPr>
            </w:pPr>
            <w:r>
              <w:rPr>
                <w:sz w:val="19"/>
              </w:rPr>
              <w:t>Code</w:t>
            </w:r>
          </w:p>
        </w:tc>
        <w:tc>
          <w:tcPr>
            <w:tcW w:w="1059" w:type="dxa"/>
            <w:tcBorders>
              <w:bottom w:val="nil"/>
            </w:tcBorders>
          </w:tcPr>
          <w:p>
            <w:pPr>
              <w:pStyle w:val="TableParagraph"/>
              <w:spacing w:before="32"/>
              <w:ind w:left="99"/>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bottom w:val="nil"/>
            </w:tcBorders>
          </w:tcPr>
          <w:p>
            <w:pPr>
              <w:pStyle w:val="TableParagraph"/>
              <w:spacing w:before="19"/>
              <w:ind w:left="96"/>
              <w:rPr>
                <w:sz w:val="16"/>
              </w:rPr>
            </w:pPr>
            <w:r>
              <w:rPr>
                <w:sz w:val="16"/>
              </w:rPr>
              <w:t>To 31/03/17</w:t>
            </w:r>
          </w:p>
        </w:tc>
        <w:tc>
          <w:tcPr>
            <w:tcW w:w="1065" w:type="dxa"/>
            <w:tcBorders>
              <w:top w:val="nil"/>
              <w:bottom w:val="nil"/>
            </w:tcBorders>
          </w:tcPr>
          <w:p>
            <w:pPr>
              <w:pStyle w:val="TableParagraph"/>
              <w:spacing w:before="19"/>
              <w:ind w:left="96"/>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left="173"/>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341" w:hRule="atLeast"/>
        </w:trPr>
        <w:tc>
          <w:tcPr>
            <w:tcW w:w="4937" w:type="dxa"/>
            <w:gridSpan w:val="2"/>
            <w:tcBorders>
              <w:bottom w:val="nil"/>
            </w:tcBorders>
          </w:tcPr>
          <w:p>
            <w:pPr>
              <w:pStyle w:val="TableParagraph"/>
              <w:rPr>
                <w:rFonts w:ascii="Times New Roman"/>
                <w:sz w:val="18"/>
              </w:rPr>
            </w:pPr>
          </w:p>
        </w:tc>
        <w:tc>
          <w:tcPr>
            <w:tcW w:w="118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8"/>
              <w:rPr>
                <w:b/>
                <w:sz w:val="18"/>
              </w:rPr>
            </w:pPr>
          </w:p>
          <w:p>
            <w:pPr>
              <w:pStyle w:val="TableParagraph"/>
              <w:ind w:left="288"/>
              <w:rPr>
                <w:sz w:val="19"/>
              </w:rPr>
            </w:pPr>
            <w:r>
              <w:rPr>
                <w:sz w:val="19"/>
              </w:rPr>
              <w:t>P05DE</w:t>
            </w:r>
          </w:p>
        </w:tc>
        <w:tc>
          <w:tcPr>
            <w:tcW w:w="1059" w:type="dxa"/>
            <w:tcBorders>
              <w:bottom w:val="nil"/>
            </w:tcBorders>
          </w:tcPr>
          <w:p>
            <w:pPr>
              <w:pStyle w:val="TableParagraph"/>
              <w:spacing w:before="32"/>
              <w:ind w:left="337"/>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473" w:hRule="atLeast"/>
        </w:trPr>
        <w:tc>
          <w:tcPr>
            <w:tcW w:w="4937" w:type="dxa"/>
            <w:gridSpan w:val="2"/>
            <w:tcBorders>
              <w:top w:val="nil"/>
              <w:bottom w:val="nil"/>
            </w:tcBorders>
          </w:tcPr>
          <w:p>
            <w:pPr>
              <w:pStyle w:val="TableParagraph"/>
              <w:spacing w:before="122"/>
              <w:ind w:left="38"/>
              <w:rPr>
                <w:b/>
                <w:sz w:val="19"/>
              </w:rPr>
            </w:pPr>
            <w:r>
              <w:rPr>
                <w:b/>
                <w:sz w:val="19"/>
              </w:rPr>
              <w:t>Sports Grounds Continued</w:t>
            </w:r>
          </w:p>
        </w:tc>
        <w:tc>
          <w:tcPr>
            <w:tcW w:w="1180" w:type="dxa"/>
            <w:vMerge/>
            <w:tcBorders>
              <w:top w:val="nil"/>
            </w:tcBorders>
          </w:tcPr>
          <w:p>
            <w:pPr>
              <w:rPr>
                <w:sz w:val="2"/>
                <w:szCs w:val="2"/>
              </w:rPr>
            </w:pPr>
          </w:p>
        </w:tc>
        <w:tc>
          <w:tcPr>
            <w:tcW w:w="1059" w:type="dxa"/>
            <w:tcBorders>
              <w:top w:val="nil"/>
              <w:bottom w:val="nil"/>
            </w:tcBorders>
          </w:tcPr>
          <w:p>
            <w:pPr>
              <w:pStyle w:val="TableParagraph"/>
              <w:spacing w:before="122"/>
              <w:ind w:right="85"/>
              <w:jc w:val="right"/>
              <w:rPr>
                <w:sz w:val="19"/>
              </w:rPr>
            </w:pPr>
            <w:r>
              <w:rPr>
                <w:w w:val="102"/>
                <w:sz w:val="19"/>
              </w:rPr>
              <w:t>0</w:t>
            </w:r>
          </w:p>
        </w:tc>
        <w:tc>
          <w:tcPr>
            <w:tcW w:w="1065" w:type="dxa"/>
            <w:tcBorders>
              <w:top w:val="nil"/>
              <w:bottom w:val="nil"/>
            </w:tcBorders>
          </w:tcPr>
          <w:p>
            <w:pPr>
              <w:pStyle w:val="TableParagraph"/>
              <w:spacing w:before="122"/>
              <w:ind w:right="84"/>
              <w:jc w:val="right"/>
              <w:rPr>
                <w:sz w:val="19"/>
              </w:rPr>
            </w:pPr>
            <w:r>
              <w:rPr>
                <w:sz w:val="19"/>
              </w:rPr>
              <w:t>32</w:t>
            </w:r>
          </w:p>
        </w:tc>
        <w:tc>
          <w:tcPr>
            <w:tcW w:w="1065" w:type="dxa"/>
            <w:tcBorders>
              <w:top w:val="nil"/>
              <w:bottom w:val="nil"/>
            </w:tcBorders>
          </w:tcPr>
          <w:p>
            <w:pPr>
              <w:pStyle w:val="TableParagraph"/>
              <w:spacing w:before="122"/>
              <w:ind w:right="84"/>
              <w:jc w:val="right"/>
              <w:rPr>
                <w:sz w:val="19"/>
              </w:rPr>
            </w:pPr>
            <w:r>
              <w:rPr>
                <w:sz w:val="19"/>
              </w:rPr>
              <w:t>60</w:t>
            </w:r>
          </w:p>
        </w:tc>
        <w:tc>
          <w:tcPr>
            <w:tcW w:w="1066" w:type="dxa"/>
            <w:tcBorders>
              <w:top w:val="nil"/>
              <w:bottom w:val="nil"/>
            </w:tcBorders>
          </w:tcPr>
          <w:p>
            <w:pPr>
              <w:pStyle w:val="TableParagraph"/>
              <w:spacing w:before="122"/>
              <w:ind w:right="84"/>
              <w:jc w:val="right"/>
              <w:rPr>
                <w:sz w:val="19"/>
              </w:rPr>
            </w:pPr>
            <w:r>
              <w:rPr>
                <w:w w:val="102"/>
                <w:sz w:val="19"/>
              </w:rPr>
              <w:t>0</w:t>
            </w:r>
          </w:p>
        </w:tc>
        <w:tc>
          <w:tcPr>
            <w:tcW w:w="1065" w:type="dxa"/>
            <w:tcBorders>
              <w:top w:val="nil"/>
              <w:bottom w:val="nil"/>
            </w:tcBorders>
          </w:tcPr>
          <w:p>
            <w:pPr>
              <w:pStyle w:val="TableParagraph"/>
              <w:spacing w:before="122"/>
              <w:ind w:right="83"/>
              <w:jc w:val="right"/>
              <w:rPr>
                <w:sz w:val="19"/>
              </w:rPr>
            </w:pPr>
            <w:r>
              <w:rPr>
                <w:w w:val="102"/>
                <w:sz w:val="19"/>
              </w:rPr>
              <w:t>0</w:t>
            </w:r>
          </w:p>
        </w:tc>
        <w:tc>
          <w:tcPr>
            <w:tcW w:w="1065" w:type="dxa"/>
            <w:tcBorders>
              <w:top w:val="nil"/>
              <w:bottom w:val="nil"/>
            </w:tcBorders>
          </w:tcPr>
          <w:p>
            <w:pPr>
              <w:pStyle w:val="TableParagraph"/>
              <w:spacing w:before="122"/>
              <w:ind w:right="82"/>
              <w:jc w:val="right"/>
              <w:rPr>
                <w:sz w:val="19"/>
              </w:rPr>
            </w:pPr>
            <w:r>
              <w:rPr>
                <w:w w:val="102"/>
                <w:sz w:val="19"/>
              </w:rPr>
              <w:t>0</w:t>
            </w:r>
          </w:p>
        </w:tc>
        <w:tc>
          <w:tcPr>
            <w:tcW w:w="1065" w:type="dxa"/>
            <w:tcBorders>
              <w:top w:val="nil"/>
              <w:bottom w:val="nil"/>
            </w:tcBorders>
          </w:tcPr>
          <w:p>
            <w:pPr>
              <w:pStyle w:val="TableParagraph"/>
              <w:spacing w:before="122"/>
              <w:ind w:right="81"/>
              <w:jc w:val="right"/>
              <w:rPr>
                <w:sz w:val="19"/>
              </w:rPr>
            </w:pPr>
            <w:r>
              <w:rPr>
                <w:w w:val="102"/>
                <w:sz w:val="19"/>
              </w:rPr>
              <w:t>0</w:t>
            </w:r>
          </w:p>
        </w:tc>
        <w:tc>
          <w:tcPr>
            <w:tcW w:w="1065" w:type="dxa"/>
            <w:tcBorders>
              <w:top w:val="nil"/>
              <w:bottom w:val="nil"/>
            </w:tcBorders>
          </w:tcPr>
          <w:p>
            <w:pPr>
              <w:pStyle w:val="TableParagraph"/>
              <w:spacing w:before="122"/>
              <w:ind w:right="81"/>
              <w:jc w:val="right"/>
              <w:rPr>
                <w:sz w:val="19"/>
              </w:rPr>
            </w:pPr>
            <w:r>
              <w:rPr>
                <w:w w:val="102"/>
                <w:sz w:val="19"/>
              </w:rPr>
              <w:t>0</w:t>
            </w:r>
          </w:p>
        </w:tc>
        <w:tc>
          <w:tcPr>
            <w:tcW w:w="1065" w:type="dxa"/>
            <w:tcBorders>
              <w:top w:val="nil"/>
              <w:bottom w:val="nil"/>
            </w:tcBorders>
          </w:tcPr>
          <w:p>
            <w:pPr>
              <w:pStyle w:val="TableParagraph"/>
              <w:spacing w:before="122"/>
              <w:ind w:right="80"/>
              <w:jc w:val="right"/>
              <w:rPr>
                <w:sz w:val="19"/>
              </w:rPr>
            </w:pPr>
            <w:r>
              <w:rPr>
                <w:sz w:val="19"/>
              </w:rPr>
              <w:t>92</w:t>
            </w:r>
          </w:p>
        </w:tc>
      </w:tr>
      <w:tr>
        <w:trPr>
          <w:trHeight w:val="352" w:hRule="atLeast"/>
        </w:trPr>
        <w:tc>
          <w:tcPr>
            <w:tcW w:w="474" w:type="dxa"/>
            <w:tcBorders>
              <w:top w:val="nil"/>
              <w:bottom w:val="nil"/>
              <w:right w:val="nil"/>
            </w:tcBorders>
          </w:tcPr>
          <w:p>
            <w:pPr>
              <w:pStyle w:val="TableParagraph"/>
              <w:spacing w:line="203" w:lineRule="exact" w:before="129"/>
              <w:ind w:right="75"/>
              <w:jc w:val="right"/>
              <w:rPr>
                <w:sz w:val="19"/>
              </w:rPr>
            </w:pPr>
            <w:r>
              <w:rPr>
                <w:sz w:val="19"/>
              </w:rPr>
              <w:t>(a)</w:t>
            </w:r>
          </w:p>
        </w:tc>
        <w:tc>
          <w:tcPr>
            <w:tcW w:w="4463" w:type="dxa"/>
            <w:tcBorders>
              <w:top w:val="nil"/>
              <w:left w:val="nil"/>
              <w:bottom w:val="nil"/>
            </w:tcBorders>
          </w:tcPr>
          <w:p>
            <w:pPr>
              <w:pStyle w:val="TableParagraph"/>
              <w:spacing w:line="203" w:lineRule="exact" w:before="129"/>
              <w:ind w:left="92"/>
              <w:rPr>
                <w:sz w:val="19"/>
              </w:rPr>
            </w:pPr>
            <w:r>
              <w:rPr>
                <w:sz w:val="19"/>
              </w:rPr>
              <w:t>Racecourse Sports Grnd Rugby Pitch Drainage</w:t>
            </w:r>
          </w:p>
        </w:tc>
        <w:tc>
          <w:tcPr>
            <w:tcW w:w="1180" w:type="dxa"/>
            <w:vMerge/>
            <w:tcBorders>
              <w:top w:val="nil"/>
            </w:tcBorders>
          </w:tcPr>
          <w:p>
            <w:pPr>
              <w:rPr>
                <w:sz w:val="2"/>
                <w:szCs w:val="2"/>
              </w:rPr>
            </w:pPr>
          </w:p>
        </w:tc>
        <w:tc>
          <w:tcPr>
            <w:tcW w:w="1059"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spacing w:line="203" w:lineRule="exact" w:before="129"/>
              <w:ind w:right="84"/>
              <w:jc w:val="right"/>
              <w:rPr>
                <w:sz w:val="19"/>
              </w:rPr>
            </w:pPr>
            <w:r>
              <w:rPr>
                <w:sz w:val="19"/>
              </w:rPr>
              <w:t>25</w:t>
            </w: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spacing w:line="203" w:lineRule="exact" w:before="129"/>
              <w:ind w:right="80"/>
              <w:jc w:val="right"/>
              <w:rPr>
                <w:sz w:val="19"/>
              </w:rPr>
            </w:pPr>
            <w:r>
              <w:rPr>
                <w:sz w:val="19"/>
              </w:rPr>
              <w:t>25</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vMerge/>
            <w:tcBorders>
              <w:top w:val="nil"/>
            </w:tcBorders>
          </w:tcPr>
          <w:p>
            <w:pPr>
              <w:rPr>
                <w:sz w:val="2"/>
                <w:szCs w:val="2"/>
              </w:rPr>
            </w:pPr>
          </w:p>
        </w:tc>
        <w:tc>
          <w:tcPr>
            <w:tcW w:w="1059"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spacing w:line="201" w:lineRule="exact" w:before="1"/>
              <w:ind w:right="19"/>
              <w:jc w:val="right"/>
              <w:rPr>
                <w:sz w:val="19"/>
              </w:rPr>
            </w:pPr>
            <w:r>
              <w:rPr>
                <w:sz w:val="19"/>
              </w:rPr>
              <w:t>(25)</w:t>
            </w: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spacing w:line="201" w:lineRule="exact" w:before="1"/>
              <w:ind w:right="15"/>
              <w:jc w:val="right"/>
              <w:rPr>
                <w:sz w:val="19"/>
              </w:rPr>
            </w:pPr>
            <w:r>
              <w:rPr>
                <w:sz w:val="19"/>
              </w:rPr>
              <w:t>(25)</w:t>
            </w:r>
          </w:p>
        </w:tc>
      </w:tr>
      <w:tr>
        <w:trPr>
          <w:trHeight w:val="465" w:hRule="atLeast"/>
        </w:trPr>
        <w:tc>
          <w:tcPr>
            <w:tcW w:w="474" w:type="dxa"/>
            <w:tcBorders>
              <w:top w:val="nil"/>
              <w:right w:val="nil"/>
            </w:tcBorders>
          </w:tcPr>
          <w:p>
            <w:pPr>
              <w:pStyle w:val="TableParagraph"/>
              <w:rPr>
                <w:rFonts w:ascii="Times New Roman"/>
                <w:sz w:val="18"/>
              </w:rPr>
            </w:pPr>
          </w:p>
        </w:tc>
        <w:tc>
          <w:tcPr>
            <w:tcW w:w="4463" w:type="dxa"/>
            <w:tcBorders>
              <w:top w:val="nil"/>
              <w:left w:val="nil"/>
            </w:tcBorders>
          </w:tcPr>
          <w:p>
            <w:pPr>
              <w:pStyle w:val="TableParagraph"/>
              <w:spacing w:before="4"/>
              <w:ind w:right="132"/>
              <w:jc w:val="right"/>
              <w:rPr>
                <w:sz w:val="19"/>
              </w:rPr>
            </w:pPr>
            <w:r>
              <w:rPr>
                <w:sz w:val="19"/>
              </w:rPr>
              <w:t>Sub-total</w:t>
            </w:r>
          </w:p>
        </w:tc>
        <w:tc>
          <w:tcPr>
            <w:tcW w:w="1180" w:type="dxa"/>
            <w:vMerge/>
            <w:tcBorders>
              <w:top w:val="nil"/>
            </w:tcBorders>
          </w:tcPr>
          <w:p>
            <w:pPr>
              <w:rPr>
                <w:sz w:val="2"/>
                <w:szCs w:val="2"/>
              </w:rPr>
            </w:pPr>
          </w:p>
        </w:tc>
        <w:tc>
          <w:tcPr>
            <w:tcW w:w="1059" w:type="dxa"/>
          </w:tcPr>
          <w:p>
            <w:pPr>
              <w:pStyle w:val="TableParagraph"/>
              <w:spacing w:before="4"/>
              <w:ind w:right="85"/>
              <w:jc w:val="right"/>
              <w:rPr>
                <w:sz w:val="19"/>
              </w:rPr>
            </w:pPr>
            <w:r>
              <w:rPr>
                <w:w w:val="102"/>
                <w:sz w:val="19"/>
              </w:rPr>
              <w:t>0</w:t>
            </w:r>
          </w:p>
        </w:tc>
        <w:tc>
          <w:tcPr>
            <w:tcW w:w="1065" w:type="dxa"/>
          </w:tcPr>
          <w:p>
            <w:pPr>
              <w:pStyle w:val="TableParagraph"/>
              <w:spacing w:before="4"/>
              <w:ind w:right="84"/>
              <w:jc w:val="right"/>
              <w:rPr>
                <w:sz w:val="19"/>
              </w:rPr>
            </w:pPr>
            <w:r>
              <w:rPr>
                <w:w w:val="102"/>
                <w:sz w:val="19"/>
              </w:rPr>
              <w:t>0</w:t>
            </w:r>
          </w:p>
        </w:tc>
        <w:tc>
          <w:tcPr>
            <w:tcW w:w="1065" w:type="dxa"/>
          </w:tcPr>
          <w:p>
            <w:pPr>
              <w:pStyle w:val="TableParagraph"/>
              <w:spacing w:before="4"/>
              <w:ind w:right="84"/>
              <w:jc w:val="right"/>
              <w:rPr>
                <w:sz w:val="19"/>
              </w:rPr>
            </w:pPr>
            <w:r>
              <w:rPr>
                <w:w w:val="102"/>
                <w:sz w:val="19"/>
              </w:rPr>
              <w:t>0</w:t>
            </w:r>
          </w:p>
        </w:tc>
        <w:tc>
          <w:tcPr>
            <w:tcW w:w="1066" w:type="dxa"/>
          </w:tcPr>
          <w:p>
            <w:pPr>
              <w:pStyle w:val="TableParagraph"/>
              <w:spacing w:before="4"/>
              <w:ind w:right="84"/>
              <w:jc w:val="right"/>
              <w:rPr>
                <w:sz w:val="19"/>
              </w:rPr>
            </w:pPr>
            <w:r>
              <w:rPr>
                <w:w w:val="102"/>
                <w:sz w:val="19"/>
              </w:rPr>
              <w:t>0</w:t>
            </w:r>
          </w:p>
        </w:tc>
        <w:tc>
          <w:tcPr>
            <w:tcW w:w="1065" w:type="dxa"/>
          </w:tcPr>
          <w:p>
            <w:pPr>
              <w:pStyle w:val="TableParagraph"/>
              <w:spacing w:before="4"/>
              <w:ind w:right="83"/>
              <w:jc w:val="right"/>
              <w:rPr>
                <w:sz w:val="19"/>
              </w:rPr>
            </w:pPr>
            <w:r>
              <w:rPr>
                <w:w w:val="102"/>
                <w:sz w:val="19"/>
              </w:rPr>
              <w:t>0</w:t>
            </w:r>
          </w:p>
        </w:tc>
        <w:tc>
          <w:tcPr>
            <w:tcW w:w="1065" w:type="dxa"/>
          </w:tcPr>
          <w:p>
            <w:pPr>
              <w:pStyle w:val="TableParagraph"/>
              <w:spacing w:before="4"/>
              <w:ind w:right="82"/>
              <w:jc w:val="right"/>
              <w:rPr>
                <w:sz w:val="19"/>
              </w:rPr>
            </w:pPr>
            <w:r>
              <w:rPr>
                <w:w w:val="102"/>
                <w:sz w:val="19"/>
              </w:rPr>
              <w:t>0</w:t>
            </w:r>
          </w:p>
        </w:tc>
        <w:tc>
          <w:tcPr>
            <w:tcW w:w="1065" w:type="dxa"/>
          </w:tcPr>
          <w:p>
            <w:pPr>
              <w:pStyle w:val="TableParagraph"/>
              <w:spacing w:before="4"/>
              <w:ind w:right="81"/>
              <w:jc w:val="right"/>
              <w:rPr>
                <w:sz w:val="19"/>
              </w:rPr>
            </w:pPr>
            <w:r>
              <w:rPr>
                <w:w w:val="102"/>
                <w:sz w:val="19"/>
              </w:rPr>
              <w:t>0</w:t>
            </w:r>
          </w:p>
        </w:tc>
        <w:tc>
          <w:tcPr>
            <w:tcW w:w="1065" w:type="dxa"/>
          </w:tcPr>
          <w:p>
            <w:pPr>
              <w:pStyle w:val="TableParagraph"/>
              <w:spacing w:before="4"/>
              <w:ind w:right="81"/>
              <w:jc w:val="right"/>
              <w:rPr>
                <w:sz w:val="19"/>
              </w:rPr>
            </w:pPr>
            <w:r>
              <w:rPr>
                <w:w w:val="102"/>
                <w:sz w:val="19"/>
              </w:rPr>
              <w:t>0</w:t>
            </w:r>
          </w:p>
        </w:tc>
        <w:tc>
          <w:tcPr>
            <w:tcW w:w="1065" w:type="dxa"/>
          </w:tcPr>
          <w:p>
            <w:pPr>
              <w:pStyle w:val="TableParagraph"/>
              <w:spacing w:before="4"/>
              <w:ind w:right="80"/>
              <w:jc w:val="right"/>
              <w:rPr>
                <w:sz w:val="19"/>
              </w:rPr>
            </w:pPr>
            <w:r>
              <w:rPr>
                <w:w w:val="102"/>
                <w:sz w:val="19"/>
              </w:rPr>
              <w:t>0</w:t>
            </w:r>
          </w:p>
        </w:tc>
      </w:tr>
      <w:tr>
        <w:trPr>
          <w:trHeight w:val="705" w:hRule="atLeast"/>
        </w:trPr>
        <w:tc>
          <w:tcPr>
            <w:tcW w:w="6117" w:type="dxa"/>
            <w:gridSpan w:val="3"/>
          </w:tcPr>
          <w:p>
            <w:pPr>
              <w:pStyle w:val="TableParagraph"/>
              <w:spacing w:before="2"/>
              <w:rPr>
                <w:b/>
                <w:sz w:val="21"/>
              </w:rPr>
            </w:pPr>
          </w:p>
          <w:p>
            <w:pPr>
              <w:pStyle w:val="TableParagraph"/>
              <w:ind w:left="558"/>
              <w:rPr>
                <w:sz w:val="19"/>
              </w:rPr>
            </w:pPr>
            <w:r>
              <w:rPr>
                <w:sz w:val="19"/>
              </w:rPr>
              <w:t>Total Sports Grounds to Summary</w:t>
            </w:r>
          </w:p>
        </w:tc>
        <w:tc>
          <w:tcPr>
            <w:tcW w:w="1059" w:type="dxa"/>
          </w:tcPr>
          <w:p>
            <w:pPr>
              <w:pStyle w:val="TableParagraph"/>
              <w:spacing w:before="2"/>
              <w:rPr>
                <w:b/>
                <w:sz w:val="21"/>
              </w:rPr>
            </w:pPr>
          </w:p>
          <w:p>
            <w:pPr>
              <w:pStyle w:val="TableParagraph"/>
              <w:ind w:right="85"/>
              <w:jc w:val="right"/>
              <w:rPr>
                <w:sz w:val="19"/>
              </w:rPr>
            </w:pPr>
            <w:r>
              <w:rPr>
                <w:w w:val="102"/>
                <w:sz w:val="19"/>
              </w:rPr>
              <w:t>0</w:t>
            </w:r>
          </w:p>
        </w:tc>
        <w:tc>
          <w:tcPr>
            <w:tcW w:w="1065" w:type="dxa"/>
          </w:tcPr>
          <w:p>
            <w:pPr>
              <w:pStyle w:val="TableParagraph"/>
              <w:spacing w:before="2"/>
              <w:rPr>
                <w:b/>
                <w:sz w:val="21"/>
              </w:rPr>
            </w:pPr>
          </w:p>
          <w:p>
            <w:pPr>
              <w:pStyle w:val="TableParagraph"/>
              <w:ind w:right="84"/>
              <w:jc w:val="right"/>
              <w:rPr>
                <w:sz w:val="19"/>
              </w:rPr>
            </w:pPr>
            <w:r>
              <w:rPr>
                <w:sz w:val="19"/>
              </w:rPr>
              <w:t>32</w:t>
            </w:r>
          </w:p>
        </w:tc>
        <w:tc>
          <w:tcPr>
            <w:tcW w:w="1065" w:type="dxa"/>
          </w:tcPr>
          <w:p>
            <w:pPr>
              <w:pStyle w:val="TableParagraph"/>
              <w:spacing w:before="2"/>
              <w:rPr>
                <w:b/>
                <w:sz w:val="21"/>
              </w:rPr>
            </w:pPr>
          </w:p>
          <w:p>
            <w:pPr>
              <w:pStyle w:val="TableParagraph"/>
              <w:ind w:right="84"/>
              <w:jc w:val="right"/>
              <w:rPr>
                <w:sz w:val="19"/>
              </w:rPr>
            </w:pPr>
            <w:r>
              <w:rPr>
                <w:sz w:val="19"/>
              </w:rPr>
              <w:t>60</w:t>
            </w:r>
          </w:p>
        </w:tc>
        <w:tc>
          <w:tcPr>
            <w:tcW w:w="1066" w:type="dxa"/>
          </w:tcPr>
          <w:p>
            <w:pPr>
              <w:pStyle w:val="TableParagraph"/>
              <w:spacing w:before="2"/>
              <w:rPr>
                <w:b/>
                <w:sz w:val="21"/>
              </w:rPr>
            </w:pPr>
          </w:p>
          <w:p>
            <w:pPr>
              <w:pStyle w:val="TableParagraph"/>
              <w:ind w:right="84"/>
              <w:jc w:val="right"/>
              <w:rPr>
                <w:sz w:val="19"/>
              </w:rPr>
            </w:pPr>
            <w:r>
              <w:rPr>
                <w:w w:val="102"/>
                <w:sz w:val="19"/>
              </w:rPr>
              <w:t>0</w:t>
            </w:r>
          </w:p>
        </w:tc>
        <w:tc>
          <w:tcPr>
            <w:tcW w:w="1065" w:type="dxa"/>
          </w:tcPr>
          <w:p>
            <w:pPr>
              <w:pStyle w:val="TableParagraph"/>
              <w:spacing w:before="2"/>
              <w:rPr>
                <w:b/>
                <w:sz w:val="21"/>
              </w:rPr>
            </w:pPr>
          </w:p>
          <w:p>
            <w:pPr>
              <w:pStyle w:val="TableParagraph"/>
              <w:ind w:right="83"/>
              <w:jc w:val="right"/>
              <w:rPr>
                <w:sz w:val="19"/>
              </w:rPr>
            </w:pPr>
            <w:r>
              <w:rPr>
                <w:w w:val="102"/>
                <w:sz w:val="19"/>
              </w:rPr>
              <w:t>0</w:t>
            </w:r>
          </w:p>
        </w:tc>
        <w:tc>
          <w:tcPr>
            <w:tcW w:w="1065" w:type="dxa"/>
          </w:tcPr>
          <w:p>
            <w:pPr>
              <w:pStyle w:val="TableParagraph"/>
              <w:spacing w:before="2"/>
              <w:rPr>
                <w:b/>
                <w:sz w:val="21"/>
              </w:rPr>
            </w:pPr>
          </w:p>
          <w:p>
            <w:pPr>
              <w:pStyle w:val="TableParagraph"/>
              <w:ind w:right="82"/>
              <w:jc w:val="right"/>
              <w:rPr>
                <w:sz w:val="19"/>
              </w:rPr>
            </w:pPr>
            <w:r>
              <w:rPr>
                <w:w w:val="102"/>
                <w:sz w:val="19"/>
              </w:rPr>
              <w:t>0</w:t>
            </w:r>
          </w:p>
        </w:tc>
        <w:tc>
          <w:tcPr>
            <w:tcW w:w="1065" w:type="dxa"/>
          </w:tcPr>
          <w:p>
            <w:pPr>
              <w:pStyle w:val="TableParagraph"/>
              <w:spacing w:before="2"/>
              <w:rPr>
                <w:b/>
                <w:sz w:val="21"/>
              </w:rPr>
            </w:pPr>
          </w:p>
          <w:p>
            <w:pPr>
              <w:pStyle w:val="TableParagraph"/>
              <w:ind w:right="81"/>
              <w:jc w:val="right"/>
              <w:rPr>
                <w:sz w:val="19"/>
              </w:rPr>
            </w:pPr>
            <w:r>
              <w:rPr>
                <w:w w:val="102"/>
                <w:sz w:val="19"/>
              </w:rPr>
              <w:t>0</w:t>
            </w:r>
          </w:p>
        </w:tc>
        <w:tc>
          <w:tcPr>
            <w:tcW w:w="1065" w:type="dxa"/>
          </w:tcPr>
          <w:p>
            <w:pPr>
              <w:pStyle w:val="TableParagraph"/>
              <w:spacing w:before="2"/>
              <w:rPr>
                <w:b/>
                <w:sz w:val="21"/>
              </w:rPr>
            </w:pPr>
          </w:p>
          <w:p>
            <w:pPr>
              <w:pStyle w:val="TableParagraph"/>
              <w:ind w:right="81"/>
              <w:jc w:val="right"/>
              <w:rPr>
                <w:sz w:val="19"/>
              </w:rPr>
            </w:pPr>
            <w:r>
              <w:rPr>
                <w:w w:val="102"/>
                <w:sz w:val="19"/>
              </w:rPr>
              <w:t>0</w:t>
            </w:r>
          </w:p>
        </w:tc>
        <w:tc>
          <w:tcPr>
            <w:tcW w:w="1065" w:type="dxa"/>
          </w:tcPr>
          <w:p>
            <w:pPr>
              <w:pStyle w:val="TableParagraph"/>
              <w:spacing w:before="2"/>
              <w:rPr>
                <w:b/>
                <w:sz w:val="21"/>
              </w:rPr>
            </w:pPr>
          </w:p>
          <w:p>
            <w:pPr>
              <w:pStyle w:val="TableParagraph"/>
              <w:ind w:right="80"/>
              <w:jc w:val="right"/>
              <w:rPr>
                <w:sz w:val="19"/>
              </w:rPr>
            </w:pPr>
            <w:r>
              <w:rPr>
                <w:sz w:val="19"/>
              </w:rPr>
              <w:t>92</w:t>
            </w:r>
          </w:p>
        </w:tc>
      </w:tr>
      <w:tr>
        <w:trPr>
          <w:trHeight w:val="590" w:hRule="atLeast"/>
        </w:trPr>
        <w:tc>
          <w:tcPr>
            <w:tcW w:w="4937" w:type="dxa"/>
            <w:gridSpan w:val="2"/>
            <w:tcBorders>
              <w:bottom w:val="nil"/>
            </w:tcBorders>
          </w:tcPr>
          <w:p>
            <w:pPr>
              <w:pStyle w:val="TableParagraph"/>
              <w:spacing w:before="9"/>
              <w:rPr>
                <w:b/>
                <w:sz w:val="20"/>
              </w:rPr>
            </w:pPr>
          </w:p>
          <w:p>
            <w:pPr>
              <w:pStyle w:val="TableParagraph"/>
              <w:ind w:left="93"/>
              <w:rPr>
                <w:b/>
                <w:sz w:val="19"/>
              </w:rPr>
            </w:pPr>
            <w:r>
              <w:rPr>
                <w:b/>
                <w:sz w:val="19"/>
              </w:rPr>
              <w:t>Open Spaces</w:t>
            </w:r>
          </w:p>
        </w:tc>
        <w:tc>
          <w:tcPr>
            <w:tcW w:w="1180" w:type="dxa"/>
            <w:tcBorders>
              <w:bottom w:val="nil"/>
            </w:tcBorders>
          </w:tcPr>
          <w:p>
            <w:pPr>
              <w:pStyle w:val="TableParagraph"/>
              <w:rPr>
                <w:rFonts w:ascii="Times New Roman"/>
                <w:sz w:val="18"/>
              </w:rPr>
            </w:pPr>
          </w:p>
        </w:tc>
        <w:tc>
          <w:tcPr>
            <w:tcW w:w="1059" w:type="dxa"/>
            <w:tcBorders>
              <w:bottom w:val="nil"/>
            </w:tcBorders>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c>
          <w:tcPr>
            <w:tcW w:w="1065"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5" w:type="dxa"/>
            <w:vMerge w:val="restart"/>
          </w:tcPr>
          <w:p>
            <w:pPr>
              <w:pStyle w:val="TableParagraph"/>
              <w:rPr>
                <w:rFonts w:ascii="Times New Roman"/>
                <w:sz w:val="18"/>
              </w:rPr>
            </w:pPr>
          </w:p>
        </w:tc>
        <w:tc>
          <w:tcPr>
            <w:tcW w:w="1065" w:type="dxa"/>
            <w:vMerge w:val="restart"/>
          </w:tcPr>
          <w:p>
            <w:pPr>
              <w:pStyle w:val="TableParagraph"/>
              <w:rPr>
                <w:rFonts w:ascii="Times New Roman"/>
                <w:sz w:val="18"/>
              </w:rPr>
            </w:pPr>
          </w:p>
        </w:tc>
        <w:tc>
          <w:tcPr>
            <w:tcW w:w="1065" w:type="dxa"/>
            <w:vMerge w:val="restart"/>
          </w:tcPr>
          <w:p>
            <w:pPr>
              <w:pStyle w:val="TableParagraph"/>
              <w:rPr>
                <w:rFonts w:ascii="Times New Roman"/>
                <w:sz w:val="18"/>
              </w:rPr>
            </w:pPr>
          </w:p>
        </w:tc>
        <w:tc>
          <w:tcPr>
            <w:tcW w:w="1065" w:type="dxa"/>
            <w:vMerge w:val="restart"/>
          </w:tcPr>
          <w:p>
            <w:pPr>
              <w:pStyle w:val="TableParagraph"/>
              <w:rPr>
                <w:rFonts w:ascii="Times New Roman"/>
                <w:sz w:val="18"/>
              </w:rPr>
            </w:pPr>
          </w:p>
        </w:tc>
        <w:tc>
          <w:tcPr>
            <w:tcW w:w="1065" w:type="dxa"/>
            <w:tcBorders>
              <w:bottom w:val="nil"/>
            </w:tcBorders>
          </w:tcPr>
          <w:p>
            <w:pPr>
              <w:pStyle w:val="TableParagraph"/>
              <w:rPr>
                <w:rFonts w:ascii="Times New Roman"/>
                <w:sz w:val="18"/>
              </w:rPr>
            </w:pPr>
          </w:p>
        </w:tc>
      </w:tr>
      <w:tr>
        <w:trPr>
          <w:trHeight w:val="352" w:hRule="atLeast"/>
        </w:trPr>
        <w:tc>
          <w:tcPr>
            <w:tcW w:w="474" w:type="dxa"/>
            <w:tcBorders>
              <w:top w:val="nil"/>
              <w:bottom w:val="nil"/>
              <w:right w:val="nil"/>
            </w:tcBorders>
          </w:tcPr>
          <w:p>
            <w:pPr>
              <w:pStyle w:val="TableParagraph"/>
              <w:spacing w:line="203" w:lineRule="exact" w:before="129"/>
              <w:ind w:right="75"/>
              <w:jc w:val="right"/>
              <w:rPr>
                <w:sz w:val="19"/>
              </w:rPr>
            </w:pPr>
            <w:r>
              <w:rPr>
                <w:sz w:val="19"/>
              </w:rPr>
              <w:t>(b)</w:t>
            </w:r>
          </w:p>
        </w:tc>
        <w:tc>
          <w:tcPr>
            <w:tcW w:w="4463" w:type="dxa"/>
            <w:tcBorders>
              <w:top w:val="nil"/>
              <w:left w:val="nil"/>
              <w:bottom w:val="nil"/>
            </w:tcBorders>
          </w:tcPr>
          <w:p>
            <w:pPr>
              <w:pStyle w:val="TableParagraph"/>
              <w:spacing w:line="203" w:lineRule="exact" w:before="129"/>
              <w:ind w:left="92"/>
              <w:rPr>
                <w:sz w:val="19"/>
              </w:rPr>
            </w:pPr>
            <w:r>
              <w:rPr>
                <w:sz w:val="19"/>
              </w:rPr>
              <w:t>Open Spaces Site Improvements - Phase 2</w:t>
            </w:r>
          </w:p>
        </w:tc>
        <w:tc>
          <w:tcPr>
            <w:tcW w:w="1180" w:type="dxa"/>
            <w:tcBorders>
              <w:top w:val="nil"/>
              <w:bottom w:val="nil"/>
            </w:tcBorders>
          </w:tcPr>
          <w:p>
            <w:pPr>
              <w:pStyle w:val="TableParagraph"/>
              <w:spacing w:line="203" w:lineRule="exact" w:before="129"/>
              <w:ind w:left="31" w:right="4"/>
              <w:jc w:val="center"/>
              <w:rPr>
                <w:sz w:val="19"/>
              </w:rPr>
            </w:pPr>
            <w:r>
              <w:rPr>
                <w:sz w:val="19"/>
              </w:rPr>
              <w:t>P05FV</w:t>
            </w:r>
          </w:p>
        </w:tc>
        <w:tc>
          <w:tcPr>
            <w:tcW w:w="1059" w:type="dxa"/>
            <w:tcBorders>
              <w:top w:val="nil"/>
              <w:bottom w:val="nil"/>
            </w:tcBorders>
          </w:tcPr>
          <w:p>
            <w:pPr>
              <w:pStyle w:val="TableParagraph"/>
              <w:spacing w:line="203" w:lineRule="exact" w:before="129"/>
              <w:ind w:right="85"/>
              <w:jc w:val="right"/>
              <w:rPr>
                <w:sz w:val="19"/>
              </w:rPr>
            </w:pPr>
            <w:r>
              <w:rPr>
                <w:sz w:val="19"/>
              </w:rPr>
              <w:t>57</w:t>
            </w:r>
          </w:p>
        </w:tc>
        <w:tc>
          <w:tcPr>
            <w:tcW w:w="1065" w:type="dxa"/>
            <w:tcBorders>
              <w:top w:val="nil"/>
              <w:bottom w:val="nil"/>
            </w:tcBorders>
          </w:tcPr>
          <w:p>
            <w:pPr>
              <w:pStyle w:val="TableParagraph"/>
              <w:spacing w:line="203" w:lineRule="exact" w:before="129"/>
              <w:ind w:right="84"/>
              <w:jc w:val="right"/>
              <w:rPr>
                <w:sz w:val="19"/>
              </w:rPr>
            </w:pPr>
            <w:r>
              <w:rPr>
                <w:sz w:val="19"/>
              </w:rPr>
              <w:t>12</w:t>
            </w:r>
          </w:p>
        </w:tc>
        <w:tc>
          <w:tcPr>
            <w:tcW w:w="1065" w:type="dxa"/>
            <w:vMerge/>
            <w:tcBorders>
              <w:top w:val="nil"/>
            </w:tcBorders>
          </w:tcPr>
          <w:p>
            <w:pPr>
              <w:rPr>
                <w:sz w:val="2"/>
                <w:szCs w:val="2"/>
              </w:rPr>
            </w:pP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9"/>
              <w:ind w:right="80"/>
              <w:jc w:val="right"/>
              <w:rPr>
                <w:sz w:val="19"/>
              </w:rPr>
            </w:pPr>
            <w:r>
              <w:rPr>
                <w:sz w:val="19"/>
              </w:rPr>
              <w:t>69</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59" w:type="dxa"/>
            <w:tcBorders>
              <w:top w:val="nil"/>
            </w:tcBorders>
          </w:tcPr>
          <w:p>
            <w:pPr>
              <w:pStyle w:val="TableParagraph"/>
              <w:spacing w:line="201" w:lineRule="exact" w:before="1"/>
              <w:ind w:right="20"/>
              <w:jc w:val="right"/>
              <w:rPr>
                <w:sz w:val="19"/>
              </w:rPr>
            </w:pPr>
            <w:r>
              <w:rPr>
                <w:sz w:val="19"/>
              </w:rPr>
              <w:t>(57)</w:t>
            </w:r>
          </w:p>
        </w:tc>
        <w:tc>
          <w:tcPr>
            <w:tcW w:w="1065" w:type="dxa"/>
            <w:tcBorders>
              <w:top w:val="nil"/>
            </w:tcBorders>
          </w:tcPr>
          <w:p>
            <w:pPr>
              <w:pStyle w:val="TableParagraph"/>
              <w:spacing w:line="201" w:lineRule="exact" w:before="1"/>
              <w:ind w:left="682"/>
              <w:rPr>
                <w:sz w:val="19"/>
              </w:rPr>
            </w:pPr>
            <w:r>
              <w:rPr>
                <w:sz w:val="19"/>
              </w:rPr>
              <w:t>(12)</w:t>
            </w:r>
          </w:p>
        </w:tc>
        <w:tc>
          <w:tcPr>
            <w:tcW w:w="1065" w:type="dxa"/>
            <w:vMerge/>
            <w:tcBorders>
              <w:top w:val="nil"/>
            </w:tcBorders>
          </w:tcPr>
          <w:p>
            <w:pPr>
              <w:rPr>
                <w:sz w:val="2"/>
                <w:szCs w:val="2"/>
              </w:rPr>
            </w:pP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(69)</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vMerge w:val="restart"/>
          </w:tcPr>
          <w:p>
            <w:pPr>
              <w:pStyle w:val="TableParagraph"/>
              <w:spacing w:before="4"/>
              <w:ind w:right="85"/>
              <w:jc w:val="right"/>
              <w:rPr>
                <w:sz w:val="19"/>
              </w:rPr>
            </w:pPr>
            <w:r>
              <w:rPr>
                <w:w w:val="102"/>
                <w:sz w:val="19"/>
              </w:rPr>
              <w:t>0</w:t>
            </w:r>
          </w:p>
        </w:tc>
        <w:tc>
          <w:tcPr>
            <w:tcW w:w="1065" w:type="dxa"/>
            <w:vMerge w:val="restart"/>
          </w:tcPr>
          <w:p>
            <w:pPr>
              <w:pStyle w:val="TableParagraph"/>
              <w:spacing w:before="4"/>
              <w:ind w:right="84"/>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6" w:type="dxa"/>
            <w:vMerge w:val="restart"/>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3"/>
              <w:jc w:val="right"/>
              <w:rPr>
                <w:sz w:val="19"/>
              </w:rPr>
            </w:pPr>
            <w:r>
              <w:rPr>
                <w:w w:val="102"/>
                <w:sz w:val="19"/>
              </w:rPr>
              <w:t>0</w:t>
            </w:r>
          </w:p>
        </w:tc>
        <w:tc>
          <w:tcPr>
            <w:tcW w:w="1065" w:type="dxa"/>
            <w:vMerge w:val="restart"/>
          </w:tcPr>
          <w:p>
            <w:pPr>
              <w:pStyle w:val="TableParagraph"/>
              <w:spacing w:before="4"/>
              <w:ind w:right="82"/>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w w:val="102"/>
                <w:sz w:val="19"/>
              </w:rPr>
              <w:t>0</w:t>
            </w:r>
          </w:p>
        </w:tc>
      </w:tr>
      <w:tr>
        <w:trPr>
          <w:trHeight w:val="345" w:hRule="atLeast"/>
        </w:trPr>
        <w:tc>
          <w:tcPr>
            <w:tcW w:w="474" w:type="dxa"/>
            <w:tcBorders>
              <w:top w:val="nil"/>
              <w:bottom w:val="nil"/>
              <w:right w:val="nil"/>
            </w:tcBorders>
          </w:tcPr>
          <w:p>
            <w:pPr>
              <w:pStyle w:val="TableParagraph"/>
              <w:spacing w:line="203" w:lineRule="exact" w:before="121"/>
              <w:ind w:right="80"/>
              <w:jc w:val="right"/>
              <w:rPr>
                <w:sz w:val="19"/>
              </w:rPr>
            </w:pPr>
            <w:r>
              <w:rPr>
                <w:sz w:val="19"/>
              </w:rPr>
              <w:t>(c)</w:t>
            </w:r>
          </w:p>
        </w:tc>
        <w:tc>
          <w:tcPr>
            <w:tcW w:w="4463" w:type="dxa"/>
            <w:tcBorders>
              <w:top w:val="nil"/>
              <w:left w:val="nil"/>
              <w:bottom w:val="nil"/>
            </w:tcBorders>
          </w:tcPr>
          <w:p>
            <w:pPr>
              <w:pStyle w:val="TableParagraph"/>
              <w:spacing w:line="203" w:lineRule="exact" w:before="121"/>
              <w:ind w:left="92"/>
              <w:rPr>
                <w:sz w:val="19"/>
              </w:rPr>
            </w:pPr>
            <w:r>
              <w:rPr>
                <w:sz w:val="19"/>
              </w:rPr>
              <w:t>Haysden Country Park Car Park Extension</w:t>
            </w:r>
          </w:p>
        </w:tc>
        <w:tc>
          <w:tcPr>
            <w:tcW w:w="1180" w:type="dxa"/>
            <w:tcBorders>
              <w:top w:val="nil"/>
              <w:bottom w:val="nil"/>
            </w:tcBorders>
          </w:tcPr>
          <w:p>
            <w:pPr>
              <w:pStyle w:val="TableParagraph"/>
              <w:spacing w:line="203" w:lineRule="exact" w:before="121"/>
              <w:ind w:left="31" w:right="4"/>
              <w:jc w:val="center"/>
              <w:rPr>
                <w:sz w:val="19"/>
              </w:rPr>
            </w:pPr>
            <w:r>
              <w:rPr>
                <w:sz w:val="19"/>
              </w:rPr>
              <w:t>P05FB</w:t>
            </w: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1"/>
              <w:ind w:right="84"/>
              <w:jc w:val="right"/>
              <w:rPr>
                <w:sz w:val="19"/>
              </w:rPr>
            </w:pPr>
            <w:r>
              <w:rPr>
                <w:sz w:val="19"/>
              </w:rPr>
              <w:t>30</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1"/>
              <w:ind w:right="80"/>
              <w:jc w:val="right"/>
              <w:rPr>
                <w:sz w:val="19"/>
              </w:rPr>
            </w:pPr>
            <w:r>
              <w:rPr>
                <w:sz w:val="19"/>
              </w:rPr>
              <w:t>30</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9"/>
              <w:jc w:val="right"/>
              <w:rPr>
                <w:sz w:val="19"/>
              </w:rPr>
            </w:pPr>
            <w:r>
              <w:rPr>
                <w:sz w:val="19"/>
              </w:rPr>
              <w:t>(30)</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(30)</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vMerge w:val="restart"/>
          </w:tcPr>
          <w:p>
            <w:pPr>
              <w:pStyle w:val="TableParagraph"/>
              <w:spacing w:before="4"/>
              <w:ind w:right="85"/>
              <w:jc w:val="right"/>
              <w:rPr>
                <w:sz w:val="19"/>
              </w:rPr>
            </w:pPr>
            <w:r>
              <w:rPr>
                <w:w w:val="102"/>
                <w:sz w:val="19"/>
              </w:rPr>
              <w:t>0</w:t>
            </w:r>
          </w:p>
        </w:tc>
        <w:tc>
          <w:tcPr>
            <w:tcW w:w="1065" w:type="dxa"/>
            <w:vMerge w:val="restart"/>
          </w:tcPr>
          <w:p>
            <w:pPr>
              <w:pStyle w:val="TableParagraph"/>
              <w:spacing w:before="4"/>
              <w:ind w:right="84"/>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6" w:type="dxa"/>
            <w:vMerge w:val="restart"/>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3"/>
              <w:jc w:val="right"/>
              <w:rPr>
                <w:sz w:val="19"/>
              </w:rPr>
            </w:pPr>
            <w:r>
              <w:rPr>
                <w:w w:val="102"/>
                <w:sz w:val="19"/>
              </w:rPr>
              <w:t>0</w:t>
            </w:r>
          </w:p>
        </w:tc>
        <w:tc>
          <w:tcPr>
            <w:tcW w:w="1065" w:type="dxa"/>
            <w:vMerge w:val="restart"/>
          </w:tcPr>
          <w:p>
            <w:pPr>
              <w:pStyle w:val="TableParagraph"/>
              <w:spacing w:before="4"/>
              <w:ind w:right="82"/>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w w:val="102"/>
                <w:sz w:val="19"/>
              </w:rPr>
              <w:t>0</w:t>
            </w:r>
          </w:p>
        </w:tc>
      </w:tr>
      <w:tr>
        <w:trPr>
          <w:trHeight w:val="345" w:hRule="atLeast"/>
        </w:trPr>
        <w:tc>
          <w:tcPr>
            <w:tcW w:w="474" w:type="dxa"/>
            <w:tcBorders>
              <w:top w:val="nil"/>
              <w:bottom w:val="nil"/>
              <w:right w:val="nil"/>
            </w:tcBorders>
          </w:tcPr>
          <w:p>
            <w:pPr>
              <w:pStyle w:val="TableParagraph"/>
              <w:spacing w:line="203" w:lineRule="exact" w:before="122"/>
              <w:ind w:right="75"/>
              <w:jc w:val="right"/>
              <w:rPr>
                <w:sz w:val="19"/>
              </w:rPr>
            </w:pPr>
            <w:r>
              <w:rPr>
                <w:sz w:val="19"/>
              </w:rPr>
              <w:t>(d)</w:t>
            </w:r>
          </w:p>
        </w:tc>
        <w:tc>
          <w:tcPr>
            <w:tcW w:w="4463" w:type="dxa"/>
            <w:tcBorders>
              <w:top w:val="nil"/>
              <w:left w:val="nil"/>
              <w:bottom w:val="nil"/>
            </w:tcBorders>
          </w:tcPr>
          <w:p>
            <w:pPr>
              <w:pStyle w:val="TableParagraph"/>
              <w:spacing w:line="203" w:lineRule="exact" w:before="122"/>
              <w:ind w:left="92"/>
              <w:rPr>
                <w:sz w:val="19"/>
              </w:rPr>
            </w:pPr>
            <w:r>
              <w:rPr>
                <w:sz w:val="19"/>
              </w:rPr>
              <w:t>Haysden Country Park Sewerage Treatment</w:t>
            </w:r>
          </w:p>
        </w:tc>
        <w:tc>
          <w:tcPr>
            <w:tcW w:w="1180" w:type="dxa"/>
            <w:tcBorders>
              <w:top w:val="nil"/>
              <w:bottom w:val="nil"/>
            </w:tcBorders>
          </w:tcPr>
          <w:p>
            <w:pPr>
              <w:pStyle w:val="TableParagraph"/>
              <w:spacing w:line="203" w:lineRule="exact" w:before="122"/>
              <w:ind w:left="32" w:right="3"/>
              <w:jc w:val="center"/>
              <w:rPr>
                <w:sz w:val="19"/>
              </w:rPr>
            </w:pPr>
            <w:r>
              <w:rPr>
                <w:sz w:val="19"/>
              </w:rPr>
              <w:t>P05FC</w:t>
            </w: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2"/>
              <w:ind w:right="84"/>
              <w:jc w:val="right"/>
              <w:rPr>
                <w:sz w:val="19"/>
              </w:rPr>
            </w:pPr>
            <w:r>
              <w:rPr>
                <w:sz w:val="19"/>
              </w:rPr>
              <w:t>75</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2"/>
              <w:ind w:right="80"/>
              <w:jc w:val="right"/>
              <w:rPr>
                <w:sz w:val="19"/>
              </w:rPr>
            </w:pPr>
            <w:r>
              <w:rPr>
                <w:sz w:val="19"/>
              </w:rPr>
              <w:t>75</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9"/>
              <w:jc w:val="right"/>
              <w:rPr>
                <w:sz w:val="19"/>
              </w:rPr>
            </w:pPr>
            <w:r>
              <w:rPr>
                <w:sz w:val="19"/>
              </w:rPr>
              <w:t>(75)</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(75)</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vMerge w:val="restart"/>
          </w:tcPr>
          <w:p>
            <w:pPr>
              <w:pStyle w:val="TableParagraph"/>
              <w:spacing w:before="4"/>
              <w:ind w:right="85"/>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4"/>
              <w:jc w:val="right"/>
              <w:rPr>
                <w:sz w:val="19"/>
              </w:rPr>
            </w:pPr>
            <w:r>
              <w:rPr>
                <w:w w:val="102"/>
                <w:sz w:val="19"/>
              </w:rPr>
              <w:t>0</w:t>
            </w:r>
          </w:p>
        </w:tc>
        <w:tc>
          <w:tcPr>
            <w:tcW w:w="1066" w:type="dxa"/>
            <w:vMerge w:val="restart"/>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3"/>
              <w:jc w:val="right"/>
              <w:rPr>
                <w:sz w:val="19"/>
              </w:rPr>
            </w:pPr>
            <w:r>
              <w:rPr>
                <w:w w:val="102"/>
                <w:sz w:val="19"/>
              </w:rPr>
              <w:t>0</w:t>
            </w:r>
          </w:p>
        </w:tc>
        <w:tc>
          <w:tcPr>
            <w:tcW w:w="1065" w:type="dxa"/>
            <w:vMerge w:val="restart"/>
          </w:tcPr>
          <w:p>
            <w:pPr>
              <w:pStyle w:val="TableParagraph"/>
              <w:spacing w:before="4"/>
              <w:ind w:right="82"/>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w w:val="102"/>
                <w:sz w:val="19"/>
              </w:rPr>
              <w:t>0</w:t>
            </w:r>
          </w:p>
        </w:tc>
      </w:tr>
      <w:tr>
        <w:trPr>
          <w:trHeight w:val="690" w:hRule="atLeast"/>
        </w:trPr>
        <w:tc>
          <w:tcPr>
            <w:tcW w:w="474" w:type="dxa"/>
            <w:tcBorders>
              <w:top w:val="nil"/>
              <w:right w:val="nil"/>
            </w:tcBorders>
          </w:tcPr>
          <w:p>
            <w:pPr>
              <w:pStyle w:val="TableParagraph"/>
              <w:spacing w:before="121"/>
              <w:ind w:right="75"/>
              <w:jc w:val="right"/>
              <w:rPr>
                <w:sz w:val="19"/>
              </w:rPr>
            </w:pPr>
            <w:r>
              <w:rPr>
                <w:sz w:val="19"/>
              </w:rPr>
              <w:t>(e)</w:t>
            </w:r>
          </w:p>
        </w:tc>
        <w:tc>
          <w:tcPr>
            <w:tcW w:w="4463" w:type="dxa"/>
            <w:tcBorders>
              <w:top w:val="nil"/>
              <w:left w:val="nil"/>
            </w:tcBorders>
          </w:tcPr>
          <w:p>
            <w:pPr>
              <w:pStyle w:val="TableParagraph"/>
              <w:spacing w:before="121"/>
              <w:ind w:left="92"/>
              <w:rPr>
                <w:sz w:val="19"/>
              </w:rPr>
            </w:pPr>
            <w:r>
              <w:rPr>
                <w:sz w:val="19"/>
              </w:rPr>
              <w:t>Leybourne Lakes CP Car Park Extension</w:t>
            </w:r>
          </w:p>
        </w:tc>
        <w:tc>
          <w:tcPr>
            <w:tcW w:w="1180" w:type="dxa"/>
            <w:tcBorders>
              <w:top w:val="nil"/>
            </w:tcBorders>
          </w:tcPr>
          <w:p>
            <w:pPr>
              <w:pStyle w:val="TableParagraph"/>
              <w:spacing w:before="121"/>
              <w:ind w:left="31" w:right="4"/>
              <w:jc w:val="center"/>
              <w:rPr>
                <w:sz w:val="19"/>
              </w:rPr>
            </w:pPr>
            <w:r>
              <w:rPr>
                <w:sz w:val="19"/>
              </w:rPr>
              <w:t>P05FY</w:t>
            </w:r>
          </w:p>
        </w:tc>
        <w:tc>
          <w:tcPr>
            <w:tcW w:w="1059" w:type="dxa"/>
            <w:vMerge/>
            <w:tcBorders>
              <w:top w:val="nil"/>
            </w:tcBorders>
          </w:tcPr>
          <w:p>
            <w:pPr>
              <w:rPr>
                <w:sz w:val="2"/>
                <w:szCs w:val="2"/>
              </w:rPr>
            </w:pPr>
          </w:p>
        </w:tc>
        <w:tc>
          <w:tcPr>
            <w:tcW w:w="1065" w:type="dxa"/>
            <w:tcBorders>
              <w:top w:val="nil"/>
            </w:tcBorders>
          </w:tcPr>
          <w:p>
            <w:pPr>
              <w:pStyle w:val="TableParagraph"/>
              <w:spacing w:before="121"/>
              <w:ind w:right="84"/>
              <w:jc w:val="right"/>
              <w:rPr>
                <w:sz w:val="19"/>
              </w:rPr>
            </w:pPr>
            <w:r>
              <w:rPr>
                <w:sz w:val="19"/>
              </w:rPr>
              <w:t>17</w:t>
            </w:r>
          </w:p>
        </w:tc>
        <w:tc>
          <w:tcPr>
            <w:tcW w:w="1065" w:type="dxa"/>
            <w:vMerge/>
            <w:tcBorders>
              <w:top w:val="nil"/>
            </w:tcBorders>
          </w:tcPr>
          <w:p>
            <w:pPr>
              <w:rPr>
                <w:sz w:val="2"/>
                <w:szCs w:val="2"/>
              </w:rPr>
            </w:pP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before="121"/>
              <w:ind w:right="80"/>
              <w:jc w:val="right"/>
              <w:rPr>
                <w:sz w:val="19"/>
              </w:rPr>
            </w:pPr>
            <w:r>
              <w:rPr>
                <w:sz w:val="19"/>
              </w:rPr>
              <w:t>17</w:t>
            </w:r>
          </w:p>
        </w:tc>
      </w:tr>
      <w:tr>
        <w:trPr>
          <w:trHeight w:val="705" w:hRule="atLeast"/>
        </w:trPr>
        <w:tc>
          <w:tcPr>
            <w:tcW w:w="6117" w:type="dxa"/>
            <w:gridSpan w:val="3"/>
          </w:tcPr>
          <w:p>
            <w:pPr>
              <w:pStyle w:val="TableParagraph"/>
              <w:spacing w:before="2"/>
              <w:rPr>
                <w:b/>
                <w:sz w:val="21"/>
              </w:rPr>
            </w:pPr>
          </w:p>
          <w:p>
            <w:pPr>
              <w:pStyle w:val="TableParagraph"/>
              <w:ind w:left="558"/>
              <w:rPr>
                <w:sz w:val="19"/>
              </w:rPr>
            </w:pPr>
            <w:r>
              <w:rPr>
                <w:sz w:val="19"/>
              </w:rPr>
              <w:t>Total Open Spaces to Summary</w:t>
            </w:r>
          </w:p>
        </w:tc>
        <w:tc>
          <w:tcPr>
            <w:tcW w:w="1059" w:type="dxa"/>
          </w:tcPr>
          <w:p>
            <w:pPr>
              <w:pStyle w:val="TableParagraph"/>
              <w:spacing w:before="2"/>
              <w:rPr>
                <w:b/>
                <w:sz w:val="21"/>
              </w:rPr>
            </w:pPr>
          </w:p>
          <w:p>
            <w:pPr>
              <w:pStyle w:val="TableParagraph"/>
              <w:ind w:right="85"/>
              <w:jc w:val="right"/>
              <w:rPr>
                <w:sz w:val="19"/>
              </w:rPr>
            </w:pPr>
            <w:r>
              <w:rPr>
                <w:w w:val="102"/>
                <w:sz w:val="19"/>
              </w:rPr>
              <w:t>0</w:t>
            </w:r>
          </w:p>
        </w:tc>
        <w:tc>
          <w:tcPr>
            <w:tcW w:w="1065" w:type="dxa"/>
          </w:tcPr>
          <w:p>
            <w:pPr>
              <w:pStyle w:val="TableParagraph"/>
              <w:spacing w:before="2"/>
              <w:rPr>
                <w:b/>
                <w:sz w:val="21"/>
              </w:rPr>
            </w:pPr>
          </w:p>
          <w:p>
            <w:pPr>
              <w:pStyle w:val="TableParagraph"/>
              <w:ind w:right="84"/>
              <w:jc w:val="right"/>
              <w:rPr>
                <w:sz w:val="19"/>
              </w:rPr>
            </w:pPr>
            <w:r>
              <w:rPr>
                <w:sz w:val="19"/>
              </w:rPr>
              <w:t>17</w:t>
            </w:r>
          </w:p>
        </w:tc>
        <w:tc>
          <w:tcPr>
            <w:tcW w:w="1065" w:type="dxa"/>
          </w:tcPr>
          <w:p>
            <w:pPr>
              <w:pStyle w:val="TableParagraph"/>
              <w:spacing w:before="2"/>
              <w:rPr>
                <w:b/>
                <w:sz w:val="21"/>
              </w:rPr>
            </w:pPr>
          </w:p>
          <w:p>
            <w:pPr>
              <w:pStyle w:val="TableParagraph"/>
              <w:ind w:right="84"/>
              <w:jc w:val="right"/>
              <w:rPr>
                <w:sz w:val="19"/>
              </w:rPr>
            </w:pPr>
            <w:r>
              <w:rPr>
                <w:w w:val="102"/>
                <w:sz w:val="19"/>
              </w:rPr>
              <w:t>0</w:t>
            </w:r>
          </w:p>
        </w:tc>
        <w:tc>
          <w:tcPr>
            <w:tcW w:w="1066" w:type="dxa"/>
          </w:tcPr>
          <w:p>
            <w:pPr>
              <w:pStyle w:val="TableParagraph"/>
              <w:spacing w:before="2"/>
              <w:rPr>
                <w:b/>
                <w:sz w:val="21"/>
              </w:rPr>
            </w:pPr>
          </w:p>
          <w:p>
            <w:pPr>
              <w:pStyle w:val="TableParagraph"/>
              <w:ind w:right="84"/>
              <w:jc w:val="right"/>
              <w:rPr>
                <w:sz w:val="19"/>
              </w:rPr>
            </w:pPr>
            <w:r>
              <w:rPr>
                <w:w w:val="102"/>
                <w:sz w:val="19"/>
              </w:rPr>
              <w:t>0</w:t>
            </w:r>
          </w:p>
        </w:tc>
        <w:tc>
          <w:tcPr>
            <w:tcW w:w="1065" w:type="dxa"/>
          </w:tcPr>
          <w:p>
            <w:pPr>
              <w:pStyle w:val="TableParagraph"/>
              <w:spacing w:before="2"/>
              <w:rPr>
                <w:b/>
                <w:sz w:val="21"/>
              </w:rPr>
            </w:pPr>
          </w:p>
          <w:p>
            <w:pPr>
              <w:pStyle w:val="TableParagraph"/>
              <w:ind w:right="83"/>
              <w:jc w:val="right"/>
              <w:rPr>
                <w:sz w:val="19"/>
              </w:rPr>
            </w:pPr>
            <w:r>
              <w:rPr>
                <w:w w:val="102"/>
                <w:sz w:val="19"/>
              </w:rPr>
              <w:t>0</w:t>
            </w:r>
          </w:p>
        </w:tc>
        <w:tc>
          <w:tcPr>
            <w:tcW w:w="1065" w:type="dxa"/>
          </w:tcPr>
          <w:p>
            <w:pPr>
              <w:pStyle w:val="TableParagraph"/>
              <w:spacing w:before="2"/>
              <w:rPr>
                <w:b/>
                <w:sz w:val="21"/>
              </w:rPr>
            </w:pPr>
          </w:p>
          <w:p>
            <w:pPr>
              <w:pStyle w:val="TableParagraph"/>
              <w:ind w:right="82"/>
              <w:jc w:val="right"/>
              <w:rPr>
                <w:sz w:val="19"/>
              </w:rPr>
            </w:pPr>
            <w:r>
              <w:rPr>
                <w:w w:val="102"/>
                <w:sz w:val="19"/>
              </w:rPr>
              <w:t>0</w:t>
            </w:r>
          </w:p>
        </w:tc>
        <w:tc>
          <w:tcPr>
            <w:tcW w:w="1065" w:type="dxa"/>
          </w:tcPr>
          <w:p>
            <w:pPr>
              <w:pStyle w:val="TableParagraph"/>
              <w:spacing w:before="2"/>
              <w:rPr>
                <w:b/>
                <w:sz w:val="21"/>
              </w:rPr>
            </w:pPr>
          </w:p>
          <w:p>
            <w:pPr>
              <w:pStyle w:val="TableParagraph"/>
              <w:ind w:right="81"/>
              <w:jc w:val="right"/>
              <w:rPr>
                <w:sz w:val="19"/>
              </w:rPr>
            </w:pPr>
            <w:r>
              <w:rPr>
                <w:w w:val="102"/>
                <w:sz w:val="19"/>
              </w:rPr>
              <w:t>0</w:t>
            </w:r>
          </w:p>
        </w:tc>
        <w:tc>
          <w:tcPr>
            <w:tcW w:w="1065" w:type="dxa"/>
          </w:tcPr>
          <w:p>
            <w:pPr>
              <w:pStyle w:val="TableParagraph"/>
              <w:spacing w:before="2"/>
              <w:rPr>
                <w:b/>
                <w:sz w:val="21"/>
              </w:rPr>
            </w:pPr>
          </w:p>
          <w:p>
            <w:pPr>
              <w:pStyle w:val="TableParagraph"/>
              <w:ind w:right="81"/>
              <w:jc w:val="right"/>
              <w:rPr>
                <w:sz w:val="19"/>
              </w:rPr>
            </w:pPr>
            <w:r>
              <w:rPr>
                <w:w w:val="102"/>
                <w:sz w:val="19"/>
              </w:rPr>
              <w:t>0</w:t>
            </w:r>
          </w:p>
        </w:tc>
        <w:tc>
          <w:tcPr>
            <w:tcW w:w="1065" w:type="dxa"/>
          </w:tcPr>
          <w:p>
            <w:pPr>
              <w:pStyle w:val="TableParagraph"/>
              <w:spacing w:before="2"/>
              <w:rPr>
                <w:b/>
                <w:sz w:val="21"/>
              </w:rPr>
            </w:pPr>
          </w:p>
          <w:p>
            <w:pPr>
              <w:pStyle w:val="TableParagraph"/>
              <w:ind w:right="80"/>
              <w:jc w:val="right"/>
              <w:rPr>
                <w:sz w:val="19"/>
              </w:rPr>
            </w:pPr>
            <w:r>
              <w:rPr>
                <w:sz w:val="19"/>
              </w:rPr>
              <w:t>17</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73"/>
        <w:gridCol w:w="9591"/>
      </w:tblGrid>
      <w:tr>
        <w:trPr>
          <w:trHeight w:val="526" w:hRule="atLeast"/>
        </w:trPr>
        <w:tc>
          <w:tcPr>
            <w:tcW w:w="474" w:type="dxa"/>
            <w:tcBorders>
              <w:bottom w:val="nil"/>
              <w:right w:val="nil"/>
            </w:tcBorders>
          </w:tcPr>
          <w:p>
            <w:pPr>
              <w:pStyle w:val="TableParagraph"/>
              <w:rPr>
                <w:rFonts w:ascii="Times New Roman"/>
                <w:sz w:val="18"/>
              </w:rPr>
            </w:pPr>
          </w:p>
        </w:tc>
        <w:tc>
          <w:tcPr>
            <w:tcW w:w="4463" w:type="dxa"/>
            <w:tcBorders>
              <w:left w:val="nil"/>
              <w:bottom w:val="nil"/>
              <w:right w:val="nil"/>
            </w:tcBorders>
          </w:tcPr>
          <w:p>
            <w:pPr>
              <w:pStyle w:val="TableParagraph"/>
              <w:rPr>
                <w:rFonts w:ascii="Times New Roman"/>
                <w:sz w:val="18"/>
              </w:rPr>
            </w:pPr>
          </w:p>
        </w:tc>
        <w:tc>
          <w:tcPr>
            <w:tcW w:w="1173" w:type="dxa"/>
            <w:tcBorders>
              <w:left w:val="nil"/>
              <w:bottom w:val="nil"/>
              <w:right w:val="nil"/>
            </w:tcBorders>
          </w:tcPr>
          <w:p>
            <w:pPr>
              <w:pStyle w:val="TableParagraph"/>
              <w:rPr>
                <w:rFonts w:ascii="Times New Roman"/>
                <w:sz w:val="18"/>
              </w:rPr>
            </w:pPr>
          </w:p>
        </w:tc>
        <w:tc>
          <w:tcPr>
            <w:tcW w:w="9591" w:type="dxa"/>
            <w:tcBorders>
              <w:left w:val="nil"/>
              <w:bottom w:val="nil"/>
            </w:tcBorders>
          </w:tcPr>
          <w:p>
            <w:pPr>
              <w:pStyle w:val="TableParagraph"/>
              <w:spacing w:before="5"/>
              <w:rPr>
                <w:b/>
                <w:sz w:val="21"/>
              </w:rPr>
            </w:pPr>
          </w:p>
          <w:p>
            <w:pPr>
              <w:pStyle w:val="TableParagraph"/>
              <w:spacing w:line="260" w:lineRule="exact"/>
              <w:ind w:left="723"/>
              <w:rPr>
                <w:b/>
                <w:sz w:val="23"/>
              </w:rPr>
            </w:pPr>
            <w:r>
              <w:rPr>
                <w:b/>
                <w:sz w:val="23"/>
              </w:rPr>
              <w:t>Capital Plan: List A</w:t>
            </w:r>
          </w:p>
        </w:tc>
      </w:tr>
      <w:tr>
        <w:trPr>
          <w:trHeight w:val="519" w:hRule="atLeast"/>
        </w:trPr>
        <w:tc>
          <w:tcPr>
            <w:tcW w:w="15701" w:type="dxa"/>
            <w:gridSpan w:val="4"/>
            <w:tcBorders>
              <w:top w:val="nil"/>
            </w:tcBorders>
          </w:tcPr>
          <w:p>
            <w:pPr>
              <w:pStyle w:val="TableParagraph"/>
              <w:spacing w:before="6"/>
              <w:ind w:left="5487" w:right="5454"/>
              <w:jc w:val="center"/>
              <w:rPr>
                <w:b/>
                <w:sz w:val="23"/>
              </w:rPr>
            </w:pPr>
            <w:r>
              <w:rPr>
                <w:b/>
                <w:sz w:val="23"/>
              </w:rPr>
              <w:t>Street Scene, Leisure &amp; Technical Services</w:t>
            </w:r>
          </w:p>
        </w:tc>
      </w:tr>
      <w:tr>
        <w:trPr>
          <w:trHeight w:val="945" w:hRule="atLeast"/>
        </w:trPr>
        <w:tc>
          <w:tcPr>
            <w:tcW w:w="4937" w:type="dxa"/>
            <w:gridSpan w:val="2"/>
          </w:tcPr>
          <w:p>
            <w:pPr>
              <w:pStyle w:val="TableParagraph"/>
              <w:rPr>
                <w:rFonts w:ascii="Times New Roman"/>
                <w:sz w:val="18"/>
              </w:rPr>
            </w:pPr>
          </w:p>
        </w:tc>
        <w:tc>
          <w:tcPr>
            <w:tcW w:w="1173" w:type="dxa"/>
          </w:tcPr>
          <w:p>
            <w:pPr>
              <w:pStyle w:val="TableParagraph"/>
              <w:spacing w:line="156" w:lineRule="exact"/>
              <w:ind w:left="36" w:right="19"/>
              <w:jc w:val="center"/>
              <w:rPr>
                <w:sz w:val="16"/>
              </w:rPr>
            </w:pPr>
            <w:r>
              <w:rPr>
                <w:sz w:val="16"/>
              </w:rPr>
              <w:t>Key Priorities</w:t>
            </w:r>
          </w:p>
          <w:p>
            <w:pPr>
              <w:pStyle w:val="TableParagraph"/>
              <w:spacing w:line="200" w:lineRule="atLeast"/>
              <w:ind w:left="108" w:right="88" w:firstLine="4"/>
              <w:jc w:val="center"/>
              <w:rPr>
                <w:i/>
                <w:sz w:val="16"/>
              </w:rPr>
            </w:pPr>
            <w:r>
              <w:rPr>
                <w:sz w:val="16"/>
              </w:rPr>
              <w:t>&amp;        Improvement Themes or </w:t>
            </w:r>
            <w:r>
              <w:rPr>
                <w:i/>
                <w:sz w:val="16"/>
              </w:rPr>
              <w:t>[CA &amp; P]</w:t>
            </w:r>
          </w:p>
        </w:tc>
        <w:tc>
          <w:tcPr>
            <w:tcW w:w="9591" w:type="dxa"/>
          </w:tcPr>
          <w:p>
            <w:pPr>
              <w:pStyle w:val="TableParagraph"/>
              <w:spacing w:before="2"/>
              <w:rPr>
                <w:b/>
                <w:sz w:val="21"/>
              </w:rPr>
            </w:pPr>
          </w:p>
          <w:p>
            <w:pPr>
              <w:pStyle w:val="TableParagraph"/>
              <w:ind w:left="39"/>
              <w:rPr>
                <w:sz w:val="19"/>
              </w:rPr>
            </w:pPr>
            <w:r>
              <w:rPr>
                <w:sz w:val="19"/>
              </w:rPr>
              <w:t>Notes</w:t>
            </w:r>
          </w:p>
        </w:tc>
      </w:tr>
      <w:tr>
        <w:trPr>
          <w:trHeight w:val="586" w:hRule="atLeast"/>
        </w:trPr>
        <w:tc>
          <w:tcPr>
            <w:tcW w:w="4937" w:type="dxa"/>
            <w:gridSpan w:val="2"/>
            <w:tcBorders>
              <w:bottom w:val="nil"/>
            </w:tcBorders>
          </w:tcPr>
          <w:p>
            <w:pPr>
              <w:pStyle w:val="TableParagraph"/>
              <w:spacing w:before="9"/>
              <w:rPr>
                <w:b/>
                <w:sz w:val="19"/>
              </w:rPr>
            </w:pPr>
          </w:p>
          <w:p>
            <w:pPr>
              <w:pStyle w:val="TableParagraph"/>
              <w:ind w:left="38"/>
              <w:rPr>
                <w:b/>
                <w:sz w:val="19"/>
              </w:rPr>
            </w:pPr>
            <w:r>
              <w:rPr>
                <w:b/>
                <w:sz w:val="19"/>
              </w:rPr>
              <w:t>Sports Grounds Continued</w:t>
            </w:r>
          </w:p>
        </w:tc>
        <w:tc>
          <w:tcPr>
            <w:tcW w:w="1173" w:type="dxa"/>
            <w:tcBorders>
              <w:bottom w:val="nil"/>
            </w:tcBorders>
          </w:tcPr>
          <w:p>
            <w:pPr>
              <w:pStyle w:val="TableParagraph"/>
              <w:rPr>
                <w:rFonts w:ascii="Times New Roman"/>
                <w:sz w:val="18"/>
              </w:rPr>
            </w:pPr>
          </w:p>
        </w:tc>
        <w:tc>
          <w:tcPr>
            <w:tcW w:w="9591" w:type="dxa"/>
            <w:tcBorders>
              <w:bottom w:val="nil"/>
            </w:tcBorders>
          </w:tcPr>
          <w:p>
            <w:pPr>
              <w:pStyle w:val="TableParagraph"/>
              <w:rPr>
                <w:rFonts w:ascii="Times New Roman"/>
                <w:sz w:val="18"/>
              </w:rPr>
            </w:pPr>
          </w:p>
        </w:tc>
      </w:tr>
      <w:tr>
        <w:trPr>
          <w:trHeight w:val="1081" w:hRule="atLeast"/>
        </w:trPr>
        <w:tc>
          <w:tcPr>
            <w:tcW w:w="474" w:type="dxa"/>
            <w:tcBorders>
              <w:top w:val="nil"/>
              <w:bottom w:val="nil"/>
              <w:right w:val="nil"/>
            </w:tcBorders>
          </w:tcPr>
          <w:p>
            <w:pPr>
              <w:pStyle w:val="TableParagraph"/>
              <w:spacing w:before="136"/>
              <w:ind w:right="75"/>
              <w:jc w:val="right"/>
              <w:rPr>
                <w:sz w:val="19"/>
              </w:rPr>
            </w:pPr>
            <w:r>
              <w:rPr>
                <w:sz w:val="19"/>
              </w:rPr>
              <w:t>(a)</w:t>
            </w:r>
          </w:p>
        </w:tc>
        <w:tc>
          <w:tcPr>
            <w:tcW w:w="4463" w:type="dxa"/>
            <w:tcBorders>
              <w:top w:val="nil"/>
              <w:left w:val="nil"/>
              <w:bottom w:val="nil"/>
            </w:tcBorders>
          </w:tcPr>
          <w:p>
            <w:pPr>
              <w:pStyle w:val="TableParagraph"/>
              <w:spacing w:before="136"/>
              <w:ind w:left="92"/>
              <w:rPr>
                <w:sz w:val="19"/>
              </w:rPr>
            </w:pPr>
            <w:r>
              <w:rPr>
                <w:sz w:val="19"/>
              </w:rPr>
              <w:t>Racecourse Sports Grnd Rugby Pitch Drainage</w:t>
            </w:r>
          </w:p>
        </w:tc>
        <w:tc>
          <w:tcPr>
            <w:tcW w:w="1173" w:type="dxa"/>
            <w:tcBorders>
              <w:top w:val="nil"/>
              <w:bottom w:val="nil"/>
            </w:tcBorders>
          </w:tcPr>
          <w:p>
            <w:pPr>
              <w:pStyle w:val="TableParagraph"/>
              <w:spacing w:line="264" w:lineRule="auto" w:before="139"/>
              <w:ind w:left="292" w:hanging="130"/>
              <w:rPr>
                <w:sz w:val="19"/>
              </w:rPr>
            </w:pPr>
            <w:r>
              <w:rPr>
                <w:sz w:val="19"/>
              </w:rPr>
              <w:t>Externally funded</w:t>
            </w:r>
          </w:p>
        </w:tc>
        <w:tc>
          <w:tcPr>
            <w:tcW w:w="9591" w:type="dxa"/>
            <w:tcBorders>
              <w:top w:val="nil"/>
              <w:bottom w:val="nil"/>
            </w:tcBorders>
          </w:tcPr>
          <w:p>
            <w:pPr>
              <w:pStyle w:val="TableParagraph"/>
              <w:spacing w:line="264" w:lineRule="auto" w:before="139"/>
              <w:ind w:left="39" w:right="251"/>
              <w:rPr>
                <w:sz w:val="19"/>
              </w:rPr>
            </w:pPr>
            <w:r>
              <w:rPr>
                <w:sz w:val="19"/>
              </w:rPr>
              <w:t>To improve drainage to the rugby pitches at Tonbridge Racecourse Sportsground that are currently subject to regular flooding to maintain and enhance their use. Funded in full from developer contributions. Project commencement subject to receipt of developer contributions.</w:t>
            </w:r>
          </w:p>
        </w:tc>
      </w:tr>
      <w:tr>
        <w:trPr>
          <w:trHeight w:val="598" w:hRule="atLeast"/>
        </w:trPr>
        <w:tc>
          <w:tcPr>
            <w:tcW w:w="4937" w:type="dxa"/>
            <w:gridSpan w:val="2"/>
            <w:tcBorders>
              <w:top w:val="nil"/>
              <w:bottom w:val="nil"/>
            </w:tcBorders>
          </w:tcPr>
          <w:p>
            <w:pPr>
              <w:pStyle w:val="TableParagraph"/>
              <w:spacing w:before="10"/>
              <w:rPr>
                <w:b/>
                <w:sz w:val="20"/>
              </w:rPr>
            </w:pPr>
          </w:p>
          <w:p>
            <w:pPr>
              <w:pStyle w:val="TableParagraph"/>
              <w:ind w:left="93"/>
              <w:rPr>
                <w:b/>
                <w:sz w:val="19"/>
              </w:rPr>
            </w:pPr>
            <w:r>
              <w:rPr>
                <w:b/>
                <w:sz w:val="19"/>
              </w:rPr>
              <w:t>Open Spaces</w:t>
            </w:r>
          </w:p>
        </w:tc>
        <w:tc>
          <w:tcPr>
            <w:tcW w:w="1173" w:type="dxa"/>
            <w:tcBorders>
              <w:top w:val="nil"/>
              <w:bottom w:val="nil"/>
            </w:tcBorders>
          </w:tcPr>
          <w:p>
            <w:pPr>
              <w:pStyle w:val="TableParagraph"/>
              <w:rPr>
                <w:rFonts w:ascii="Times New Roman"/>
                <w:sz w:val="18"/>
              </w:rPr>
            </w:pPr>
          </w:p>
        </w:tc>
        <w:tc>
          <w:tcPr>
            <w:tcW w:w="9591" w:type="dxa"/>
            <w:tcBorders>
              <w:top w:val="nil"/>
              <w:bottom w:val="nil"/>
            </w:tcBorders>
          </w:tcPr>
          <w:p>
            <w:pPr>
              <w:pStyle w:val="TableParagraph"/>
              <w:rPr>
                <w:rFonts w:ascii="Times New Roman"/>
                <w:sz w:val="18"/>
              </w:rPr>
            </w:pPr>
          </w:p>
        </w:tc>
      </w:tr>
      <w:tr>
        <w:trPr>
          <w:trHeight w:val="1687" w:hRule="atLeast"/>
        </w:trPr>
        <w:tc>
          <w:tcPr>
            <w:tcW w:w="474" w:type="dxa"/>
            <w:tcBorders>
              <w:top w:val="nil"/>
              <w:bottom w:val="nil"/>
              <w:right w:val="nil"/>
            </w:tcBorders>
          </w:tcPr>
          <w:p>
            <w:pPr>
              <w:pStyle w:val="TableParagraph"/>
              <w:spacing w:before="136"/>
              <w:ind w:right="75"/>
              <w:jc w:val="right"/>
              <w:rPr>
                <w:sz w:val="19"/>
              </w:rPr>
            </w:pPr>
            <w:r>
              <w:rPr>
                <w:sz w:val="19"/>
              </w:rPr>
              <w:t>(b)</w:t>
            </w:r>
          </w:p>
        </w:tc>
        <w:tc>
          <w:tcPr>
            <w:tcW w:w="4463" w:type="dxa"/>
            <w:tcBorders>
              <w:top w:val="nil"/>
              <w:left w:val="nil"/>
              <w:bottom w:val="nil"/>
            </w:tcBorders>
          </w:tcPr>
          <w:p>
            <w:pPr>
              <w:pStyle w:val="TableParagraph"/>
              <w:spacing w:before="136"/>
              <w:ind w:left="92"/>
              <w:rPr>
                <w:sz w:val="19"/>
              </w:rPr>
            </w:pPr>
            <w:r>
              <w:rPr>
                <w:sz w:val="19"/>
              </w:rPr>
              <w:t>Open Spaces Site Improvements Phase 2</w:t>
            </w:r>
          </w:p>
        </w:tc>
        <w:tc>
          <w:tcPr>
            <w:tcW w:w="1173" w:type="dxa"/>
            <w:tcBorders>
              <w:top w:val="nil"/>
              <w:bottom w:val="nil"/>
            </w:tcBorders>
          </w:tcPr>
          <w:p>
            <w:pPr>
              <w:pStyle w:val="TableParagraph"/>
              <w:spacing w:before="136"/>
              <w:ind w:left="36" w:right="50"/>
              <w:jc w:val="center"/>
              <w:rPr>
                <w:i/>
                <w:sz w:val="19"/>
              </w:rPr>
            </w:pPr>
            <w:r>
              <w:rPr>
                <w:i/>
                <w:sz w:val="19"/>
              </w:rPr>
              <w:t>[CA&amp;P:</w:t>
            </w:r>
          </w:p>
          <w:p>
            <w:pPr>
              <w:pStyle w:val="TableParagraph"/>
              <w:spacing w:before="22"/>
              <w:ind w:left="36" w:right="48"/>
              <w:jc w:val="center"/>
              <w:rPr>
                <w:i/>
                <w:sz w:val="19"/>
              </w:rPr>
            </w:pPr>
            <w:r>
              <w:rPr>
                <w:i/>
                <w:sz w:val="19"/>
              </w:rPr>
              <w:t>3e,7a,7b,7c</w:t>
            </w:r>
          </w:p>
          <w:p>
            <w:pPr>
              <w:pStyle w:val="TableParagraph"/>
              <w:spacing w:before="22"/>
              <w:ind w:left="36" w:right="51"/>
              <w:jc w:val="center"/>
              <w:rPr>
                <w:i/>
                <w:sz w:val="19"/>
              </w:rPr>
            </w:pPr>
            <w:r>
              <w:rPr>
                <w:i/>
                <w:sz w:val="19"/>
              </w:rPr>
              <w:t>,7d,7g(key),</w:t>
            </w:r>
          </w:p>
          <w:p>
            <w:pPr>
              <w:pStyle w:val="TableParagraph"/>
              <w:spacing w:before="21"/>
              <w:ind w:left="36" w:right="48"/>
              <w:jc w:val="center"/>
              <w:rPr>
                <w:i/>
                <w:sz w:val="19"/>
              </w:rPr>
            </w:pPr>
            <w:r>
              <w:rPr>
                <w:i/>
                <w:sz w:val="19"/>
              </w:rPr>
              <w:t>8a(key),8b,</w:t>
            </w:r>
          </w:p>
          <w:p>
            <w:pPr>
              <w:pStyle w:val="TableParagraph"/>
              <w:spacing w:line="264" w:lineRule="auto" w:before="22"/>
              <w:ind w:left="36" w:right="49"/>
              <w:jc w:val="center"/>
              <w:rPr>
                <w:i/>
                <w:sz w:val="19"/>
              </w:rPr>
            </w:pPr>
            <w:r>
              <w:rPr>
                <w:i/>
                <w:sz w:val="19"/>
              </w:rPr>
              <w:t>11a(key), </w:t>
            </w:r>
            <w:r>
              <w:rPr>
                <w:i/>
                <w:sz w:val="19"/>
              </w:rPr>
              <w:t>18a]</w:t>
            </w:r>
          </w:p>
        </w:tc>
        <w:tc>
          <w:tcPr>
            <w:tcW w:w="9591" w:type="dxa"/>
            <w:tcBorders>
              <w:top w:val="nil"/>
              <w:bottom w:val="nil"/>
            </w:tcBorders>
          </w:tcPr>
          <w:p>
            <w:pPr>
              <w:pStyle w:val="TableParagraph"/>
              <w:spacing w:line="264" w:lineRule="auto" w:before="138"/>
              <w:ind w:left="39" w:right="238"/>
              <w:rPr>
                <w:sz w:val="19"/>
              </w:rPr>
            </w:pPr>
            <w:r>
              <w:rPr>
                <w:sz w:val="19"/>
              </w:rPr>
              <w:t>Improvements to a number of Public Open Spaces in Tonbridge in response to identified need including public and Member requests.   Works completed include Frog Bridge Play Area, Woodlands Walk and Brungers    Pond. Provision in 2017/18 relates to surfacing of play area at St Philips Church and ongoing investigation in relation to the future of Frogbridge</w:t>
            </w:r>
            <w:r>
              <w:rPr>
                <w:spacing w:val="12"/>
                <w:sz w:val="19"/>
              </w:rPr>
              <w:t> </w:t>
            </w:r>
            <w:r>
              <w:rPr>
                <w:sz w:val="19"/>
              </w:rPr>
              <w:t>pavilion.</w:t>
            </w:r>
          </w:p>
        </w:tc>
      </w:tr>
      <w:tr>
        <w:trPr>
          <w:trHeight w:val="961" w:hRule="atLeast"/>
        </w:trPr>
        <w:tc>
          <w:tcPr>
            <w:tcW w:w="474" w:type="dxa"/>
            <w:tcBorders>
              <w:top w:val="nil"/>
              <w:bottom w:val="nil"/>
              <w:right w:val="nil"/>
            </w:tcBorders>
          </w:tcPr>
          <w:p>
            <w:pPr>
              <w:pStyle w:val="TableParagraph"/>
              <w:spacing w:before="129"/>
              <w:ind w:right="80"/>
              <w:jc w:val="right"/>
              <w:rPr>
                <w:sz w:val="19"/>
              </w:rPr>
            </w:pPr>
            <w:r>
              <w:rPr>
                <w:sz w:val="19"/>
              </w:rPr>
              <w:t>(c)</w:t>
            </w:r>
          </w:p>
        </w:tc>
        <w:tc>
          <w:tcPr>
            <w:tcW w:w="4463" w:type="dxa"/>
            <w:tcBorders>
              <w:top w:val="nil"/>
              <w:left w:val="nil"/>
              <w:bottom w:val="nil"/>
            </w:tcBorders>
          </w:tcPr>
          <w:p>
            <w:pPr>
              <w:pStyle w:val="TableParagraph"/>
              <w:spacing w:before="129"/>
              <w:ind w:left="92"/>
              <w:rPr>
                <w:sz w:val="19"/>
              </w:rPr>
            </w:pPr>
            <w:r>
              <w:rPr>
                <w:sz w:val="19"/>
              </w:rPr>
              <w:t>Haysden Country Park Car Park Extension</w:t>
            </w:r>
          </w:p>
        </w:tc>
        <w:tc>
          <w:tcPr>
            <w:tcW w:w="1173" w:type="dxa"/>
            <w:tcBorders>
              <w:top w:val="nil"/>
              <w:bottom w:val="nil"/>
            </w:tcBorders>
          </w:tcPr>
          <w:p>
            <w:pPr>
              <w:pStyle w:val="TableParagraph"/>
              <w:spacing w:line="264" w:lineRule="auto" w:before="131"/>
              <w:ind w:left="129" w:firstLine="141"/>
              <w:rPr>
                <w:sz w:val="19"/>
              </w:rPr>
            </w:pPr>
            <w:r>
              <w:rPr>
                <w:sz w:val="19"/>
              </w:rPr>
              <w:t>Income generating</w:t>
            </w:r>
          </w:p>
        </w:tc>
        <w:tc>
          <w:tcPr>
            <w:tcW w:w="9591" w:type="dxa"/>
            <w:tcBorders>
              <w:top w:val="nil"/>
              <w:bottom w:val="nil"/>
            </w:tcBorders>
          </w:tcPr>
          <w:p>
            <w:pPr>
              <w:pStyle w:val="TableParagraph"/>
              <w:spacing w:line="264" w:lineRule="auto" w:before="131"/>
              <w:ind w:left="39" w:right="251"/>
              <w:rPr>
                <w:sz w:val="19"/>
              </w:rPr>
            </w:pPr>
            <w:r>
              <w:rPr>
                <w:sz w:val="19"/>
              </w:rPr>
              <w:t>Replacement of the current temporary overflow parking area in Tile Barn Field with a hard surface to allow parking at peak times throughout the entire year, including when the ground conditions are wet. Scheme funded in full from developer contributions.</w:t>
            </w:r>
          </w:p>
        </w:tc>
      </w:tr>
      <w:tr>
        <w:trPr>
          <w:trHeight w:val="720" w:hRule="atLeast"/>
        </w:trPr>
        <w:tc>
          <w:tcPr>
            <w:tcW w:w="474" w:type="dxa"/>
            <w:tcBorders>
              <w:top w:val="nil"/>
              <w:bottom w:val="nil"/>
              <w:right w:val="nil"/>
            </w:tcBorders>
          </w:tcPr>
          <w:p>
            <w:pPr>
              <w:pStyle w:val="TableParagraph"/>
              <w:spacing w:before="128"/>
              <w:ind w:right="75"/>
              <w:jc w:val="right"/>
              <w:rPr>
                <w:sz w:val="19"/>
              </w:rPr>
            </w:pPr>
            <w:r>
              <w:rPr>
                <w:sz w:val="19"/>
              </w:rPr>
              <w:t>(d)</w:t>
            </w:r>
          </w:p>
        </w:tc>
        <w:tc>
          <w:tcPr>
            <w:tcW w:w="4463" w:type="dxa"/>
            <w:tcBorders>
              <w:top w:val="nil"/>
              <w:left w:val="nil"/>
              <w:bottom w:val="nil"/>
            </w:tcBorders>
          </w:tcPr>
          <w:p>
            <w:pPr>
              <w:pStyle w:val="TableParagraph"/>
              <w:spacing w:before="128"/>
              <w:ind w:left="92"/>
              <w:rPr>
                <w:sz w:val="19"/>
              </w:rPr>
            </w:pPr>
            <w:r>
              <w:rPr>
                <w:sz w:val="19"/>
              </w:rPr>
              <w:t>Haysden Country Park Sewerage Treatment</w:t>
            </w:r>
          </w:p>
        </w:tc>
        <w:tc>
          <w:tcPr>
            <w:tcW w:w="1173" w:type="dxa"/>
            <w:tcBorders>
              <w:top w:val="nil"/>
              <w:bottom w:val="nil"/>
            </w:tcBorders>
          </w:tcPr>
          <w:p>
            <w:pPr>
              <w:pStyle w:val="TableParagraph"/>
              <w:spacing w:line="264" w:lineRule="auto" w:before="130"/>
              <w:ind w:left="69" w:firstLine="57"/>
              <w:rPr>
                <w:sz w:val="19"/>
              </w:rPr>
            </w:pPr>
            <w:r>
              <w:rPr>
                <w:sz w:val="19"/>
              </w:rPr>
              <w:t>Legislative requirement</w:t>
            </w:r>
          </w:p>
        </w:tc>
        <w:tc>
          <w:tcPr>
            <w:tcW w:w="9591" w:type="dxa"/>
            <w:tcBorders>
              <w:top w:val="nil"/>
              <w:bottom w:val="nil"/>
            </w:tcBorders>
          </w:tcPr>
          <w:p>
            <w:pPr>
              <w:pStyle w:val="TableParagraph"/>
              <w:spacing w:line="264" w:lineRule="auto" w:before="130"/>
              <w:ind w:left="39" w:right="251"/>
              <w:rPr>
                <w:sz w:val="19"/>
              </w:rPr>
            </w:pPr>
            <w:r>
              <w:rPr>
                <w:sz w:val="19"/>
              </w:rPr>
              <w:t>To replace the existing Haysden Country Park sewage facility to meet current customer demand and legal environmental requirements. Scheme funded in full from developer contributions.</w:t>
            </w:r>
          </w:p>
        </w:tc>
      </w:tr>
      <w:tr>
        <w:trPr>
          <w:trHeight w:val="829" w:hRule="atLeast"/>
        </w:trPr>
        <w:tc>
          <w:tcPr>
            <w:tcW w:w="474" w:type="dxa"/>
            <w:tcBorders>
              <w:top w:val="nil"/>
              <w:right w:val="nil"/>
            </w:tcBorders>
          </w:tcPr>
          <w:p>
            <w:pPr>
              <w:pStyle w:val="TableParagraph"/>
              <w:spacing w:before="128"/>
              <w:ind w:right="75"/>
              <w:jc w:val="right"/>
              <w:rPr>
                <w:sz w:val="19"/>
              </w:rPr>
            </w:pPr>
            <w:r>
              <w:rPr>
                <w:sz w:val="19"/>
              </w:rPr>
              <w:t>(e)</w:t>
            </w:r>
          </w:p>
        </w:tc>
        <w:tc>
          <w:tcPr>
            <w:tcW w:w="4463" w:type="dxa"/>
            <w:tcBorders>
              <w:top w:val="nil"/>
              <w:left w:val="nil"/>
            </w:tcBorders>
          </w:tcPr>
          <w:p>
            <w:pPr>
              <w:pStyle w:val="TableParagraph"/>
              <w:spacing w:before="128"/>
              <w:ind w:left="92"/>
              <w:rPr>
                <w:sz w:val="19"/>
              </w:rPr>
            </w:pPr>
            <w:r>
              <w:rPr>
                <w:sz w:val="19"/>
              </w:rPr>
              <w:t>Leybourne Lakes CP Car Park Extension</w:t>
            </w:r>
          </w:p>
        </w:tc>
        <w:tc>
          <w:tcPr>
            <w:tcW w:w="1173" w:type="dxa"/>
            <w:tcBorders>
              <w:top w:val="nil"/>
            </w:tcBorders>
          </w:tcPr>
          <w:p>
            <w:pPr>
              <w:pStyle w:val="TableParagraph"/>
              <w:spacing w:line="264" w:lineRule="auto" w:before="130"/>
              <w:ind w:left="129" w:firstLine="141"/>
              <w:rPr>
                <w:sz w:val="19"/>
              </w:rPr>
            </w:pPr>
            <w:r>
              <w:rPr>
                <w:sz w:val="19"/>
              </w:rPr>
              <w:t>Income generating</w:t>
            </w:r>
          </w:p>
        </w:tc>
        <w:tc>
          <w:tcPr>
            <w:tcW w:w="9591" w:type="dxa"/>
            <w:tcBorders>
              <w:top w:val="nil"/>
            </w:tcBorders>
          </w:tcPr>
          <w:p>
            <w:pPr>
              <w:pStyle w:val="TableParagraph"/>
              <w:spacing w:before="130"/>
              <w:ind w:left="39"/>
              <w:rPr>
                <w:sz w:val="19"/>
              </w:rPr>
            </w:pPr>
            <w:r>
              <w:rPr>
                <w:sz w:val="19"/>
              </w:rPr>
              <w:t>Additional parking provision to meet peak demand. Scheme part funded by South East Water.</w:t>
            </w:r>
          </w:p>
        </w:tc>
      </w:tr>
    </w:tbl>
    <w:p>
      <w:pPr>
        <w:spacing w:after="0"/>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75"/>
        <w:gridCol w:w="1180"/>
        <w:gridCol w:w="1059"/>
        <w:gridCol w:w="1065"/>
        <w:gridCol w:w="1065"/>
        <w:gridCol w:w="1066"/>
        <w:gridCol w:w="1065"/>
        <w:gridCol w:w="1065"/>
        <w:gridCol w:w="1065"/>
        <w:gridCol w:w="1065"/>
        <w:gridCol w:w="1065"/>
      </w:tblGrid>
      <w:tr>
        <w:trPr>
          <w:trHeight w:val="517" w:hRule="atLeast"/>
        </w:trPr>
        <w:tc>
          <w:tcPr>
            <w:tcW w:w="15709" w:type="dxa"/>
            <w:gridSpan w:val="12"/>
            <w:tcBorders>
              <w:bottom w:val="nil"/>
            </w:tcBorders>
          </w:tcPr>
          <w:p>
            <w:pPr>
              <w:pStyle w:val="TableParagraph"/>
              <w:spacing w:before="7"/>
              <w:rPr>
                <w:b/>
                <w:sz w:val="20"/>
              </w:rPr>
            </w:pPr>
          </w:p>
          <w:p>
            <w:pPr>
              <w:pStyle w:val="TableParagraph"/>
              <w:spacing w:line="260" w:lineRule="exact"/>
              <w:ind w:left="5492" w:right="5453"/>
              <w:jc w:val="center"/>
              <w:rPr>
                <w:b/>
                <w:sz w:val="23"/>
              </w:rPr>
            </w:pPr>
            <w:r>
              <w:rPr>
                <w:b/>
                <w:sz w:val="23"/>
              </w:rPr>
              <w:t>Capital Plan: List A</w:t>
            </w:r>
          </w:p>
        </w:tc>
      </w:tr>
      <w:tr>
        <w:trPr>
          <w:trHeight w:val="519" w:hRule="atLeast"/>
        </w:trPr>
        <w:tc>
          <w:tcPr>
            <w:tcW w:w="15709" w:type="dxa"/>
            <w:gridSpan w:val="12"/>
            <w:tcBorders>
              <w:top w:val="nil"/>
            </w:tcBorders>
          </w:tcPr>
          <w:p>
            <w:pPr>
              <w:pStyle w:val="TableParagraph"/>
              <w:spacing w:before="6"/>
              <w:ind w:left="5492" w:right="5457"/>
              <w:jc w:val="center"/>
              <w:rPr>
                <w:b/>
                <w:sz w:val="23"/>
              </w:rPr>
            </w:pPr>
            <w:r>
              <w:rPr>
                <w:b/>
                <w:sz w:val="23"/>
              </w:rPr>
              <w:t>Street Scene, Leisure &amp; Technical Services</w:t>
            </w:r>
          </w:p>
        </w:tc>
      </w:tr>
      <w:tr>
        <w:trPr>
          <w:trHeight w:val="238" w:hRule="atLeast"/>
        </w:trPr>
        <w:tc>
          <w:tcPr>
            <w:tcW w:w="4949" w:type="dxa"/>
            <w:gridSpan w:val="2"/>
            <w:vMerge w:val="restart"/>
          </w:tcPr>
          <w:p>
            <w:pPr>
              <w:pStyle w:val="TableParagraph"/>
              <w:rPr>
                <w:rFonts w:ascii="Times New Roman"/>
                <w:sz w:val="18"/>
              </w:rPr>
            </w:pPr>
          </w:p>
        </w:tc>
        <w:tc>
          <w:tcPr>
            <w:tcW w:w="1180" w:type="dxa"/>
            <w:vMerge w:val="restart"/>
          </w:tcPr>
          <w:p>
            <w:pPr>
              <w:pStyle w:val="TableParagraph"/>
              <w:spacing w:before="4"/>
              <w:ind w:left="364"/>
              <w:rPr>
                <w:sz w:val="19"/>
              </w:rPr>
            </w:pPr>
            <w:r>
              <w:rPr>
                <w:sz w:val="19"/>
              </w:rPr>
              <w:t>Code</w:t>
            </w:r>
          </w:p>
        </w:tc>
        <w:tc>
          <w:tcPr>
            <w:tcW w:w="1059" w:type="dxa"/>
            <w:tcBorders>
              <w:bottom w:val="nil"/>
            </w:tcBorders>
          </w:tcPr>
          <w:p>
            <w:pPr>
              <w:pStyle w:val="TableParagraph"/>
              <w:spacing w:before="32"/>
              <w:ind w:left="99"/>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4949"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bottom w:val="nil"/>
            </w:tcBorders>
          </w:tcPr>
          <w:p>
            <w:pPr>
              <w:pStyle w:val="TableParagraph"/>
              <w:spacing w:before="19"/>
              <w:ind w:left="96"/>
              <w:rPr>
                <w:sz w:val="16"/>
              </w:rPr>
            </w:pPr>
            <w:r>
              <w:rPr>
                <w:sz w:val="16"/>
              </w:rPr>
              <w:t>To 31/03/17</w:t>
            </w:r>
          </w:p>
        </w:tc>
        <w:tc>
          <w:tcPr>
            <w:tcW w:w="1065" w:type="dxa"/>
            <w:tcBorders>
              <w:top w:val="nil"/>
              <w:bottom w:val="nil"/>
            </w:tcBorders>
          </w:tcPr>
          <w:p>
            <w:pPr>
              <w:pStyle w:val="TableParagraph"/>
              <w:spacing w:before="19"/>
              <w:ind w:right="61"/>
              <w:jc w:val="right"/>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4949"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left="173"/>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4949"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829" w:hRule="atLeast"/>
        </w:trPr>
        <w:tc>
          <w:tcPr>
            <w:tcW w:w="4949" w:type="dxa"/>
            <w:gridSpan w:val="2"/>
            <w:tcBorders>
              <w:bottom w:val="nil"/>
            </w:tcBorders>
          </w:tcPr>
          <w:p>
            <w:pPr>
              <w:pStyle w:val="TableParagraph"/>
              <w:rPr>
                <w:b/>
                <w:sz w:val="22"/>
              </w:rPr>
            </w:pPr>
          </w:p>
          <w:p>
            <w:pPr>
              <w:pStyle w:val="TableParagraph"/>
              <w:spacing w:before="7"/>
              <w:rPr>
                <w:b/>
                <w:sz w:val="19"/>
              </w:rPr>
            </w:pPr>
          </w:p>
          <w:p>
            <w:pPr>
              <w:pStyle w:val="TableParagraph"/>
              <w:ind w:left="93"/>
              <w:rPr>
                <w:b/>
                <w:sz w:val="19"/>
              </w:rPr>
            </w:pPr>
            <w:r>
              <w:rPr>
                <w:b/>
                <w:sz w:val="19"/>
              </w:rPr>
              <w:t>Other Leisure Schemes</w:t>
            </w:r>
          </w:p>
        </w:tc>
        <w:tc>
          <w:tcPr>
            <w:tcW w:w="1180" w:type="dxa"/>
            <w:tcBorders>
              <w:bottom w:val="nil"/>
            </w:tcBorders>
          </w:tcPr>
          <w:p>
            <w:pPr>
              <w:pStyle w:val="TableParagraph"/>
              <w:rPr>
                <w:rFonts w:ascii="Times New Roman"/>
                <w:sz w:val="18"/>
              </w:rPr>
            </w:pPr>
          </w:p>
        </w:tc>
        <w:tc>
          <w:tcPr>
            <w:tcW w:w="1059" w:type="dxa"/>
            <w:tcBorders>
              <w:bottom w:val="nil"/>
            </w:tcBorders>
          </w:tcPr>
          <w:p>
            <w:pPr>
              <w:pStyle w:val="TableParagraph"/>
              <w:spacing w:before="32"/>
              <w:ind w:left="337"/>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vMerge w:val="restart"/>
          </w:tcPr>
          <w:p>
            <w:pPr>
              <w:pStyle w:val="TableParagraph"/>
              <w:spacing w:before="32"/>
              <w:ind w:left="345"/>
              <w:rPr>
                <w:sz w:val="16"/>
              </w:rPr>
            </w:pPr>
            <w:r>
              <w:rPr>
                <w:sz w:val="16"/>
              </w:rPr>
              <w:t>£'000</w:t>
            </w:r>
          </w:p>
        </w:tc>
        <w:tc>
          <w:tcPr>
            <w:tcW w:w="1065" w:type="dxa"/>
            <w:vMerge w:val="restart"/>
          </w:tcPr>
          <w:p>
            <w:pPr>
              <w:pStyle w:val="TableParagraph"/>
              <w:spacing w:before="32"/>
              <w:ind w:left="345"/>
              <w:rPr>
                <w:sz w:val="16"/>
              </w:rPr>
            </w:pPr>
            <w:r>
              <w:rPr>
                <w:sz w:val="16"/>
              </w:rPr>
              <w:t>£'000</w:t>
            </w:r>
          </w:p>
        </w:tc>
        <w:tc>
          <w:tcPr>
            <w:tcW w:w="1065" w:type="dxa"/>
            <w:vMerge w:val="restart"/>
          </w:tcPr>
          <w:p>
            <w:pPr>
              <w:pStyle w:val="TableParagraph"/>
              <w:spacing w:before="32"/>
              <w:ind w:left="345"/>
              <w:rPr>
                <w:sz w:val="16"/>
              </w:rPr>
            </w:pPr>
            <w:r>
              <w:rPr>
                <w:sz w:val="16"/>
              </w:rPr>
              <w:t>£'000</w:t>
            </w:r>
          </w:p>
        </w:tc>
        <w:tc>
          <w:tcPr>
            <w:tcW w:w="1065" w:type="dxa"/>
            <w:vMerge w:val="restart"/>
          </w:tcPr>
          <w:p>
            <w:pPr>
              <w:pStyle w:val="TableParagraph"/>
              <w:spacing w:before="32"/>
              <w:ind w:left="346"/>
              <w:rPr>
                <w:sz w:val="16"/>
              </w:rPr>
            </w:pPr>
            <w:r>
              <w:rPr>
                <w:sz w:val="16"/>
              </w:rPr>
              <w:t>£'000</w:t>
            </w:r>
          </w:p>
        </w:tc>
        <w:tc>
          <w:tcPr>
            <w:tcW w:w="1065" w:type="dxa"/>
            <w:vMerge w:val="restart"/>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352" w:hRule="atLeast"/>
        </w:trPr>
        <w:tc>
          <w:tcPr>
            <w:tcW w:w="474" w:type="dxa"/>
            <w:tcBorders>
              <w:top w:val="nil"/>
              <w:bottom w:val="nil"/>
              <w:right w:val="nil"/>
            </w:tcBorders>
          </w:tcPr>
          <w:p>
            <w:pPr>
              <w:pStyle w:val="TableParagraph"/>
              <w:spacing w:line="203" w:lineRule="exact" w:before="129"/>
              <w:ind w:right="75"/>
              <w:jc w:val="right"/>
              <w:rPr>
                <w:sz w:val="19"/>
              </w:rPr>
            </w:pPr>
            <w:r>
              <w:rPr>
                <w:sz w:val="19"/>
              </w:rPr>
              <w:t>(a)</w:t>
            </w:r>
          </w:p>
        </w:tc>
        <w:tc>
          <w:tcPr>
            <w:tcW w:w="4475" w:type="dxa"/>
            <w:tcBorders>
              <w:top w:val="nil"/>
              <w:left w:val="nil"/>
              <w:bottom w:val="nil"/>
            </w:tcBorders>
          </w:tcPr>
          <w:p>
            <w:pPr>
              <w:pStyle w:val="TableParagraph"/>
              <w:spacing w:line="203" w:lineRule="exact" w:before="129"/>
              <w:ind w:left="92"/>
              <w:rPr>
                <w:sz w:val="19"/>
              </w:rPr>
            </w:pPr>
            <w:r>
              <w:rPr>
                <w:sz w:val="19"/>
              </w:rPr>
              <w:t>Tonbridge Cemetery Memorial Safety</w:t>
            </w:r>
          </w:p>
        </w:tc>
        <w:tc>
          <w:tcPr>
            <w:tcW w:w="1180" w:type="dxa"/>
            <w:tcBorders>
              <w:top w:val="nil"/>
              <w:bottom w:val="nil"/>
            </w:tcBorders>
          </w:tcPr>
          <w:p>
            <w:pPr>
              <w:pStyle w:val="TableParagraph"/>
              <w:spacing w:line="203" w:lineRule="exact" w:before="129"/>
              <w:ind w:left="29" w:right="4"/>
              <w:jc w:val="center"/>
              <w:rPr>
                <w:sz w:val="19"/>
              </w:rPr>
            </w:pPr>
            <w:r>
              <w:rPr>
                <w:sz w:val="19"/>
              </w:rPr>
              <w:t>P05KV</w:t>
            </w:r>
          </w:p>
        </w:tc>
        <w:tc>
          <w:tcPr>
            <w:tcW w:w="1059" w:type="dxa"/>
            <w:tcBorders>
              <w:top w:val="nil"/>
              <w:bottom w:val="nil"/>
            </w:tcBorders>
          </w:tcPr>
          <w:p>
            <w:pPr>
              <w:pStyle w:val="TableParagraph"/>
              <w:spacing w:line="203" w:lineRule="exact" w:before="129"/>
              <w:ind w:right="85"/>
              <w:jc w:val="right"/>
              <w:rPr>
                <w:sz w:val="19"/>
              </w:rPr>
            </w:pPr>
            <w:r>
              <w:rPr>
                <w:sz w:val="19"/>
              </w:rPr>
              <w:t>92</w:t>
            </w:r>
          </w:p>
        </w:tc>
        <w:tc>
          <w:tcPr>
            <w:tcW w:w="1065" w:type="dxa"/>
            <w:tcBorders>
              <w:top w:val="nil"/>
              <w:bottom w:val="nil"/>
            </w:tcBorders>
          </w:tcPr>
          <w:p>
            <w:pPr>
              <w:pStyle w:val="TableParagraph"/>
              <w:spacing w:line="203" w:lineRule="exact" w:before="129"/>
              <w:ind w:right="84"/>
              <w:jc w:val="right"/>
              <w:rPr>
                <w:sz w:val="19"/>
              </w:rPr>
            </w:pPr>
            <w:r>
              <w:rPr>
                <w:w w:val="102"/>
                <w:sz w:val="19"/>
              </w:rPr>
              <w:t>4</w:t>
            </w:r>
          </w:p>
        </w:tc>
        <w:tc>
          <w:tcPr>
            <w:tcW w:w="1065" w:type="dxa"/>
            <w:tcBorders>
              <w:top w:val="nil"/>
              <w:bottom w:val="nil"/>
            </w:tcBorders>
          </w:tcPr>
          <w:p>
            <w:pPr>
              <w:pStyle w:val="TableParagraph"/>
              <w:spacing w:line="203" w:lineRule="exact" w:before="129"/>
              <w:ind w:right="84"/>
              <w:jc w:val="right"/>
              <w:rPr>
                <w:sz w:val="19"/>
              </w:rPr>
            </w:pPr>
            <w:r>
              <w:rPr>
                <w:sz w:val="19"/>
              </w:rPr>
              <w:t>15</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9"/>
              <w:ind w:right="80"/>
              <w:jc w:val="right"/>
              <w:rPr>
                <w:sz w:val="19"/>
              </w:rPr>
            </w:pPr>
            <w:r>
              <w:rPr>
                <w:sz w:val="19"/>
              </w:rPr>
              <w:t>111</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75"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59" w:type="dxa"/>
            <w:tcBorders>
              <w:top w:val="nil"/>
            </w:tcBorders>
          </w:tcPr>
          <w:p>
            <w:pPr>
              <w:pStyle w:val="TableParagraph"/>
              <w:spacing w:line="201" w:lineRule="exact" w:before="1"/>
              <w:ind w:right="20"/>
              <w:jc w:val="right"/>
              <w:rPr>
                <w:sz w:val="19"/>
              </w:rPr>
            </w:pPr>
            <w:r>
              <w:rPr>
                <w:sz w:val="19"/>
              </w:rPr>
              <w:t>(3)</w:t>
            </w: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(3)</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75"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vMerge w:val="restart"/>
          </w:tcPr>
          <w:p>
            <w:pPr>
              <w:pStyle w:val="TableParagraph"/>
              <w:spacing w:before="4"/>
              <w:ind w:right="85"/>
              <w:jc w:val="right"/>
              <w:rPr>
                <w:sz w:val="19"/>
              </w:rPr>
            </w:pPr>
            <w:r>
              <w:rPr>
                <w:sz w:val="19"/>
              </w:rPr>
              <w:t>89</w:t>
            </w:r>
          </w:p>
        </w:tc>
        <w:tc>
          <w:tcPr>
            <w:tcW w:w="1065" w:type="dxa"/>
            <w:vMerge w:val="restart"/>
          </w:tcPr>
          <w:p>
            <w:pPr>
              <w:pStyle w:val="TableParagraph"/>
              <w:spacing w:before="4"/>
              <w:ind w:right="84"/>
              <w:jc w:val="right"/>
              <w:rPr>
                <w:sz w:val="19"/>
              </w:rPr>
            </w:pPr>
            <w:r>
              <w:rPr>
                <w:w w:val="102"/>
                <w:sz w:val="19"/>
              </w:rPr>
              <w:t>4</w:t>
            </w:r>
          </w:p>
        </w:tc>
        <w:tc>
          <w:tcPr>
            <w:tcW w:w="1065" w:type="dxa"/>
            <w:tcBorders>
              <w:bottom w:val="nil"/>
            </w:tcBorders>
          </w:tcPr>
          <w:p>
            <w:pPr>
              <w:pStyle w:val="TableParagraph"/>
              <w:spacing w:before="4"/>
              <w:ind w:right="84"/>
              <w:jc w:val="right"/>
              <w:rPr>
                <w:sz w:val="19"/>
              </w:rPr>
            </w:pPr>
            <w:r>
              <w:rPr>
                <w:sz w:val="19"/>
              </w:rPr>
              <w:t>15</w:t>
            </w:r>
          </w:p>
        </w:tc>
        <w:tc>
          <w:tcPr>
            <w:tcW w:w="1066" w:type="dxa"/>
            <w:vMerge w:val="restart"/>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3"/>
              <w:jc w:val="right"/>
              <w:rPr>
                <w:sz w:val="19"/>
              </w:rPr>
            </w:pPr>
            <w:r>
              <w:rPr>
                <w:w w:val="102"/>
                <w:sz w:val="19"/>
              </w:rPr>
              <w:t>0</w:t>
            </w:r>
          </w:p>
        </w:tc>
        <w:tc>
          <w:tcPr>
            <w:tcW w:w="1065" w:type="dxa"/>
            <w:vMerge w:val="restart"/>
          </w:tcPr>
          <w:p>
            <w:pPr>
              <w:pStyle w:val="TableParagraph"/>
              <w:spacing w:before="4"/>
              <w:ind w:right="82"/>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sz w:val="19"/>
              </w:rPr>
              <w:t>108</w:t>
            </w:r>
          </w:p>
        </w:tc>
      </w:tr>
      <w:tr>
        <w:trPr>
          <w:trHeight w:val="345" w:hRule="atLeast"/>
        </w:trPr>
        <w:tc>
          <w:tcPr>
            <w:tcW w:w="474" w:type="dxa"/>
            <w:tcBorders>
              <w:top w:val="nil"/>
              <w:bottom w:val="nil"/>
              <w:right w:val="nil"/>
            </w:tcBorders>
          </w:tcPr>
          <w:p>
            <w:pPr>
              <w:pStyle w:val="TableParagraph"/>
              <w:spacing w:line="203" w:lineRule="exact" w:before="121"/>
              <w:ind w:right="75"/>
              <w:jc w:val="right"/>
              <w:rPr>
                <w:sz w:val="19"/>
              </w:rPr>
            </w:pPr>
            <w:r>
              <w:rPr>
                <w:sz w:val="19"/>
              </w:rPr>
              <w:t>(b)</w:t>
            </w:r>
          </w:p>
        </w:tc>
        <w:tc>
          <w:tcPr>
            <w:tcW w:w="4475" w:type="dxa"/>
            <w:tcBorders>
              <w:top w:val="nil"/>
              <w:left w:val="nil"/>
              <w:bottom w:val="nil"/>
            </w:tcBorders>
          </w:tcPr>
          <w:p>
            <w:pPr>
              <w:pStyle w:val="TableParagraph"/>
              <w:spacing w:line="203" w:lineRule="exact" w:before="121"/>
              <w:ind w:left="92"/>
              <w:rPr>
                <w:sz w:val="19"/>
              </w:rPr>
            </w:pPr>
            <w:r>
              <w:rPr>
                <w:sz w:val="19"/>
              </w:rPr>
              <w:t>Tonbridge Cemetery Path Works</w:t>
            </w:r>
          </w:p>
        </w:tc>
        <w:tc>
          <w:tcPr>
            <w:tcW w:w="1180" w:type="dxa"/>
            <w:tcBorders>
              <w:top w:val="nil"/>
              <w:bottom w:val="nil"/>
            </w:tcBorders>
          </w:tcPr>
          <w:p>
            <w:pPr>
              <w:pStyle w:val="TableParagraph"/>
              <w:spacing w:line="203" w:lineRule="exact" w:before="121"/>
              <w:ind w:left="30" w:right="4"/>
              <w:jc w:val="center"/>
              <w:rPr>
                <w:sz w:val="19"/>
              </w:rPr>
            </w:pPr>
            <w:r>
              <w:rPr>
                <w:sz w:val="19"/>
              </w:rPr>
              <w:t>P05KD</w:t>
            </w: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1"/>
              <w:ind w:right="84"/>
              <w:jc w:val="right"/>
              <w:rPr>
                <w:sz w:val="19"/>
              </w:rPr>
            </w:pPr>
            <w:r>
              <w:rPr>
                <w:sz w:val="19"/>
              </w:rPr>
              <w:t>15</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1"/>
              <w:ind w:right="80"/>
              <w:jc w:val="right"/>
              <w:rPr>
                <w:sz w:val="19"/>
              </w:rPr>
            </w:pPr>
            <w:r>
              <w:rPr>
                <w:sz w:val="19"/>
              </w:rPr>
              <w:t>15</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75"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9"/>
              <w:jc w:val="right"/>
              <w:rPr>
                <w:sz w:val="19"/>
              </w:rPr>
            </w:pPr>
            <w:r>
              <w:rPr>
                <w:sz w:val="19"/>
              </w:rPr>
              <w:t>(15)</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(15)</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75"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tcBorders>
              <w:bottom w:val="nil"/>
            </w:tcBorders>
          </w:tcPr>
          <w:p>
            <w:pPr>
              <w:pStyle w:val="TableParagraph"/>
              <w:spacing w:before="4"/>
              <w:ind w:right="85"/>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4"/>
              <w:jc w:val="right"/>
              <w:rPr>
                <w:sz w:val="19"/>
              </w:rPr>
            </w:pPr>
            <w:r>
              <w:rPr>
                <w:w w:val="102"/>
                <w:sz w:val="19"/>
              </w:rPr>
              <w:t>0</w:t>
            </w:r>
          </w:p>
        </w:tc>
        <w:tc>
          <w:tcPr>
            <w:tcW w:w="1066" w:type="dxa"/>
            <w:vMerge w:val="restart"/>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3"/>
              <w:jc w:val="right"/>
              <w:rPr>
                <w:sz w:val="19"/>
              </w:rPr>
            </w:pPr>
            <w:r>
              <w:rPr>
                <w:w w:val="102"/>
                <w:sz w:val="19"/>
              </w:rPr>
              <w:t>0</w:t>
            </w:r>
          </w:p>
        </w:tc>
        <w:tc>
          <w:tcPr>
            <w:tcW w:w="1065" w:type="dxa"/>
            <w:vMerge w:val="restart"/>
          </w:tcPr>
          <w:p>
            <w:pPr>
              <w:pStyle w:val="TableParagraph"/>
              <w:spacing w:before="4"/>
              <w:ind w:right="82"/>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w w:val="102"/>
                <w:sz w:val="19"/>
              </w:rPr>
              <w:t>0</w:t>
            </w:r>
          </w:p>
        </w:tc>
      </w:tr>
      <w:tr>
        <w:trPr>
          <w:trHeight w:val="345" w:hRule="atLeast"/>
        </w:trPr>
        <w:tc>
          <w:tcPr>
            <w:tcW w:w="474" w:type="dxa"/>
            <w:tcBorders>
              <w:top w:val="nil"/>
              <w:bottom w:val="nil"/>
              <w:right w:val="nil"/>
            </w:tcBorders>
          </w:tcPr>
          <w:p>
            <w:pPr>
              <w:pStyle w:val="TableParagraph"/>
              <w:spacing w:line="203" w:lineRule="exact" w:before="122"/>
              <w:ind w:right="80"/>
              <w:jc w:val="right"/>
              <w:rPr>
                <w:sz w:val="19"/>
              </w:rPr>
            </w:pPr>
            <w:r>
              <w:rPr>
                <w:sz w:val="19"/>
              </w:rPr>
              <w:t>(c)</w:t>
            </w:r>
          </w:p>
        </w:tc>
        <w:tc>
          <w:tcPr>
            <w:tcW w:w="4475" w:type="dxa"/>
            <w:tcBorders>
              <w:top w:val="nil"/>
              <w:left w:val="nil"/>
              <w:bottom w:val="nil"/>
            </w:tcBorders>
          </w:tcPr>
          <w:p>
            <w:pPr>
              <w:pStyle w:val="TableParagraph"/>
              <w:spacing w:line="203" w:lineRule="exact" w:before="122"/>
              <w:ind w:left="92"/>
              <w:rPr>
                <w:sz w:val="19"/>
              </w:rPr>
            </w:pPr>
            <w:r>
              <w:rPr>
                <w:sz w:val="19"/>
              </w:rPr>
              <w:t>Tonbridge Memorial Garden Improvement</w:t>
            </w:r>
          </w:p>
        </w:tc>
        <w:tc>
          <w:tcPr>
            <w:tcW w:w="1180" w:type="dxa"/>
            <w:tcBorders>
              <w:top w:val="nil"/>
              <w:bottom w:val="nil"/>
            </w:tcBorders>
          </w:tcPr>
          <w:p>
            <w:pPr>
              <w:pStyle w:val="TableParagraph"/>
              <w:spacing w:line="203" w:lineRule="exact" w:before="122"/>
              <w:ind w:left="29" w:right="4"/>
              <w:jc w:val="center"/>
              <w:rPr>
                <w:sz w:val="19"/>
              </w:rPr>
            </w:pPr>
            <w:r>
              <w:rPr>
                <w:sz w:val="19"/>
              </w:rPr>
              <w:t>P05KA</w:t>
            </w:r>
          </w:p>
        </w:tc>
        <w:tc>
          <w:tcPr>
            <w:tcW w:w="1059" w:type="dxa"/>
            <w:tcBorders>
              <w:top w:val="nil"/>
              <w:bottom w:val="nil"/>
            </w:tcBorders>
          </w:tcPr>
          <w:p>
            <w:pPr>
              <w:pStyle w:val="TableParagraph"/>
              <w:spacing w:line="203" w:lineRule="exact" w:before="122"/>
              <w:ind w:right="85"/>
              <w:jc w:val="right"/>
              <w:rPr>
                <w:sz w:val="19"/>
              </w:rPr>
            </w:pPr>
            <w:r>
              <w:rPr>
                <w:sz w:val="19"/>
              </w:rPr>
              <w:t>334</w:t>
            </w:r>
          </w:p>
        </w:tc>
        <w:tc>
          <w:tcPr>
            <w:tcW w:w="1065" w:type="dxa"/>
            <w:tcBorders>
              <w:top w:val="nil"/>
              <w:bottom w:val="nil"/>
            </w:tcBorders>
          </w:tcPr>
          <w:p>
            <w:pPr>
              <w:pStyle w:val="TableParagraph"/>
              <w:spacing w:line="203" w:lineRule="exact" w:before="122"/>
              <w:ind w:right="84"/>
              <w:jc w:val="right"/>
              <w:rPr>
                <w:sz w:val="19"/>
              </w:rPr>
            </w:pPr>
            <w:r>
              <w:rPr>
                <w:w w:val="102"/>
                <w:sz w:val="19"/>
              </w:rPr>
              <w:t>3</w:t>
            </w:r>
          </w:p>
        </w:tc>
        <w:tc>
          <w:tcPr>
            <w:tcW w:w="1065" w:type="dxa"/>
            <w:vMerge/>
            <w:tcBorders>
              <w:top w:val="nil"/>
            </w:tcBorders>
          </w:tcPr>
          <w:p>
            <w:pPr>
              <w:rPr>
                <w:sz w:val="2"/>
                <w:szCs w:val="2"/>
              </w:rPr>
            </w:pP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2"/>
              <w:ind w:right="80"/>
              <w:jc w:val="right"/>
              <w:rPr>
                <w:sz w:val="19"/>
              </w:rPr>
            </w:pPr>
            <w:r>
              <w:rPr>
                <w:sz w:val="19"/>
              </w:rPr>
              <w:t>337</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75" w:type="dxa"/>
            <w:tcBorders>
              <w:top w:val="nil"/>
              <w:left w:val="nil"/>
              <w:bottom w:val="nil"/>
            </w:tcBorders>
          </w:tcPr>
          <w:p>
            <w:pPr>
              <w:pStyle w:val="TableParagraph"/>
              <w:spacing w:line="201" w:lineRule="exact" w:before="1"/>
              <w:ind w:right="193"/>
              <w:jc w:val="right"/>
              <w:rPr>
                <w:sz w:val="19"/>
              </w:rPr>
            </w:pPr>
            <w:r>
              <w:rPr>
                <w:sz w:val="19"/>
              </w:rPr>
              <w:t>Less Fund Raising &amp; Developer Contrib'ns</w:t>
            </w:r>
          </w:p>
        </w:tc>
        <w:tc>
          <w:tcPr>
            <w:tcW w:w="1180" w:type="dxa"/>
            <w:tcBorders>
              <w:top w:val="nil"/>
              <w:bottom w:val="nil"/>
            </w:tcBorders>
          </w:tcPr>
          <w:p>
            <w:pPr>
              <w:pStyle w:val="TableParagraph"/>
              <w:rPr>
                <w:rFonts w:ascii="Times New Roman"/>
                <w:sz w:val="14"/>
              </w:rPr>
            </w:pPr>
          </w:p>
        </w:tc>
        <w:tc>
          <w:tcPr>
            <w:tcW w:w="1059" w:type="dxa"/>
            <w:tcBorders>
              <w:top w:val="nil"/>
            </w:tcBorders>
          </w:tcPr>
          <w:p>
            <w:pPr>
              <w:pStyle w:val="TableParagraph"/>
              <w:spacing w:line="201" w:lineRule="exact" w:before="1"/>
              <w:ind w:right="20"/>
              <w:jc w:val="right"/>
              <w:rPr>
                <w:sz w:val="19"/>
              </w:rPr>
            </w:pPr>
            <w:r>
              <w:rPr>
                <w:sz w:val="19"/>
              </w:rPr>
              <w:t>(309)</w:t>
            </w:r>
          </w:p>
        </w:tc>
        <w:tc>
          <w:tcPr>
            <w:tcW w:w="1065" w:type="dxa"/>
            <w:tcBorders>
              <w:top w:val="nil"/>
            </w:tcBorders>
          </w:tcPr>
          <w:p>
            <w:pPr>
              <w:pStyle w:val="TableParagraph"/>
              <w:spacing w:line="201" w:lineRule="exact" w:before="1"/>
              <w:ind w:right="20"/>
              <w:jc w:val="right"/>
              <w:rPr>
                <w:sz w:val="19"/>
              </w:rPr>
            </w:pPr>
            <w:r>
              <w:rPr>
                <w:sz w:val="19"/>
              </w:rPr>
              <w:t>(3)</w:t>
            </w:r>
          </w:p>
        </w:tc>
        <w:tc>
          <w:tcPr>
            <w:tcW w:w="1065" w:type="dxa"/>
            <w:vMerge/>
            <w:tcBorders>
              <w:top w:val="nil"/>
            </w:tcBorders>
          </w:tcPr>
          <w:p>
            <w:pPr>
              <w:rPr>
                <w:sz w:val="2"/>
                <w:szCs w:val="2"/>
              </w:rPr>
            </w:pP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(312)</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4475"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vMerge w:val="restart"/>
          </w:tcPr>
          <w:p>
            <w:pPr>
              <w:pStyle w:val="TableParagraph"/>
              <w:spacing w:before="4"/>
              <w:ind w:right="85"/>
              <w:jc w:val="right"/>
              <w:rPr>
                <w:sz w:val="19"/>
              </w:rPr>
            </w:pPr>
            <w:r>
              <w:rPr>
                <w:sz w:val="19"/>
              </w:rPr>
              <w:t>25</w:t>
            </w:r>
          </w:p>
        </w:tc>
        <w:tc>
          <w:tcPr>
            <w:tcW w:w="1065" w:type="dxa"/>
            <w:vMerge w:val="restart"/>
          </w:tcPr>
          <w:p>
            <w:pPr>
              <w:pStyle w:val="TableParagraph"/>
              <w:spacing w:before="4"/>
              <w:ind w:right="84"/>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6" w:type="dxa"/>
            <w:vMerge w:val="restart"/>
          </w:tcPr>
          <w:p>
            <w:pPr>
              <w:pStyle w:val="TableParagraph"/>
              <w:spacing w:before="4"/>
              <w:ind w:right="84"/>
              <w:jc w:val="right"/>
              <w:rPr>
                <w:sz w:val="19"/>
              </w:rPr>
            </w:pPr>
            <w:r>
              <w:rPr>
                <w:w w:val="102"/>
                <w:sz w:val="19"/>
              </w:rPr>
              <w:t>0</w:t>
            </w:r>
          </w:p>
        </w:tc>
        <w:tc>
          <w:tcPr>
            <w:tcW w:w="1065" w:type="dxa"/>
            <w:vMerge w:val="restart"/>
          </w:tcPr>
          <w:p>
            <w:pPr>
              <w:pStyle w:val="TableParagraph"/>
              <w:spacing w:before="4"/>
              <w:ind w:right="83"/>
              <w:jc w:val="right"/>
              <w:rPr>
                <w:sz w:val="19"/>
              </w:rPr>
            </w:pPr>
            <w:r>
              <w:rPr>
                <w:w w:val="102"/>
                <w:sz w:val="19"/>
              </w:rPr>
              <w:t>0</w:t>
            </w:r>
          </w:p>
        </w:tc>
        <w:tc>
          <w:tcPr>
            <w:tcW w:w="1065" w:type="dxa"/>
            <w:vMerge w:val="restart"/>
          </w:tcPr>
          <w:p>
            <w:pPr>
              <w:pStyle w:val="TableParagraph"/>
              <w:spacing w:before="4"/>
              <w:ind w:right="82"/>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vMerge w:val="restart"/>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sz w:val="19"/>
              </w:rPr>
              <w:t>25</w:t>
            </w:r>
          </w:p>
        </w:tc>
      </w:tr>
      <w:tr>
        <w:trPr>
          <w:trHeight w:val="345" w:hRule="atLeast"/>
        </w:trPr>
        <w:tc>
          <w:tcPr>
            <w:tcW w:w="474" w:type="dxa"/>
            <w:tcBorders>
              <w:top w:val="nil"/>
              <w:bottom w:val="nil"/>
              <w:right w:val="nil"/>
            </w:tcBorders>
          </w:tcPr>
          <w:p>
            <w:pPr>
              <w:pStyle w:val="TableParagraph"/>
              <w:spacing w:line="203" w:lineRule="exact" w:before="121"/>
              <w:ind w:right="75"/>
              <w:jc w:val="right"/>
              <w:rPr>
                <w:sz w:val="19"/>
              </w:rPr>
            </w:pPr>
            <w:r>
              <w:rPr>
                <w:sz w:val="19"/>
              </w:rPr>
              <w:t>(d)</w:t>
            </w:r>
          </w:p>
        </w:tc>
        <w:tc>
          <w:tcPr>
            <w:tcW w:w="4475" w:type="dxa"/>
            <w:tcBorders>
              <w:top w:val="nil"/>
              <w:left w:val="nil"/>
              <w:bottom w:val="nil"/>
            </w:tcBorders>
          </w:tcPr>
          <w:p>
            <w:pPr>
              <w:pStyle w:val="TableParagraph"/>
              <w:spacing w:line="203" w:lineRule="exact" w:before="121"/>
              <w:ind w:left="92"/>
              <w:rPr>
                <w:sz w:val="19"/>
              </w:rPr>
            </w:pPr>
            <w:r>
              <w:rPr>
                <w:sz w:val="19"/>
              </w:rPr>
              <w:t>Ton to Penshurst Cycle Route Refurbishment</w:t>
            </w:r>
          </w:p>
        </w:tc>
        <w:tc>
          <w:tcPr>
            <w:tcW w:w="1180" w:type="dxa"/>
            <w:tcBorders>
              <w:top w:val="nil"/>
              <w:bottom w:val="nil"/>
            </w:tcBorders>
          </w:tcPr>
          <w:p>
            <w:pPr>
              <w:pStyle w:val="TableParagraph"/>
              <w:spacing w:line="203" w:lineRule="exact" w:before="121"/>
              <w:ind w:left="32" w:right="4"/>
              <w:jc w:val="center"/>
              <w:rPr>
                <w:sz w:val="19"/>
              </w:rPr>
            </w:pPr>
            <w:r>
              <w:rPr>
                <w:sz w:val="19"/>
              </w:rPr>
              <w:t>P05KL</w:t>
            </w: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1"/>
              <w:ind w:right="84"/>
              <w:jc w:val="right"/>
              <w:rPr>
                <w:sz w:val="19"/>
              </w:rPr>
            </w:pPr>
            <w:r>
              <w:rPr>
                <w:sz w:val="19"/>
              </w:rPr>
              <w:t>60</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bottom w:val="nil"/>
            </w:tcBorders>
          </w:tcPr>
          <w:p>
            <w:pPr>
              <w:pStyle w:val="TableParagraph"/>
              <w:spacing w:line="203" w:lineRule="exact" w:before="121"/>
              <w:ind w:right="80"/>
              <w:jc w:val="right"/>
              <w:rPr>
                <w:sz w:val="19"/>
              </w:rPr>
            </w:pPr>
            <w:r>
              <w:rPr>
                <w:sz w:val="19"/>
              </w:rPr>
              <w:t>60</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75" w:type="dxa"/>
            <w:tcBorders>
              <w:top w:val="nil"/>
              <w:left w:val="nil"/>
              <w:bottom w:val="nil"/>
            </w:tcBorders>
          </w:tcPr>
          <w:p>
            <w:pPr>
              <w:pStyle w:val="TableParagraph"/>
              <w:spacing w:line="201" w:lineRule="exact" w:before="1"/>
              <w:ind w:left="613"/>
              <w:rPr>
                <w:sz w:val="19"/>
              </w:rPr>
            </w:pPr>
            <w:r>
              <w:rPr>
                <w:sz w:val="19"/>
              </w:rPr>
              <w:t>Less Developer Contributions</w:t>
            </w:r>
          </w:p>
        </w:tc>
        <w:tc>
          <w:tcPr>
            <w:tcW w:w="1180" w:type="dxa"/>
            <w:tcBorders>
              <w:top w:val="nil"/>
              <w:bottom w:val="nil"/>
            </w:tcBorders>
          </w:tcPr>
          <w:p>
            <w:pPr>
              <w:pStyle w:val="TableParagraph"/>
              <w:rPr>
                <w:rFonts w:ascii="Times New Roman"/>
                <w:sz w:val="14"/>
              </w:rPr>
            </w:pP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9"/>
              <w:jc w:val="right"/>
              <w:rPr>
                <w:sz w:val="19"/>
              </w:rPr>
            </w:pPr>
            <w:r>
              <w:rPr>
                <w:sz w:val="19"/>
              </w:rPr>
              <w:t>(60)</w:t>
            </w:r>
          </w:p>
        </w:tc>
        <w:tc>
          <w:tcPr>
            <w:tcW w:w="1066"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15"/>
              <w:jc w:val="right"/>
              <w:rPr>
                <w:sz w:val="19"/>
              </w:rPr>
            </w:pPr>
            <w:r>
              <w:rPr>
                <w:sz w:val="19"/>
              </w:rPr>
              <w:t>(60)</w:t>
            </w:r>
          </w:p>
        </w:tc>
      </w:tr>
      <w:tr>
        <w:trPr>
          <w:trHeight w:val="354" w:hRule="atLeast"/>
        </w:trPr>
        <w:tc>
          <w:tcPr>
            <w:tcW w:w="474" w:type="dxa"/>
            <w:tcBorders>
              <w:top w:val="nil"/>
              <w:bottom w:val="nil"/>
              <w:right w:val="nil"/>
            </w:tcBorders>
          </w:tcPr>
          <w:p>
            <w:pPr>
              <w:pStyle w:val="TableParagraph"/>
              <w:rPr>
                <w:rFonts w:ascii="Times New Roman"/>
                <w:sz w:val="18"/>
              </w:rPr>
            </w:pPr>
          </w:p>
        </w:tc>
        <w:tc>
          <w:tcPr>
            <w:tcW w:w="4475"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tcBorders>
              <w:bottom w:val="nil"/>
            </w:tcBorders>
          </w:tcPr>
          <w:p>
            <w:pPr>
              <w:pStyle w:val="TableParagraph"/>
              <w:spacing w:before="4"/>
              <w:ind w:right="85"/>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5" w:type="dxa"/>
            <w:tcBorders>
              <w:bottom w:val="nil"/>
            </w:tcBorders>
          </w:tcPr>
          <w:p>
            <w:pPr>
              <w:pStyle w:val="TableParagraph"/>
              <w:spacing w:before="4"/>
              <w:ind w:right="84"/>
              <w:jc w:val="right"/>
              <w:rPr>
                <w:sz w:val="19"/>
              </w:rPr>
            </w:pPr>
            <w:r>
              <w:rPr>
                <w:w w:val="102"/>
                <w:sz w:val="19"/>
              </w:rPr>
              <w:t>0</w:t>
            </w:r>
          </w:p>
        </w:tc>
        <w:tc>
          <w:tcPr>
            <w:tcW w:w="1066" w:type="dxa"/>
            <w:tcBorders>
              <w:bottom w:val="nil"/>
            </w:tcBorders>
          </w:tcPr>
          <w:p>
            <w:pPr>
              <w:pStyle w:val="TableParagraph"/>
              <w:spacing w:before="4"/>
              <w:ind w:right="84"/>
              <w:jc w:val="right"/>
              <w:rPr>
                <w:sz w:val="19"/>
              </w:rPr>
            </w:pPr>
            <w:r>
              <w:rPr>
                <w:w w:val="102"/>
                <w:sz w:val="19"/>
              </w:rPr>
              <w:t>0</w:t>
            </w:r>
          </w:p>
        </w:tc>
        <w:tc>
          <w:tcPr>
            <w:tcW w:w="1065" w:type="dxa"/>
            <w:tcBorders>
              <w:bottom w:val="nil"/>
            </w:tcBorders>
          </w:tcPr>
          <w:p>
            <w:pPr>
              <w:pStyle w:val="TableParagraph"/>
              <w:spacing w:before="4"/>
              <w:ind w:right="83"/>
              <w:jc w:val="right"/>
              <w:rPr>
                <w:sz w:val="19"/>
              </w:rPr>
            </w:pPr>
            <w:r>
              <w:rPr>
                <w:w w:val="102"/>
                <w:sz w:val="19"/>
              </w:rPr>
              <w:t>0</w:t>
            </w:r>
          </w:p>
        </w:tc>
        <w:tc>
          <w:tcPr>
            <w:tcW w:w="1065" w:type="dxa"/>
            <w:tcBorders>
              <w:bottom w:val="nil"/>
            </w:tcBorders>
          </w:tcPr>
          <w:p>
            <w:pPr>
              <w:pStyle w:val="TableParagraph"/>
              <w:spacing w:before="4"/>
              <w:ind w:right="82"/>
              <w:jc w:val="right"/>
              <w:rPr>
                <w:sz w:val="19"/>
              </w:rPr>
            </w:pPr>
            <w:r>
              <w:rPr>
                <w:w w:val="102"/>
                <w:sz w:val="19"/>
              </w:rPr>
              <w:t>0</w:t>
            </w:r>
          </w:p>
        </w:tc>
        <w:tc>
          <w:tcPr>
            <w:tcW w:w="1065" w:type="dxa"/>
            <w:tcBorders>
              <w:bottom w:val="nil"/>
            </w:tcBorders>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1"/>
              <w:jc w:val="right"/>
              <w:rPr>
                <w:sz w:val="19"/>
              </w:rPr>
            </w:pPr>
            <w:r>
              <w:rPr>
                <w:w w:val="102"/>
                <w:sz w:val="19"/>
              </w:rPr>
              <w:t>0</w:t>
            </w:r>
          </w:p>
        </w:tc>
        <w:tc>
          <w:tcPr>
            <w:tcW w:w="1065" w:type="dxa"/>
            <w:tcBorders>
              <w:bottom w:val="nil"/>
            </w:tcBorders>
          </w:tcPr>
          <w:p>
            <w:pPr>
              <w:pStyle w:val="TableParagraph"/>
              <w:spacing w:before="4"/>
              <w:ind w:right="80"/>
              <w:jc w:val="right"/>
              <w:rPr>
                <w:sz w:val="19"/>
              </w:rPr>
            </w:pPr>
            <w:r>
              <w:rPr>
                <w:w w:val="102"/>
                <w:sz w:val="19"/>
              </w:rPr>
              <w:t>0</w:t>
            </w:r>
          </w:p>
        </w:tc>
      </w:tr>
      <w:tr>
        <w:trPr>
          <w:trHeight w:val="590" w:hRule="atLeast"/>
        </w:trPr>
        <w:tc>
          <w:tcPr>
            <w:tcW w:w="474" w:type="dxa"/>
            <w:tcBorders>
              <w:top w:val="nil"/>
              <w:right w:val="nil"/>
            </w:tcBorders>
          </w:tcPr>
          <w:p>
            <w:pPr>
              <w:pStyle w:val="TableParagraph"/>
              <w:spacing w:before="129"/>
              <w:ind w:right="75"/>
              <w:jc w:val="right"/>
              <w:rPr>
                <w:sz w:val="19"/>
              </w:rPr>
            </w:pPr>
            <w:r>
              <w:rPr>
                <w:sz w:val="19"/>
              </w:rPr>
              <w:t>(e)</w:t>
            </w:r>
          </w:p>
        </w:tc>
        <w:tc>
          <w:tcPr>
            <w:tcW w:w="4475" w:type="dxa"/>
            <w:tcBorders>
              <w:top w:val="nil"/>
              <w:left w:val="nil"/>
            </w:tcBorders>
          </w:tcPr>
          <w:p>
            <w:pPr>
              <w:pStyle w:val="TableParagraph"/>
              <w:spacing w:before="129"/>
              <w:ind w:left="92"/>
              <w:rPr>
                <w:sz w:val="19"/>
              </w:rPr>
            </w:pPr>
            <w:r>
              <w:rPr>
                <w:sz w:val="19"/>
              </w:rPr>
              <w:t>Community Group Funding</w:t>
            </w:r>
          </w:p>
        </w:tc>
        <w:tc>
          <w:tcPr>
            <w:tcW w:w="1180" w:type="dxa"/>
            <w:tcBorders>
              <w:top w:val="nil"/>
            </w:tcBorders>
          </w:tcPr>
          <w:p>
            <w:pPr>
              <w:pStyle w:val="TableParagraph"/>
              <w:spacing w:before="129"/>
              <w:ind w:left="29" w:right="4"/>
              <w:jc w:val="center"/>
              <w:rPr>
                <w:sz w:val="19"/>
              </w:rPr>
            </w:pPr>
            <w:r>
              <w:rPr>
                <w:sz w:val="19"/>
              </w:rPr>
              <w:t>P05KS</w:t>
            </w:r>
          </w:p>
        </w:tc>
        <w:tc>
          <w:tcPr>
            <w:tcW w:w="1059" w:type="dxa"/>
            <w:tcBorders>
              <w:top w:val="nil"/>
            </w:tcBorders>
          </w:tcPr>
          <w:p>
            <w:pPr>
              <w:pStyle w:val="TableParagraph"/>
              <w:spacing w:before="129"/>
              <w:ind w:right="20"/>
              <w:jc w:val="right"/>
              <w:rPr>
                <w:sz w:val="19"/>
              </w:rPr>
            </w:pPr>
            <w:r>
              <w:rPr>
                <w:sz w:val="19"/>
              </w:rPr>
              <w:t>n/a</w:t>
            </w:r>
          </w:p>
        </w:tc>
        <w:tc>
          <w:tcPr>
            <w:tcW w:w="1065" w:type="dxa"/>
            <w:tcBorders>
              <w:top w:val="nil"/>
            </w:tcBorders>
          </w:tcPr>
          <w:p>
            <w:pPr>
              <w:pStyle w:val="TableParagraph"/>
              <w:spacing w:before="129"/>
              <w:ind w:right="84"/>
              <w:jc w:val="right"/>
              <w:rPr>
                <w:sz w:val="19"/>
              </w:rPr>
            </w:pPr>
            <w:r>
              <w:rPr>
                <w:sz w:val="19"/>
              </w:rPr>
              <w:t>10</w:t>
            </w:r>
          </w:p>
        </w:tc>
        <w:tc>
          <w:tcPr>
            <w:tcW w:w="1065" w:type="dxa"/>
            <w:tcBorders>
              <w:top w:val="nil"/>
            </w:tcBorders>
          </w:tcPr>
          <w:p>
            <w:pPr>
              <w:pStyle w:val="TableParagraph"/>
              <w:spacing w:before="129"/>
              <w:ind w:right="84"/>
              <w:jc w:val="right"/>
              <w:rPr>
                <w:sz w:val="19"/>
              </w:rPr>
            </w:pPr>
            <w:r>
              <w:rPr>
                <w:w w:val="102"/>
                <w:sz w:val="19"/>
              </w:rPr>
              <w:t>8</w:t>
            </w:r>
          </w:p>
        </w:tc>
        <w:tc>
          <w:tcPr>
            <w:tcW w:w="1066" w:type="dxa"/>
            <w:tcBorders>
              <w:top w:val="nil"/>
            </w:tcBorders>
          </w:tcPr>
          <w:p>
            <w:pPr>
              <w:pStyle w:val="TableParagraph"/>
              <w:spacing w:before="129"/>
              <w:ind w:right="84"/>
              <w:jc w:val="right"/>
              <w:rPr>
                <w:sz w:val="19"/>
              </w:rPr>
            </w:pPr>
            <w:r>
              <w:rPr>
                <w:w w:val="102"/>
                <w:sz w:val="19"/>
              </w:rPr>
              <w:t>8</w:t>
            </w:r>
          </w:p>
        </w:tc>
        <w:tc>
          <w:tcPr>
            <w:tcW w:w="1065" w:type="dxa"/>
            <w:tcBorders>
              <w:top w:val="nil"/>
            </w:tcBorders>
          </w:tcPr>
          <w:p>
            <w:pPr>
              <w:pStyle w:val="TableParagraph"/>
              <w:spacing w:before="129"/>
              <w:ind w:right="83"/>
              <w:jc w:val="right"/>
              <w:rPr>
                <w:sz w:val="19"/>
              </w:rPr>
            </w:pPr>
            <w:r>
              <w:rPr>
                <w:w w:val="102"/>
                <w:sz w:val="19"/>
              </w:rPr>
              <w:t>8</w:t>
            </w:r>
          </w:p>
        </w:tc>
        <w:tc>
          <w:tcPr>
            <w:tcW w:w="1065" w:type="dxa"/>
            <w:tcBorders>
              <w:top w:val="nil"/>
            </w:tcBorders>
          </w:tcPr>
          <w:p>
            <w:pPr>
              <w:pStyle w:val="TableParagraph"/>
              <w:spacing w:before="129"/>
              <w:ind w:right="82"/>
              <w:jc w:val="right"/>
              <w:rPr>
                <w:sz w:val="19"/>
              </w:rPr>
            </w:pPr>
            <w:r>
              <w:rPr>
                <w:w w:val="102"/>
                <w:sz w:val="19"/>
              </w:rPr>
              <w:t>8</w:t>
            </w:r>
          </w:p>
        </w:tc>
        <w:tc>
          <w:tcPr>
            <w:tcW w:w="1065" w:type="dxa"/>
            <w:tcBorders>
              <w:top w:val="nil"/>
            </w:tcBorders>
          </w:tcPr>
          <w:p>
            <w:pPr>
              <w:pStyle w:val="TableParagraph"/>
              <w:spacing w:before="129"/>
              <w:ind w:right="81"/>
              <w:jc w:val="right"/>
              <w:rPr>
                <w:sz w:val="19"/>
              </w:rPr>
            </w:pPr>
            <w:r>
              <w:rPr>
                <w:w w:val="102"/>
                <w:sz w:val="19"/>
              </w:rPr>
              <w:t>8</w:t>
            </w:r>
          </w:p>
        </w:tc>
        <w:tc>
          <w:tcPr>
            <w:tcW w:w="1065" w:type="dxa"/>
            <w:tcBorders>
              <w:top w:val="nil"/>
            </w:tcBorders>
          </w:tcPr>
          <w:p>
            <w:pPr>
              <w:pStyle w:val="TableParagraph"/>
              <w:spacing w:before="129"/>
              <w:ind w:right="81"/>
              <w:jc w:val="right"/>
              <w:rPr>
                <w:sz w:val="19"/>
              </w:rPr>
            </w:pPr>
            <w:r>
              <w:rPr>
                <w:w w:val="102"/>
                <w:sz w:val="19"/>
              </w:rPr>
              <w:t>8</w:t>
            </w:r>
          </w:p>
        </w:tc>
        <w:tc>
          <w:tcPr>
            <w:tcW w:w="1065" w:type="dxa"/>
            <w:tcBorders>
              <w:top w:val="nil"/>
            </w:tcBorders>
          </w:tcPr>
          <w:p>
            <w:pPr>
              <w:pStyle w:val="TableParagraph"/>
              <w:spacing w:before="129"/>
              <w:ind w:right="80"/>
              <w:jc w:val="right"/>
              <w:rPr>
                <w:sz w:val="19"/>
              </w:rPr>
            </w:pPr>
            <w:r>
              <w:rPr>
                <w:sz w:val="19"/>
              </w:rPr>
              <w:t>58</w:t>
            </w:r>
          </w:p>
        </w:tc>
      </w:tr>
      <w:tr>
        <w:trPr>
          <w:trHeight w:val="705" w:hRule="atLeast"/>
        </w:trPr>
        <w:tc>
          <w:tcPr>
            <w:tcW w:w="6129" w:type="dxa"/>
            <w:gridSpan w:val="3"/>
          </w:tcPr>
          <w:p>
            <w:pPr>
              <w:pStyle w:val="TableParagraph"/>
              <w:spacing w:before="2"/>
              <w:rPr>
                <w:b/>
                <w:sz w:val="21"/>
              </w:rPr>
            </w:pPr>
          </w:p>
          <w:p>
            <w:pPr>
              <w:pStyle w:val="TableParagraph"/>
              <w:ind w:left="558"/>
              <w:rPr>
                <w:sz w:val="19"/>
              </w:rPr>
            </w:pPr>
            <w:r>
              <w:rPr>
                <w:sz w:val="19"/>
              </w:rPr>
              <w:t>Total Other Leisure Schemes to Summary</w:t>
            </w:r>
          </w:p>
        </w:tc>
        <w:tc>
          <w:tcPr>
            <w:tcW w:w="1059" w:type="dxa"/>
          </w:tcPr>
          <w:p>
            <w:pPr>
              <w:pStyle w:val="TableParagraph"/>
              <w:spacing w:before="2"/>
              <w:rPr>
                <w:b/>
                <w:sz w:val="21"/>
              </w:rPr>
            </w:pPr>
          </w:p>
          <w:p>
            <w:pPr>
              <w:pStyle w:val="TableParagraph"/>
              <w:ind w:right="85"/>
              <w:jc w:val="right"/>
              <w:rPr>
                <w:sz w:val="19"/>
              </w:rPr>
            </w:pPr>
            <w:r>
              <w:rPr>
                <w:sz w:val="19"/>
              </w:rPr>
              <w:t>114</w:t>
            </w:r>
          </w:p>
        </w:tc>
        <w:tc>
          <w:tcPr>
            <w:tcW w:w="1065" w:type="dxa"/>
          </w:tcPr>
          <w:p>
            <w:pPr>
              <w:pStyle w:val="TableParagraph"/>
              <w:spacing w:before="2"/>
              <w:rPr>
                <w:b/>
                <w:sz w:val="21"/>
              </w:rPr>
            </w:pPr>
          </w:p>
          <w:p>
            <w:pPr>
              <w:pStyle w:val="TableParagraph"/>
              <w:ind w:right="84"/>
              <w:jc w:val="right"/>
              <w:rPr>
                <w:sz w:val="19"/>
              </w:rPr>
            </w:pPr>
            <w:r>
              <w:rPr>
                <w:sz w:val="19"/>
              </w:rPr>
              <w:t>14</w:t>
            </w:r>
          </w:p>
        </w:tc>
        <w:tc>
          <w:tcPr>
            <w:tcW w:w="1065" w:type="dxa"/>
          </w:tcPr>
          <w:p>
            <w:pPr>
              <w:pStyle w:val="TableParagraph"/>
              <w:spacing w:before="2"/>
              <w:rPr>
                <w:b/>
                <w:sz w:val="21"/>
              </w:rPr>
            </w:pPr>
          </w:p>
          <w:p>
            <w:pPr>
              <w:pStyle w:val="TableParagraph"/>
              <w:ind w:right="84"/>
              <w:jc w:val="right"/>
              <w:rPr>
                <w:sz w:val="19"/>
              </w:rPr>
            </w:pPr>
            <w:r>
              <w:rPr>
                <w:sz w:val="19"/>
              </w:rPr>
              <w:t>23</w:t>
            </w:r>
          </w:p>
        </w:tc>
        <w:tc>
          <w:tcPr>
            <w:tcW w:w="1066" w:type="dxa"/>
          </w:tcPr>
          <w:p>
            <w:pPr>
              <w:pStyle w:val="TableParagraph"/>
              <w:spacing w:before="2"/>
              <w:rPr>
                <w:b/>
                <w:sz w:val="21"/>
              </w:rPr>
            </w:pPr>
          </w:p>
          <w:p>
            <w:pPr>
              <w:pStyle w:val="TableParagraph"/>
              <w:ind w:right="84"/>
              <w:jc w:val="right"/>
              <w:rPr>
                <w:sz w:val="19"/>
              </w:rPr>
            </w:pPr>
            <w:r>
              <w:rPr>
                <w:w w:val="102"/>
                <w:sz w:val="19"/>
              </w:rPr>
              <w:t>8</w:t>
            </w:r>
          </w:p>
        </w:tc>
        <w:tc>
          <w:tcPr>
            <w:tcW w:w="1065" w:type="dxa"/>
          </w:tcPr>
          <w:p>
            <w:pPr>
              <w:pStyle w:val="TableParagraph"/>
              <w:spacing w:before="2"/>
              <w:rPr>
                <w:b/>
                <w:sz w:val="21"/>
              </w:rPr>
            </w:pPr>
          </w:p>
          <w:p>
            <w:pPr>
              <w:pStyle w:val="TableParagraph"/>
              <w:ind w:right="83"/>
              <w:jc w:val="right"/>
              <w:rPr>
                <w:sz w:val="19"/>
              </w:rPr>
            </w:pPr>
            <w:r>
              <w:rPr>
                <w:w w:val="102"/>
                <w:sz w:val="19"/>
              </w:rPr>
              <w:t>8</w:t>
            </w:r>
          </w:p>
        </w:tc>
        <w:tc>
          <w:tcPr>
            <w:tcW w:w="1065" w:type="dxa"/>
          </w:tcPr>
          <w:p>
            <w:pPr>
              <w:pStyle w:val="TableParagraph"/>
              <w:spacing w:before="2"/>
              <w:rPr>
                <w:b/>
                <w:sz w:val="21"/>
              </w:rPr>
            </w:pPr>
          </w:p>
          <w:p>
            <w:pPr>
              <w:pStyle w:val="TableParagraph"/>
              <w:ind w:right="82"/>
              <w:jc w:val="right"/>
              <w:rPr>
                <w:sz w:val="19"/>
              </w:rPr>
            </w:pPr>
            <w:r>
              <w:rPr>
                <w:w w:val="102"/>
                <w:sz w:val="19"/>
              </w:rPr>
              <w:t>8</w:t>
            </w:r>
          </w:p>
        </w:tc>
        <w:tc>
          <w:tcPr>
            <w:tcW w:w="1065" w:type="dxa"/>
          </w:tcPr>
          <w:p>
            <w:pPr>
              <w:pStyle w:val="TableParagraph"/>
              <w:spacing w:before="2"/>
              <w:rPr>
                <w:b/>
                <w:sz w:val="21"/>
              </w:rPr>
            </w:pPr>
          </w:p>
          <w:p>
            <w:pPr>
              <w:pStyle w:val="TableParagraph"/>
              <w:ind w:right="81"/>
              <w:jc w:val="right"/>
              <w:rPr>
                <w:sz w:val="19"/>
              </w:rPr>
            </w:pPr>
            <w:r>
              <w:rPr>
                <w:w w:val="102"/>
                <w:sz w:val="19"/>
              </w:rPr>
              <w:t>8</w:t>
            </w:r>
          </w:p>
        </w:tc>
        <w:tc>
          <w:tcPr>
            <w:tcW w:w="1065" w:type="dxa"/>
          </w:tcPr>
          <w:p>
            <w:pPr>
              <w:pStyle w:val="TableParagraph"/>
              <w:spacing w:before="2"/>
              <w:rPr>
                <w:b/>
                <w:sz w:val="21"/>
              </w:rPr>
            </w:pPr>
          </w:p>
          <w:p>
            <w:pPr>
              <w:pStyle w:val="TableParagraph"/>
              <w:ind w:right="81"/>
              <w:jc w:val="right"/>
              <w:rPr>
                <w:sz w:val="19"/>
              </w:rPr>
            </w:pPr>
            <w:r>
              <w:rPr>
                <w:w w:val="102"/>
                <w:sz w:val="19"/>
              </w:rPr>
              <w:t>8</w:t>
            </w:r>
          </w:p>
        </w:tc>
        <w:tc>
          <w:tcPr>
            <w:tcW w:w="1065" w:type="dxa"/>
          </w:tcPr>
          <w:p>
            <w:pPr>
              <w:pStyle w:val="TableParagraph"/>
              <w:spacing w:before="2"/>
              <w:rPr>
                <w:b/>
                <w:sz w:val="21"/>
              </w:rPr>
            </w:pPr>
          </w:p>
          <w:p>
            <w:pPr>
              <w:pStyle w:val="TableParagraph"/>
              <w:ind w:right="80"/>
              <w:jc w:val="right"/>
              <w:rPr>
                <w:sz w:val="19"/>
              </w:rPr>
            </w:pPr>
            <w:r>
              <w:rPr>
                <w:sz w:val="19"/>
              </w:rPr>
              <w:t>191</w:t>
            </w:r>
          </w:p>
        </w:tc>
      </w:tr>
    </w:tbl>
    <w:p>
      <w:pPr>
        <w:spacing w:after="0"/>
        <w:jc w:val="right"/>
        <w:rPr>
          <w:sz w:val="19"/>
        </w:rPr>
        <w:sectPr>
          <w:pgSz w:w="16840" w:h="11910" w:orient="landscape"/>
          <w:pgMar w:header="0" w:footer="466" w:top="1100" w:bottom="720" w:left="400" w:right="440"/>
        </w:sectPr>
      </w:pPr>
    </w:p>
    <w:p>
      <w:pPr>
        <w:pStyle w:val="BodyText"/>
        <w:spacing w:before="1"/>
        <w:rPr>
          <w:b/>
          <w:sz w:val="3"/>
        </w:rPr>
      </w:pPr>
    </w:p>
    <w:tbl>
      <w:tblPr>
        <w:tblW w:w="0" w:type="auto"/>
        <w:jc w:val="left"/>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75"/>
        <w:gridCol w:w="1173"/>
        <w:gridCol w:w="9591"/>
      </w:tblGrid>
      <w:tr>
        <w:trPr>
          <w:trHeight w:val="526" w:hRule="atLeast"/>
        </w:trPr>
        <w:tc>
          <w:tcPr>
            <w:tcW w:w="474" w:type="dxa"/>
            <w:tcBorders>
              <w:bottom w:val="nil"/>
              <w:right w:val="nil"/>
            </w:tcBorders>
          </w:tcPr>
          <w:p>
            <w:pPr>
              <w:pStyle w:val="TableParagraph"/>
              <w:rPr>
                <w:rFonts w:ascii="Times New Roman"/>
                <w:sz w:val="18"/>
              </w:rPr>
            </w:pPr>
          </w:p>
        </w:tc>
        <w:tc>
          <w:tcPr>
            <w:tcW w:w="4475" w:type="dxa"/>
            <w:tcBorders>
              <w:left w:val="nil"/>
              <w:bottom w:val="nil"/>
              <w:right w:val="nil"/>
            </w:tcBorders>
          </w:tcPr>
          <w:p>
            <w:pPr>
              <w:pStyle w:val="TableParagraph"/>
              <w:rPr>
                <w:rFonts w:ascii="Times New Roman"/>
                <w:sz w:val="18"/>
              </w:rPr>
            </w:pPr>
          </w:p>
        </w:tc>
        <w:tc>
          <w:tcPr>
            <w:tcW w:w="1173" w:type="dxa"/>
            <w:tcBorders>
              <w:left w:val="nil"/>
              <w:bottom w:val="nil"/>
              <w:right w:val="nil"/>
            </w:tcBorders>
          </w:tcPr>
          <w:p>
            <w:pPr>
              <w:pStyle w:val="TableParagraph"/>
              <w:rPr>
                <w:rFonts w:ascii="Times New Roman"/>
                <w:sz w:val="18"/>
              </w:rPr>
            </w:pPr>
          </w:p>
        </w:tc>
        <w:tc>
          <w:tcPr>
            <w:tcW w:w="9591" w:type="dxa"/>
            <w:tcBorders>
              <w:left w:val="nil"/>
              <w:bottom w:val="nil"/>
            </w:tcBorders>
          </w:tcPr>
          <w:p>
            <w:pPr>
              <w:pStyle w:val="TableParagraph"/>
              <w:spacing w:before="5"/>
              <w:rPr>
                <w:b/>
                <w:sz w:val="21"/>
              </w:rPr>
            </w:pPr>
          </w:p>
          <w:p>
            <w:pPr>
              <w:pStyle w:val="TableParagraph"/>
              <w:spacing w:line="260" w:lineRule="exact"/>
              <w:ind w:left="716"/>
              <w:rPr>
                <w:b/>
                <w:sz w:val="23"/>
              </w:rPr>
            </w:pPr>
            <w:r>
              <w:rPr>
                <w:b/>
                <w:sz w:val="23"/>
              </w:rPr>
              <w:t>Capital Plan: List A</w:t>
            </w:r>
          </w:p>
        </w:tc>
      </w:tr>
      <w:tr>
        <w:trPr>
          <w:trHeight w:val="519" w:hRule="atLeast"/>
        </w:trPr>
        <w:tc>
          <w:tcPr>
            <w:tcW w:w="15713" w:type="dxa"/>
            <w:gridSpan w:val="4"/>
            <w:tcBorders>
              <w:top w:val="nil"/>
            </w:tcBorders>
          </w:tcPr>
          <w:p>
            <w:pPr>
              <w:pStyle w:val="TableParagraph"/>
              <w:spacing w:before="6"/>
              <w:ind w:left="5492" w:right="5461"/>
              <w:jc w:val="center"/>
              <w:rPr>
                <w:b/>
                <w:sz w:val="23"/>
              </w:rPr>
            </w:pPr>
            <w:r>
              <w:rPr>
                <w:b/>
                <w:sz w:val="23"/>
              </w:rPr>
              <w:t>Street Scene, Leisure &amp; Technical Services</w:t>
            </w:r>
          </w:p>
        </w:tc>
      </w:tr>
      <w:tr>
        <w:trPr>
          <w:trHeight w:val="945" w:hRule="atLeast"/>
        </w:trPr>
        <w:tc>
          <w:tcPr>
            <w:tcW w:w="4949" w:type="dxa"/>
            <w:gridSpan w:val="2"/>
          </w:tcPr>
          <w:p>
            <w:pPr>
              <w:pStyle w:val="TableParagraph"/>
              <w:rPr>
                <w:rFonts w:ascii="Times New Roman"/>
                <w:sz w:val="18"/>
              </w:rPr>
            </w:pPr>
          </w:p>
        </w:tc>
        <w:tc>
          <w:tcPr>
            <w:tcW w:w="1173" w:type="dxa"/>
          </w:tcPr>
          <w:p>
            <w:pPr>
              <w:pStyle w:val="TableParagraph"/>
              <w:spacing w:line="156" w:lineRule="exact"/>
              <w:ind w:left="36" w:right="19"/>
              <w:jc w:val="center"/>
              <w:rPr>
                <w:sz w:val="16"/>
              </w:rPr>
            </w:pPr>
            <w:r>
              <w:rPr>
                <w:sz w:val="16"/>
              </w:rPr>
              <w:t>Key Priorities</w:t>
            </w:r>
          </w:p>
          <w:p>
            <w:pPr>
              <w:pStyle w:val="TableParagraph"/>
              <w:spacing w:line="200" w:lineRule="atLeast"/>
              <w:ind w:left="108" w:right="88" w:firstLine="4"/>
              <w:jc w:val="center"/>
              <w:rPr>
                <w:i/>
                <w:sz w:val="16"/>
              </w:rPr>
            </w:pPr>
            <w:r>
              <w:rPr>
                <w:sz w:val="16"/>
              </w:rPr>
              <w:t>&amp;        Improvement Themes or </w:t>
            </w:r>
            <w:r>
              <w:rPr>
                <w:i/>
                <w:sz w:val="16"/>
              </w:rPr>
              <w:t>[CA &amp; P]</w:t>
            </w:r>
          </w:p>
        </w:tc>
        <w:tc>
          <w:tcPr>
            <w:tcW w:w="9591" w:type="dxa"/>
          </w:tcPr>
          <w:p>
            <w:pPr>
              <w:pStyle w:val="TableParagraph"/>
              <w:spacing w:before="2"/>
              <w:rPr>
                <w:b/>
                <w:sz w:val="21"/>
              </w:rPr>
            </w:pPr>
          </w:p>
          <w:p>
            <w:pPr>
              <w:pStyle w:val="TableParagraph"/>
              <w:ind w:left="39"/>
              <w:rPr>
                <w:sz w:val="19"/>
              </w:rPr>
            </w:pPr>
            <w:r>
              <w:rPr>
                <w:sz w:val="19"/>
              </w:rPr>
              <w:t>Notes</w:t>
            </w:r>
          </w:p>
        </w:tc>
      </w:tr>
      <w:tr>
        <w:trPr>
          <w:trHeight w:val="591" w:hRule="atLeast"/>
        </w:trPr>
        <w:tc>
          <w:tcPr>
            <w:tcW w:w="4949" w:type="dxa"/>
            <w:gridSpan w:val="2"/>
            <w:tcBorders>
              <w:bottom w:val="nil"/>
            </w:tcBorders>
          </w:tcPr>
          <w:p>
            <w:pPr>
              <w:pStyle w:val="TableParagraph"/>
              <w:spacing w:before="9"/>
              <w:rPr>
                <w:b/>
                <w:sz w:val="19"/>
              </w:rPr>
            </w:pPr>
          </w:p>
          <w:p>
            <w:pPr>
              <w:pStyle w:val="TableParagraph"/>
              <w:ind w:left="93"/>
              <w:rPr>
                <w:b/>
                <w:sz w:val="19"/>
              </w:rPr>
            </w:pPr>
            <w:r>
              <w:rPr>
                <w:b/>
                <w:sz w:val="19"/>
              </w:rPr>
              <w:t>Other Leisure Schemes</w:t>
            </w:r>
          </w:p>
        </w:tc>
        <w:tc>
          <w:tcPr>
            <w:tcW w:w="1173" w:type="dxa"/>
            <w:tcBorders>
              <w:bottom w:val="nil"/>
            </w:tcBorders>
          </w:tcPr>
          <w:p>
            <w:pPr>
              <w:pStyle w:val="TableParagraph"/>
              <w:rPr>
                <w:rFonts w:ascii="Times New Roman"/>
                <w:sz w:val="18"/>
              </w:rPr>
            </w:pPr>
          </w:p>
        </w:tc>
        <w:tc>
          <w:tcPr>
            <w:tcW w:w="9591" w:type="dxa"/>
            <w:tcBorders>
              <w:bottom w:val="nil"/>
            </w:tcBorders>
          </w:tcPr>
          <w:p>
            <w:pPr>
              <w:pStyle w:val="TableParagraph"/>
              <w:rPr>
                <w:rFonts w:ascii="Times New Roman"/>
                <w:sz w:val="18"/>
              </w:rPr>
            </w:pPr>
          </w:p>
        </w:tc>
      </w:tr>
      <w:tr>
        <w:trPr>
          <w:trHeight w:val="733" w:hRule="atLeast"/>
        </w:trPr>
        <w:tc>
          <w:tcPr>
            <w:tcW w:w="474" w:type="dxa"/>
            <w:tcBorders>
              <w:top w:val="nil"/>
              <w:bottom w:val="nil"/>
              <w:right w:val="nil"/>
            </w:tcBorders>
          </w:tcPr>
          <w:p>
            <w:pPr>
              <w:pStyle w:val="TableParagraph"/>
              <w:spacing w:before="141"/>
              <w:ind w:right="75"/>
              <w:jc w:val="right"/>
              <w:rPr>
                <w:sz w:val="19"/>
              </w:rPr>
            </w:pPr>
            <w:r>
              <w:rPr>
                <w:sz w:val="19"/>
              </w:rPr>
              <w:t>(a)</w:t>
            </w:r>
          </w:p>
        </w:tc>
        <w:tc>
          <w:tcPr>
            <w:tcW w:w="4475" w:type="dxa"/>
            <w:tcBorders>
              <w:top w:val="nil"/>
              <w:left w:val="nil"/>
              <w:bottom w:val="nil"/>
            </w:tcBorders>
          </w:tcPr>
          <w:p>
            <w:pPr>
              <w:pStyle w:val="TableParagraph"/>
              <w:spacing w:before="141"/>
              <w:ind w:left="92"/>
              <w:rPr>
                <w:sz w:val="19"/>
              </w:rPr>
            </w:pPr>
            <w:r>
              <w:rPr>
                <w:sz w:val="19"/>
              </w:rPr>
              <w:t>Tonbridge Cemetery Memorial Safety</w:t>
            </w:r>
          </w:p>
        </w:tc>
        <w:tc>
          <w:tcPr>
            <w:tcW w:w="1173" w:type="dxa"/>
            <w:tcBorders>
              <w:top w:val="nil"/>
              <w:bottom w:val="nil"/>
            </w:tcBorders>
          </w:tcPr>
          <w:p>
            <w:pPr>
              <w:pStyle w:val="TableParagraph"/>
              <w:spacing w:before="141"/>
              <w:ind w:left="96"/>
              <w:rPr>
                <w:i/>
                <w:sz w:val="19"/>
              </w:rPr>
            </w:pPr>
            <w:r>
              <w:rPr>
                <w:i/>
                <w:sz w:val="19"/>
              </w:rPr>
              <w:t>[CA&amp;P: 7d]</w:t>
            </w:r>
          </w:p>
        </w:tc>
        <w:tc>
          <w:tcPr>
            <w:tcW w:w="9591" w:type="dxa"/>
            <w:tcBorders>
              <w:top w:val="nil"/>
              <w:bottom w:val="nil"/>
            </w:tcBorders>
          </w:tcPr>
          <w:p>
            <w:pPr>
              <w:pStyle w:val="TableParagraph"/>
              <w:spacing w:line="264" w:lineRule="auto" w:before="144"/>
              <w:ind w:left="39" w:right="251"/>
              <w:rPr>
                <w:sz w:val="19"/>
              </w:rPr>
            </w:pPr>
            <w:r>
              <w:rPr>
                <w:sz w:val="19"/>
              </w:rPr>
              <w:t>Provision in 2018/19 based on Local Government Ombudsman's recommendation to inspect every five years. 2017/18 provision relates to work on tombs</w:t>
            </w:r>
          </w:p>
        </w:tc>
      </w:tr>
      <w:tr>
        <w:trPr>
          <w:trHeight w:val="960" w:hRule="atLeast"/>
        </w:trPr>
        <w:tc>
          <w:tcPr>
            <w:tcW w:w="474" w:type="dxa"/>
            <w:tcBorders>
              <w:top w:val="nil"/>
              <w:bottom w:val="nil"/>
              <w:right w:val="nil"/>
            </w:tcBorders>
          </w:tcPr>
          <w:p>
            <w:pPr>
              <w:pStyle w:val="TableParagraph"/>
              <w:spacing w:before="128"/>
              <w:ind w:right="75"/>
              <w:jc w:val="right"/>
              <w:rPr>
                <w:sz w:val="19"/>
              </w:rPr>
            </w:pPr>
            <w:r>
              <w:rPr>
                <w:sz w:val="19"/>
              </w:rPr>
              <w:t>(b)</w:t>
            </w:r>
          </w:p>
        </w:tc>
        <w:tc>
          <w:tcPr>
            <w:tcW w:w="4475" w:type="dxa"/>
            <w:tcBorders>
              <w:top w:val="nil"/>
              <w:left w:val="nil"/>
              <w:bottom w:val="nil"/>
            </w:tcBorders>
          </w:tcPr>
          <w:p>
            <w:pPr>
              <w:pStyle w:val="TableParagraph"/>
              <w:spacing w:before="128"/>
              <w:ind w:left="92"/>
              <w:rPr>
                <w:sz w:val="19"/>
              </w:rPr>
            </w:pPr>
            <w:r>
              <w:rPr>
                <w:sz w:val="19"/>
              </w:rPr>
              <w:t>Tonbridge Cemetery Path Works</w:t>
            </w:r>
          </w:p>
        </w:tc>
        <w:tc>
          <w:tcPr>
            <w:tcW w:w="1173" w:type="dxa"/>
            <w:tcBorders>
              <w:top w:val="nil"/>
              <w:bottom w:val="nil"/>
            </w:tcBorders>
          </w:tcPr>
          <w:p>
            <w:pPr>
              <w:pStyle w:val="TableParagraph"/>
              <w:spacing w:line="264" w:lineRule="auto" w:before="130"/>
              <w:ind w:left="314" w:hanging="99"/>
              <w:rPr>
                <w:sz w:val="19"/>
              </w:rPr>
            </w:pPr>
            <w:r>
              <w:rPr>
                <w:sz w:val="19"/>
              </w:rPr>
              <w:t>Health &amp; Safety</w:t>
            </w:r>
          </w:p>
        </w:tc>
        <w:tc>
          <w:tcPr>
            <w:tcW w:w="9591" w:type="dxa"/>
            <w:tcBorders>
              <w:top w:val="nil"/>
              <w:bottom w:val="nil"/>
            </w:tcBorders>
          </w:tcPr>
          <w:p>
            <w:pPr>
              <w:pStyle w:val="TableParagraph"/>
              <w:spacing w:line="264" w:lineRule="auto" w:before="130"/>
              <w:ind w:left="39" w:right="389"/>
              <w:rPr>
                <w:sz w:val="19"/>
              </w:rPr>
            </w:pPr>
            <w:r>
              <w:rPr>
                <w:sz w:val="19"/>
              </w:rPr>
              <w:t>A recent review of the Cemetery by the Council's Health &amp; Safety Officer identified a need to upgrade a section of path within the site. Works to be undertaken Spring 2018. Scheme funded in full from developer contributions.</w:t>
            </w:r>
          </w:p>
        </w:tc>
      </w:tr>
      <w:tr>
        <w:trPr>
          <w:trHeight w:val="2643" w:hRule="atLeast"/>
        </w:trPr>
        <w:tc>
          <w:tcPr>
            <w:tcW w:w="474" w:type="dxa"/>
            <w:tcBorders>
              <w:top w:val="nil"/>
              <w:bottom w:val="nil"/>
              <w:right w:val="nil"/>
            </w:tcBorders>
          </w:tcPr>
          <w:p>
            <w:pPr>
              <w:pStyle w:val="TableParagraph"/>
              <w:spacing w:before="128"/>
              <w:ind w:right="80"/>
              <w:jc w:val="right"/>
              <w:rPr>
                <w:sz w:val="19"/>
              </w:rPr>
            </w:pPr>
            <w:r>
              <w:rPr>
                <w:sz w:val="19"/>
              </w:rPr>
              <w:t>(c)</w:t>
            </w:r>
          </w:p>
        </w:tc>
        <w:tc>
          <w:tcPr>
            <w:tcW w:w="4475" w:type="dxa"/>
            <w:tcBorders>
              <w:top w:val="nil"/>
              <w:left w:val="nil"/>
              <w:bottom w:val="nil"/>
            </w:tcBorders>
          </w:tcPr>
          <w:p>
            <w:pPr>
              <w:pStyle w:val="TableParagraph"/>
              <w:spacing w:before="128"/>
              <w:ind w:left="92"/>
              <w:rPr>
                <w:sz w:val="19"/>
              </w:rPr>
            </w:pPr>
            <w:r>
              <w:rPr>
                <w:sz w:val="19"/>
              </w:rPr>
              <w:t>Tonbridge Memorial Garden Improvement</w:t>
            </w:r>
          </w:p>
        </w:tc>
        <w:tc>
          <w:tcPr>
            <w:tcW w:w="1173" w:type="dxa"/>
            <w:tcBorders>
              <w:top w:val="nil"/>
              <w:bottom w:val="nil"/>
            </w:tcBorders>
          </w:tcPr>
          <w:p>
            <w:pPr>
              <w:pStyle w:val="TableParagraph"/>
              <w:spacing w:before="128"/>
              <w:ind w:left="280"/>
              <w:rPr>
                <w:i/>
                <w:sz w:val="19"/>
              </w:rPr>
            </w:pPr>
            <w:r>
              <w:rPr>
                <w:i/>
                <w:sz w:val="19"/>
              </w:rPr>
              <w:t>[CA&amp;P</w:t>
            </w:r>
          </w:p>
          <w:p>
            <w:pPr>
              <w:pStyle w:val="TableParagraph"/>
              <w:spacing w:before="21"/>
              <w:ind w:left="220"/>
              <w:rPr>
                <w:i/>
                <w:sz w:val="19"/>
              </w:rPr>
            </w:pPr>
            <w:r>
              <w:rPr>
                <w:i/>
                <w:sz w:val="19"/>
              </w:rPr>
              <w:t>3b(key),</w:t>
            </w:r>
          </w:p>
          <w:p>
            <w:pPr>
              <w:pStyle w:val="TableParagraph"/>
              <w:spacing w:before="22"/>
              <w:ind w:left="220"/>
              <w:rPr>
                <w:i/>
                <w:sz w:val="19"/>
              </w:rPr>
            </w:pPr>
            <w:r>
              <w:rPr>
                <w:i/>
                <w:sz w:val="19"/>
              </w:rPr>
              <w:t>8a(key),</w:t>
            </w:r>
          </w:p>
          <w:p>
            <w:pPr>
              <w:pStyle w:val="TableParagraph"/>
              <w:spacing w:before="22"/>
              <w:ind w:left="165"/>
              <w:rPr>
                <w:i/>
                <w:sz w:val="19"/>
              </w:rPr>
            </w:pPr>
            <w:r>
              <w:rPr>
                <w:i/>
                <w:sz w:val="19"/>
              </w:rPr>
              <w:t>10a(key)]</w:t>
            </w:r>
          </w:p>
        </w:tc>
        <w:tc>
          <w:tcPr>
            <w:tcW w:w="9591" w:type="dxa"/>
            <w:tcBorders>
              <w:top w:val="nil"/>
              <w:bottom w:val="nil"/>
            </w:tcBorders>
          </w:tcPr>
          <w:p>
            <w:pPr>
              <w:pStyle w:val="TableParagraph"/>
              <w:spacing w:line="264" w:lineRule="auto" w:before="130"/>
              <w:ind w:left="39" w:right="238"/>
              <w:rPr>
                <w:b/>
                <w:sz w:val="19"/>
              </w:rPr>
            </w:pPr>
            <w:r>
              <w:rPr>
                <w:sz w:val="19"/>
              </w:rPr>
              <w:t>Original contribution to the Memorial Garden Improvement Fund of £25,000 in 2011/12 increased by £100,000  at Cabinet, March 2013 to enable works to progress in time for the centennial commemorations.   The    Council's additional contribution of £100,000 has been offset by developer contributions and funds raised by    the Memorial Garden Trust. Gross budget for the Memorial Garden Improvement scheme of £250,000  increased by £55,000 (£50,000 2014/15 Capital Plan Review and £5,000 2015/16 Capital Plan Review)  primarily for additional stone work and CCTV. This additional budget provision has been matched in full by developer contributions. A further sum of £4,000 has been added to the project budget as part of the 2016/17 Capital Plan Review to enhance the electrical feed to both the Memorial Garden and the adjacent Bradford Street Car Park. PA system wiring / ducting for the Memorial Garden has also been enhanced. Scheme completed</w:t>
            </w:r>
            <w:r>
              <w:rPr>
                <w:b/>
                <w:sz w:val="19"/>
              </w:rPr>
              <w:t>.</w:t>
            </w:r>
          </w:p>
        </w:tc>
      </w:tr>
      <w:tr>
        <w:trPr>
          <w:trHeight w:val="717" w:hRule="atLeast"/>
        </w:trPr>
        <w:tc>
          <w:tcPr>
            <w:tcW w:w="474" w:type="dxa"/>
            <w:tcBorders>
              <w:top w:val="nil"/>
              <w:bottom w:val="nil"/>
              <w:right w:val="nil"/>
            </w:tcBorders>
          </w:tcPr>
          <w:p>
            <w:pPr>
              <w:pStyle w:val="TableParagraph"/>
              <w:spacing w:before="126"/>
              <w:ind w:right="75"/>
              <w:jc w:val="right"/>
              <w:rPr>
                <w:sz w:val="19"/>
              </w:rPr>
            </w:pPr>
            <w:r>
              <w:rPr>
                <w:sz w:val="19"/>
              </w:rPr>
              <w:t>(d)</w:t>
            </w:r>
          </w:p>
        </w:tc>
        <w:tc>
          <w:tcPr>
            <w:tcW w:w="4475" w:type="dxa"/>
            <w:tcBorders>
              <w:top w:val="nil"/>
              <w:left w:val="nil"/>
              <w:bottom w:val="nil"/>
            </w:tcBorders>
          </w:tcPr>
          <w:p>
            <w:pPr>
              <w:pStyle w:val="TableParagraph"/>
              <w:spacing w:before="126"/>
              <w:ind w:left="92"/>
              <w:rPr>
                <w:sz w:val="19"/>
              </w:rPr>
            </w:pPr>
            <w:r>
              <w:rPr>
                <w:sz w:val="19"/>
              </w:rPr>
              <w:t>Ton to Penshurst Cycle Route Refurbishment</w:t>
            </w:r>
          </w:p>
        </w:tc>
        <w:tc>
          <w:tcPr>
            <w:tcW w:w="1173" w:type="dxa"/>
            <w:tcBorders>
              <w:top w:val="nil"/>
              <w:bottom w:val="nil"/>
            </w:tcBorders>
          </w:tcPr>
          <w:p>
            <w:pPr>
              <w:pStyle w:val="TableParagraph"/>
              <w:spacing w:line="264" w:lineRule="auto" w:before="128"/>
              <w:ind w:left="314" w:hanging="99"/>
              <w:rPr>
                <w:sz w:val="19"/>
              </w:rPr>
            </w:pPr>
            <w:r>
              <w:rPr>
                <w:sz w:val="19"/>
              </w:rPr>
              <w:t>Health &amp; Safety</w:t>
            </w:r>
          </w:p>
        </w:tc>
        <w:tc>
          <w:tcPr>
            <w:tcW w:w="9591" w:type="dxa"/>
            <w:tcBorders>
              <w:top w:val="nil"/>
              <w:bottom w:val="nil"/>
            </w:tcBorders>
          </w:tcPr>
          <w:p>
            <w:pPr>
              <w:pStyle w:val="TableParagraph"/>
              <w:spacing w:line="264" w:lineRule="auto" w:before="128"/>
              <w:ind w:left="39" w:right="389"/>
              <w:rPr>
                <w:sz w:val="19"/>
              </w:rPr>
            </w:pPr>
            <w:r>
              <w:rPr>
                <w:sz w:val="19"/>
              </w:rPr>
              <w:t>Refurbishment of a section of the cycle route that runs through Tonbridge Racecourse Sportsground. Scheme funded in full from developer contributions.</w:t>
            </w:r>
          </w:p>
        </w:tc>
      </w:tr>
      <w:tr>
        <w:trPr>
          <w:trHeight w:val="1069" w:hRule="atLeast"/>
        </w:trPr>
        <w:tc>
          <w:tcPr>
            <w:tcW w:w="474" w:type="dxa"/>
            <w:tcBorders>
              <w:top w:val="nil"/>
              <w:right w:val="nil"/>
            </w:tcBorders>
          </w:tcPr>
          <w:p>
            <w:pPr>
              <w:pStyle w:val="TableParagraph"/>
              <w:spacing w:before="128"/>
              <w:ind w:right="75"/>
              <w:jc w:val="right"/>
              <w:rPr>
                <w:sz w:val="19"/>
              </w:rPr>
            </w:pPr>
            <w:r>
              <w:rPr>
                <w:sz w:val="19"/>
              </w:rPr>
              <w:t>(e)</w:t>
            </w:r>
          </w:p>
        </w:tc>
        <w:tc>
          <w:tcPr>
            <w:tcW w:w="4475" w:type="dxa"/>
            <w:tcBorders>
              <w:top w:val="nil"/>
              <w:left w:val="nil"/>
            </w:tcBorders>
          </w:tcPr>
          <w:p>
            <w:pPr>
              <w:pStyle w:val="TableParagraph"/>
              <w:spacing w:before="128"/>
              <w:ind w:left="92"/>
              <w:rPr>
                <w:sz w:val="19"/>
              </w:rPr>
            </w:pPr>
            <w:r>
              <w:rPr>
                <w:sz w:val="19"/>
              </w:rPr>
              <w:t>Community Group Funding</w:t>
            </w:r>
          </w:p>
        </w:tc>
        <w:tc>
          <w:tcPr>
            <w:tcW w:w="1173" w:type="dxa"/>
            <w:tcBorders>
              <w:top w:val="nil"/>
            </w:tcBorders>
          </w:tcPr>
          <w:p>
            <w:pPr>
              <w:pStyle w:val="TableParagraph"/>
              <w:spacing w:before="128"/>
              <w:ind w:left="254"/>
              <w:rPr>
                <w:i/>
                <w:sz w:val="19"/>
              </w:rPr>
            </w:pPr>
            <w:r>
              <w:rPr>
                <w:i/>
                <w:sz w:val="19"/>
              </w:rPr>
              <w:t>[CA&amp;P:</w:t>
            </w:r>
          </w:p>
          <w:p>
            <w:pPr>
              <w:pStyle w:val="TableParagraph"/>
              <w:spacing w:before="21"/>
              <w:ind w:left="170"/>
              <w:rPr>
                <w:i/>
                <w:sz w:val="19"/>
              </w:rPr>
            </w:pPr>
            <w:r>
              <w:rPr>
                <w:i/>
                <w:sz w:val="19"/>
              </w:rPr>
              <w:t>7b,7c,7d,</w:t>
            </w:r>
          </w:p>
          <w:p>
            <w:pPr>
              <w:pStyle w:val="TableParagraph"/>
              <w:spacing w:before="22"/>
              <w:ind w:left="220"/>
              <w:rPr>
                <w:i/>
                <w:sz w:val="19"/>
              </w:rPr>
            </w:pPr>
            <w:r>
              <w:rPr>
                <w:i/>
                <w:sz w:val="19"/>
              </w:rPr>
              <w:t>8a(key)]</w:t>
            </w:r>
          </w:p>
        </w:tc>
        <w:tc>
          <w:tcPr>
            <w:tcW w:w="9591" w:type="dxa"/>
            <w:tcBorders>
              <w:top w:val="nil"/>
            </w:tcBorders>
          </w:tcPr>
          <w:p>
            <w:pPr>
              <w:pStyle w:val="TableParagraph"/>
              <w:spacing w:line="264" w:lineRule="auto" w:before="130"/>
              <w:ind w:left="39" w:right="251"/>
              <w:rPr>
                <w:sz w:val="19"/>
              </w:rPr>
            </w:pPr>
            <w:r>
              <w:rPr>
                <w:sz w:val="19"/>
              </w:rPr>
              <w:t>Funding for community groups to undertake capital projects at a number of outdoor leisure facilities / areas where user groups are actively involved in the management of the Council's facilities. Includes Tonbridge Allotments and Gardens Association, Woodland Walk, Platt Wood and Basted Mill management groups.</w:t>
            </w:r>
          </w:p>
        </w:tc>
      </w:tr>
    </w:tbl>
    <w:p>
      <w:pPr>
        <w:spacing w:after="0" w:line="264" w:lineRule="auto"/>
        <w:rPr>
          <w:sz w:val="19"/>
        </w:rPr>
        <w:sectPr>
          <w:pgSz w:w="16840" w:h="11910" w:orient="landscape"/>
          <w:pgMar w:header="0" w:footer="466" w:top="1100" w:bottom="72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515"/>
        <w:gridCol w:w="3949"/>
        <w:gridCol w:w="1178"/>
        <w:gridCol w:w="1063"/>
        <w:gridCol w:w="1066"/>
        <w:gridCol w:w="1066"/>
        <w:gridCol w:w="1067"/>
        <w:gridCol w:w="1066"/>
        <w:gridCol w:w="1066"/>
        <w:gridCol w:w="1066"/>
        <w:gridCol w:w="1066"/>
        <w:gridCol w:w="1066"/>
      </w:tblGrid>
      <w:tr>
        <w:trPr>
          <w:trHeight w:val="517" w:hRule="atLeast"/>
        </w:trPr>
        <w:tc>
          <w:tcPr>
            <w:tcW w:w="15708" w:type="dxa"/>
            <w:gridSpan w:val="13"/>
            <w:tcBorders>
              <w:bottom w:val="nil"/>
            </w:tcBorders>
          </w:tcPr>
          <w:p>
            <w:pPr>
              <w:pStyle w:val="TableParagraph"/>
              <w:spacing w:before="7"/>
              <w:rPr>
                <w:b/>
                <w:sz w:val="20"/>
              </w:rPr>
            </w:pPr>
          </w:p>
          <w:p>
            <w:pPr>
              <w:pStyle w:val="TableParagraph"/>
              <w:spacing w:line="260" w:lineRule="exact"/>
              <w:ind w:left="5487" w:right="5456"/>
              <w:jc w:val="center"/>
              <w:rPr>
                <w:b/>
                <w:sz w:val="23"/>
              </w:rPr>
            </w:pPr>
            <w:r>
              <w:rPr>
                <w:b/>
                <w:sz w:val="23"/>
              </w:rPr>
              <w:t>Capital Plan: List A</w:t>
            </w:r>
          </w:p>
        </w:tc>
      </w:tr>
      <w:tr>
        <w:trPr>
          <w:trHeight w:val="519" w:hRule="atLeast"/>
        </w:trPr>
        <w:tc>
          <w:tcPr>
            <w:tcW w:w="15708" w:type="dxa"/>
            <w:gridSpan w:val="13"/>
            <w:tcBorders>
              <w:top w:val="nil"/>
            </w:tcBorders>
          </w:tcPr>
          <w:p>
            <w:pPr>
              <w:pStyle w:val="TableParagraph"/>
              <w:spacing w:before="6"/>
              <w:ind w:left="5487" w:right="5461"/>
              <w:jc w:val="center"/>
              <w:rPr>
                <w:b/>
                <w:sz w:val="23"/>
              </w:rPr>
            </w:pPr>
            <w:r>
              <w:rPr>
                <w:b/>
                <w:sz w:val="23"/>
              </w:rPr>
              <w:t>Street Scene, Leisure &amp; Technical Services</w:t>
            </w:r>
          </w:p>
        </w:tc>
      </w:tr>
      <w:tr>
        <w:trPr>
          <w:trHeight w:val="238" w:hRule="atLeast"/>
        </w:trPr>
        <w:tc>
          <w:tcPr>
            <w:tcW w:w="4938" w:type="dxa"/>
            <w:gridSpan w:val="3"/>
            <w:vMerge w:val="restart"/>
          </w:tcPr>
          <w:p>
            <w:pPr>
              <w:pStyle w:val="TableParagraph"/>
              <w:rPr>
                <w:rFonts w:ascii="Times New Roman"/>
                <w:sz w:val="18"/>
              </w:rPr>
            </w:pPr>
          </w:p>
        </w:tc>
        <w:tc>
          <w:tcPr>
            <w:tcW w:w="1178" w:type="dxa"/>
            <w:vMerge w:val="restart"/>
          </w:tcPr>
          <w:p>
            <w:pPr>
              <w:pStyle w:val="TableParagraph"/>
              <w:spacing w:before="4"/>
              <w:ind w:left="363"/>
              <w:rPr>
                <w:sz w:val="19"/>
              </w:rPr>
            </w:pPr>
            <w:r>
              <w:rPr>
                <w:sz w:val="19"/>
              </w:rPr>
              <w:t>Code</w:t>
            </w:r>
          </w:p>
        </w:tc>
        <w:tc>
          <w:tcPr>
            <w:tcW w:w="1063" w:type="dxa"/>
            <w:tcBorders>
              <w:bottom w:val="nil"/>
            </w:tcBorders>
          </w:tcPr>
          <w:p>
            <w:pPr>
              <w:pStyle w:val="TableParagraph"/>
              <w:spacing w:before="32"/>
              <w:ind w:left="100"/>
              <w:rPr>
                <w:sz w:val="16"/>
              </w:rPr>
            </w:pPr>
            <w:r>
              <w:rPr>
                <w:sz w:val="16"/>
              </w:rPr>
              <w:t>Expenditure</w:t>
            </w:r>
          </w:p>
        </w:tc>
        <w:tc>
          <w:tcPr>
            <w:tcW w:w="1066" w:type="dxa"/>
            <w:tcBorders>
              <w:bottom w:val="nil"/>
            </w:tcBorders>
          </w:tcPr>
          <w:p>
            <w:pPr>
              <w:pStyle w:val="TableParagraph"/>
              <w:spacing w:before="32"/>
              <w:ind w:left="242"/>
              <w:rPr>
                <w:sz w:val="16"/>
              </w:rPr>
            </w:pPr>
            <w:r>
              <w:rPr>
                <w:sz w:val="16"/>
              </w:rPr>
              <w:t>2017/18</w:t>
            </w:r>
          </w:p>
        </w:tc>
        <w:tc>
          <w:tcPr>
            <w:tcW w:w="1066" w:type="dxa"/>
            <w:tcBorders>
              <w:bottom w:val="nil"/>
            </w:tcBorders>
          </w:tcPr>
          <w:p>
            <w:pPr>
              <w:pStyle w:val="TableParagraph"/>
              <w:spacing w:before="32"/>
              <w:ind w:left="242"/>
              <w:rPr>
                <w:sz w:val="16"/>
              </w:rPr>
            </w:pPr>
            <w:r>
              <w:rPr>
                <w:sz w:val="16"/>
              </w:rPr>
              <w:t>2018/19</w:t>
            </w:r>
          </w:p>
        </w:tc>
        <w:tc>
          <w:tcPr>
            <w:tcW w:w="1067" w:type="dxa"/>
            <w:tcBorders>
              <w:bottom w:val="nil"/>
            </w:tcBorders>
          </w:tcPr>
          <w:p>
            <w:pPr>
              <w:pStyle w:val="TableParagraph"/>
              <w:spacing w:before="32"/>
              <w:ind w:left="241"/>
              <w:rPr>
                <w:sz w:val="16"/>
              </w:rPr>
            </w:pPr>
            <w:r>
              <w:rPr>
                <w:sz w:val="16"/>
              </w:rPr>
              <w:t>2019/20</w:t>
            </w:r>
          </w:p>
        </w:tc>
        <w:tc>
          <w:tcPr>
            <w:tcW w:w="1066" w:type="dxa"/>
            <w:tcBorders>
              <w:bottom w:val="nil"/>
            </w:tcBorders>
          </w:tcPr>
          <w:p>
            <w:pPr>
              <w:pStyle w:val="TableParagraph"/>
              <w:spacing w:before="32"/>
              <w:ind w:left="240"/>
              <w:rPr>
                <w:sz w:val="16"/>
              </w:rPr>
            </w:pPr>
            <w:r>
              <w:rPr>
                <w:sz w:val="16"/>
              </w:rPr>
              <w:t>2020/21</w:t>
            </w:r>
          </w:p>
        </w:tc>
        <w:tc>
          <w:tcPr>
            <w:tcW w:w="1066" w:type="dxa"/>
            <w:tcBorders>
              <w:bottom w:val="nil"/>
            </w:tcBorders>
          </w:tcPr>
          <w:p>
            <w:pPr>
              <w:pStyle w:val="TableParagraph"/>
              <w:spacing w:before="32"/>
              <w:ind w:left="240"/>
              <w:rPr>
                <w:sz w:val="16"/>
              </w:rPr>
            </w:pPr>
            <w:r>
              <w:rPr>
                <w:sz w:val="16"/>
              </w:rPr>
              <w:t>2021/22</w:t>
            </w:r>
          </w:p>
        </w:tc>
        <w:tc>
          <w:tcPr>
            <w:tcW w:w="1066" w:type="dxa"/>
            <w:tcBorders>
              <w:bottom w:val="nil"/>
            </w:tcBorders>
          </w:tcPr>
          <w:p>
            <w:pPr>
              <w:pStyle w:val="TableParagraph"/>
              <w:spacing w:before="32"/>
              <w:ind w:left="240"/>
              <w:rPr>
                <w:sz w:val="16"/>
              </w:rPr>
            </w:pPr>
            <w:r>
              <w:rPr>
                <w:sz w:val="16"/>
              </w:rPr>
              <w:t>2022/23</w:t>
            </w:r>
          </w:p>
        </w:tc>
        <w:tc>
          <w:tcPr>
            <w:tcW w:w="1066" w:type="dxa"/>
            <w:tcBorders>
              <w:bottom w:val="nil"/>
            </w:tcBorders>
          </w:tcPr>
          <w:p>
            <w:pPr>
              <w:pStyle w:val="TableParagraph"/>
              <w:spacing w:before="32"/>
              <w:ind w:left="240"/>
              <w:rPr>
                <w:sz w:val="16"/>
              </w:rPr>
            </w:pPr>
            <w:r>
              <w:rPr>
                <w:sz w:val="16"/>
              </w:rPr>
              <w:t>2023/24</w:t>
            </w:r>
          </w:p>
        </w:tc>
        <w:tc>
          <w:tcPr>
            <w:tcW w:w="1066" w:type="dxa"/>
            <w:tcBorders>
              <w:bottom w:val="nil"/>
            </w:tcBorders>
          </w:tcPr>
          <w:p>
            <w:pPr>
              <w:pStyle w:val="TableParagraph"/>
              <w:spacing w:before="32"/>
              <w:ind w:left="237"/>
              <w:rPr>
                <w:sz w:val="16"/>
              </w:rPr>
            </w:pPr>
            <w:r>
              <w:rPr>
                <w:sz w:val="16"/>
              </w:rPr>
              <w:t>Scheme</w:t>
            </w:r>
          </w:p>
        </w:tc>
      </w:tr>
      <w:tr>
        <w:trPr>
          <w:trHeight w:val="225" w:hRule="atLeast"/>
        </w:trPr>
        <w:tc>
          <w:tcPr>
            <w:tcW w:w="4938" w:type="dxa"/>
            <w:gridSpan w:val="3"/>
            <w:vMerge/>
            <w:tcBorders>
              <w:top w:val="nil"/>
            </w:tcBorders>
          </w:tcPr>
          <w:p>
            <w:pPr>
              <w:rPr>
                <w:sz w:val="2"/>
                <w:szCs w:val="2"/>
              </w:rPr>
            </w:pPr>
          </w:p>
        </w:tc>
        <w:tc>
          <w:tcPr>
            <w:tcW w:w="1178" w:type="dxa"/>
            <w:vMerge/>
            <w:tcBorders>
              <w:top w:val="nil"/>
            </w:tcBorders>
          </w:tcPr>
          <w:p>
            <w:pPr>
              <w:rPr>
                <w:sz w:val="2"/>
                <w:szCs w:val="2"/>
              </w:rPr>
            </w:pPr>
          </w:p>
        </w:tc>
        <w:tc>
          <w:tcPr>
            <w:tcW w:w="1063" w:type="dxa"/>
            <w:tcBorders>
              <w:top w:val="nil"/>
              <w:bottom w:val="nil"/>
            </w:tcBorders>
          </w:tcPr>
          <w:p>
            <w:pPr>
              <w:pStyle w:val="TableParagraph"/>
              <w:spacing w:before="19"/>
              <w:ind w:left="97"/>
              <w:rPr>
                <w:sz w:val="16"/>
              </w:rPr>
            </w:pPr>
            <w:r>
              <w:rPr>
                <w:sz w:val="16"/>
              </w:rPr>
              <w:t>To 31/03/17</w:t>
            </w:r>
          </w:p>
        </w:tc>
        <w:tc>
          <w:tcPr>
            <w:tcW w:w="1066" w:type="dxa"/>
            <w:tcBorders>
              <w:top w:val="nil"/>
              <w:bottom w:val="nil"/>
            </w:tcBorders>
          </w:tcPr>
          <w:p>
            <w:pPr>
              <w:pStyle w:val="TableParagraph"/>
              <w:spacing w:before="19"/>
              <w:ind w:right="65"/>
              <w:jc w:val="right"/>
              <w:rPr>
                <w:sz w:val="16"/>
              </w:rPr>
            </w:pPr>
            <w:r>
              <w:rPr>
                <w:sz w:val="16"/>
              </w:rPr>
              <w:t>Estimate inc</w:t>
            </w:r>
          </w:p>
        </w:tc>
        <w:tc>
          <w:tcPr>
            <w:tcW w:w="1066" w:type="dxa"/>
            <w:tcBorders>
              <w:top w:val="nil"/>
              <w:bottom w:val="nil"/>
            </w:tcBorders>
          </w:tcPr>
          <w:p>
            <w:pPr>
              <w:pStyle w:val="TableParagraph"/>
              <w:spacing w:before="19"/>
              <w:ind w:left="220"/>
              <w:rPr>
                <w:sz w:val="16"/>
              </w:rPr>
            </w:pPr>
            <w:r>
              <w:rPr>
                <w:sz w:val="16"/>
              </w:rPr>
              <w:t>Estimate</w:t>
            </w:r>
          </w:p>
        </w:tc>
        <w:tc>
          <w:tcPr>
            <w:tcW w:w="1067"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19"/>
              <w:rPr>
                <w:sz w:val="16"/>
              </w:rPr>
            </w:pPr>
            <w:r>
              <w:rPr>
                <w:sz w:val="16"/>
              </w:rPr>
              <w:t>Estimate</w:t>
            </w:r>
          </w:p>
        </w:tc>
        <w:tc>
          <w:tcPr>
            <w:tcW w:w="1066" w:type="dxa"/>
            <w:tcBorders>
              <w:top w:val="nil"/>
              <w:bottom w:val="nil"/>
            </w:tcBorders>
          </w:tcPr>
          <w:p>
            <w:pPr>
              <w:pStyle w:val="TableParagraph"/>
              <w:spacing w:before="19"/>
              <w:ind w:left="218"/>
              <w:rPr>
                <w:sz w:val="16"/>
              </w:rPr>
            </w:pPr>
            <w:r>
              <w:rPr>
                <w:sz w:val="16"/>
              </w:rPr>
              <w:t>Estimate</w:t>
            </w:r>
          </w:p>
        </w:tc>
        <w:tc>
          <w:tcPr>
            <w:tcW w:w="1066" w:type="dxa"/>
            <w:tcBorders>
              <w:top w:val="nil"/>
              <w:bottom w:val="nil"/>
            </w:tcBorders>
          </w:tcPr>
          <w:p>
            <w:pPr>
              <w:pStyle w:val="TableParagraph"/>
              <w:spacing w:before="19"/>
              <w:ind w:left="218"/>
              <w:rPr>
                <w:sz w:val="16"/>
              </w:rPr>
            </w:pPr>
            <w:r>
              <w:rPr>
                <w:sz w:val="16"/>
              </w:rPr>
              <w:t>Estimate</w:t>
            </w:r>
          </w:p>
        </w:tc>
        <w:tc>
          <w:tcPr>
            <w:tcW w:w="1066" w:type="dxa"/>
            <w:tcBorders>
              <w:top w:val="nil"/>
              <w:bottom w:val="nil"/>
            </w:tcBorders>
          </w:tcPr>
          <w:p>
            <w:pPr>
              <w:pStyle w:val="TableParagraph"/>
              <w:spacing w:before="19"/>
              <w:ind w:left="218"/>
              <w:rPr>
                <w:sz w:val="16"/>
              </w:rPr>
            </w:pPr>
            <w:r>
              <w:rPr>
                <w:sz w:val="16"/>
              </w:rPr>
              <w:t>Estimate</w:t>
            </w:r>
          </w:p>
        </w:tc>
        <w:tc>
          <w:tcPr>
            <w:tcW w:w="1066" w:type="dxa"/>
            <w:tcBorders>
              <w:top w:val="nil"/>
              <w:bottom w:val="nil"/>
            </w:tcBorders>
          </w:tcPr>
          <w:p>
            <w:pPr>
              <w:pStyle w:val="TableParagraph"/>
              <w:spacing w:before="19"/>
              <w:ind w:left="352"/>
              <w:rPr>
                <w:sz w:val="16"/>
              </w:rPr>
            </w:pPr>
            <w:r>
              <w:rPr>
                <w:sz w:val="16"/>
              </w:rPr>
              <w:t>Total</w:t>
            </w:r>
          </w:p>
        </w:tc>
      </w:tr>
      <w:tr>
        <w:trPr>
          <w:trHeight w:val="225" w:hRule="atLeast"/>
        </w:trPr>
        <w:tc>
          <w:tcPr>
            <w:tcW w:w="4938" w:type="dxa"/>
            <w:gridSpan w:val="3"/>
            <w:vMerge/>
            <w:tcBorders>
              <w:top w:val="nil"/>
            </w:tcBorders>
          </w:tcPr>
          <w:p>
            <w:pPr>
              <w:rPr>
                <w:sz w:val="2"/>
                <w:szCs w:val="2"/>
              </w:rPr>
            </w:pPr>
          </w:p>
        </w:tc>
        <w:tc>
          <w:tcPr>
            <w:tcW w:w="1178" w:type="dxa"/>
            <w:vMerge/>
            <w:tcBorders>
              <w:top w:val="nil"/>
            </w:tcBorders>
          </w:tcPr>
          <w:p>
            <w:pPr>
              <w:rPr>
                <w:sz w:val="2"/>
                <w:szCs w:val="2"/>
              </w:rPr>
            </w:pPr>
          </w:p>
        </w:tc>
        <w:tc>
          <w:tcPr>
            <w:tcW w:w="1063"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spacing w:before="19"/>
              <w:ind w:right="143"/>
              <w:jc w:val="right"/>
              <w:rPr>
                <w:sz w:val="16"/>
              </w:rPr>
            </w:pPr>
            <w:r>
              <w:rPr>
                <w:sz w:val="16"/>
              </w:rPr>
              <w:t>Prior Year</w:t>
            </w:r>
          </w:p>
        </w:tc>
        <w:tc>
          <w:tcPr>
            <w:tcW w:w="1066" w:type="dxa"/>
            <w:tcBorders>
              <w:top w:val="nil"/>
              <w:bottom w:val="nil"/>
            </w:tcBorders>
          </w:tcPr>
          <w:p>
            <w:pPr>
              <w:pStyle w:val="TableParagraph"/>
              <w:rPr>
                <w:rFonts w:ascii="Times New Roman"/>
                <w:sz w:val="16"/>
              </w:rPr>
            </w:pPr>
          </w:p>
        </w:tc>
        <w:tc>
          <w:tcPr>
            <w:tcW w:w="1067"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r>
      <w:tr>
        <w:trPr>
          <w:trHeight w:val="211" w:hRule="atLeast"/>
        </w:trPr>
        <w:tc>
          <w:tcPr>
            <w:tcW w:w="4938" w:type="dxa"/>
            <w:gridSpan w:val="3"/>
            <w:vMerge/>
            <w:tcBorders>
              <w:top w:val="nil"/>
            </w:tcBorders>
          </w:tcPr>
          <w:p>
            <w:pPr>
              <w:rPr>
                <w:sz w:val="2"/>
                <w:szCs w:val="2"/>
              </w:rPr>
            </w:pPr>
          </w:p>
        </w:tc>
        <w:tc>
          <w:tcPr>
            <w:tcW w:w="1178" w:type="dxa"/>
            <w:vMerge/>
            <w:tcBorders>
              <w:top w:val="nil"/>
            </w:tcBorders>
          </w:tcPr>
          <w:p>
            <w:pPr>
              <w:rPr>
                <w:sz w:val="2"/>
                <w:szCs w:val="2"/>
              </w:rPr>
            </w:pPr>
          </w:p>
        </w:tc>
        <w:tc>
          <w:tcPr>
            <w:tcW w:w="1063" w:type="dxa"/>
            <w:tcBorders>
              <w:top w:val="nil"/>
            </w:tcBorders>
          </w:tcPr>
          <w:p>
            <w:pPr>
              <w:pStyle w:val="TableParagraph"/>
              <w:rPr>
                <w:rFonts w:ascii="Times New Roman"/>
                <w:sz w:val="14"/>
              </w:rPr>
            </w:pPr>
          </w:p>
        </w:tc>
        <w:tc>
          <w:tcPr>
            <w:tcW w:w="1066" w:type="dxa"/>
            <w:tcBorders>
              <w:top w:val="nil"/>
            </w:tcBorders>
          </w:tcPr>
          <w:p>
            <w:pPr>
              <w:pStyle w:val="TableParagraph"/>
              <w:spacing w:line="173" w:lineRule="exact" w:before="19"/>
              <w:ind w:left="220"/>
              <w:rPr>
                <w:sz w:val="16"/>
              </w:rPr>
            </w:pPr>
            <w:r>
              <w:rPr>
                <w:sz w:val="16"/>
              </w:rPr>
              <w:t>Slippage</w:t>
            </w:r>
          </w:p>
        </w:tc>
        <w:tc>
          <w:tcPr>
            <w:tcW w:w="1066" w:type="dxa"/>
            <w:tcBorders>
              <w:top w:val="nil"/>
            </w:tcBorders>
          </w:tcPr>
          <w:p>
            <w:pPr>
              <w:pStyle w:val="TableParagraph"/>
              <w:rPr>
                <w:rFonts w:ascii="Times New Roman"/>
                <w:sz w:val="14"/>
              </w:rPr>
            </w:pPr>
          </w:p>
        </w:tc>
        <w:tc>
          <w:tcPr>
            <w:tcW w:w="1067"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r>
      <w:tr>
        <w:trPr>
          <w:trHeight w:val="597" w:hRule="atLeast"/>
        </w:trPr>
        <w:tc>
          <w:tcPr>
            <w:tcW w:w="4938" w:type="dxa"/>
            <w:gridSpan w:val="3"/>
            <w:tcBorders>
              <w:bottom w:val="nil"/>
            </w:tcBorders>
          </w:tcPr>
          <w:p>
            <w:pPr>
              <w:pStyle w:val="TableParagraph"/>
              <w:spacing w:before="9"/>
              <w:rPr>
                <w:b/>
                <w:sz w:val="20"/>
              </w:rPr>
            </w:pPr>
          </w:p>
          <w:p>
            <w:pPr>
              <w:pStyle w:val="TableParagraph"/>
              <w:ind w:left="93"/>
              <w:rPr>
                <w:b/>
                <w:sz w:val="19"/>
              </w:rPr>
            </w:pPr>
            <w:r>
              <w:rPr>
                <w:b/>
                <w:sz w:val="19"/>
              </w:rPr>
              <w:t>Car Parking</w:t>
            </w:r>
          </w:p>
        </w:tc>
        <w:tc>
          <w:tcPr>
            <w:tcW w:w="1178" w:type="dxa"/>
            <w:tcBorders>
              <w:bottom w:val="nil"/>
            </w:tcBorders>
          </w:tcPr>
          <w:p>
            <w:pPr>
              <w:pStyle w:val="TableParagraph"/>
              <w:rPr>
                <w:rFonts w:ascii="Times New Roman"/>
                <w:sz w:val="18"/>
              </w:rPr>
            </w:pPr>
          </w:p>
        </w:tc>
        <w:tc>
          <w:tcPr>
            <w:tcW w:w="1063" w:type="dxa"/>
            <w:tcBorders>
              <w:bottom w:val="nil"/>
            </w:tcBorders>
          </w:tcPr>
          <w:p>
            <w:pPr>
              <w:pStyle w:val="TableParagraph"/>
              <w:spacing w:before="32"/>
              <w:ind w:left="338"/>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c>
          <w:tcPr>
            <w:tcW w:w="1067" w:type="dxa"/>
            <w:tcBorders>
              <w:bottom w:val="nil"/>
            </w:tcBorders>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39"/>
              <w:rPr>
                <w:sz w:val="16"/>
              </w:rPr>
            </w:pPr>
            <w:r>
              <w:rPr>
                <w:sz w:val="16"/>
              </w:rPr>
              <w:t>£'000</w:t>
            </w:r>
          </w:p>
        </w:tc>
        <w:tc>
          <w:tcPr>
            <w:tcW w:w="1066" w:type="dxa"/>
            <w:tcBorders>
              <w:bottom w:val="nil"/>
            </w:tcBorders>
          </w:tcPr>
          <w:p>
            <w:pPr>
              <w:pStyle w:val="TableParagraph"/>
              <w:spacing w:before="32"/>
              <w:ind w:left="338"/>
              <w:rPr>
                <w:sz w:val="16"/>
              </w:rPr>
            </w:pPr>
            <w:r>
              <w:rPr>
                <w:sz w:val="16"/>
              </w:rPr>
              <w:t>£'000</w:t>
            </w:r>
          </w:p>
        </w:tc>
        <w:tc>
          <w:tcPr>
            <w:tcW w:w="1066" w:type="dxa"/>
            <w:tcBorders>
              <w:bottom w:val="nil"/>
            </w:tcBorders>
          </w:tcPr>
          <w:p>
            <w:pPr>
              <w:pStyle w:val="TableParagraph"/>
              <w:spacing w:before="32"/>
              <w:ind w:left="338"/>
              <w:rPr>
                <w:sz w:val="16"/>
              </w:rPr>
            </w:pPr>
            <w:r>
              <w:rPr>
                <w:sz w:val="16"/>
              </w:rPr>
              <w:t>£'000</w:t>
            </w:r>
          </w:p>
        </w:tc>
        <w:tc>
          <w:tcPr>
            <w:tcW w:w="1066" w:type="dxa"/>
            <w:tcBorders>
              <w:bottom w:val="nil"/>
            </w:tcBorders>
          </w:tcPr>
          <w:p>
            <w:pPr>
              <w:pStyle w:val="TableParagraph"/>
              <w:spacing w:before="32"/>
              <w:ind w:left="338"/>
              <w:rPr>
                <w:sz w:val="16"/>
              </w:rPr>
            </w:pPr>
            <w:r>
              <w:rPr>
                <w:sz w:val="16"/>
              </w:rPr>
              <w:t>£'000</w:t>
            </w:r>
          </w:p>
        </w:tc>
        <w:tc>
          <w:tcPr>
            <w:tcW w:w="1066" w:type="dxa"/>
            <w:tcBorders>
              <w:bottom w:val="nil"/>
            </w:tcBorders>
          </w:tcPr>
          <w:p>
            <w:pPr>
              <w:pStyle w:val="TableParagraph"/>
              <w:spacing w:before="32"/>
              <w:ind w:left="338"/>
              <w:rPr>
                <w:sz w:val="16"/>
              </w:rPr>
            </w:pPr>
            <w:r>
              <w:rPr>
                <w:sz w:val="16"/>
              </w:rPr>
              <w:t>£'000</w:t>
            </w:r>
          </w:p>
        </w:tc>
      </w:tr>
      <w:tr>
        <w:trPr>
          <w:trHeight w:val="487" w:hRule="atLeast"/>
        </w:trPr>
        <w:tc>
          <w:tcPr>
            <w:tcW w:w="474" w:type="dxa"/>
            <w:tcBorders>
              <w:top w:val="nil"/>
              <w:bottom w:val="nil"/>
              <w:right w:val="nil"/>
            </w:tcBorders>
          </w:tcPr>
          <w:p>
            <w:pPr>
              <w:pStyle w:val="TableParagraph"/>
              <w:spacing w:before="136"/>
              <w:ind w:left="150"/>
              <w:rPr>
                <w:sz w:val="19"/>
              </w:rPr>
            </w:pPr>
            <w:r>
              <w:rPr>
                <w:sz w:val="19"/>
              </w:rPr>
              <w:t>(a)</w:t>
            </w:r>
          </w:p>
        </w:tc>
        <w:tc>
          <w:tcPr>
            <w:tcW w:w="4464" w:type="dxa"/>
            <w:gridSpan w:val="2"/>
            <w:tcBorders>
              <w:top w:val="nil"/>
              <w:left w:val="nil"/>
              <w:bottom w:val="nil"/>
            </w:tcBorders>
          </w:tcPr>
          <w:p>
            <w:pPr>
              <w:pStyle w:val="TableParagraph"/>
              <w:spacing w:before="136"/>
              <w:ind w:left="92"/>
              <w:rPr>
                <w:sz w:val="19"/>
              </w:rPr>
            </w:pPr>
            <w:r>
              <w:rPr>
                <w:sz w:val="19"/>
              </w:rPr>
              <w:t>Existing Car Parks Improvement Programme</w:t>
            </w:r>
          </w:p>
        </w:tc>
        <w:tc>
          <w:tcPr>
            <w:tcW w:w="1178" w:type="dxa"/>
            <w:tcBorders>
              <w:top w:val="nil"/>
              <w:bottom w:val="nil"/>
            </w:tcBorders>
          </w:tcPr>
          <w:p>
            <w:pPr>
              <w:pStyle w:val="TableParagraph"/>
              <w:spacing w:before="136"/>
              <w:ind w:left="247" w:right="222"/>
              <w:jc w:val="center"/>
              <w:rPr>
                <w:sz w:val="19"/>
              </w:rPr>
            </w:pPr>
            <w:r>
              <w:rPr>
                <w:sz w:val="19"/>
              </w:rPr>
              <w:t>P01AB</w:t>
            </w:r>
          </w:p>
        </w:tc>
        <w:tc>
          <w:tcPr>
            <w:tcW w:w="1063" w:type="dxa"/>
            <w:tcBorders>
              <w:top w:val="nil"/>
              <w:bottom w:val="nil"/>
            </w:tcBorders>
          </w:tcPr>
          <w:p>
            <w:pPr>
              <w:pStyle w:val="TableParagraph"/>
              <w:spacing w:before="136"/>
              <w:ind w:right="23"/>
              <w:jc w:val="right"/>
              <w:rPr>
                <w:sz w:val="19"/>
              </w:rPr>
            </w:pPr>
            <w:r>
              <w:rPr>
                <w:sz w:val="19"/>
              </w:rPr>
              <w:t>n/a</w:t>
            </w:r>
          </w:p>
        </w:tc>
        <w:tc>
          <w:tcPr>
            <w:tcW w:w="1066" w:type="dxa"/>
            <w:tcBorders>
              <w:top w:val="nil"/>
              <w:bottom w:val="nil"/>
            </w:tcBorders>
          </w:tcPr>
          <w:p>
            <w:pPr>
              <w:pStyle w:val="TableParagraph"/>
              <w:spacing w:before="136"/>
              <w:ind w:right="88"/>
              <w:jc w:val="right"/>
              <w:rPr>
                <w:sz w:val="19"/>
              </w:rPr>
            </w:pPr>
            <w:r>
              <w:rPr>
                <w:sz w:val="19"/>
              </w:rPr>
              <w:t>86</w:t>
            </w:r>
          </w:p>
        </w:tc>
        <w:tc>
          <w:tcPr>
            <w:tcW w:w="1066" w:type="dxa"/>
            <w:tcBorders>
              <w:top w:val="nil"/>
              <w:bottom w:val="nil"/>
            </w:tcBorders>
          </w:tcPr>
          <w:p>
            <w:pPr>
              <w:pStyle w:val="TableParagraph"/>
              <w:spacing w:before="136"/>
              <w:ind w:right="89"/>
              <w:jc w:val="right"/>
              <w:rPr>
                <w:sz w:val="19"/>
              </w:rPr>
            </w:pPr>
            <w:r>
              <w:rPr>
                <w:sz w:val="19"/>
              </w:rPr>
              <w:t>30</w:t>
            </w:r>
          </w:p>
        </w:tc>
        <w:tc>
          <w:tcPr>
            <w:tcW w:w="1067" w:type="dxa"/>
            <w:tcBorders>
              <w:top w:val="nil"/>
              <w:bottom w:val="nil"/>
            </w:tcBorders>
          </w:tcPr>
          <w:p>
            <w:pPr>
              <w:pStyle w:val="TableParagraph"/>
              <w:spacing w:before="136"/>
              <w:ind w:right="90"/>
              <w:jc w:val="right"/>
              <w:rPr>
                <w:sz w:val="19"/>
              </w:rPr>
            </w:pPr>
            <w:r>
              <w:rPr>
                <w:sz w:val="19"/>
              </w:rPr>
              <w:t>30</w:t>
            </w:r>
          </w:p>
        </w:tc>
        <w:tc>
          <w:tcPr>
            <w:tcW w:w="1066" w:type="dxa"/>
            <w:tcBorders>
              <w:top w:val="nil"/>
              <w:bottom w:val="nil"/>
            </w:tcBorders>
          </w:tcPr>
          <w:p>
            <w:pPr>
              <w:pStyle w:val="TableParagraph"/>
              <w:spacing w:before="136"/>
              <w:ind w:right="90"/>
              <w:jc w:val="right"/>
              <w:rPr>
                <w:sz w:val="19"/>
              </w:rPr>
            </w:pPr>
            <w:r>
              <w:rPr>
                <w:sz w:val="19"/>
              </w:rPr>
              <w:t>30</w:t>
            </w:r>
          </w:p>
        </w:tc>
        <w:tc>
          <w:tcPr>
            <w:tcW w:w="1066" w:type="dxa"/>
            <w:tcBorders>
              <w:top w:val="nil"/>
              <w:bottom w:val="nil"/>
            </w:tcBorders>
          </w:tcPr>
          <w:p>
            <w:pPr>
              <w:pStyle w:val="TableParagraph"/>
              <w:spacing w:before="136"/>
              <w:ind w:right="90"/>
              <w:jc w:val="right"/>
              <w:rPr>
                <w:sz w:val="19"/>
              </w:rPr>
            </w:pPr>
            <w:r>
              <w:rPr>
                <w:sz w:val="19"/>
              </w:rPr>
              <w:t>30</w:t>
            </w:r>
          </w:p>
        </w:tc>
        <w:tc>
          <w:tcPr>
            <w:tcW w:w="1066" w:type="dxa"/>
            <w:tcBorders>
              <w:top w:val="nil"/>
              <w:bottom w:val="nil"/>
            </w:tcBorders>
          </w:tcPr>
          <w:p>
            <w:pPr>
              <w:pStyle w:val="TableParagraph"/>
              <w:spacing w:before="136"/>
              <w:ind w:right="90"/>
              <w:jc w:val="right"/>
              <w:rPr>
                <w:sz w:val="19"/>
              </w:rPr>
            </w:pPr>
            <w:r>
              <w:rPr>
                <w:sz w:val="19"/>
              </w:rPr>
              <w:t>30</w:t>
            </w:r>
          </w:p>
        </w:tc>
        <w:tc>
          <w:tcPr>
            <w:tcW w:w="1066" w:type="dxa"/>
            <w:tcBorders>
              <w:top w:val="nil"/>
              <w:bottom w:val="nil"/>
            </w:tcBorders>
          </w:tcPr>
          <w:p>
            <w:pPr>
              <w:pStyle w:val="TableParagraph"/>
              <w:spacing w:before="136"/>
              <w:ind w:right="91"/>
              <w:jc w:val="right"/>
              <w:rPr>
                <w:sz w:val="19"/>
              </w:rPr>
            </w:pPr>
            <w:r>
              <w:rPr>
                <w:sz w:val="19"/>
              </w:rPr>
              <w:t>30</w:t>
            </w:r>
          </w:p>
        </w:tc>
        <w:tc>
          <w:tcPr>
            <w:tcW w:w="1066" w:type="dxa"/>
            <w:tcBorders>
              <w:top w:val="nil"/>
              <w:bottom w:val="nil"/>
            </w:tcBorders>
          </w:tcPr>
          <w:p>
            <w:pPr>
              <w:pStyle w:val="TableParagraph"/>
              <w:spacing w:before="136"/>
              <w:ind w:right="91"/>
              <w:jc w:val="right"/>
              <w:rPr>
                <w:sz w:val="19"/>
              </w:rPr>
            </w:pPr>
            <w:r>
              <w:rPr>
                <w:sz w:val="19"/>
              </w:rPr>
              <w:t>266</w:t>
            </w:r>
          </w:p>
        </w:tc>
      </w:tr>
      <w:tr>
        <w:trPr>
          <w:trHeight w:val="480" w:hRule="atLeast"/>
        </w:trPr>
        <w:tc>
          <w:tcPr>
            <w:tcW w:w="474" w:type="dxa"/>
            <w:tcBorders>
              <w:top w:val="nil"/>
              <w:bottom w:val="nil"/>
              <w:right w:val="nil"/>
            </w:tcBorders>
          </w:tcPr>
          <w:p>
            <w:pPr>
              <w:pStyle w:val="TableParagraph"/>
              <w:spacing w:before="129"/>
              <w:ind w:left="122"/>
              <w:rPr>
                <w:sz w:val="19"/>
              </w:rPr>
            </w:pPr>
            <w:r>
              <w:rPr>
                <w:sz w:val="19"/>
              </w:rPr>
              <w:t>(b)</w:t>
            </w:r>
          </w:p>
        </w:tc>
        <w:tc>
          <w:tcPr>
            <w:tcW w:w="4464" w:type="dxa"/>
            <w:gridSpan w:val="2"/>
            <w:tcBorders>
              <w:top w:val="nil"/>
              <w:left w:val="nil"/>
              <w:bottom w:val="nil"/>
            </w:tcBorders>
          </w:tcPr>
          <w:p>
            <w:pPr>
              <w:pStyle w:val="TableParagraph"/>
              <w:spacing w:before="129"/>
              <w:ind w:left="92"/>
              <w:rPr>
                <w:sz w:val="19"/>
              </w:rPr>
            </w:pPr>
            <w:r>
              <w:rPr>
                <w:sz w:val="19"/>
              </w:rPr>
              <w:t>Car Parking Action Plan</w:t>
            </w:r>
          </w:p>
        </w:tc>
        <w:tc>
          <w:tcPr>
            <w:tcW w:w="1178" w:type="dxa"/>
            <w:tcBorders>
              <w:top w:val="nil"/>
              <w:bottom w:val="nil"/>
            </w:tcBorders>
          </w:tcPr>
          <w:p>
            <w:pPr>
              <w:pStyle w:val="TableParagraph"/>
              <w:rPr>
                <w:rFonts w:ascii="Times New Roman"/>
                <w:sz w:val="18"/>
              </w:rPr>
            </w:pPr>
          </w:p>
        </w:tc>
        <w:tc>
          <w:tcPr>
            <w:tcW w:w="1063"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7"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r>
      <w:tr>
        <w:trPr>
          <w:trHeight w:val="480" w:hRule="atLeast"/>
        </w:trPr>
        <w:tc>
          <w:tcPr>
            <w:tcW w:w="474" w:type="dxa"/>
            <w:tcBorders>
              <w:top w:val="nil"/>
              <w:bottom w:val="nil"/>
              <w:right w:val="nil"/>
            </w:tcBorders>
          </w:tcPr>
          <w:p>
            <w:pPr>
              <w:pStyle w:val="TableParagraph"/>
              <w:rPr>
                <w:rFonts w:ascii="Times New Roman"/>
                <w:sz w:val="18"/>
              </w:rPr>
            </w:pPr>
          </w:p>
        </w:tc>
        <w:tc>
          <w:tcPr>
            <w:tcW w:w="515" w:type="dxa"/>
            <w:tcBorders>
              <w:top w:val="nil"/>
              <w:left w:val="nil"/>
              <w:bottom w:val="nil"/>
              <w:right w:val="nil"/>
            </w:tcBorders>
          </w:tcPr>
          <w:p>
            <w:pPr>
              <w:pStyle w:val="TableParagraph"/>
              <w:spacing w:before="129"/>
              <w:ind w:right="103"/>
              <w:jc w:val="right"/>
              <w:rPr>
                <w:sz w:val="19"/>
              </w:rPr>
            </w:pPr>
            <w:r>
              <w:rPr>
                <w:sz w:val="19"/>
              </w:rPr>
              <w:t>(i)</w:t>
            </w:r>
          </w:p>
        </w:tc>
        <w:tc>
          <w:tcPr>
            <w:tcW w:w="3949" w:type="dxa"/>
            <w:tcBorders>
              <w:top w:val="nil"/>
              <w:left w:val="nil"/>
              <w:bottom w:val="nil"/>
            </w:tcBorders>
          </w:tcPr>
          <w:p>
            <w:pPr>
              <w:pStyle w:val="TableParagraph"/>
              <w:spacing w:before="129"/>
              <w:ind w:left="98"/>
              <w:rPr>
                <w:sz w:val="19"/>
              </w:rPr>
            </w:pPr>
            <w:r>
              <w:rPr>
                <w:sz w:val="19"/>
              </w:rPr>
              <w:t>Phase 8</w:t>
            </w:r>
          </w:p>
        </w:tc>
        <w:tc>
          <w:tcPr>
            <w:tcW w:w="1178" w:type="dxa"/>
            <w:tcBorders>
              <w:top w:val="nil"/>
              <w:bottom w:val="nil"/>
            </w:tcBorders>
          </w:tcPr>
          <w:p>
            <w:pPr>
              <w:pStyle w:val="TableParagraph"/>
              <w:spacing w:before="129"/>
              <w:ind w:left="247" w:right="222"/>
              <w:jc w:val="center"/>
              <w:rPr>
                <w:sz w:val="19"/>
              </w:rPr>
            </w:pPr>
            <w:r>
              <w:rPr>
                <w:sz w:val="19"/>
              </w:rPr>
              <w:t>P01AV</w:t>
            </w:r>
          </w:p>
        </w:tc>
        <w:tc>
          <w:tcPr>
            <w:tcW w:w="1063" w:type="dxa"/>
            <w:tcBorders>
              <w:top w:val="nil"/>
              <w:bottom w:val="nil"/>
            </w:tcBorders>
          </w:tcPr>
          <w:p>
            <w:pPr>
              <w:pStyle w:val="TableParagraph"/>
              <w:spacing w:before="129"/>
              <w:ind w:right="88"/>
              <w:jc w:val="right"/>
              <w:rPr>
                <w:sz w:val="19"/>
              </w:rPr>
            </w:pPr>
            <w:r>
              <w:rPr>
                <w:sz w:val="19"/>
              </w:rPr>
              <w:t>12</w:t>
            </w:r>
          </w:p>
        </w:tc>
        <w:tc>
          <w:tcPr>
            <w:tcW w:w="1066" w:type="dxa"/>
            <w:tcBorders>
              <w:top w:val="nil"/>
              <w:bottom w:val="nil"/>
            </w:tcBorders>
          </w:tcPr>
          <w:p>
            <w:pPr>
              <w:pStyle w:val="TableParagraph"/>
              <w:spacing w:before="129"/>
              <w:ind w:right="88"/>
              <w:jc w:val="right"/>
              <w:rPr>
                <w:sz w:val="19"/>
              </w:rPr>
            </w:pPr>
            <w:r>
              <w:rPr>
                <w:w w:val="102"/>
                <w:sz w:val="19"/>
              </w:rPr>
              <w:t>8</w:t>
            </w:r>
          </w:p>
        </w:tc>
        <w:tc>
          <w:tcPr>
            <w:tcW w:w="1066" w:type="dxa"/>
            <w:tcBorders>
              <w:top w:val="nil"/>
              <w:bottom w:val="nil"/>
            </w:tcBorders>
          </w:tcPr>
          <w:p>
            <w:pPr>
              <w:pStyle w:val="TableParagraph"/>
              <w:rPr>
                <w:rFonts w:ascii="Times New Roman"/>
                <w:sz w:val="18"/>
              </w:rPr>
            </w:pPr>
          </w:p>
        </w:tc>
        <w:tc>
          <w:tcPr>
            <w:tcW w:w="1067"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spacing w:before="129"/>
              <w:ind w:right="91"/>
              <w:jc w:val="right"/>
              <w:rPr>
                <w:sz w:val="19"/>
              </w:rPr>
            </w:pPr>
            <w:r>
              <w:rPr>
                <w:sz w:val="19"/>
              </w:rPr>
              <w:t>20</w:t>
            </w:r>
          </w:p>
        </w:tc>
      </w:tr>
      <w:tr>
        <w:trPr>
          <w:trHeight w:val="590" w:hRule="atLeast"/>
        </w:trPr>
        <w:tc>
          <w:tcPr>
            <w:tcW w:w="474" w:type="dxa"/>
            <w:tcBorders>
              <w:top w:val="nil"/>
              <w:right w:val="nil"/>
            </w:tcBorders>
          </w:tcPr>
          <w:p>
            <w:pPr>
              <w:pStyle w:val="TableParagraph"/>
              <w:rPr>
                <w:rFonts w:ascii="Times New Roman"/>
                <w:sz w:val="18"/>
              </w:rPr>
            </w:pPr>
          </w:p>
        </w:tc>
        <w:tc>
          <w:tcPr>
            <w:tcW w:w="515" w:type="dxa"/>
            <w:tcBorders>
              <w:top w:val="nil"/>
              <w:left w:val="nil"/>
              <w:right w:val="nil"/>
            </w:tcBorders>
          </w:tcPr>
          <w:p>
            <w:pPr>
              <w:pStyle w:val="TableParagraph"/>
              <w:spacing w:before="129"/>
              <w:ind w:right="82"/>
              <w:jc w:val="right"/>
              <w:rPr>
                <w:sz w:val="19"/>
              </w:rPr>
            </w:pPr>
            <w:r>
              <w:rPr>
                <w:sz w:val="19"/>
              </w:rPr>
              <w:t>(ii)</w:t>
            </w:r>
          </w:p>
        </w:tc>
        <w:tc>
          <w:tcPr>
            <w:tcW w:w="3949" w:type="dxa"/>
            <w:tcBorders>
              <w:top w:val="nil"/>
              <w:left w:val="nil"/>
            </w:tcBorders>
          </w:tcPr>
          <w:p>
            <w:pPr>
              <w:pStyle w:val="TableParagraph"/>
              <w:spacing w:before="129"/>
              <w:ind w:left="98"/>
              <w:rPr>
                <w:sz w:val="19"/>
              </w:rPr>
            </w:pPr>
            <w:r>
              <w:rPr>
                <w:sz w:val="19"/>
              </w:rPr>
              <w:t>Phase 9</w:t>
            </w:r>
          </w:p>
        </w:tc>
        <w:tc>
          <w:tcPr>
            <w:tcW w:w="1178" w:type="dxa"/>
            <w:tcBorders>
              <w:top w:val="nil"/>
            </w:tcBorders>
          </w:tcPr>
          <w:p>
            <w:pPr>
              <w:pStyle w:val="TableParagraph"/>
              <w:spacing w:before="129"/>
              <w:ind w:left="247" w:right="231"/>
              <w:jc w:val="center"/>
              <w:rPr>
                <w:sz w:val="19"/>
              </w:rPr>
            </w:pPr>
            <w:r>
              <w:rPr>
                <w:sz w:val="19"/>
              </w:rPr>
              <w:t>P01AW</w:t>
            </w:r>
          </w:p>
        </w:tc>
        <w:tc>
          <w:tcPr>
            <w:tcW w:w="1063" w:type="dxa"/>
            <w:tcBorders>
              <w:top w:val="nil"/>
            </w:tcBorders>
          </w:tcPr>
          <w:p>
            <w:pPr>
              <w:pStyle w:val="TableParagraph"/>
              <w:rPr>
                <w:rFonts w:ascii="Times New Roman"/>
                <w:sz w:val="18"/>
              </w:rPr>
            </w:pPr>
          </w:p>
        </w:tc>
        <w:tc>
          <w:tcPr>
            <w:tcW w:w="1066" w:type="dxa"/>
            <w:tcBorders>
              <w:top w:val="nil"/>
            </w:tcBorders>
          </w:tcPr>
          <w:p>
            <w:pPr>
              <w:pStyle w:val="TableParagraph"/>
              <w:spacing w:before="129"/>
              <w:ind w:right="88"/>
              <w:jc w:val="right"/>
              <w:rPr>
                <w:sz w:val="19"/>
              </w:rPr>
            </w:pPr>
            <w:r>
              <w:rPr>
                <w:sz w:val="19"/>
              </w:rPr>
              <w:t>20</w:t>
            </w:r>
          </w:p>
        </w:tc>
        <w:tc>
          <w:tcPr>
            <w:tcW w:w="1066" w:type="dxa"/>
            <w:tcBorders>
              <w:top w:val="nil"/>
            </w:tcBorders>
          </w:tcPr>
          <w:p>
            <w:pPr>
              <w:pStyle w:val="TableParagraph"/>
              <w:rPr>
                <w:rFonts w:ascii="Times New Roman"/>
                <w:sz w:val="18"/>
              </w:rPr>
            </w:pPr>
          </w:p>
        </w:tc>
        <w:tc>
          <w:tcPr>
            <w:tcW w:w="1067" w:type="dxa"/>
            <w:tcBorders>
              <w:top w:val="nil"/>
            </w:tcBorders>
          </w:tcPr>
          <w:p>
            <w:pPr>
              <w:pStyle w:val="TableParagraph"/>
              <w:rPr>
                <w:rFonts w:ascii="Times New Roman"/>
                <w:sz w:val="18"/>
              </w:rPr>
            </w:pPr>
          </w:p>
        </w:tc>
        <w:tc>
          <w:tcPr>
            <w:tcW w:w="1066" w:type="dxa"/>
            <w:tcBorders>
              <w:top w:val="nil"/>
            </w:tcBorders>
          </w:tcPr>
          <w:p>
            <w:pPr>
              <w:pStyle w:val="TableParagraph"/>
              <w:rPr>
                <w:rFonts w:ascii="Times New Roman"/>
                <w:sz w:val="18"/>
              </w:rPr>
            </w:pPr>
          </w:p>
        </w:tc>
        <w:tc>
          <w:tcPr>
            <w:tcW w:w="1066" w:type="dxa"/>
            <w:tcBorders>
              <w:top w:val="nil"/>
            </w:tcBorders>
          </w:tcPr>
          <w:p>
            <w:pPr>
              <w:pStyle w:val="TableParagraph"/>
              <w:rPr>
                <w:rFonts w:ascii="Times New Roman"/>
                <w:sz w:val="18"/>
              </w:rPr>
            </w:pPr>
          </w:p>
        </w:tc>
        <w:tc>
          <w:tcPr>
            <w:tcW w:w="1066" w:type="dxa"/>
            <w:tcBorders>
              <w:top w:val="nil"/>
            </w:tcBorders>
          </w:tcPr>
          <w:p>
            <w:pPr>
              <w:pStyle w:val="TableParagraph"/>
              <w:rPr>
                <w:rFonts w:ascii="Times New Roman"/>
                <w:sz w:val="18"/>
              </w:rPr>
            </w:pPr>
          </w:p>
        </w:tc>
        <w:tc>
          <w:tcPr>
            <w:tcW w:w="1066" w:type="dxa"/>
            <w:tcBorders>
              <w:top w:val="nil"/>
            </w:tcBorders>
          </w:tcPr>
          <w:p>
            <w:pPr>
              <w:pStyle w:val="TableParagraph"/>
              <w:rPr>
                <w:rFonts w:ascii="Times New Roman"/>
                <w:sz w:val="18"/>
              </w:rPr>
            </w:pPr>
          </w:p>
        </w:tc>
        <w:tc>
          <w:tcPr>
            <w:tcW w:w="1066" w:type="dxa"/>
            <w:tcBorders>
              <w:top w:val="nil"/>
            </w:tcBorders>
          </w:tcPr>
          <w:p>
            <w:pPr>
              <w:pStyle w:val="TableParagraph"/>
              <w:spacing w:before="129"/>
              <w:ind w:right="91"/>
              <w:jc w:val="right"/>
              <w:rPr>
                <w:sz w:val="19"/>
              </w:rPr>
            </w:pPr>
            <w:r>
              <w:rPr>
                <w:sz w:val="19"/>
              </w:rPr>
              <w:t>20</w:t>
            </w:r>
          </w:p>
        </w:tc>
      </w:tr>
      <w:tr>
        <w:trPr>
          <w:trHeight w:val="705" w:hRule="atLeast"/>
        </w:trPr>
        <w:tc>
          <w:tcPr>
            <w:tcW w:w="6116" w:type="dxa"/>
            <w:gridSpan w:val="4"/>
          </w:tcPr>
          <w:p>
            <w:pPr>
              <w:pStyle w:val="TableParagraph"/>
              <w:spacing w:before="2"/>
              <w:rPr>
                <w:b/>
                <w:sz w:val="21"/>
              </w:rPr>
            </w:pPr>
          </w:p>
          <w:p>
            <w:pPr>
              <w:pStyle w:val="TableParagraph"/>
              <w:spacing w:before="1"/>
              <w:ind w:left="558"/>
              <w:rPr>
                <w:sz w:val="19"/>
              </w:rPr>
            </w:pPr>
            <w:r>
              <w:rPr>
                <w:sz w:val="19"/>
              </w:rPr>
              <w:t>Total Car Parking to Summary</w:t>
            </w:r>
          </w:p>
        </w:tc>
        <w:tc>
          <w:tcPr>
            <w:tcW w:w="1063" w:type="dxa"/>
          </w:tcPr>
          <w:p>
            <w:pPr>
              <w:pStyle w:val="TableParagraph"/>
              <w:spacing w:before="2"/>
              <w:rPr>
                <w:b/>
                <w:sz w:val="21"/>
              </w:rPr>
            </w:pPr>
          </w:p>
          <w:p>
            <w:pPr>
              <w:pStyle w:val="TableParagraph"/>
              <w:spacing w:before="1"/>
              <w:ind w:right="88"/>
              <w:jc w:val="right"/>
              <w:rPr>
                <w:sz w:val="19"/>
              </w:rPr>
            </w:pPr>
            <w:r>
              <w:rPr>
                <w:sz w:val="19"/>
              </w:rPr>
              <w:t>12</w:t>
            </w:r>
          </w:p>
        </w:tc>
        <w:tc>
          <w:tcPr>
            <w:tcW w:w="1066" w:type="dxa"/>
          </w:tcPr>
          <w:p>
            <w:pPr>
              <w:pStyle w:val="TableParagraph"/>
              <w:spacing w:before="2"/>
              <w:rPr>
                <w:b/>
                <w:sz w:val="21"/>
              </w:rPr>
            </w:pPr>
          </w:p>
          <w:p>
            <w:pPr>
              <w:pStyle w:val="TableParagraph"/>
              <w:spacing w:before="1"/>
              <w:ind w:right="88"/>
              <w:jc w:val="right"/>
              <w:rPr>
                <w:sz w:val="19"/>
              </w:rPr>
            </w:pPr>
            <w:r>
              <w:rPr>
                <w:sz w:val="19"/>
              </w:rPr>
              <w:t>114</w:t>
            </w:r>
          </w:p>
        </w:tc>
        <w:tc>
          <w:tcPr>
            <w:tcW w:w="1066" w:type="dxa"/>
          </w:tcPr>
          <w:p>
            <w:pPr>
              <w:pStyle w:val="TableParagraph"/>
              <w:spacing w:before="2"/>
              <w:rPr>
                <w:b/>
                <w:sz w:val="21"/>
              </w:rPr>
            </w:pPr>
          </w:p>
          <w:p>
            <w:pPr>
              <w:pStyle w:val="TableParagraph"/>
              <w:spacing w:before="1"/>
              <w:ind w:right="89"/>
              <w:jc w:val="right"/>
              <w:rPr>
                <w:sz w:val="19"/>
              </w:rPr>
            </w:pPr>
            <w:r>
              <w:rPr>
                <w:sz w:val="19"/>
              </w:rPr>
              <w:t>30</w:t>
            </w:r>
          </w:p>
        </w:tc>
        <w:tc>
          <w:tcPr>
            <w:tcW w:w="1067" w:type="dxa"/>
          </w:tcPr>
          <w:p>
            <w:pPr>
              <w:pStyle w:val="TableParagraph"/>
              <w:spacing w:before="2"/>
              <w:rPr>
                <w:b/>
                <w:sz w:val="21"/>
              </w:rPr>
            </w:pPr>
          </w:p>
          <w:p>
            <w:pPr>
              <w:pStyle w:val="TableParagraph"/>
              <w:spacing w:before="1"/>
              <w:ind w:right="90"/>
              <w:jc w:val="right"/>
              <w:rPr>
                <w:sz w:val="19"/>
              </w:rPr>
            </w:pPr>
            <w:r>
              <w:rPr>
                <w:sz w:val="19"/>
              </w:rPr>
              <w:t>30</w:t>
            </w:r>
          </w:p>
        </w:tc>
        <w:tc>
          <w:tcPr>
            <w:tcW w:w="1066" w:type="dxa"/>
          </w:tcPr>
          <w:p>
            <w:pPr>
              <w:pStyle w:val="TableParagraph"/>
              <w:spacing w:before="2"/>
              <w:rPr>
                <w:b/>
                <w:sz w:val="21"/>
              </w:rPr>
            </w:pPr>
          </w:p>
          <w:p>
            <w:pPr>
              <w:pStyle w:val="TableParagraph"/>
              <w:spacing w:before="1"/>
              <w:ind w:right="90"/>
              <w:jc w:val="right"/>
              <w:rPr>
                <w:sz w:val="19"/>
              </w:rPr>
            </w:pPr>
            <w:r>
              <w:rPr>
                <w:sz w:val="19"/>
              </w:rPr>
              <w:t>30</w:t>
            </w:r>
          </w:p>
        </w:tc>
        <w:tc>
          <w:tcPr>
            <w:tcW w:w="1066" w:type="dxa"/>
          </w:tcPr>
          <w:p>
            <w:pPr>
              <w:pStyle w:val="TableParagraph"/>
              <w:spacing w:before="2"/>
              <w:rPr>
                <w:b/>
                <w:sz w:val="21"/>
              </w:rPr>
            </w:pPr>
          </w:p>
          <w:p>
            <w:pPr>
              <w:pStyle w:val="TableParagraph"/>
              <w:spacing w:before="1"/>
              <w:ind w:right="90"/>
              <w:jc w:val="right"/>
              <w:rPr>
                <w:sz w:val="19"/>
              </w:rPr>
            </w:pPr>
            <w:r>
              <w:rPr>
                <w:sz w:val="19"/>
              </w:rPr>
              <w:t>30</w:t>
            </w:r>
          </w:p>
        </w:tc>
        <w:tc>
          <w:tcPr>
            <w:tcW w:w="1066" w:type="dxa"/>
          </w:tcPr>
          <w:p>
            <w:pPr>
              <w:pStyle w:val="TableParagraph"/>
              <w:spacing w:before="2"/>
              <w:rPr>
                <w:b/>
                <w:sz w:val="21"/>
              </w:rPr>
            </w:pPr>
          </w:p>
          <w:p>
            <w:pPr>
              <w:pStyle w:val="TableParagraph"/>
              <w:spacing w:before="1"/>
              <w:ind w:right="90"/>
              <w:jc w:val="right"/>
              <w:rPr>
                <w:sz w:val="19"/>
              </w:rPr>
            </w:pPr>
            <w:r>
              <w:rPr>
                <w:sz w:val="19"/>
              </w:rPr>
              <w:t>30</w:t>
            </w:r>
          </w:p>
        </w:tc>
        <w:tc>
          <w:tcPr>
            <w:tcW w:w="1066" w:type="dxa"/>
          </w:tcPr>
          <w:p>
            <w:pPr>
              <w:pStyle w:val="TableParagraph"/>
              <w:spacing w:before="2"/>
              <w:rPr>
                <w:b/>
                <w:sz w:val="21"/>
              </w:rPr>
            </w:pPr>
          </w:p>
          <w:p>
            <w:pPr>
              <w:pStyle w:val="TableParagraph"/>
              <w:spacing w:before="1"/>
              <w:ind w:right="91"/>
              <w:jc w:val="right"/>
              <w:rPr>
                <w:sz w:val="19"/>
              </w:rPr>
            </w:pPr>
            <w:r>
              <w:rPr>
                <w:sz w:val="19"/>
              </w:rPr>
              <w:t>30</w:t>
            </w:r>
          </w:p>
        </w:tc>
        <w:tc>
          <w:tcPr>
            <w:tcW w:w="1066" w:type="dxa"/>
          </w:tcPr>
          <w:p>
            <w:pPr>
              <w:pStyle w:val="TableParagraph"/>
              <w:spacing w:before="2"/>
              <w:rPr>
                <w:b/>
                <w:sz w:val="21"/>
              </w:rPr>
            </w:pPr>
          </w:p>
          <w:p>
            <w:pPr>
              <w:pStyle w:val="TableParagraph"/>
              <w:spacing w:before="1"/>
              <w:ind w:right="91"/>
              <w:jc w:val="right"/>
              <w:rPr>
                <w:sz w:val="19"/>
              </w:rPr>
            </w:pPr>
            <w:r>
              <w:rPr>
                <w:sz w:val="19"/>
              </w:rPr>
              <w:t>306</w:t>
            </w:r>
          </w:p>
        </w:tc>
      </w:tr>
      <w:tr>
        <w:trPr>
          <w:trHeight w:val="589" w:hRule="atLeast"/>
        </w:trPr>
        <w:tc>
          <w:tcPr>
            <w:tcW w:w="4938" w:type="dxa"/>
            <w:gridSpan w:val="3"/>
            <w:tcBorders>
              <w:bottom w:val="nil"/>
            </w:tcBorders>
          </w:tcPr>
          <w:p>
            <w:pPr>
              <w:pStyle w:val="TableParagraph"/>
              <w:spacing w:before="9"/>
              <w:rPr>
                <w:b/>
                <w:sz w:val="20"/>
              </w:rPr>
            </w:pPr>
          </w:p>
          <w:p>
            <w:pPr>
              <w:pStyle w:val="TableParagraph"/>
              <w:ind w:left="93"/>
              <w:rPr>
                <w:b/>
                <w:sz w:val="19"/>
              </w:rPr>
            </w:pPr>
            <w:r>
              <w:rPr>
                <w:b/>
                <w:sz w:val="19"/>
              </w:rPr>
              <w:t>Transportation</w:t>
            </w:r>
          </w:p>
        </w:tc>
        <w:tc>
          <w:tcPr>
            <w:tcW w:w="1178" w:type="dxa"/>
            <w:tcBorders>
              <w:bottom w:val="nil"/>
            </w:tcBorders>
          </w:tcPr>
          <w:p>
            <w:pPr>
              <w:pStyle w:val="TableParagraph"/>
              <w:rPr>
                <w:rFonts w:ascii="Times New Roman"/>
                <w:sz w:val="18"/>
              </w:rPr>
            </w:pPr>
          </w:p>
        </w:tc>
        <w:tc>
          <w:tcPr>
            <w:tcW w:w="1063" w:type="dxa"/>
            <w:tcBorders>
              <w:bottom w:val="nil"/>
            </w:tcBorders>
          </w:tcPr>
          <w:p>
            <w:pPr>
              <w:pStyle w:val="TableParagraph"/>
              <w:rPr>
                <w:rFonts w:ascii="Times New Roman"/>
                <w:sz w:val="18"/>
              </w:rPr>
            </w:pPr>
          </w:p>
        </w:tc>
        <w:tc>
          <w:tcPr>
            <w:tcW w:w="1066" w:type="dxa"/>
            <w:vMerge w:val="restart"/>
          </w:tcPr>
          <w:p>
            <w:pPr>
              <w:pStyle w:val="TableParagraph"/>
              <w:rPr>
                <w:b/>
                <w:sz w:val="22"/>
              </w:rPr>
            </w:pPr>
          </w:p>
          <w:p>
            <w:pPr>
              <w:pStyle w:val="TableParagraph"/>
              <w:rPr>
                <w:b/>
                <w:sz w:val="22"/>
              </w:rPr>
            </w:pPr>
          </w:p>
          <w:p>
            <w:pPr>
              <w:pStyle w:val="TableParagraph"/>
              <w:spacing w:before="9"/>
              <w:rPr>
                <w:b/>
                <w:sz w:val="19"/>
              </w:rPr>
            </w:pPr>
          </w:p>
          <w:p>
            <w:pPr>
              <w:pStyle w:val="TableParagraph"/>
              <w:ind w:right="88"/>
              <w:jc w:val="right"/>
              <w:rPr>
                <w:sz w:val="19"/>
              </w:rPr>
            </w:pPr>
            <w:r>
              <w:rPr>
                <w:w w:val="102"/>
                <w:sz w:val="19"/>
              </w:rPr>
              <w:t>9</w:t>
            </w:r>
          </w:p>
        </w:tc>
        <w:tc>
          <w:tcPr>
            <w:tcW w:w="1066" w:type="dxa"/>
            <w:vMerge w:val="restart"/>
          </w:tcPr>
          <w:p>
            <w:pPr>
              <w:pStyle w:val="TableParagraph"/>
              <w:rPr>
                <w:rFonts w:ascii="Times New Roman"/>
                <w:sz w:val="18"/>
              </w:rPr>
            </w:pPr>
          </w:p>
        </w:tc>
        <w:tc>
          <w:tcPr>
            <w:tcW w:w="1067"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r>
      <w:tr>
        <w:trPr>
          <w:trHeight w:val="352" w:hRule="atLeast"/>
        </w:trPr>
        <w:tc>
          <w:tcPr>
            <w:tcW w:w="474" w:type="dxa"/>
            <w:tcBorders>
              <w:top w:val="nil"/>
              <w:bottom w:val="nil"/>
              <w:right w:val="nil"/>
            </w:tcBorders>
          </w:tcPr>
          <w:p>
            <w:pPr>
              <w:pStyle w:val="TableParagraph"/>
              <w:spacing w:line="203" w:lineRule="exact" w:before="129"/>
              <w:ind w:left="155"/>
              <w:rPr>
                <w:sz w:val="19"/>
              </w:rPr>
            </w:pPr>
            <w:r>
              <w:rPr>
                <w:sz w:val="19"/>
              </w:rPr>
              <w:t>(c)</w:t>
            </w:r>
          </w:p>
        </w:tc>
        <w:tc>
          <w:tcPr>
            <w:tcW w:w="4464" w:type="dxa"/>
            <w:gridSpan w:val="2"/>
            <w:tcBorders>
              <w:top w:val="nil"/>
              <w:left w:val="nil"/>
              <w:bottom w:val="nil"/>
            </w:tcBorders>
          </w:tcPr>
          <w:p>
            <w:pPr>
              <w:pStyle w:val="TableParagraph"/>
              <w:spacing w:line="203" w:lineRule="exact" w:before="129"/>
              <w:ind w:left="92"/>
              <w:rPr>
                <w:sz w:val="19"/>
              </w:rPr>
            </w:pPr>
            <w:r>
              <w:rPr>
                <w:sz w:val="19"/>
              </w:rPr>
              <w:t>Local Transport Plan Partnership Programme</w:t>
            </w:r>
          </w:p>
        </w:tc>
        <w:tc>
          <w:tcPr>
            <w:tcW w:w="1178" w:type="dxa"/>
            <w:tcBorders>
              <w:top w:val="nil"/>
              <w:bottom w:val="nil"/>
            </w:tcBorders>
          </w:tcPr>
          <w:p>
            <w:pPr>
              <w:pStyle w:val="TableParagraph"/>
              <w:spacing w:line="203" w:lineRule="exact" w:before="129"/>
              <w:ind w:left="247" w:right="221"/>
              <w:jc w:val="center"/>
              <w:rPr>
                <w:sz w:val="19"/>
              </w:rPr>
            </w:pPr>
            <w:r>
              <w:rPr>
                <w:sz w:val="19"/>
              </w:rPr>
              <w:t>P01ED</w:t>
            </w:r>
          </w:p>
        </w:tc>
        <w:tc>
          <w:tcPr>
            <w:tcW w:w="1063" w:type="dxa"/>
            <w:tcBorders>
              <w:top w:val="nil"/>
              <w:bottom w:val="nil"/>
            </w:tcBorders>
          </w:tcPr>
          <w:p>
            <w:pPr>
              <w:pStyle w:val="TableParagraph"/>
              <w:spacing w:line="203" w:lineRule="exact" w:before="129"/>
              <w:ind w:right="88"/>
              <w:jc w:val="right"/>
              <w:rPr>
                <w:sz w:val="19"/>
              </w:rPr>
            </w:pPr>
            <w:r>
              <w:rPr>
                <w:sz w:val="19"/>
              </w:rPr>
              <w:t>215</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129"/>
              <w:ind w:right="91"/>
              <w:jc w:val="right"/>
              <w:rPr>
                <w:sz w:val="19"/>
              </w:rPr>
            </w:pPr>
            <w:r>
              <w:rPr>
                <w:sz w:val="19"/>
              </w:rPr>
              <w:t>224</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515" w:type="dxa"/>
            <w:tcBorders>
              <w:top w:val="nil"/>
              <w:left w:val="nil"/>
              <w:bottom w:val="nil"/>
              <w:right w:val="nil"/>
            </w:tcBorders>
          </w:tcPr>
          <w:p>
            <w:pPr>
              <w:pStyle w:val="TableParagraph"/>
              <w:rPr>
                <w:rFonts w:ascii="Times New Roman"/>
                <w:sz w:val="14"/>
              </w:rPr>
            </w:pPr>
          </w:p>
        </w:tc>
        <w:tc>
          <w:tcPr>
            <w:tcW w:w="3949" w:type="dxa"/>
            <w:tcBorders>
              <w:top w:val="nil"/>
              <w:left w:val="nil"/>
              <w:bottom w:val="nil"/>
            </w:tcBorders>
          </w:tcPr>
          <w:p>
            <w:pPr>
              <w:pStyle w:val="TableParagraph"/>
              <w:spacing w:line="201" w:lineRule="exact" w:before="1"/>
              <w:ind w:left="98"/>
              <w:rPr>
                <w:sz w:val="19"/>
              </w:rPr>
            </w:pPr>
            <w:r>
              <w:rPr>
                <w:sz w:val="19"/>
              </w:rPr>
              <w:t>Less Grants &amp; Contributions</w:t>
            </w:r>
          </w:p>
        </w:tc>
        <w:tc>
          <w:tcPr>
            <w:tcW w:w="1178" w:type="dxa"/>
            <w:tcBorders>
              <w:top w:val="nil"/>
              <w:bottom w:val="nil"/>
            </w:tcBorders>
          </w:tcPr>
          <w:p>
            <w:pPr>
              <w:pStyle w:val="TableParagraph"/>
              <w:rPr>
                <w:rFonts w:ascii="Times New Roman"/>
                <w:sz w:val="14"/>
              </w:rPr>
            </w:pPr>
          </w:p>
        </w:tc>
        <w:tc>
          <w:tcPr>
            <w:tcW w:w="1063" w:type="dxa"/>
            <w:tcBorders>
              <w:top w:val="nil"/>
            </w:tcBorders>
          </w:tcPr>
          <w:p>
            <w:pPr>
              <w:pStyle w:val="TableParagraph"/>
              <w:spacing w:line="201" w:lineRule="exact" w:before="1"/>
              <w:ind w:right="23"/>
              <w:jc w:val="right"/>
              <w:rPr>
                <w:sz w:val="19"/>
              </w:rPr>
            </w:pPr>
            <w:r>
              <w:rPr>
                <w:sz w:val="19"/>
              </w:rPr>
              <w:t>(9)</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6"/>
              <w:jc w:val="right"/>
              <w:rPr>
                <w:sz w:val="19"/>
              </w:rPr>
            </w:pPr>
            <w:r>
              <w:rPr>
                <w:sz w:val="19"/>
              </w:rPr>
              <w:t>(9)</w:t>
            </w:r>
          </w:p>
        </w:tc>
      </w:tr>
      <w:tr>
        <w:trPr>
          <w:trHeight w:val="347" w:hRule="atLeast"/>
        </w:trPr>
        <w:tc>
          <w:tcPr>
            <w:tcW w:w="474" w:type="dxa"/>
            <w:tcBorders>
              <w:top w:val="nil"/>
              <w:bottom w:val="nil"/>
              <w:right w:val="nil"/>
            </w:tcBorders>
          </w:tcPr>
          <w:p>
            <w:pPr>
              <w:pStyle w:val="TableParagraph"/>
              <w:rPr>
                <w:rFonts w:ascii="Times New Roman"/>
                <w:sz w:val="18"/>
              </w:rPr>
            </w:pPr>
          </w:p>
        </w:tc>
        <w:tc>
          <w:tcPr>
            <w:tcW w:w="515" w:type="dxa"/>
            <w:tcBorders>
              <w:top w:val="nil"/>
              <w:left w:val="nil"/>
              <w:bottom w:val="nil"/>
              <w:right w:val="nil"/>
            </w:tcBorders>
          </w:tcPr>
          <w:p>
            <w:pPr>
              <w:pStyle w:val="TableParagraph"/>
              <w:rPr>
                <w:rFonts w:ascii="Times New Roman"/>
                <w:sz w:val="18"/>
              </w:rPr>
            </w:pPr>
          </w:p>
        </w:tc>
        <w:tc>
          <w:tcPr>
            <w:tcW w:w="3949" w:type="dxa"/>
            <w:tcBorders>
              <w:top w:val="nil"/>
              <w:left w:val="nil"/>
              <w:bottom w:val="nil"/>
            </w:tcBorders>
          </w:tcPr>
          <w:p>
            <w:pPr>
              <w:pStyle w:val="TableParagraph"/>
              <w:spacing w:before="4"/>
              <w:ind w:right="133"/>
              <w:jc w:val="right"/>
              <w:rPr>
                <w:sz w:val="19"/>
              </w:rPr>
            </w:pPr>
            <w:r>
              <w:rPr>
                <w:sz w:val="19"/>
              </w:rPr>
              <w:t>Sub-total</w:t>
            </w:r>
          </w:p>
        </w:tc>
        <w:tc>
          <w:tcPr>
            <w:tcW w:w="1178" w:type="dxa"/>
            <w:tcBorders>
              <w:top w:val="nil"/>
              <w:bottom w:val="nil"/>
            </w:tcBorders>
          </w:tcPr>
          <w:p>
            <w:pPr>
              <w:pStyle w:val="TableParagraph"/>
              <w:rPr>
                <w:rFonts w:ascii="Times New Roman"/>
                <w:sz w:val="18"/>
              </w:rPr>
            </w:pPr>
          </w:p>
        </w:tc>
        <w:tc>
          <w:tcPr>
            <w:tcW w:w="1063" w:type="dxa"/>
            <w:tcBorders>
              <w:bottom w:val="nil"/>
            </w:tcBorders>
          </w:tcPr>
          <w:p>
            <w:pPr>
              <w:pStyle w:val="TableParagraph"/>
              <w:spacing w:before="4"/>
              <w:ind w:right="88"/>
              <w:jc w:val="right"/>
              <w:rPr>
                <w:sz w:val="19"/>
              </w:rPr>
            </w:pPr>
            <w:r>
              <w:rPr>
                <w:sz w:val="19"/>
              </w:rPr>
              <w:t>206</w:t>
            </w:r>
          </w:p>
        </w:tc>
        <w:tc>
          <w:tcPr>
            <w:tcW w:w="1066" w:type="dxa"/>
            <w:tcBorders>
              <w:bottom w:val="nil"/>
            </w:tcBorders>
          </w:tcPr>
          <w:p>
            <w:pPr>
              <w:pStyle w:val="TableParagraph"/>
              <w:spacing w:before="4"/>
              <w:ind w:right="88"/>
              <w:jc w:val="right"/>
              <w:rPr>
                <w:sz w:val="19"/>
              </w:rPr>
            </w:pPr>
            <w:r>
              <w:rPr>
                <w:w w:val="102"/>
                <w:sz w:val="19"/>
              </w:rPr>
              <w:t>9</w:t>
            </w:r>
          </w:p>
        </w:tc>
        <w:tc>
          <w:tcPr>
            <w:tcW w:w="1066" w:type="dxa"/>
            <w:vMerge w:val="restart"/>
          </w:tcPr>
          <w:p>
            <w:pPr>
              <w:pStyle w:val="TableParagraph"/>
              <w:spacing w:before="4"/>
              <w:ind w:right="89"/>
              <w:jc w:val="right"/>
              <w:rPr>
                <w:sz w:val="19"/>
              </w:rPr>
            </w:pPr>
            <w:r>
              <w:rPr>
                <w:w w:val="102"/>
                <w:sz w:val="19"/>
              </w:rPr>
              <w:t>0</w:t>
            </w:r>
          </w:p>
        </w:tc>
        <w:tc>
          <w:tcPr>
            <w:tcW w:w="1067" w:type="dxa"/>
            <w:vMerge w:val="restart"/>
          </w:tcPr>
          <w:p>
            <w:pPr>
              <w:pStyle w:val="TableParagraph"/>
              <w:spacing w:before="4"/>
              <w:ind w:right="90"/>
              <w:jc w:val="right"/>
              <w:rPr>
                <w:sz w:val="19"/>
              </w:rPr>
            </w:pPr>
            <w:r>
              <w:rPr>
                <w:w w:val="102"/>
                <w:sz w:val="19"/>
              </w:rPr>
              <w:t>0</w:t>
            </w:r>
          </w:p>
        </w:tc>
        <w:tc>
          <w:tcPr>
            <w:tcW w:w="1066" w:type="dxa"/>
            <w:vMerge w:val="restart"/>
          </w:tcPr>
          <w:p>
            <w:pPr>
              <w:pStyle w:val="TableParagraph"/>
              <w:spacing w:before="4"/>
              <w:ind w:right="90"/>
              <w:jc w:val="right"/>
              <w:rPr>
                <w:sz w:val="19"/>
              </w:rPr>
            </w:pPr>
            <w:r>
              <w:rPr>
                <w:w w:val="102"/>
                <w:sz w:val="19"/>
              </w:rPr>
              <w:t>0</w:t>
            </w:r>
          </w:p>
        </w:tc>
        <w:tc>
          <w:tcPr>
            <w:tcW w:w="1066" w:type="dxa"/>
            <w:vMerge w:val="restart"/>
          </w:tcPr>
          <w:p>
            <w:pPr>
              <w:pStyle w:val="TableParagraph"/>
              <w:spacing w:before="4"/>
              <w:ind w:right="90"/>
              <w:jc w:val="right"/>
              <w:rPr>
                <w:sz w:val="19"/>
              </w:rPr>
            </w:pPr>
            <w:r>
              <w:rPr>
                <w:w w:val="102"/>
                <w:sz w:val="19"/>
              </w:rPr>
              <w:t>0</w:t>
            </w:r>
          </w:p>
        </w:tc>
        <w:tc>
          <w:tcPr>
            <w:tcW w:w="1066" w:type="dxa"/>
            <w:vMerge w:val="restart"/>
          </w:tcPr>
          <w:p>
            <w:pPr>
              <w:pStyle w:val="TableParagraph"/>
              <w:spacing w:before="4"/>
              <w:ind w:right="90"/>
              <w:jc w:val="right"/>
              <w:rPr>
                <w:sz w:val="19"/>
              </w:rPr>
            </w:pPr>
            <w:r>
              <w:rPr>
                <w:w w:val="102"/>
                <w:sz w:val="19"/>
              </w:rPr>
              <w:t>0</w:t>
            </w:r>
          </w:p>
        </w:tc>
        <w:tc>
          <w:tcPr>
            <w:tcW w:w="1066" w:type="dxa"/>
            <w:vMerge w:val="restart"/>
          </w:tcPr>
          <w:p>
            <w:pPr>
              <w:pStyle w:val="TableParagraph"/>
              <w:spacing w:before="4"/>
              <w:ind w:right="91"/>
              <w:jc w:val="right"/>
              <w:rPr>
                <w:sz w:val="19"/>
              </w:rPr>
            </w:pPr>
            <w:r>
              <w:rPr>
                <w:w w:val="102"/>
                <w:sz w:val="19"/>
              </w:rPr>
              <w:t>0</w:t>
            </w:r>
          </w:p>
        </w:tc>
        <w:tc>
          <w:tcPr>
            <w:tcW w:w="1066" w:type="dxa"/>
            <w:tcBorders>
              <w:bottom w:val="nil"/>
            </w:tcBorders>
          </w:tcPr>
          <w:p>
            <w:pPr>
              <w:pStyle w:val="TableParagraph"/>
              <w:spacing w:before="4"/>
              <w:ind w:right="91"/>
              <w:jc w:val="right"/>
              <w:rPr>
                <w:sz w:val="19"/>
              </w:rPr>
            </w:pPr>
            <w:r>
              <w:rPr>
                <w:sz w:val="19"/>
              </w:rPr>
              <w:t>215</w:t>
            </w:r>
          </w:p>
        </w:tc>
      </w:tr>
      <w:tr>
        <w:trPr>
          <w:trHeight w:val="583" w:hRule="atLeast"/>
        </w:trPr>
        <w:tc>
          <w:tcPr>
            <w:tcW w:w="474" w:type="dxa"/>
            <w:tcBorders>
              <w:top w:val="nil"/>
              <w:right w:val="nil"/>
            </w:tcBorders>
          </w:tcPr>
          <w:p>
            <w:pPr>
              <w:pStyle w:val="TableParagraph"/>
              <w:spacing w:before="122"/>
              <w:ind w:left="122"/>
              <w:rPr>
                <w:sz w:val="19"/>
              </w:rPr>
            </w:pPr>
            <w:r>
              <w:rPr>
                <w:sz w:val="19"/>
              </w:rPr>
              <w:t>(d)</w:t>
            </w:r>
          </w:p>
        </w:tc>
        <w:tc>
          <w:tcPr>
            <w:tcW w:w="4464" w:type="dxa"/>
            <w:gridSpan w:val="2"/>
            <w:tcBorders>
              <w:top w:val="nil"/>
              <w:left w:val="nil"/>
            </w:tcBorders>
          </w:tcPr>
          <w:p>
            <w:pPr>
              <w:pStyle w:val="TableParagraph"/>
              <w:spacing w:before="122"/>
              <w:ind w:left="92"/>
              <w:rPr>
                <w:sz w:val="19"/>
              </w:rPr>
            </w:pPr>
            <w:r>
              <w:rPr>
                <w:sz w:val="19"/>
              </w:rPr>
              <w:t>Community Partnership Initiatives</w:t>
            </w:r>
          </w:p>
        </w:tc>
        <w:tc>
          <w:tcPr>
            <w:tcW w:w="1178" w:type="dxa"/>
            <w:tcBorders>
              <w:top w:val="nil"/>
            </w:tcBorders>
          </w:tcPr>
          <w:p>
            <w:pPr>
              <w:pStyle w:val="TableParagraph"/>
              <w:spacing w:before="122"/>
              <w:ind w:left="247" w:right="220"/>
              <w:jc w:val="center"/>
              <w:rPr>
                <w:sz w:val="19"/>
              </w:rPr>
            </w:pPr>
            <w:r>
              <w:rPr>
                <w:sz w:val="19"/>
              </w:rPr>
              <w:t>P06FE</w:t>
            </w:r>
          </w:p>
        </w:tc>
        <w:tc>
          <w:tcPr>
            <w:tcW w:w="1063" w:type="dxa"/>
            <w:tcBorders>
              <w:top w:val="nil"/>
            </w:tcBorders>
          </w:tcPr>
          <w:p>
            <w:pPr>
              <w:pStyle w:val="TableParagraph"/>
              <w:spacing w:before="122"/>
              <w:ind w:right="88"/>
              <w:jc w:val="right"/>
              <w:rPr>
                <w:sz w:val="19"/>
              </w:rPr>
            </w:pPr>
            <w:r>
              <w:rPr>
                <w:sz w:val="19"/>
              </w:rPr>
              <w:t>170</w:t>
            </w:r>
          </w:p>
        </w:tc>
        <w:tc>
          <w:tcPr>
            <w:tcW w:w="1066" w:type="dxa"/>
            <w:tcBorders>
              <w:top w:val="nil"/>
            </w:tcBorders>
          </w:tcPr>
          <w:p>
            <w:pPr>
              <w:pStyle w:val="TableParagraph"/>
              <w:spacing w:before="122"/>
              <w:ind w:right="88"/>
              <w:jc w:val="right"/>
              <w:rPr>
                <w:sz w:val="19"/>
              </w:rPr>
            </w:pPr>
            <w:r>
              <w:rPr>
                <w:w w:val="102"/>
                <w:sz w:val="19"/>
              </w:rPr>
              <w:t>4</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before="122"/>
              <w:ind w:right="91"/>
              <w:jc w:val="right"/>
              <w:rPr>
                <w:sz w:val="19"/>
              </w:rPr>
            </w:pPr>
            <w:r>
              <w:rPr>
                <w:sz w:val="19"/>
              </w:rPr>
              <w:t>174</w:t>
            </w:r>
          </w:p>
        </w:tc>
      </w:tr>
      <w:tr>
        <w:trPr>
          <w:trHeight w:val="705" w:hRule="atLeast"/>
        </w:trPr>
        <w:tc>
          <w:tcPr>
            <w:tcW w:w="6116" w:type="dxa"/>
            <w:gridSpan w:val="4"/>
          </w:tcPr>
          <w:p>
            <w:pPr>
              <w:pStyle w:val="TableParagraph"/>
              <w:spacing w:before="2"/>
              <w:rPr>
                <w:b/>
                <w:sz w:val="21"/>
              </w:rPr>
            </w:pPr>
          </w:p>
          <w:p>
            <w:pPr>
              <w:pStyle w:val="TableParagraph"/>
              <w:ind w:left="558"/>
              <w:rPr>
                <w:sz w:val="19"/>
              </w:rPr>
            </w:pPr>
            <w:r>
              <w:rPr>
                <w:sz w:val="19"/>
              </w:rPr>
              <w:t>Total Transportation to Summary</w:t>
            </w:r>
          </w:p>
        </w:tc>
        <w:tc>
          <w:tcPr>
            <w:tcW w:w="1063" w:type="dxa"/>
          </w:tcPr>
          <w:p>
            <w:pPr>
              <w:pStyle w:val="TableParagraph"/>
              <w:spacing w:before="2"/>
              <w:rPr>
                <w:b/>
                <w:sz w:val="21"/>
              </w:rPr>
            </w:pPr>
          </w:p>
          <w:p>
            <w:pPr>
              <w:pStyle w:val="TableParagraph"/>
              <w:ind w:right="88"/>
              <w:jc w:val="right"/>
              <w:rPr>
                <w:sz w:val="19"/>
              </w:rPr>
            </w:pPr>
            <w:r>
              <w:rPr>
                <w:sz w:val="19"/>
              </w:rPr>
              <w:t>376</w:t>
            </w:r>
          </w:p>
        </w:tc>
        <w:tc>
          <w:tcPr>
            <w:tcW w:w="1066" w:type="dxa"/>
          </w:tcPr>
          <w:p>
            <w:pPr>
              <w:pStyle w:val="TableParagraph"/>
              <w:spacing w:before="2"/>
              <w:rPr>
                <w:b/>
                <w:sz w:val="21"/>
              </w:rPr>
            </w:pPr>
          </w:p>
          <w:p>
            <w:pPr>
              <w:pStyle w:val="TableParagraph"/>
              <w:ind w:right="88"/>
              <w:jc w:val="right"/>
              <w:rPr>
                <w:sz w:val="19"/>
              </w:rPr>
            </w:pPr>
            <w:r>
              <w:rPr>
                <w:sz w:val="19"/>
              </w:rPr>
              <w:t>13</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7" w:type="dxa"/>
          </w:tcPr>
          <w:p>
            <w:pPr>
              <w:pStyle w:val="TableParagraph"/>
              <w:spacing w:before="2"/>
              <w:rPr>
                <w:b/>
                <w:sz w:val="21"/>
              </w:rPr>
            </w:pPr>
          </w:p>
          <w:p>
            <w:pPr>
              <w:pStyle w:val="TableParagraph"/>
              <w:ind w:right="90"/>
              <w:jc w:val="right"/>
              <w:rPr>
                <w:sz w:val="19"/>
              </w:rPr>
            </w:pPr>
            <w:r>
              <w:rPr>
                <w:w w:val="102"/>
                <w:sz w:val="19"/>
              </w:rPr>
              <w:t>0</w:t>
            </w:r>
          </w:p>
        </w:tc>
        <w:tc>
          <w:tcPr>
            <w:tcW w:w="1066" w:type="dxa"/>
          </w:tcPr>
          <w:p>
            <w:pPr>
              <w:pStyle w:val="TableParagraph"/>
              <w:spacing w:before="2"/>
              <w:rPr>
                <w:b/>
                <w:sz w:val="21"/>
              </w:rPr>
            </w:pPr>
          </w:p>
          <w:p>
            <w:pPr>
              <w:pStyle w:val="TableParagraph"/>
              <w:ind w:right="90"/>
              <w:jc w:val="right"/>
              <w:rPr>
                <w:sz w:val="19"/>
              </w:rPr>
            </w:pPr>
            <w:r>
              <w:rPr>
                <w:w w:val="102"/>
                <w:sz w:val="19"/>
              </w:rPr>
              <w:t>0</w:t>
            </w:r>
          </w:p>
        </w:tc>
        <w:tc>
          <w:tcPr>
            <w:tcW w:w="1066" w:type="dxa"/>
          </w:tcPr>
          <w:p>
            <w:pPr>
              <w:pStyle w:val="TableParagraph"/>
              <w:spacing w:before="2"/>
              <w:rPr>
                <w:b/>
                <w:sz w:val="21"/>
              </w:rPr>
            </w:pPr>
          </w:p>
          <w:p>
            <w:pPr>
              <w:pStyle w:val="TableParagraph"/>
              <w:ind w:right="90"/>
              <w:jc w:val="right"/>
              <w:rPr>
                <w:sz w:val="19"/>
              </w:rPr>
            </w:pPr>
            <w:r>
              <w:rPr>
                <w:w w:val="102"/>
                <w:sz w:val="19"/>
              </w:rPr>
              <w:t>0</w:t>
            </w:r>
          </w:p>
        </w:tc>
        <w:tc>
          <w:tcPr>
            <w:tcW w:w="1066" w:type="dxa"/>
          </w:tcPr>
          <w:p>
            <w:pPr>
              <w:pStyle w:val="TableParagraph"/>
              <w:spacing w:before="2"/>
              <w:rPr>
                <w:b/>
                <w:sz w:val="21"/>
              </w:rPr>
            </w:pPr>
          </w:p>
          <w:p>
            <w:pPr>
              <w:pStyle w:val="TableParagraph"/>
              <w:ind w:right="90"/>
              <w:jc w:val="right"/>
              <w:rPr>
                <w:sz w:val="19"/>
              </w:rPr>
            </w:pPr>
            <w:r>
              <w:rPr>
                <w:w w:val="102"/>
                <w:sz w:val="19"/>
              </w:rPr>
              <w:t>0</w:t>
            </w:r>
          </w:p>
        </w:tc>
        <w:tc>
          <w:tcPr>
            <w:tcW w:w="1066" w:type="dxa"/>
          </w:tcPr>
          <w:p>
            <w:pPr>
              <w:pStyle w:val="TableParagraph"/>
              <w:spacing w:before="2"/>
              <w:rPr>
                <w:b/>
                <w:sz w:val="21"/>
              </w:rPr>
            </w:pPr>
          </w:p>
          <w:p>
            <w:pPr>
              <w:pStyle w:val="TableParagraph"/>
              <w:ind w:right="91"/>
              <w:jc w:val="right"/>
              <w:rPr>
                <w:sz w:val="19"/>
              </w:rPr>
            </w:pPr>
            <w:r>
              <w:rPr>
                <w:w w:val="102"/>
                <w:sz w:val="19"/>
              </w:rPr>
              <w:t>0</w:t>
            </w:r>
          </w:p>
        </w:tc>
        <w:tc>
          <w:tcPr>
            <w:tcW w:w="1066" w:type="dxa"/>
          </w:tcPr>
          <w:p>
            <w:pPr>
              <w:pStyle w:val="TableParagraph"/>
              <w:spacing w:before="2"/>
              <w:rPr>
                <w:b/>
                <w:sz w:val="21"/>
              </w:rPr>
            </w:pPr>
          </w:p>
          <w:p>
            <w:pPr>
              <w:pStyle w:val="TableParagraph"/>
              <w:ind w:right="91"/>
              <w:jc w:val="right"/>
              <w:rPr>
                <w:sz w:val="19"/>
              </w:rPr>
            </w:pPr>
            <w:r>
              <w:rPr>
                <w:sz w:val="19"/>
              </w:rPr>
              <w:t>389</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453"/>
        <w:gridCol w:w="4009"/>
        <w:gridCol w:w="1173"/>
        <w:gridCol w:w="9591"/>
      </w:tblGrid>
      <w:tr>
        <w:trPr>
          <w:trHeight w:val="526" w:hRule="atLeast"/>
        </w:trPr>
        <w:tc>
          <w:tcPr>
            <w:tcW w:w="474" w:type="dxa"/>
            <w:tcBorders>
              <w:top w:val="single" w:sz="6" w:space="0" w:color="000000"/>
              <w:left w:val="single" w:sz="6" w:space="0" w:color="000000"/>
            </w:tcBorders>
          </w:tcPr>
          <w:p>
            <w:pPr>
              <w:pStyle w:val="TableParagraph"/>
              <w:rPr>
                <w:rFonts w:ascii="Times New Roman"/>
                <w:sz w:val="18"/>
              </w:rPr>
            </w:pPr>
          </w:p>
        </w:tc>
        <w:tc>
          <w:tcPr>
            <w:tcW w:w="453" w:type="dxa"/>
            <w:tcBorders>
              <w:top w:val="single" w:sz="6" w:space="0" w:color="000000"/>
            </w:tcBorders>
          </w:tcPr>
          <w:p>
            <w:pPr>
              <w:pStyle w:val="TableParagraph"/>
              <w:rPr>
                <w:rFonts w:ascii="Times New Roman"/>
                <w:sz w:val="18"/>
              </w:rPr>
            </w:pPr>
          </w:p>
        </w:tc>
        <w:tc>
          <w:tcPr>
            <w:tcW w:w="4009" w:type="dxa"/>
            <w:tcBorders>
              <w:top w:val="single" w:sz="6" w:space="0" w:color="000000"/>
            </w:tcBorders>
          </w:tcPr>
          <w:p>
            <w:pPr>
              <w:pStyle w:val="TableParagraph"/>
              <w:rPr>
                <w:rFonts w:ascii="Times New Roman"/>
                <w:sz w:val="18"/>
              </w:rPr>
            </w:pPr>
          </w:p>
        </w:tc>
        <w:tc>
          <w:tcPr>
            <w:tcW w:w="1173" w:type="dxa"/>
            <w:tcBorders>
              <w:top w:val="single" w:sz="6" w:space="0" w:color="000000"/>
            </w:tcBorders>
          </w:tcPr>
          <w:p>
            <w:pPr>
              <w:pStyle w:val="TableParagraph"/>
              <w:rPr>
                <w:rFonts w:ascii="Times New Roman"/>
                <w:sz w:val="18"/>
              </w:rPr>
            </w:pPr>
          </w:p>
        </w:tc>
        <w:tc>
          <w:tcPr>
            <w:tcW w:w="9591" w:type="dxa"/>
            <w:tcBorders>
              <w:top w:val="single" w:sz="6" w:space="0" w:color="000000"/>
              <w:right w:val="single" w:sz="6" w:space="0" w:color="000000"/>
            </w:tcBorders>
          </w:tcPr>
          <w:p>
            <w:pPr>
              <w:pStyle w:val="TableParagraph"/>
              <w:spacing w:before="5"/>
              <w:rPr>
                <w:b/>
                <w:sz w:val="21"/>
              </w:rPr>
            </w:pPr>
          </w:p>
          <w:p>
            <w:pPr>
              <w:pStyle w:val="TableParagraph"/>
              <w:spacing w:line="260" w:lineRule="exact"/>
              <w:ind w:left="724"/>
              <w:rPr>
                <w:b/>
                <w:sz w:val="23"/>
              </w:rPr>
            </w:pPr>
            <w:r>
              <w:rPr>
                <w:b/>
                <w:sz w:val="23"/>
              </w:rPr>
              <w:t>Capital Plan: List A</w:t>
            </w:r>
          </w:p>
        </w:tc>
      </w:tr>
      <w:tr>
        <w:trPr>
          <w:trHeight w:val="519" w:hRule="atLeast"/>
        </w:trPr>
        <w:tc>
          <w:tcPr>
            <w:tcW w:w="15700" w:type="dxa"/>
            <w:gridSpan w:val="5"/>
            <w:tcBorders>
              <w:left w:val="single" w:sz="6" w:space="0" w:color="000000"/>
              <w:bottom w:val="single" w:sz="6" w:space="0" w:color="000000"/>
              <w:right w:val="single" w:sz="6" w:space="0" w:color="000000"/>
            </w:tcBorders>
          </w:tcPr>
          <w:p>
            <w:pPr>
              <w:pStyle w:val="TableParagraph"/>
              <w:spacing w:before="6"/>
              <w:ind w:left="5379" w:right="5345"/>
              <w:jc w:val="center"/>
              <w:rPr>
                <w:b/>
                <w:sz w:val="23"/>
              </w:rPr>
            </w:pPr>
            <w:r>
              <w:rPr>
                <w:b/>
                <w:sz w:val="23"/>
              </w:rPr>
              <w:t>Street Scene, Leisure &amp; Technical Services</w:t>
            </w:r>
          </w:p>
        </w:tc>
      </w:tr>
      <w:tr>
        <w:trPr>
          <w:trHeight w:val="945" w:hRule="atLeast"/>
        </w:trPr>
        <w:tc>
          <w:tcPr>
            <w:tcW w:w="4936" w:type="dxa"/>
            <w:gridSpan w:val="3"/>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ind w:left="36" w:right="17"/>
              <w:jc w:val="center"/>
              <w:rPr>
                <w:sz w:val="16"/>
              </w:rPr>
            </w:pPr>
            <w:r>
              <w:rPr>
                <w:sz w:val="16"/>
              </w:rPr>
              <w:t>Key Priorities</w:t>
            </w:r>
          </w:p>
          <w:p>
            <w:pPr>
              <w:pStyle w:val="TableParagraph"/>
              <w:spacing w:line="200" w:lineRule="atLeast"/>
              <w:ind w:left="109" w:right="87" w:firstLine="4"/>
              <w:jc w:val="center"/>
              <w:rPr>
                <w:i/>
                <w:sz w:val="16"/>
              </w:rPr>
            </w:pPr>
            <w:r>
              <w:rPr>
                <w:sz w:val="16"/>
              </w:rPr>
              <w:t>&amp;        Improvement Themes or </w:t>
            </w:r>
            <w:r>
              <w:rPr>
                <w:i/>
                <w:sz w:val="16"/>
              </w:rPr>
              <w:t>[CA &amp; P]</w:t>
            </w:r>
          </w:p>
        </w:tc>
        <w:tc>
          <w:tcPr>
            <w:tcW w:w="959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1"/>
              </w:rPr>
            </w:pPr>
          </w:p>
          <w:p>
            <w:pPr>
              <w:pStyle w:val="TableParagraph"/>
              <w:ind w:left="40"/>
              <w:rPr>
                <w:sz w:val="19"/>
              </w:rPr>
            </w:pPr>
            <w:r>
              <w:rPr>
                <w:sz w:val="19"/>
              </w:rPr>
              <w:t>Notes</w:t>
            </w:r>
          </w:p>
        </w:tc>
      </w:tr>
      <w:tr>
        <w:trPr>
          <w:trHeight w:val="586" w:hRule="atLeast"/>
        </w:trPr>
        <w:tc>
          <w:tcPr>
            <w:tcW w:w="4936" w:type="dxa"/>
            <w:gridSpan w:val="3"/>
            <w:tcBorders>
              <w:top w:val="single" w:sz="6" w:space="0" w:color="000000"/>
              <w:left w:val="single" w:sz="6" w:space="0" w:color="000000"/>
              <w:right w:val="single" w:sz="6" w:space="0" w:color="000000"/>
            </w:tcBorders>
          </w:tcPr>
          <w:p>
            <w:pPr>
              <w:pStyle w:val="TableParagraph"/>
              <w:spacing w:before="9"/>
              <w:rPr>
                <w:b/>
                <w:sz w:val="19"/>
              </w:rPr>
            </w:pPr>
          </w:p>
          <w:p>
            <w:pPr>
              <w:pStyle w:val="TableParagraph"/>
              <w:ind w:left="93"/>
              <w:rPr>
                <w:b/>
                <w:sz w:val="19"/>
              </w:rPr>
            </w:pPr>
            <w:r>
              <w:rPr>
                <w:b/>
                <w:sz w:val="19"/>
              </w:rPr>
              <w:t>Car Parking</w:t>
            </w:r>
          </w:p>
        </w:tc>
        <w:tc>
          <w:tcPr>
            <w:tcW w:w="117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9591" w:type="dxa"/>
            <w:tcBorders>
              <w:top w:val="single" w:sz="6" w:space="0" w:color="000000"/>
              <w:left w:val="single" w:sz="6" w:space="0" w:color="000000"/>
              <w:right w:val="single" w:sz="6" w:space="0" w:color="000000"/>
            </w:tcBorders>
          </w:tcPr>
          <w:p>
            <w:pPr>
              <w:pStyle w:val="TableParagraph"/>
              <w:rPr>
                <w:rFonts w:ascii="Times New Roman"/>
                <w:sz w:val="18"/>
              </w:rPr>
            </w:pPr>
          </w:p>
        </w:tc>
      </w:tr>
      <w:tr>
        <w:trPr>
          <w:trHeight w:val="725" w:hRule="atLeast"/>
        </w:trPr>
        <w:tc>
          <w:tcPr>
            <w:tcW w:w="474" w:type="dxa"/>
            <w:tcBorders>
              <w:left w:val="single" w:sz="6" w:space="0" w:color="000000"/>
            </w:tcBorders>
          </w:tcPr>
          <w:p>
            <w:pPr>
              <w:pStyle w:val="TableParagraph"/>
              <w:spacing w:before="136"/>
              <w:ind w:right="75"/>
              <w:jc w:val="right"/>
              <w:rPr>
                <w:sz w:val="19"/>
              </w:rPr>
            </w:pPr>
            <w:r>
              <w:rPr>
                <w:sz w:val="19"/>
              </w:rPr>
              <w:t>(a)</w:t>
            </w:r>
          </w:p>
        </w:tc>
        <w:tc>
          <w:tcPr>
            <w:tcW w:w="4462" w:type="dxa"/>
            <w:gridSpan w:val="2"/>
            <w:tcBorders>
              <w:right w:val="single" w:sz="6" w:space="0" w:color="000000"/>
            </w:tcBorders>
          </w:tcPr>
          <w:p>
            <w:pPr>
              <w:pStyle w:val="TableParagraph"/>
              <w:spacing w:before="136"/>
              <w:ind w:left="92"/>
              <w:rPr>
                <w:sz w:val="19"/>
              </w:rPr>
            </w:pPr>
            <w:r>
              <w:rPr>
                <w:sz w:val="19"/>
              </w:rPr>
              <w:t>Existing Car Parks Improvement Programme</w:t>
            </w:r>
          </w:p>
        </w:tc>
        <w:tc>
          <w:tcPr>
            <w:tcW w:w="1173" w:type="dxa"/>
            <w:tcBorders>
              <w:left w:val="single" w:sz="6" w:space="0" w:color="000000"/>
              <w:right w:val="single" w:sz="6" w:space="0" w:color="000000"/>
            </w:tcBorders>
          </w:tcPr>
          <w:p>
            <w:pPr>
              <w:pStyle w:val="TableParagraph"/>
              <w:spacing w:line="264" w:lineRule="auto" w:before="139"/>
              <w:ind w:left="344" w:hanging="231"/>
              <w:rPr>
                <w:sz w:val="19"/>
              </w:rPr>
            </w:pPr>
            <w:r>
              <w:rPr>
                <w:sz w:val="19"/>
              </w:rPr>
              <w:t>2(Key), 2e, 2f, 2h</w:t>
            </w:r>
          </w:p>
        </w:tc>
        <w:tc>
          <w:tcPr>
            <w:tcW w:w="9591" w:type="dxa"/>
            <w:tcBorders>
              <w:left w:val="single" w:sz="6" w:space="0" w:color="000000"/>
              <w:right w:val="single" w:sz="6" w:space="0" w:color="000000"/>
            </w:tcBorders>
          </w:tcPr>
          <w:p>
            <w:pPr>
              <w:pStyle w:val="TableParagraph"/>
              <w:spacing w:line="264" w:lineRule="auto" w:before="139"/>
              <w:ind w:left="40" w:right="251"/>
              <w:rPr>
                <w:sz w:val="19"/>
              </w:rPr>
            </w:pPr>
            <w:r>
              <w:rPr>
                <w:sz w:val="19"/>
              </w:rPr>
              <w:t>An annual provision for capital investment in our off-street car parks to ensure that their condition is adequate for health &amp; safety, legislation, the needs of our customers and income</w:t>
            </w:r>
            <w:r>
              <w:rPr>
                <w:spacing w:val="45"/>
                <w:sz w:val="19"/>
              </w:rPr>
              <w:t> </w:t>
            </w:r>
            <w:r>
              <w:rPr>
                <w:sz w:val="19"/>
              </w:rPr>
              <w:t>generation.</w:t>
            </w:r>
          </w:p>
        </w:tc>
      </w:tr>
      <w:tr>
        <w:trPr>
          <w:trHeight w:val="600" w:hRule="atLeast"/>
        </w:trPr>
        <w:tc>
          <w:tcPr>
            <w:tcW w:w="474" w:type="dxa"/>
            <w:tcBorders>
              <w:left w:val="single" w:sz="6" w:space="0" w:color="000000"/>
            </w:tcBorders>
          </w:tcPr>
          <w:p>
            <w:pPr>
              <w:pStyle w:val="TableParagraph"/>
              <w:spacing w:before="131"/>
              <w:ind w:right="75"/>
              <w:jc w:val="right"/>
              <w:rPr>
                <w:sz w:val="19"/>
              </w:rPr>
            </w:pPr>
            <w:r>
              <w:rPr>
                <w:sz w:val="19"/>
              </w:rPr>
              <w:t>(b)</w:t>
            </w:r>
          </w:p>
        </w:tc>
        <w:tc>
          <w:tcPr>
            <w:tcW w:w="4462" w:type="dxa"/>
            <w:gridSpan w:val="2"/>
            <w:tcBorders>
              <w:right w:val="single" w:sz="6" w:space="0" w:color="000000"/>
            </w:tcBorders>
          </w:tcPr>
          <w:p>
            <w:pPr>
              <w:pStyle w:val="TableParagraph"/>
              <w:spacing w:before="131"/>
              <w:ind w:left="92"/>
              <w:rPr>
                <w:sz w:val="19"/>
              </w:rPr>
            </w:pPr>
            <w:r>
              <w:rPr>
                <w:sz w:val="19"/>
              </w:rPr>
              <w:t>Car Parking Action Plan</w:t>
            </w:r>
          </w:p>
        </w:tc>
        <w:tc>
          <w:tcPr>
            <w:tcW w:w="1173" w:type="dxa"/>
            <w:tcBorders>
              <w:left w:val="single" w:sz="6" w:space="0" w:color="000000"/>
              <w:right w:val="single" w:sz="6" w:space="0" w:color="000000"/>
            </w:tcBorders>
          </w:tcPr>
          <w:p>
            <w:pPr>
              <w:pStyle w:val="TableParagraph"/>
              <w:spacing w:line="240" w:lineRule="atLeast" w:before="103"/>
              <w:ind w:left="481" w:hanging="368"/>
              <w:rPr>
                <w:sz w:val="19"/>
              </w:rPr>
            </w:pPr>
            <w:r>
              <w:rPr>
                <w:sz w:val="19"/>
              </w:rPr>
              <w:t>2(Key), 2d, 2e</w:t>
            </w:r>
          </w:p>
        </w:tc>
        <w:tc>
          <w:tcPr>
            <w:tcW w:w="9591" w:type="dxa"/>
            <w:tcBorders>
              <w:left w:val="single" w:sz="6" w:space="0" w:color="000000"/>
              <w:right w:val="single" w:sz="6" w:space="0" w:color="000000"/>
            </w:tcBorders>
          </w:tcPr>
          <w:p>
            <w:pPr>
              <w:pStyle w:val="TableParagraph"/>
              <w:spacing w:before="134"/>
              <w:ind w:left="40"/>
              <w:rPr>
                <w:sz w:val="19"/>
              </w:rPr>
            </w:pPr>
            <w:r>
              <w:rPr>
                <w:sz w:val="19"/>
              </w:rPr>
              <w:t>A phased programme of parking measures to give effect to the Cabinet's adopted Parking Action Plan.</w:t>
            </w:r>
          </w:p>
        </w:tc>
      </w:tr>
      <w:tr>
        <w:trPr>
          <w:trHeight w:val="604" w:hRule="atLeast"/>
        </w:trPr>
        <w:tc>
          <w:tcPr>
            <w:tcW w:w="474" w:type="dxa"/>
            <w:tcBorders>
              <w:left w:val="single" w:sz="6" w:space="0" w:color="000000"/>
            </w:tcBorders>
          </w:tcPr>
          <w:p>
            <w:pPr>
              <w:pStyle w:val="TableParagraph"/>
              <w:rPr>
                <w:rFonts w:ascii="Times New Roman"/>
                <w:sz w:val="18"/>
              </w:rPr>
            </w:pPr>
          </w:p>
        </w:tc>
        <w:tc>
          <w:tcPr>
            <w:tcW w:w="453" w:type="dxa"/>
          </w:tcPr>
          <w:p>
            <w:pPr>
              <w:pStyle w:val="TableParagraph"/>
              <w:spacing w:before="14"/>
              <w:ind w:left="92"/>
              <w:rPr>
                <w:sz w:val="19"/>
              </w:rPr>
            </w:pPr>
            <w:r>
              <w:rPr>
                <w:sz w:val="19"/>
              </w:rPr>
              <w:t>(i)</w:t>
            </w:r>
          </w:p>
        </w:tc>
        <w:tc>
          <w:tcPr>
            <w:tcW w:w="4009" w:type="dxa"/>
            <w:tcBorders>
              <w:right w:val="single" w:sz="6" w:space="0" w:color="000000"/>
            </w:tcBorders>
          </w:tcPr>
          <w:p>
            <w:pPr>
              <w:pStyle w:val="TableParagraph"/>
              <w:spacing w:before="14"/>
              <w:ind w:left="160"/>
              <w:rPr>
                <w:sz w:val="19"/>
              </w:rPr>
            </w:pPr>
            <w:r>
              <w:rPr>
                <w:sz w:val="19"/>
              </w:rPr>
              <w:t>Phase 8</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spacing w:line="264" w:lineRule="auto" w:before="14"/>
              <w:ind w:left="40" w:right="389"/>
              <w:rPr>
                <w:sz w:val="19"/>
              </w:rPr>
            </w:pPr>
            <w:r>
              <w:rPr>
                <w:sz w:val="19"/>
              </w:rPr>
              <w:t>Action plan to be drawn from the Member endorsed on-street waiting list. May include reviews and refinements of existing plan schemes.</w:t>
            </w:r>
          </w:p>
        </w:tc>
      </w:tr>
      <w:tr>
        <w:trPr>
          <w:trHeight w:val="832" w:hRule="atLeast"/>
        </w:trPr>
        <w:tc>
          <w:tcPr>
            <w:tcW w:w="474" w:type="dxa"/>
            <w:tcBorders>
              <w:left w:val="single" w:sz="6" w:space="0" w:color="000000"/>
            </w:tcBorders>
          </w:tcPr>
          <w:p>
            <w:pPr>
              <w:pStyle w:val="TableParagraph"/>
              <w:rPr>
                <w:rFonts w:ascii="Times New Roman"/>
                <w:sz w:val="18"/>
              </w:rPr>
            </w:pPr>
          </w:p>
        </w:tc>
        <w:tc>
          <w:tcPr>
            <w:tcW w:w="453" w:type="dxa"/>
          </w:tcPr>
          <w:p>
            <w:pPr>
              <w:pStyle w:val="TableParagraph"/>
              <w:spacing w:before="129"/>
              <w:ind w:left="92"/>
              <w:rPr>
                <w:sz w:val="19"/>
              </w:rPr>
            </w:pPr>
            <w:r>
              <w:rPr>
                <w:sz w:val="19"/>
              </w:rPr>
              <w:t>(ii)</w:t>
            </w:r>
          </w:p>
        </w:tc>
        <w:tc>
          <w:tcPr>
            <w:tcW w:w="4009" w:type="dxa"/>
            <w:tcBorders>
              <w:right w:val="single" w:sz="6" w:space="0" w:color="000000"/>
            </w:tcBorders>
          </w:tcPr>
          <w:p>
            <w:pPr>
              <w:pStyle w:val="TableParagraph"/>
              <w:spacing w:before="129"/>
              <w:ind w:left="160"/>
              <w:rPr>
                <w:sz w:val="19"/>
              </w:rPr>
            </w:pPr>
            <w:r>
              <w:rPr>
                <w:sz w:val="19"/>
              </w:rPr>
              <w:t>Phase 9</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spacing w:before="129"/>
              <w:ind w:left="40"/>
              <w:rPr>
                <w:sz w:val="19"/>
              </w:rPr>
            </w:pPr>
            <w:r>
              <w:rPr>
                <w:sz w:val="19"/>
              </w:rPr>
              <w:t>Notes as Phase 8. Budget provision for subsequent phases and for the ongoing review of existing parking</w:t>
            </w:r>
          </w:p>
          <w:p>
            <w:pPr>
              <w:pStyle w:val="TableParagraph"/>
              <w:spacing w:line="240" w:lineRule="atLeast"/>
              <w:ind w:left="40" w:right="251"/>
              <w:rPr>
                <w:sz w:val="19"/>
              </w:rPr>
            </w:pPr>
            <w:r>
              <w:rPr>
                <w:sz w:val="19"/>
              </w:rPr>
              <w:t>action plans is now included in the revenue estimates (see Street Scene, Leisure and Technical Services revenue estimates: On-street Parking Services).</w:t>
            </w:r>
          </w:p>
        </w:tc>
      </w:tr>
      <w:tr>
        <w:trPr>
          <w:trHeight w:val="358" w:hRule="atLeast"/>
        </w:trPr>
        <w:tc>
          <w:tcPr>
            <w:tcW w:w="4936" w:type="dxa"/>
            <w:gridSpan w:val="3"/>
            <w:tcBorders>
              <w:left w:val="single" w:sz="6" w:space="0" w:color="000000"/>
              <w:right w:val="single" w:sz="6" w:space="0" w:color="000000"/>
            </w:tcBorders>
          </w:tcPr>
          <w:p>
            <w:pPr>
              <w:pStyle w:val="TableParagraph"/>
              <w:ind w:left="93"/>
              <w:rPr>
                <w:b/>
                <w:sz w:val="19"/>
              </w:rPr>
            </w:pPr>
            <w:r>
              <w:rPr>
                <w:b/>
                <w:sz w:val="19"/>
              </w:rPr>
              <w:t>Transportation</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1201" w:hRule="atLeast"/>
        </w:trPr>
        <w:tc>
          <w:tcPr>
            <w:tcW w:w="474" w:type="dxa"/>
            <w:tcBorders>
              <w:left w:val="single" w:sz="6" w:space="0" w:color="000000"/>
            </w:tcBorders>
          </w:tcPr>
          <w:p>
            <w:pPr>
              <w:pStyle w:val="TableParagraph"/>
              <w:spacing w:before="136"/>
              <w:ind w:right="80"/>
              <w:jc w:val="right"/>
              <w:rPr>
                <w:sz w:val="19"/>
              </w:rPr>
            </w:pPr>
            <w:r>
              <w:rPr>
                <w:sz w:val="19"/>
              </w:rPr>
              <w:t>(c)</w:t>
            </w:r>
          </w:p>
        </w:tc>
        <w:tc>
          <w:tcPr>
            <w:tcW w:w="4462" w:type="dxa"/>
            <w:gridSpan w:val="2"/>
            <w:tcBorders>
              <w:right w:val="single" w:sz="6" w:space="0" w:color="000000"/>
            </w:tcBorders>
          </w:tcPr>
          <w:p>
            <w:pPr>
              <w:pStyle w:val="TableParagraph"/>
              <w:spacing w:before="136"/>
              <w:ind w:left="92"/>
              <w:rPr>
                <w:sz w:val="19"/>
              </w:rPr>
            </w:pPr>
            <w:r>
              <w:rPr>
                <w:sz w:val="19"/>
              </w:rPr>
              <w:t>Local Transport Plan Partnership Programme</w:t>
            </w:r>
          </w:p>
        </w:tc>
        <w:tc>
          <w:tcPr>
            <w:tcW w:w="1173" w:type="dxa"/>
            <w:tcBorders>
              <w:left w:val="single" w:sz="6" w:space="0" w:color="000000"/>
              <w:right w:val="single" w:sz="6" w:space="0" w:color="000000"/>
            </w:tcBorders>
          </w:tcPr>
          <w:p>
            <w:pPr>
              <w:pStyle w:val="TableParagraph"/>
              <w:spacing w:before="134"/>
              <w:ind w:left="118"/>
              <w:rPr>
                <w:sz w:val="19"/>
              </w:rPr>
            </w:pPr>
            <w:r>
              <w:rPr>
                <w:sz w:val="19"/>
              </w:rPr>
              <w:t>7(Key), 7c,</w:t>
            </w:r>
          </w:p>
        </w:tc>
        <w:tc>
          <w:tcPr>
            <w:tcW w:w="9591" w:type="dxa"/>
            <w:tcBorders>
              <w:left w:val="single" w:sz="6" w:space="0" w:color="000000"/>
              <w:right w:val="single" w:sz="6" w:space="0" w:color="000000"/>
            </w:tcBorders>
          </w:tcPr>
          <w:p>
            <w:pPr>
              <w:pStyle w:val="TableParagraph"/>
              <w:spacing w:line="264" w:lineRule="auto" w:before="138"/>
              <w:ind w:left="40" w:right="251"/>
              <w:rPr>
                <w:sz w:val="19"/>
              </w:rPr>
            </w:pPr>
            <w:r>
              <w:rPr>
                <w:sz w:val="19"/>
              </w:rPr>
              <w:t>Enabling provision to help influence priorities  and timing of  KCC Local Transport  Plan schemes  using selective funding contributions e.g. Tonbridge Town Centre. £11,000 vired to the Borough Transport Planning Policy revenue budget to meet consultancy costs associated with the Tonbridge Station interchange improvements.</w:t>
            </w:r>
          </w:p>
        </w:tc>
      </w:tr>
      <w:tr>
        <w:trPr>
          <w:trHeight w:val="836" w:hRule="atLeast"/>
        </w:trPr>
        <w:tc>
          <w:tcPr>
            <w:tcW w:w="474" w:type="dxa"/>
            <w:tcBorders>
              <w:left w:val="single" w:sz="6" w:space="0" w:color="000000"/>
              <w:bottom w:val="single" w:sz="6" w:space="0" w:color="000000"/>
            </w:tcBorders>
          </w:tcPr>
          <w:p>
            <w:pPr>
              <w:pStyle w:val="TableParagraph"/>
              <w:spacing w:before="120"/>
              <w:ind w:right="75"/>
              <w:jc w:val="right"/>
              <w:rPr>
                <w:sz w:val="19"/>
              </w:rPr>
            </w:pPr>
            <w:r>
              <w:rPr>
                <w:sz w:val="19"/>
              </w:rPr>
              <w:t>(d)</w:t>
            </w:r>
          </w:p>
        </w:tc>
        <w:tc>
          <w:tcPr>
            <w:tcW w:w="4462" w:type="dxa"/>
            <w:gridSpan w:val="2"/>
            <w:tcBorders>
              <w:bottom w:val="single" w:sz="6" w:space="0" w:color="000000"/>
              <w:right w:val="single" w:sz="6" w:space="0" w:color="000000"/>
            </w:tcBorders>
          </w:tcPr>
          <w:p>
            <w:pPr>
              <w:pStyle w:val="TableParagraph"/>
              <w:spacing w:before="120"/>
              <w:ind w:left="92"/>
              <w:rPr>
                <w:sz w:val="19"/>
              </w:rPr>
            </w:pPr>
            <w:r>
              <w:rPr>
                <w:sz w:val="19"/>
              </w:rPr>
              <w:t>Community Partnership Initiatives</w:t>
            </w:r>
          </w:p>
        </w:tc>
        <w:tc>
          <w:tcPr>
            <w:tcW w:w="1173" w:type="dxa"/>
            <w:tcBorders>
              <w:left w:val="single" w:sz="6" w:space="0" w:color="000000"/>
              <w:bottom w:val="single" w:sz="6" w:space="0" w:color="000000"/>
              <w:right w:val="single" w:sz="6" w:space="0" w:color="000000"/>
            </w:tcBorders>
          </w:tcPr>
          <w:p>
            <w:pPr>
              <w:pStyle w:val="TableParagraph"/>
              <w:spacing w:before="135"/>
              <w:ind w:left="36" w:right="43"/>
              <w:jc w:val="center"/>
              <w:rPr>
                <w:i/>
                <w:sz w:val="19"/>
              </w:rPr>
            </w:pPr>
            <w:r>
              <w:rPr>
                <w:i/>
                <w:sz w:val="19"/>
              </w:rPr>
              <w:t>[CA&amp;P:</w:t>
            </w:r>
          </w:p>
          <w:p>
            <w:pPr>
              <w:pStyle w:val="TableParagraph"/>
              <w:spacing w:line="240" w:lineRule="atLeast"/>
              <w:ind w:left="36" w:right="46"/>
              <w:jc w:val="center"/>
              <w:rPr>
                <w:i/>
                <w:sz w:val="19"/>
              </w:rPr>
            </w:pPr>
            <w:r>
              <w:rPr>
                <w:i/>
                <w:sz w:val="19"/>
              </w:rPr>
              <w:t>8a(key),8b, </w:t>
            </w:r>
            <w:r>
              <w:rPr>
                <w:i/>
                <w:sz w:val="19"/>
              </w:rPr>
              <w:t>13c]</w:t>
            </w:r>
          </w:p>
        </w:tc>
        <w:tc>
          <w:tcPr>
            <w:tcW w:w="9591" w:type="dxa"/>
            <w:tcBorders>
              <w:left w:val="single" w:sz="6" w:space="0" w:color="000000"/>
              <w:bottom w:val="single" w:sz="6" w:space="0" w:color="000000"/>
              <w:right w:val="single" w:sz="6" w:space="0" w:color="000000"/>
            </w:tcBorders>
          </w:tcPr>
          <w:p>
            <w:pPr>
              <w:pStyle w:val="TableParagraph"/>
              <w:spacing w:before="138"/>
              <w:ind w:left="40"/>
              <w:rPr>
                <w:sz w:val="19"/>
              </w:rPr>
            </w:pPr>
            <w:r>
              <w:rPr>
                <w:sz w:val="19"/>
              </w:rPr>
              <w:t>Scheme complete.</w:t>
            </w:r>
          </w:p>
        </w:tc>
      </w:tr>
    </w:tbl>
    <w:p>
      <w:pPr>
        <w:spacing w:after="0"/>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79"/>
        <w:gridCol w:w="1061"/>
        <w:gridCol w:w="1066"/>
        <w:gridCol w:w="1066"/>
        <w:gridCol w:w="1067"/>
        <w:gridCol w:w="1066"/>
        <w:gridCol w:w="1066"/>
        <w:gridCol w:w="1066"/>
        <w:gridCol w:w="1066"/>
        <w:gridCol w:w="1066"/>
      </w:tblGrid>
      <w:tr>
        <w:trPr>
          <w:trHeight w:val="517" w:hRule="atLeast"/>
        </w:trPr>
        <w:tc>
          <w:tcPr>
            <w:tcW w:w="15706" w:type="dxa"/>
            <w:gridSpan w:val="12"/>
            <w:tcBorders>
              <w:bottom w:val="nil"/>
            </w:tcBorders>
          </w:tcPr>
          <w:p>
            <w:pPr>
              <w:pStyle w:val="TableParagraph"/>
              <w:spacing w:before="7"/>
              <w:rPr>
                <w:b/>
                <w:sz w:val="20"/>
              </w:rPr>
            </w:pPr>
          </w:p>
          <w:p>
            <w:pPr>
              <w:pStyle w:val="TableParagraph"/>
              <w:spacing w:line="260" w:lineRule="exact"/>
              <w:ind w:left="5487" w:right="5454"/>
              <w:jc w:val="center"/>
              <w:rPr>
                <w:b/>
                <w:sz w:val="23"/>
              </w:rPr>
            </w:pPr>
            <w:r>
              <w:rPr>
                <w:b/>
                <w:sz w:val="23"/>
              </w:rPr>
              <w:t>Capital Plan: List A</w:t>
            </w:r>
          </w:p>
        </w:tc>
      </w:tr>
      <w:tr>
        <w:trPr>
          <w:trHeight w:val="519" w:hRule="atLeast"/>
        </w:trPr>
        <w:tc>
          <w:tcPr>
            <w:tcW w:w="15706" w:type="dxa"/>
            <w:gridSpan w:val="12"/>
            <w:tcBorders>
              <w:top w:val="nil"/>
            </w:tcBorders>
          </w:tcPr>
          <w:p>
            <w:pPr>
              <w:pStyle w:val="TableParagraph"/>
              <w:spacing w:before="6"/>
              <w:ind w:left="5487" w:right="5459"/>
              <w:jc w:val="center"/>
              <w:rPr>
                <w:b/>
                <w:sz w:val="23"/>
              </w:rPr>
            </w:pPr>
            <w:r>
              <w:rPr>
                <w:b/>
                <w:sz w:val="23"/>
              </w:rPr>
              <w:t>Street Scene, Leisure &amp; Technical Services</w:t>
            </w:r>
          </w:p>
        </w:tc>
      </w:tr>
      <w:tr>
        <w:trPr>
          <w:trHeight w:val="238" w:hRule="atLeast"/>
        </w:trPr>
        <w:tc>
          <w:tcPr>
            <w:tcW w:w="4937" w:type="dxa"/>
            <w:gridSpan w:val="2"/>
            <w:vMerge w:val="restart"/>
          </w:tcPr>
          <w:p>
            <w:pPr>
              <w:pStyle w:val="TableParagraph"/>
              <w:rPr>
                <w:rFonts w:ascii="Times New Roman"/>
                <w:sz w:val="18"/>
              </w:rPr>
            </w:pPr>
          </w:p>
        </w:tc>
        <w:tc>
          <w:tcPr>
            <w:tcW w:w="1179" w:type="dxa"/>
            <w:vMerge w:val="restart"/>
          </w:tcPr>
          <w:p>
            <w:pPr>
              <w:pStyle w:val="TableParagraph"/>
              <w:spacing w:before="4"/>
              <w:ind w:left="364"/>
              <w:rPr>
                <w:sz w:val="19"/>
              </w:rPr>
            </w:pPr>
            <w:r>
              <w:rPr>
                <w:sz w:val="19"/>
              </w:rPr>
              <w:t>Code</w:t>
            </w:r>
          </w:p>
        </w:tc>
        <w:tc>
          <w:tcPr>
            <w:tcW w:w="1061" w:type="dxa"/>
            <w:tcBorders>
              <w:bottom w:val="nil"/>
            </w:tcBorders>
          </w:tcPr>
          <w:p>
            <w:pPr>
              <w:pStyle w:val="TableParagraph"/>
              <w:spacing w:before="32"/>
              <w:ind w:left="100"/>
              <w:rPr>
                <w:sz w:val="16"/>
              </w:rPr>
            </w:pPr>
            <w:r>
              <w:rPr>
                <w:sz w:val="16"/>
              </w:rPr>
              <w:t>Expenditure</w:t>
            </w:r>
          </w:p>
        </w:tc>
        <w:tc>
          <w:tcPr>
            <w:tcW w:w="1066" w:type="dxa"/>
            <w:tcBorders>
              <w:bottom w:val="nil"/>
            </w:tcBorders>
          </w:tcPr>
          <w:p>
            <w:pPr>
              <w:pStyle w:val="TableParagraph"/>
              <w:spacing w:before="32"/>
              <w:ind w:left="244"/>
              <w:rPr>
                <w:sz w:val="16"/>
              </w:rPr>
            </w:pPr>
            <w:r>
              <w:rPr>
                <w:sz w:val="16"/>
              </w:rPr>
              <w:t>2017/18</w:t>
            </w:r>
          </w:p>
        </w:tc>
        <w:tc>
          <w:tcPr>
            <w:tcW w:w="1066" w:type="dxa"/>
            <w:tcBorders>
              <w:bottom w:val="nil"/>
            </w:tcBorders>
          </w:tcPr>
          <w:p>
            <w:pPr>
              <w:pStyle w:val="TableParagraph"/>
              <w:spacing w:before="32"/>
              <w:ind w:left="244"/>
              <w:rPr>
                <w:sz w:val="16"/>
              </w:rPr>
            </w:pPr>
            <w:r>
              <w:rPr>
                <w:sz w:val="16"/>
              </w:rPr>
              <w:t>2018/19</w:t>
            </w:r>
          </w:p>
        </w:tc>
        <w:tc>
          <w:tcPr>
            <w:tcW w:w="1067" w:type="dxa"/>
            <w:tcBorders>
              <w:bottom w:val="nil"/>
            </w:tcBorders>
          </w:tcPr>
          <w:p>
            <w:pPr>
              <w:pStyle w:val="TableParagraph"/>
              <w:spacing w:before="32"/>
              <w:ind w:left="243"/>
              <w:rPr>
                <w:sz w:val="16"/>
              </w:rPr>
            </w:pPr>
            <w:r>
              <w:rPr>
                <w:sz w:val="16"/>
              </w:rPr>
              <w:t>2019/20</w:t>
            </w:r>
          </w:p>
        </w:tc>
        <w:tc>
          <w:tcPr>
            <w:tcW w:w="1066" w:type="dxa"/>
            <w:tcBorders>
              <w:bottom w:val="nil"/>
            </w:tcBorders>
          </w:tcPr>
          <w:p>
            <w:pPr>
              <w:pStyle w:val="TableParagraph"/>
              <w:spacing w:before="32"/>
              <w:ind w:left="242"/>
              <w:rPr>
                <w:sz w:val="16"/>
              </w:rPr>
            </w:pPr>
            <w:r>
              <w:rPr>
                <w:sz w:val="16"/>
              </w:rPr>
              <w:t>2020/21</w:t>
            </w:r>
          </w:p>
        </w:tc>
        <w:tc>
          <w:tcPr>
            <w:tcW w:w="1066" w:type="dxa"/>
            <w:tcBorders>
              <w:bottom w:val="nil"/>
            </w:tcBorders>
          </w:tcPr>
          <w:p>
            <w:pPr>
              <w:pStyle w:val="TableParagraph"/>
              <w:spacing w:before="32"/>
              <w:ind w:left="242"/>
              <w:rPr>
                <w:sz w:val="16"/>
              </w:rPr>
            </w:pPr>
            <w:r>
              <w:rPr>
                <w:sz w:val="16"/>
              </w:rPr>
              <w:t>2021/22</w:t>
            </w:r>
          </w:p>
        </w:tc>
        <w:tc>
          <w:tcPr>
            <w:tcW w:w="1066" w:type="dxa"/>
            <w:tcBorders>
              <w:bottom w:val="nil"/>
            </w:tcBorders>
          </w:tcPr>
          <w:p>
            <w:pPr>
              <w:pStyle w:val="TableParagraph"/>
              <w:spacing w:before="32"/>
              <w:ind w:left="242"/>
              <w:rPr>
                <w:sz w:val="16"/>
              </w:rPr>
            </w:pPr>
            <w:r>
              <w:rPr>
                <w:sz w:val="16"/>
              </w:rPr>
              <w:t>2022/23</w:t>
            </w:r>
          </w:p>
        </w:tc>
        <w:tc>
          <w:tcPr>
            <w:tcW w:w="1066" w:type="dxa"/>
            <w:tcBorders>
              <w:bottom w:val="nil"/>
            </w:tcBorders>
          </w:tcPr>
          <w:p>
            <w:pPr>
              <w:pStyle w:val="TableParagraph"/>
              <w:spacing w:before="32"/>
              <w:ind w:left="242"/>
              <w:rPr>
                <w:sz w:val="16"/>
              </w:rPr>
            </w:pPr>
            <w:r>
              <w:rPr>
                <w:sz w:val="16"/>
              </w:rPr>
              <w:t>2023/24</w:t>
            </w:r>
          </w:p>
        </w:tc>
        <w:tc>
          <w:tcPr>
            <w:tcW w:w="1066" w:type="dxa"/>
            <w:tcBorders>
              <w:bottom w:val="nil"/>
            </w:tcBorders>
          </w:tcPr>
          <w:p>
            <w:pPr>
              <w:pStyle w:val="TableParagraph"/>
              <w:spacing w:before="32"/>
              <w:ind w:left="239"/>
              <w:rPr>
                <w:sz w:val="16"/>
              </w:rPr>
            </w:pPr>
            <w:r>
              <w:rPr>
                <w:sz w:val="16"/>
              </w:rPr>
              <w:t>Scheme</w:t>
            </w:r>
          </w:p>
        </w:tc>
      </w:tr>
      <w:tr>
        <w:trPr>
          <w:trHeight w:val="225" w:hRule="atLeast"/>
        </w:trPr>
        <w:tc>
          <w:tcPr>
            <w:tcW w:w="4937" w:type="dxa"/>
            <w:gridSpan w:val="2"/>
            <w:vMerge/>
            <w:tcBorders>
              <w:top w:val="nil"/>
            </w:tcBorders>
          </w:tcPr>
          <w:p>
            <w:pPr>
              <w:rPr>
                <w:sz w:val="2"/>
                <w:szCs w:val="2"/>
              </w:rPr>
            </w:pPr>
          </w:p>
        </w:tc>
        <w:tc>
          <w:tcPr>
            <w:tcW w:w="1179" w:type="dxa"/>
            <w:vMerge/>
            <w:tcBorders>
              <w:top w:val="nil"/>
            </w:tcBorders>
          </w:tcPr>
          <w:p>
            <w:pPr>
              <w:rPr>
                <w:sz w:val="2"/>
                <w:szCs w:val="2"/>
              </w:rPr>
            </w:pPr>
          </w:p>
        </w:tc>
        <w:tc>
          <w:tcPr>
            <w:tcW w:w="1061" w:type="dxa"/>
            <w:tcBorders>
              <w:top w:val="nil"/>
              <w:bottom w:val="nil"/>
            </w:tcBorders>
          </w:tcPr>
          <w:p>
            <w:pPr>
              <w:pStyle w:val="TableParagraph"/>
              <w:spacing w:before="19"/>
              <w:ind w:left="97"/>
              <w:rPr>
                <w:sz w:val="16"/>
              </w:rPr>
            </w:pPr>
            <w:r>
              <w:rPr>
                <w:sz w:val="16"/>
              </w:rPr>
              <w:t>To 31/03/17</w:t>
            </w:r>
          </w:p>
        </w:tc>
        <w:tc>
          <w:tcPr>
            <w:tcW w:w="1066" w:type="dxa"/>
            <w:tcBorders>
              <w:top w:val="nil"/>
              <w:bottom w:val="nil"/>
            </w:tcBorders>
          </w:tcPr>
          <w:p>
            <w:pPr>
              <w:pStyle w:val="TableParagraph"/>
              <w:spacing w:before="19"/>
              <w:ind w:left="95"/>
              <w:rPr>
                <w:sz w:val="16"/>
              </w:rPr>
            </w:pPr>
            <w:r>
              <w:rPr>
                <w:sz w:val="16"/>
              </w:rPr>
              <w:t>Estimate inc</w:t>
            </w:r>
          </w:p>
        </w:tc>
        <w:tc>
          <w:tcPr>
            <w:tcW w:w="1066" w:type="dxa"/>
            <w:tcBorders>
              <w:top w:val="nil"/>
              <w:bottom w:val="nil"/>
            </w:tcBorders>
          </w:tcPr>
          <w:p>
            <w:pPr>
              <w:pStyle w:val="TableParagraph"/>
              <w:spacing w:before="19"/>
              <w:ind w:left="222"/>
              <w:rPr>
                <w:sz w:val="16"/>
              </w:rPr>
            </w:pPr>
            <w:r>
              <w:rPr>
                <w:sz w:val="16"/>
              </w:rPr>
              <w:t>Estimate</w:t>
            </w:r>
          </w:p>
        </w:tc>
        <w:tc>
          <w:tcPr>
            <w:tcW w:w="1067" w:type="dxa"/>
            <w:tcBorders>
              <w:top w:val="nil"/>
              <w:bottom w:val="nil"/>
            </w:tcBorders>
          </w:tcPr>
          <w:p>
            <w:pPr>
              <w:pStyle w:val="TableParagraph"/>
              <w:spacing w:before="19"/>
              <w:ind w:left="222"/>
              <w:rPr>
                <w:sz w:val="16"/>
              </w:rPr>
            </w:pPr>
            <w:r>
              <w:rPr>
                <w:sz w:val="16"/>
              </w:rPr>
              <w:t>Estimate</w:t>
            </w:r>
          </w:p>
        </w:tc>
        <w:tc>
          <w:tcPr>
            <w:tcW w:w="1066" w:type="dxa"/>
            <w:tcBorders>
              <w:top w:val="nil"/>
              <w:bottom w:val="nil"/>
            </w:tcBorders>
          </w:tcPr>
          <w:p>
            <w:pPr>
              <w:pStyle w:val="TableParagraph"/>
              <w:spacing w:before="19"/>
              <w:ind w:left="221"/>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354"/>
              <w:rPr>
                <w:sz w:val="16"/>
              </w:rPr>
            </w:pPr>
            <w:r>
              <w:rPr>
                <w:sz w:val="16"/>
              </w:rPr>
              <w:t>Total</w:t>
            </w:r>
          </w:p>
        </w:tc>
      </w:tr>
      <w:tr>
        <w:trPr>
          <w:trHeight w:val="225" w:hRule="atLeast"/>
        </w:trPr>
        <w:tc>
          <w:tcPr>
            <w:tcW w:w="4937" w:type="dxa"/>
            <w:gridSpan w:val="2"/>
            <w:vMerge/>
            <w:tcBorders>
              <w:top w:val="nil"/>
            </w:tcBorders>
          </w:tcPr>
          <w:p>
            <w:pPr>
              <w:rPr>
                <w:sz w:val="2"/>
                <w:szCs w:val="2"/>
              </w:rPr>
            </w:pPr>
          </w:p>
        </w:tc>
        <w:tc>
          <w:tcPr>
            <w:tcW w:w="1179" w:type="dxa"/>
            <w:vMerge/>
            <w:tcBorders>
              <w:top w:val="nil"/>
            </w:tcBorders>
          </w:tcPr>
          <w:p>
            <w:pPr>
              <w:rPr>
                <w:sz w:val="2"/>
                <w:szCs w:val="2"/>
              </w:rPr>
            </w:pPr>
          </w:p>
        </w:tc>
        <w:tc>
          <w:tcPr>
            <w:tcW w:w="1061"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spacing w:before="19"/>
              <w:ind w:left="172"/>
              <w:rPr>
                <w:sz w:val="16"/>
              </w:rPr>
            </w:pPr>
            <w:r>
              <w:rPr>
                <w:sz w:val="16"/>
              </w:rPr>
              <w:t>Prior Year</w:t>
            </w:r>
          </w:p>
        </w:tc>
        <w:tc>
          <w:tcPr>
            <w:tcW w:w="1066" w:type="dxa"/>
            <w:tcBorders>
              <w:top w:val="nil"/>
              <w:bottom w:val="nil"/>
            </w:tcBorders>
          </w:tcPr>
          <w:p>
            <w:pPr>
              <w:pStyle w:val="TableParagraph"/>
              <w:rPr>
                <w:rFonts w:ascii="Times New Roman"/>
                <w:sz w:val="16"/>
              </w:rPr>
            </w:pPr>
          </w:p>
        </w:tc>
        <w:tc>
          <w:tcPr>
            <w:tcW w:w="1067"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r>
      <w:tr>
        <w:trPr>
          <w:trHeight w:val="211" w:hRule="atLeast"/>
        </w:trPr>
        <w:tc>
          <w:tcPr>
            <w:tcW w:w="4937" w:type="dxa"/>
            <w:gridSpan w:val="2"/>
            <w:vMerge/>
            <w:tcBorders>
              <w:top w:val="nil"/>
            </w:tcBorders>
          </w:tcPr>
          <w:p>
            <w:pPr>
              <w:rPr>
                <w:sz w:val="2"/>
                <w:szCs w:val="2"/>
              </w:rPr>
            </w:pPr>
          </w:p>
        </w:tc>
        <w:tc>
          <w:tcPr>
            <w:tcW w:w="1179" w:type="dxa"/>
            <w:vMerge/>
            <w:tcBorders>
              <w:top w:val="nil"/>
            </w:tcBorders>
          </w:tcPr>
          <w:p>
            <w:pPr>
              <w:rPr>
                <w:sz w:val="2"/>
                <w:szCs w:val="2"/>
              </w:rPr>
            </w:pPr>
          </w:p>
        </w:tc>
        <w:tc>
          <w:tcPr>
            <w:tcW w:w="1061" w:type="dxa"/>
            <w:tcBorders>
              <w:top w:val="nil"/>
            </w:tcBorders>
          </w:tcPr>
          <w:p>
            <w:pPr>
              <w:pStyle w:val="TableParagraph"/>
              <w:rPr>
                <w:rFonts w:ascii="Times New Roman"/>
                <w:sz w:val="14"/>
              </w:rPr>
            </w:pPr>
          </w:p>
        </w:tc>
        <w:tc>
          <w:tcPr>
            <w:tcW w:w="1066" w:type="dxa"/>
            <w:tcBorders>
              <w:top w:val="nil"/>
            </w:tcBorders>
          </w:tcPr>
          <w:p>
            <w:pPr>
              <w:pStyle w:val="TableParagraph"/>
              <w:spacing w:line="173" w:lineRule="exact" w:before="19"/>
              <w:ind w:left="222"/>
              <w:rPr>
                <w:sz w:val="16"/>
              </w:rPr>
            </w:pPr>
            <w:r>
              <w:rPr>
                <w:sz w:val="16"/>
              </w:rPr>
              <w:t>Slippage</w:t>
            </w:r>
          </w:p>
        </w:tc>
        <w:tc>
          <w:tcPr>
            <w:tcW w:w="1066" w:type="dxa"/>
            <w:tcBorders>
              <w:top w:val="nil"/>
            </w:tcBorders>
          </w:tcPr>
          <w:p>
            <w:pPr>
              <w:pStyle w:val="TableParagraph"/>
              <w:rPr>
                <w:rFonts w:ascii="Times New Roman"/>
                <w:sz w:val="14"/>
              </w:rPr>
            </w:pPr>
          </w:p>
        </w:tc>
        <w:tc>
          <w:tcPr>
            <w:tcW w:w="1067"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r>
      <w:tr>
        <w:trPr>
          <w:trHeight w:val="594" w:hRule="atLeast"/>
        </w:trPr>
        <w:tc>
          <w:tcPr>
            <w:tcW w:w="4937" w:type="dxa"/>
            <w:gridSpan w:val="2"/>
            <w:tcBorders>
              <w:bottom w:val="nil"/>
            </w:tcBorders>
          </w:tcPr>
          <w:p>
            <w:pPr>
              <w:pStyle w:val="TableParagraph"/>
              <w:spacing w:before="9"/>
              <w:rPr>
                <w:b/>
                <w:sz w:val="20"/>
              </w:rPr>
            </w:pPr>
          </w:p>
          <w:p>
            <w:pPr>
              <w:pStyle w:val="TableParagraph"/>
              <w:ind w:left="93"/>
              <w:rPr>
                <w:b/>
                <w:sz w:val="19"/>
              </w:rPr>
            </w:pPr>
            <w:r>
              <w:rPr>
                <w:b/>
                <w:sz w:val="19"/>
              </w:rPr>
              <w:t>Land Drainage / Flood Defence</w:t>
            </w:r>
          </w:p>
        </w:tc>
        <w:tc>
          <w:tcPr>
            <w:tcW w:w="1179" w:type="dxa"/>
            <w:tcBorders>
              <w:bottom w:val="nil"/>
            </w:tcBorders>
          </w:tcPr>
          <w:p>
            <w:pPr>
              <w:pStyle w:val="TableParagraph"/>
              <w:rPr>
                <w:rFonts w:ascii="Times New Roman"/>
                <w:sz w:val="18"/>
              </w:rPr>
            </w:pPr>
          </w:p>
        </w:tc>
        <w:tc>
          <w:tcPr>
            <w:tcW w:w="1061" w:type="dxa"/>
            <w:tcBorders>
              <w:bottom w:val="nil"/>
            </w:tcBorders>
          </w:tcPr>
          <w:p>
            <w:pPr>
              <w:pStyle w:val="TableParagraph"/>
              <w:spacing w:before="32"/>
              <w:ind w:left="338"/>
              <w:rPr>
                <w:sz w:val="16"/>
              </w:rPr>
            </w:pPr>
            <w:r>
              <w:rPr>
                <w:sz w:val="16"/>
              </w:rPr>
              <w:t>£'000</w:t>
            </w:r>
          </w:p>
        </w:tc>
        <w:tc>
          <w:tcPr>
            <w:tcW w:w="1066" w:type="dxa"/>
            <w:tcBorders>
              <w:bottom w:val="nil"/>
            </w:tcBorders>
          </w:tcPr>
          <w:p>
            <w:pPr>
              <w:pStyle w:val="TableParagraph"/>
              <w:spacing w:before="32"/>
              <w:ind w:left="342"/>
              <w:rPr>
                <w:sz w:val="16"/>
              </w:rPr>
            </w:pPr>
            <w:r>
              <w:rPr>
                <w:sz w:val="16"/>
              </w:rPr>
              <w:t>£'000</w:t>
            </w:r>
          </w:p>
        </w:tc>
        <w:tc>
          <w:tcPr>
            <w:tcW w:w="1066" w:type="dxa"/>
            <w:vMerge w:val="restart"/>
          </w:tcPr>
          <w:p>
            <w:pPr>
              <w:pStyle w:val="TableParagraph"/>
              <w:spacing w:before="32"/>
              <w:ind w:left="342"/>
              <w:rPr>
                <w:sz w:val="16"/>
              </w:rPr>
            </w:pPr>
            <w:r>
              <w:rPr>
                <w:sz w:val="16"/>
              </w:rPr>
              <w:t>£'000</w:t>
            </w:r>
          </w:p>
        </w:tc>
        <w:tc>
          <w:tcPr>
            <w:tcW w:w="1067" w:type="dxa"/>
            <w:vMerge w:val="restart"/>
          </w:tcPr>
          <w:p>
            <w:pPr>
              <w:pStyle w:val="TableParagraph"/>
              <w:spacing w:before="32"/>
              <w:ind w:left="342"/>
              <w:rPr>
                <w:sz w:val="16"/>
              </w:rPr>
            </w:pPr>
            <w:r>
              <w:rPr>
                <w:sz w:val="16"/>
              </w:rPr>
              <w:t>£'000</w:t>
            </w:r>
          </w:p>
        </w:tc>
        <w:tc>
          <w:tcPr>
            <w:tcW w:w="1066" w:type="dxa"/>
            <w:vMerge w:val="restart"/>
          </w:tcPr>
          <w:p>
            <w:pPr>
              <w:pStyle w:val="TableParagraph"/>
              <w:spacing w:before="32"/>
              <w:ind w:left="341"/>
              <w:rPr>
                <w:sz w:val="16"/>
              </w:rPr>
            </w:pPr>
            <w:r>
              <w:rPr>
                <w:sz w:val="16"/>
              </w:rPr>
              <w:t>£'000</w:t>
            </w:r>
          </w:p>
        </w:tc>
        <w:tc>
          <w:tcPr>
            <w:tcW w:w="1066" w:type="dxa"/>
            <w:vMerge w:val="restart"/>
          </w:tcPr>
          <w:p>
            <w:pPr>
              <w:pStyle w:val="TableParagraph"/>
              <w:spacing w:before="32"/>
              <w:ind w:left="340"/>
              <w:rPr>
                <w:sz w:val="16"/>
              </w:rPr>
            </w:pPr>
            <w:r>
              <w:rPr>
                <w:sz w:val="16"/>
              </w:rPr>
              <w:t>£'000</w:t>
            </w:r>
          </w:p>
        </w:tc>
        <w:tc>
          <w:tcPr>
            <w:tcW w:w="1066" w:type="dxa"/>
            <w:vMerge w:val="restart"/>
          </w:tcPr>
          <w:p>
            <w:pPr>
              <w:pStyle w:val="TableParagraph"/>
              <w:spacing w:before="32"/>
              <w:ind w:left="340"/>
              <w:rPr>
                <w:sz w:val="16"/>
              </w:rPr>
            </w:pPr>
            <w:r>
              <w:rPr>
                <w:sz w:val="16"/>
              </w:rPr>
              <w:t>£'000</w:t>
            </w:r>
          </w:p>
        </w:tc>
        <w:tc>
          <w:tcPr>
            <w:tcW w:w="1066" w:type="dxa"/>
            <w:vMerge w:val="restart"/>
          </w:tcPr>
          <w:p>
            <w:pPr>
              <w:pStyle w:val="TableParagraph"/>
              <w:spacing w:before="32"/>
              <w:ind w:left="340"/>
              <w:rPr>
                <w:sz w:val="16"/>
              </w:rPr>
            </w:pPr>
            <w:r>
              <w:rPr>
                <w:sz w:val="16"/>
              </w:rPr>
              <w:t>£'000</w:t>
            </w:r>
          </w:p>
        </w:tc>
        <w:tc>
          <w:tcPr>
            <w:tcW w:w="1066" w:type="dxa"/>
            <w:tcBorders>
              <w:bottom w:val="nil"/>
            </w:tcBorders>
          </w:tcPr>
          <w:p>
            <w:pPr>
              <w:pStyle w:val="TableParagraph"/>
              <w:spacing w:before="32"/>
              <w:ind w:left="340"/>
              <w:rPr>
                <w:sz w:val="16"/>
              </w:rPr>
            </w:pPr>
            <w:r>
              <w:rPr>
                <w:sz w:val="16"/>
              </w:rPr>
              <w:t>£'000</w:t>
            </w:r>
          </w:p>
        </w:tc>
      </w:tr>
      <w:tr>
        <w:trPr>
          <w:trHeight w:val="357" w:hRule="atLeast"/>
        </w:trPr>
        <w:tc>
          <w:tcPr>
            <w:tcW w:w="474" w:type="dxa"/>
            <w:tcBorders>
              <w:top w:val="nil"/>
              <w:bottom w:val="nil"/>
              <w:right w:val="nil"/>
            </w:tcBorders>
          </w:tcPr>
          <w:p>
            <w:pPr>
              <w:pStyle w:val="TableParagraph"/>
              <w:spacing w:line="203" w:lineRule="exact" w:before="134"/>
              <w:ind w:right="75"/>
              <w:jc w:val="right"/>
              <w:rPr>
                <w:sz w:val="19"/>
              </w:rPr>
            </w:pPr>
            <w:r>
              <w:rPr>
                <w:sz w:val="19"/>
              </w:rPr>
              <w:t>(a)</w:t>
            </w:r>
          </w:p>
        </w:tc>
        <w:tc>
          <w:tcPr>
            <w:tcW w:w="4463" w:type="dxa"/>
            <w:tcBorders>
              <w:top w:val="nil"/>
              <w:left w:val="nil"/>
              <w:bottom w:val="nil"/>
            </w:tcBorders>
          </w:tcPr>
          <w:p>
            <w:pPr>
              <w:pStyle w:val="TableParagraph"/>
              <w:spacing w:line="203" w:lineRule="exact" w:before="134"/>
              <w:ind w:left="92"/>
              <w:rPr>
                <w:sz w:val="19"/>
              </w:rPr>
            </w:pPr>
            <w:r>
              <w:rPr>
                <w:sz w:val="19"/>
              </w:rPr>
              <w:t>Drainage Improvement Programme</w:t>
            </w:r>
          </w:p>
        </w:tc>
        <w:tc>
          <w:tcPr>
            <w:tcW w:w="1179" w:type="dxa"/>
            <w:tcBorders>
              <w:top w:val="nil"/>
              <w:bottom w:val="nil"/>
            </w:tcBorders>
          </w:tcPr>
          <w:p>
            <w:pPr>
              <w:pStyle w:val="TableParagraph"/>
              <w:spacing w:line="203" w:lineRule="exact" w:before="134"/>
              <w:ind w:left="35" w:right="8"/>
              <w:jc w:val="center"/>
              <w:rPr>
                <w:sz w:val="19"/>
              </w:rPr>
            </w:pPr>
            <w:r>
              <w:rPr>
                <w:sz w:val="19"/>
              </w:rPr>
              <w:t>P01HR</w:t>
            </w:r>
          </w:p>
        </w:tc>
        <w:tc>
          <w:tcPr>
            <w:tcW w:w="1061" w:type="dxa"/>
            <w:tcBorders>
              <w:top w:val="nil"/>
              <w:bottom w:val="nil"/>
            </w:tcBorders>
          </w:tcPr>
          <w:p>
            <w:pPr>
              <w:pStyle w:val="TableParagraph"/>
              <w:spacing w:line="203" w:lineRule="exact" w:before="134"/>
              <w:ind w:right="86"/>
              <w:jc w:val="right"/>
              <w:rPr>
                <w:sz w:val="19"/>
              </w:rPr>
            </w:pPr>
            <w:r>
              <w:rPr>
                <w:sz w:val="19"/>
              </w:rPr>
              <w:t>75</w:t>
            </w:r>
          </w:p>
        </w:tc>
        <w:tc>
          <w:tcPr>
            <w:tcW w:w="1066" w:type="dxa"/>
            <w:tcBorders>
              <w:top w:val="nil"/>
              <w:bottom w:val="nil"/>
            </w:tcBorders>
          </w:tcPr>
          <w:p>
            <w:pPr>
              <w:pStyle w:val="TableParagraph"/>
              <w:spacing w:line="203" w:lineRule="exact" w:before="134"/>
              <w:ind w:right="86"/>
              <w:jc w:val="right"/>
              <w:rPr>
                <w:sz w:val="19"/>
              </w:rPr>
            </w:pPr>
            <w:r>
              <w:rPr>
                <w:sz w:val="19"/>
              </w:rPr>
              <w:t>21</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134"/>
              <w:ind w:right="89"/>
              <w:jc w:val="right"/>
              <w:rPr>
                <w:sz w:val="19"/>
              </w:rPr>
            </w:pPr>
            <w:r>
              <w:rPr>
                <w:sz w:val="19"/>
              </w:rPr>
              <w:t>96</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DEFRA Grant and other Income</w:t>
            </w:r>
          </w:p>
        </w:tc>
        <w:tc>
          <w:tcPr>
            <w:tcW w:w="1179" w:type="dxa"/>
            <w:tcBorders>
              <w:top w:val="nil"/>
              <w:bottom w:val="nil"/>
            </w:tcBorders>
          </w:tcPr>
          <w:p>
            <w:pPr>
              <w:pStyle w:val="TableParagraph"/>
              <w:rPr>
                <w:rFonts w:ascii="Times New Roman"/>
                <w:sz w:val="14"/>
              </w:rPr>
            </w:pPr>
          </w:p>
        </w:tc>
        <w:tc>
          <w:tcPr>
            <w:tcW w:w="1061" w:type="dxa"/>
            <w:tcBorders>
              <w:top w:val="nil"/>
            </w:tcBorders>
          </w:tcPr>
          <w:p>
            <w:pPr>
              <w:pStyle w:val="TableParagraph"/>
              <w:spacing w:line="201" w:lineRule="exact" w:before="1"/>
              <w:ind w:right="21"/>
              <w:jc w:val="right"/>
              <w:rPr>
                <w:sz w:val="19"/>
              </w:rPr>
            </w:pPr>
            <w:r>
              <w:rPr>
                <w:sz w:val="19"/>
              </w:rPr>
              <w:t>(30)</w:t>
            </w:r>
          </w:p>
        </w:tc>
        <w:tc>
          <w:tcPr>
            <w:tcW w:w="1066" w:type="dxa"/>
            <w:tcBorders>
              <w:top w:val="nil"/>
            </w:tcBorders>
          </w:tcPr>
          <w:p>
            <w:pPr>
              <w:pStyle w:val="TableParagraph"/>
              <w:rPr>
                <w:rFonts w:ascii="Times New Roman"/>
                <w:sz w:val="14"/>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4"/>
              <w:jc w:val="right"/>
              <w:rPr>
                <w:sz w:val="19"/>
              </w:rPr>
            </w:pPr>
            <w:r>
              <w:rPr>
                <w:sz w:val="19"/>
              </w:rPr>
              <w:t>(30)</w:t>
            </w:r>
          </w:p>
        </w:tc>
      </w:tr>
      <w:tr>
        <w:trPr>
          <w:trHeight w:val="46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79" w:type="dxa"/>
            <w:tcBorders>
              <w:top w:val="nil"/>
              <w:bottom w:val="nil"/>
            </w:tcBorders>
          </w:tcPr>
          <w:p>
            <w:pPr>
              <w:pStyle w:val="TableParagraph"/>
              <w:rPr>
                <w:rFonts w:ascii="Times New Roman"/>
                <w:sz w:val="18"/>
              </w:rPr>
            </w:pPr>
          </w:p>
        </w:tc>
        <w:tc>
          <w:tcPr>
            <w:tcW w:w="1061" w:type="dxa"/>
            <w:tcBorders>
              <w:bottom w:val="nil"/>
            </w:tcBorders>
          </w:tcPr>
          <w:p>
            <w:pPr>
              <w:pStyle w:val="TableParagraph"/>
              <w:spacing w:before="4"/>
              <w:ind w:right="86"/>
              <w:jc w:val="right"/>
              <w:rPr>
                <w:sz w:val="19"/>
              </w:rPr>
            </w:pPr>
            <w:r>
              <w:rPr>
                <w:sz w:val="19"/>
              </w:rPr>
              <w:t>45</w:t>
            </w:r>
          </w:p>
        </w:tc>
        <w:tc>
          <w:tcPr>
            <w:tcW w:w="1066" w:type="dxa"/>
            <w:tcBorders>
              <w:bottom w:val="nil"/>
            </w:tcBorders>
          </w:tcPr>
          <w:p>
            <w:pPr>
              <w:pStyle w:val="TableParagraph"/>
              <w:spacing w:before="4"/>
              <w:ind w:right="86"/>
              <w:jc w:val="right"/>
              <w:rPr>
                <w:sz w:val="19"/>
              </w:rPr>
            </w:pPr>
            <w:r>
              <w:rPr>
                <w:sz w:val="19"/>
              </w:rPr>
              <w:t>21</w:t>
            </w:r>
          </w:p>
        </w:tc>
        <w:tc>
          <w:tcPr>
            <w:tcW w:w="1066" w:type="dxa"/>
            <w:tcBorders>
              <w:bottom w:val="nil"/>
            </w:tcBorders>
          </w:tcPr>
          <w:p>
            <w:pPr>
              <w:pStyle w:val="TableParagraph"/>
              <w:spacing w:before="4"/>
              <w:ind w:right="87"/>
              <w:jc w:val="right"/>
              <w:rPr>
                <w:sz w:val="19"/>
              </w:rPr>
            </w:pPr>
            <w:r>
              <w:rPr>
                <w:w w:val="102"/>
                <w:sz w:val="19"/>
              </w:rPr>
              <w:t>0</w:t>
            </w:r>
          </w:p>
        </w:tc>
        <w:tc>
          <w:tcPr>
            <w:tcW w:w="1067"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sz w:val="19"/>
              </w:rPr>
              <w:t>66</w:t>
            </w:r>
          </w:p>
        </w:tc>
      </w:tr>
      <w:tr>
        <w:trPr>
          <w:trHeight w:val="705" w:hRule="atLeast"/>
        </w:trPr>
        <w:tc>
          <w:tcPr>
            <w:tcW w:w="474" w:type="dxa"/>
            <w:tcBorders>
              <w:top w:val="nil"/>
              <w:bottom w:val="nil"/>
              <w:right w:val="nil"/>
            </w:tcBorders>
          </w:tcPr>
          <w:p>
            <w:pPr>
              <w:pStyle w:val="TableParagraph"/>
              <w:rPr>
                <w:b/>
                <w:sz w:val="21"/>
              </w:rPr>
            </w:pPr>
          </w:p>
          <w:p>
            <w:pPr>
              <w:pStyle w:val="TableParagraph"/>
              <w:ind w:right="75"/>
              <w:jc w:val="right"/>
              <w:rPr>
                <w:sz w:val="19"/>
              </w:rPr>
            </w:pPr>
            <w:r>
              <w:rPr>
                <w:sz w:val="19"/>
              </w:rPr>
              <w:t>(b)</w:t>
            </w:r>
          </w:p>
        </w:tc>
        <w:tc>
          <w:tcPr>
            <w:tcW w:w="4463" w:type="dxa"/>
            <w:tcBorders>
              <w:top w:val="nil"/>
              <w:left w:val="nil"/>
              <w:bottom w:val="nil"/>
            </w:tcBorders>
          </w:tcPr>
          <w:p>
            <w:pPr>
              <w:pStyle w:val="TableParagraph"/>
              <w:rPr>
                <w:b/>
                <w:sz w:val="21"/>
              </w:rPr>
            </w:pPr>
          </w:p>
          <w:p>
            <w:pPr>
              <w:pStyle w:val="TableParagraph"/>
              <w:ind w:left="92"/>
              <w:rPr>
                <w:sz w:val="19"/>
              </w:rPr>
            </w:pPr>
            <w:r>
              <w:rPr>
                <w:sz w:val="19"/>
              </w:rPr>
              <w:t>Wouldham River Wall</w:t>
            </w:r>
          </w:p>
        </w:tc>
        <w:tc>
          <w:tcPr>
            <w:tcW w:w="1179" w:type="dxa"/>
            <w:tcBorders>
              <w:top w:val="nil"/>
              <w:bottom w:val="nil"/>
            </w:tcBorders>
          </w:tcPr>
          <w:p>
            <w:pPr>
              <w:pStyle w:val="TableParagraph"/>
              <w:rPr>
                <w:b/>
                <w:sz w:val="21"/>
              </w:rPr>
            </w:pPr>
          </w:p>
          <w:p>
            <w:pPr>
              <w:pStyle w:val="TableParagraph"/>
              <w:ind w:left="35" w:right="9"/>
              <w:jc w:val="center"/>
              <w:rPr>
                <w:sz w:val="19"/>
              </w:rPr>
            </w:pPr>
            <w:r>
              <w:rPr>
                <w:sz w:val="19"/>
              </w:rPr>
              <w:t>P01HS</w:t>
            </w:r>
          </w:p>
        </w:tc>
        <w:tc>
          <w:tcPr>
            <w:tcW w:w="1061" w:type="dxa"/>
            <w:tcBorders>
              <w:top w:val="nil"/>
              <w:bottom w:val="nil"/>
            </w:tcBorders>
          </w:tcPr>
          <w:p>
            <w:pPr>
              <w:pStyle w:val="TableParagraph"/>
              <w:rPr>
                <w:b/>
                <w:sz w:val="21"/>
              </w:rPr>
            </w:pPr>
          </w:p>
          <w:p>
            <w:pPr>
              <w:pStyle w:val="TableParagraph"/>
              <w:ind w:right="86"/>
              <w:jc w:val="right"/>
              <w:rPr>
                <w:sz w:val="19"/>
              </w:rPr>
            </w:pPr>
            <w:r>
              <w:rPr>
                <w:w w:val="102"/>
                <w:sz w:val="19"/>
              </w:rPr>
              <w:t>2</w:t>
            </w:r>
          </w:p>
        </w:tc>
        <w:tc>
          <w:tcPr>
            <w:tcW w:w="1066"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b/>
                <w:sz w:val="21"/>
              </w:rPr>
            </w:pPr>
          </w:p>
          <w:p>
            <w:pPr>
              <w:pStyle w:val="TableParagraph"/>
              <w:ind w:right="87"/>
              <w:jc w:val="right"/>
              <w:rPr>
                <w:sz w:val="19"/>
              </w:rPr>
            </w:pPr>
            <w:r>
              <w:rPr>
                <w:sz w:val="19"/>
              </w:rPr>
              <w:t>998</w:t>
            </w: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rPr>
                <w:b/>
                <w:sz w:val="21"/>
              </w:rPr>
            </w:pPr>
          </w:p>
          <w:p>
            <w:pPr>
              <w:pStyle w:val="TableParagraph"/>
              <w:ind w:right="89"/>
              <w:jc w:val="right"/>
              <w:rPr>
                <w:sz w:val="19"/>
              </w:rPr>
            </w:pPr>
            <w:r>
              <w:rPr>
                <w:sz w:val="19"/>
              </w:rPr>
              <w:t>1,000</w:t>
            </w:r>
          </w:p>
        </w:tc>
      </w:tr>
      <w:tr>
        <w:trPr>
          <w:trHeight w:val="465" w:hRule="atLeast"/>
        </w:trPr>
        <w:tc>
          <w:tcPr>
            <w:tcW w:w="474" w:type="dxa"/>
            <w:tcBorders>
              <w:top w:val="nil"/>
              <w:bottom w:val="nil"/>
              <w:right w:val="nil"/>
            </w:tcBorders>
          </w:tcPr>
          <w:p>
            <w:pPr>
              <w:pStyle w:val="TableParagraph"/>
              <w:rPr>
                <w:b/>
                <w:sz w:val="21"/>
              </w:rPr>
            </w:pPr>
          </w:p>
          <w:p>
            <w:pPr>
              <w:pStyle w:val="TableParagraph"/>
              <w:spacing w:line="204" w:lineRule="exact"/>
              <w:ind w:right="80"/>
              <w:jc w:val="right"/>
              <w:rPr>
                <w:sz w:val="19"/>
              </w:rPr>
            </w:pPr>
            <w:r>
              <w:rPr>
                <w:sz w:val="19"/>
              </w:rPr>
              <w:t>(c)</w:t>
            </w:r>
          </w:p>
        </w:tc>
        <w:tc>
          <w:tcPr>
            <w:tcW w:w="4463" w:type="dxa"/>
            <w:tcBorders>
              <w:top w:val="nil"/>
              <w:left w:val="nil"/>
              <w:bottom w:val="nil"/>
            </w:tcBorders>
          </w:tcPr>
          <w:p>
            <w:pPr>
              <w:pStyle w:val="TableParagraph"/>
              <w:rPr>
                <w:b/>
                <w:sz w:val="21"/>
              </w:rPr>
            </w:pPr>
          </w:p>
          <w:p>
            <w:pPr>
              <w:pStyle w:val="TableParagraph"/>
              <w:spacing w:line="204" w:lineRule="exact"/>
              <w:ind w:left="92"/>
              <w:rPr>
                <w:sz w:val="19"/>
              </w:rPr>
            </w:pPr>
            <w:r>
              <w:rPr>
                <w:sz w:val="19"/>
              </w:rPr>
              <w:t>Tonbridge Castle River Bank</w:t>
            </w:r>
          </w:p>
        </w:tc>
        <w:tc>
          <w:tcPr>
            <w:tcW w:w="1179" w:type="dxa"/>
            <w:tcBorders>
              <w:top w:val="nil"/>
              <w:bottom w:val="nil"/>
            </w:tcBorders>
          </w:tcPr>
          <w:p>
            <w:pPr>
              <w:pStyle w:val="TableParagraph"/>
              <w:rPr>
                <w:b/>
                <w:sz w:val="21"/>
              </w:rPr>
            </w:pPr>
          </w:p>
          <w:p>
            <w:pPr>
              <w:pStyle w:val="TableParagraph"/>
              <w:spacing w:line="204" w:lineRule="exact"/>
              <w:ind w:left="35" w:right="10"/>
              <w:jc w:val="center"/>
              <w:rPr>
                <w:sz w:val="19"/>
              </w:rPr>
            </w:pPr>
            <w:r>
              <w:rPr>
                <w:sz w:val="19"/>
              </w:rPr>
              <w:t>P01HT</w:t>
            </w:r>
          </w:p>
        </w:tc>
        <w:tc>
          <w:tcPr>
            <w:tcW w:w="1061" w:type="dxa"/>
            <w:tcBorders>
              <w:top w:val="nil"/>
              <w:bottom w:val="nil"/>
            </w:tcBorders>
          </w:tcPr>
          <w:p>
            <w:pPr>
              <w:pStyle w:val="TableParagraph"/>
              <w:rPr>
                <w:b/>
                <w:sz w:val="21"/>
              </w:rPr>
            </w:pPr>
          </w:p>
          <w:p>
            <w:pPr>
              <w:pStyle w:val="TableParagraph"/>
              <w:spacing w:line="204" w:lineRule="exact"/>
              <w:ind w:right="86"/>
              <w:jc w:val="right"/>
              <w:rPr>
                <w:sz w:val="19"/>
              </w:rPr>
            </w:pPr>
            <w:r>
              <w:rPr>
                <w:sz w:val="19"/>
              </w:rPr>
              <w:t>120</w:t>
            </w:r>
          </w:p>
        </w:tc>
        <w:tc>
          <w:tcPr>
            <w:tcW w:w="1066" w:type="dxa"/>
            <w:tcBorders>
              <w:top w:val="nil"/>
              <w:bottom w:val="nil"/>
            </w:tcBorders>
          </w:tcPr>
          <w:p>
            <w:pPr>
              <w:pStyle w:val="TableParagraph"/>
              <w:rPr>
                <w:b/>
                <w:sz w:val="21"/>
              </w:rPr>
            </w:pPr>
          </w:p>
          <w:p>
            <w:pPr>
              <w:pStyle w:val="TableParagraph"/>
              <w:spacing w:line="204" w:lineRule="exact"/>
              <w:ind w:right="86"/>
              <w:jc w:val="right"/>
              <w:rPr>
                <w:sz w:val="19"/>
              </w:rPr>
            </w:pPr>
            <w:r>
              <w:rPr>
                <w:w w:val="102"/>
                <w:sz w:val="19"/>
              </w:rPr>
              <w:t>2</w:t>
            </w:r>
          </w:p>
        </w:tc>
        <w:tc>
          <w:tcPr>
            <w:tcW w:w="1066" w:type="dxa"/>
            <w:tcBorders>
              <w:top w:val="nil"/>
              <w:bottom w:val="nil"/>
            </w:tcBorders>
          </w:tcPr>
          <w:p>
            <w:pPr>
              <w:pStyle w:val="TableParagraph"/>
              <w:rPr>
                <w:rFonts w:ascii="Times New Roman"/>
                <w:sz w:val="18"/>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rPr>
                <w:b/>
                <w:sz w:val="21"/>
              </w:rPr>
            </w:pPr>
          </w:p>
          <w:p>
            <w:pPr>
              <w:pStyle w:val="TableParagraph"/>
              <w:spacing w:line="204" w:lineRule="exact"/>
              <w:ind w:right="89"/>
              <w:jc w:val="right"/>
              <w:rPr>
                <w:sz w:val="19"/>
              </w:rPr>
            </w:pPr>
            <w:r>
              <w:rPr>
                <w:sz w:val="19"/>
              </w:rPr>
              <w:t>122</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2"/>
              <w:ind w:left="613"/>
              <w:rPr>
                <w:sz w:val="19"/>
              </w:rPr>
            </w:pPr>
            <w:r>
              <w:rPr>
                <w:sz w:val="19"/>
              </w:rPr>
              <w:t>Less Environment Agency Grant</w:t>
            </w:r>
          </w:p>
        </w:tc>
        <w:tc>
          <w:tcPr>
            <w:tcW w:w="1179" w:type="dxa"/>
            <w:tcBorders>
              <w:top w:val="nil"/>
              <w:bottom w:val="nil"/>
            </w:tcBorders>
          </w:tcPr>
          <w:p>
            <w:pPr>
              <w:pStyle w:val="TableParagraph"/>
              <w:rPr>
                <w:rFonts w:ascii="Times New Roman"/>
                <w:sz w:val="14"/>
              </w:rPr>
            </w:pPr>
          </w:p>
        </w:tc>
        <w:tc>
          <w:tcPr>
            <w:tcW w:w="1061" w:type="dxa"/>
            <w:tcBorders>
              <w:top w:val="nil"/>
            </w:tcBorders>
          </w:tcPr>
          <w:p>
            <w:pPr>
              <w:pStyle w:val="TableParagraph"/>
              <w:spacing w:line="201" w:lineRule="exact" w:before="2"/>
              <w:ind w:right="21"/>
              <w:jc w:val="right"/>
              <w:rPr>
                <w:sz w:val="19"/>
              </w:rPr>
            </w:pPr>
            <w:r>
              <w:rPr>
                <w:sz w:val="19"/>
              </w:rPr>
              <w:t>(120)</w:t>
            </w:r>
          </w:p>
        </w:tc>
        <w:tc>
          <w:tcPr>
            <w:tcW w:w="1066" w:type="dxa"/>
            <w:tcBorders>
              <w:top w:val="nil"/>
            </w:tcBorders>
          </w:tcPr>
          <w:p>
            <w:pPr>
              <w:pStyle w:val="TableParagraph"/>
              <w:spacing w:line="201" w:lineRule="exact" w:before="2"/>
              <w:ind w:right="22"/>
              <w:jc w:val="right"/>
              <w:rPr>
                <w:sz w:val="19"/>
              </w:rPr>
            </w:pPr>
            <w:r>
              <w:rPr>
                <w:sz w:val="19"/>
              </w:rPr>
              <w:t>(2)</w:t>
            </w:r>
          </w:p>
        </w:tc>
        <w:tc>
          <w:tcPr>
            <w:tcW w:w="1066" w:type="dxa"/>
            <w:tcBorders>
              <w:top w:val="nil"/>
            </w:tcBorders>
          </w:tcPr>
          <w:p>
            <w:pPr>
              <w:pStyle w:val="TableParagraph"/>
              <w:rPr>
                <w:rFonts w:ascii="Times New Roman"/>
                <w:sz w:val="14"/>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2"/>
              <w:ind w:right="24"/>
              <w:jc w:val="right"/>
              <w:rPr>
                <w:sz w:val="19"/>
              </w:rPr>
            </w:pPr>
            <w:r>
              <w:rPr>
                <w:sz w:val="19"/>
              </w:rPr>
              <w:t>(122)</w:t>
            </w:r>
          </w:p>
        </w:tc>
      </w:tr>
      <w:tr>
        <w:trPr>
          <w:trHeight w:val="467"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79" w:type="dxa"/>
            <w:tcBorders>
              <w:top w:val="nil"/>
              <w:bottom w:val="nil"/>
            </w:tcBorders>
          </w:tcPr>
          <w:p>
            <w:pPr>
              <w:pStyle w:val="TableParagraph"/>
              <w:rPr>
                <w:rFonts w:ascii="Times New Roman"/>
                <w:sz w:val="18"/>
              </w:rPr>
            </w:pPr>
          </w:p>
        </w:tc>
        <w:tc>
          <w:tcPr>
            <w:tcW w:w="1061" w:type="dxa"/>
            <w:vMerge w:val="restart"/>
          </w:tcPr>
          <w:p>
            <w:pPr>
              <w:pStyle w:val="TableParagraph"/>
              <w:spacing w:before="4"/>
              <w:ind w:right="86"/>
              <w:jc w:val="right"/>
              <w:rPr>
                <w:sz w:val="19"/>
              </w:rPr>
            </w:pPr>
            <w:r>
              <w:rPr>
                <w:w w:val="102"/>
                <w:sz w:val="19"/>
              </w:rPr>
              <w:t>0</w:t>
            </w:r>
          </w:p>
        </w:tc>
        <w:tc>
          <w:tcPr>
            <w:tcW w:w="1066" w:type="dxa"/>
            <w:vMerge w:val="restart"/>
          </w:tcPr>
          <w:p>
            <w:pPr>
              <w:pStyle w:val="TableParagraph"/>
              <w:spacing w:before="4"/>
              <w:ind w:right="86"/>
              <w:jc w:val="right"/>
              <w:rPr>
                <w:sz w:val="19"/>
              </w:rPr>
            </w:pPr>
            <w:r>
              <w:rPr>
                <w:w w:val="102"/>
                <w:sz w:val="19"/>
              </w:rPr>
              <w:t>0</w:t>
            </w:r>
          </w:p>
        </w:tc>
        <w:tc>
          <w:tcPr>
            <w:tcW w:w="1066" w:type="dxa"/>
            <w:vMerge w:val="restart"/>
          </w:tcPr>
          <w:p>
            <w:pPr>
              <w:pStyle w:val="TableParagraph"/>
              <w:spacing w:before="4"/>
              <w:ind w:right="87"/>
              <w:jc w:val="right"/>
              <w:rPr>
                <w:sz w:val="19"/>
              </w:rPr>
            </w:pPr>
            <w:r>
              <w:rPr>
                <w:w w:val="102"/>
                <w:sz w:val="19"/>
              </w:rPr>
              <w:t>0</w:t>
            </w:r>
          </w:p>
        </w:tc>
        <w:tc>
          <w:tcPr>
            <w:tcW w:w="1067" w:type="dxa"/>
            <w:vMerge w:val="restart"/>
          </w:tcPr>
          <w:p>
            <w:pPr>
              <w:pStyle w:val="TableParagraph"/>
              <w:spacing w:before="4"/>
              <w:ind w:right="88"/>
              <w:jc w:val="right"/>
              <w:rPr>
                <w:sz w:val="19"/>
              </w:rPr>
            </w:pPr>
            <w:r>
              <w:rPr>
                <w:w w:val="102"/>
                <w:sz w:val="19"/>
              </w:rPr>
              <w:t>0</w:t>
            </w:r>
          </w:p>
        </w:tc>
        <w:tc>
          <w:tcPr>
            <w:tcW w:w="1066" w:type="dxa"/>
            <w:tcBorders>
              <w:bottom w:val="nil"/>
            </w:tcBorders>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w w:val="102"/>
                <w:sz w:val="19"/>
              </w:rPr>
              <w:t>0</w:t>
            </w:r>
          </w:p>
        </w:tc>
      </w:tr>
      <w:tr>
        <w:trPr>
          <w:trHeight w:val="702" w:hRule="atLeast"/>
        </w:trPr>
        <w:tc>
          <w:tcPr>
            <w:tcW w:w="474" w:type="dxa"/>
            <w:tcBorders>
              <w:top w:val="nil"/>
              <w:right w:val="nil"/>
            </w:tcBorders>
          </w:tcPr>
          <w:p>
            <w:pPr>
              <w:pStyle w:val="TableParagraph"/>
              <w:rPr>
                <w:b/>
                <w:sz w:val="21"/>
              </w:rPr>
            </w:pPr>
          </w:p>
          <w:p>
            <w:pPr>
              <w:pStyle w:val="TableParagraph"/>
              <w:ind w:right="75"/>
              <w:jc w:val="right"/>
              <w:rPr>
                <w:sz w:val="19"/>
              </w:rPr>
            </w:pPr>
            <w:r>
              <w:rPr>
                <w:sz w:val="19"/>
              </w:rPr>
              <w:t>(d)</w:t>
            </w:r>
          </w:p>
        </w:tc>
        <w:tc>
          <w:tcPr>
            <w:tcW w:w="4463" w:type="dxa"/>
            <w:tcBorders>
              <w:top w:val="nil"/>
              <w:left w:val="nil"/>
            </w:tcBorders>
          </w:tcPr>
          <w:p>
            <w:pPr>
              <w:pStyle w:val="TableParagraph"/>
              <w:rPr>
                <w:b/>
                <w:sz w:val="21"/>
              </w:rPr>
            </w:pPr>
          </w:p>
          <w:p>
            <w:pPr>
              <w:pStyle w:val="TableParagraph"/>
              <w:ind w:left="92"/>
              <w:rPr>
                <w:sz w:val="19"/>
              </w:rPr>
            </w:pPr>
            <w:r>
              <w:rPr>
                <w:sz w:val="19"/>
              </w:rPr>
              <w:t>Leigh Flood Storage Area</w:t>
            </w:r>
          </w:p>
        </w:tc>
        <w:tc>
          <w:tcPr>
            <w:tcW w:w="1179" w:type="dxa"/>
            <w:tcBorders>
              <w:top w:val="nil"/>
            </w:tcBorders>
          </w:tcPr>
          <w:p>
            <w:pPr>
              <w:pStyle w:val="TableParagraph"/>
              <w:rPr>
                <w:b/>
                <w:sz w:val="21"/>
              </w:rPr>
            </w:pPr>
          </w:p>
          <w:p>
            <w:pPr>
              <w:pStyle w:val="TableParagraph"/>
              <w:ind w:left="35" w:right="9"/>
              <w:jc w:val="center"/>
              <w:rPr>
                <w:sz w:val="19"/>
              </w:rPr>
            </w:pPr>
            <w:r>
              <w:rPr>
                <w:sz w:val="19"/>
              </w:rPr>
              <w:t>P01HV</w:t>
            </w:r>
          </w:p>
        </w:tc>
        <w:tc>
          <w:tcPr>
            <w:tcW w:w="1061"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tcBorders>
              <w:top w:val="nil"/>
            </w:tcBorders>
          </w:tcPr>
          <w:p>
            <w:pPr>
              <w:pStyle w:val="TableParagraph"/>
              <w:rPr>
                <w:b/>
                <w:sz w:val="21"/>
              </w:rPr>
            </w:pPr>
          </w:p>
          <w:p>
            <w:pPr>
              <w:pStyle w:val="TableParagraph"/>
              <w:ind w:right="88"/>
              <w:jc w:val="right"/>
              <w:rPr>
                <w:sz w:val="19"/>
              </w:rPr>
            </w:pPr>
            <w:r>
              <w:rPr>
                <w:sz w:val="19"/>
              </w:rPr>
              <w:t>500</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rPr>
                <w:b/>
                <w:sz w:val="21"/>
              </w:rPr>
            </w:pPr>
          </w:p>
          <w:p>
            <w:pPr>
              <w:pStyle w:val="TableParagraph"/>
              <w:ind w:right="89"/>
              <w:jc w:val="right"/>
              <w:rPr>
                <w:sz w:val="19"/>
              </w:rPr>
            </w:pPr>
            <w:r>
              <w:rPr>
                <w:sz w:val="19"/>
              </w:rPr>
              <w:t>500</w:t>
            </w:r>
          </w:p>
        </w:tc>
      </w:tr>
      <w:tr>
        <w:trPr>
          <w:trHeight w:val="705" w:hRule="atLeast"/>
        </w:trPr>
        <w:tc>
          <w:tcPr>
            <w:tcW w:w="6116" w:type="dxa"/>
            <w:gridSpan w:val="3"/>
          </w:tcPr>
          <w:p>
            <w:pPr>
              <w:pStyle w:val="TableParagraph"/>
              <w:spacing w:before="2"/>
              <w:rPr>
                <w:b/>
                <w:sz w:val="21"/>
              </w:rPr>
            </w:pPr>
          </w:p>
          <w:p>
            <w:pPr>
              <w:pStyle w:val="TableParagraph"/>
              <w:ind w:left="558"/>
              <w:rPr>
                <w:sz w:val="19"/>
              </w:rPr>
            </w:pPr>
            <w:r>
              <w:rPr>
                <w:sz w:val="19"/>
              </w:rPr>
              <w:t>Total Land Drainage / Flood Defence to Summary</w:t>
            </w:r>
          </w:p>
        </w:tc>
        <w:tc>
          <w:tcPr>
            <w:tcW w:w="1061" w:type="dxa"/>
          </w:tcPr>
          <w:p>
            <w:pPr>
              <w:pStyle w:val="TableParagraph"/>
              <w:spacing w:before="2"/>
              <w:rPr>
                <w:b/>
                <w:sz w:val="21"/>
              </w:rPr>
            </w:pPr>
          </w:p>
          <w:p>
            <w:pPr>
              <w:pStyle w:val="TableParagraph"/>
              <w:ind w:right="86"/>
              <w:jc w:val="right"/>
              <w:rPr>
                <w:sz w:val="19"/>
              </w:rPr>
            </w:pPr>
            <w:r>
              <w:rPr>
                <w:sz w:val="19"/>
              </w:rPr>
              <w:t>47</w:t>
            </w:r>
          </w:p>
        </w:tc>
        <w:tc>
          <w:tcPr>
            <w:tcW w:w="1066" w:type="dxa"/>
          </w:tcPr>
          <w:p>
            <w:pPr>
              <w:pStyle w:val="TableParagraph"/>
              <w:spacing w:before="2"/>
              <w:rPr>
                <w:b/>
                <w:sz w:val="21"/>
              </w:rPr>
            </w:pPr>
          </w:p>
          <w:p>
            <w:pPr>
              <w:pStyle w:val="TableParagraph"/>
              <w:ind w:right="86"/>
              <w:jc w:val="right"/>
              <w:rPr>
                <w:sz w:val="19"/>
              </w:rPr>
            </w:pPr>
            <w:r>
              <w:rPr>
                <w:sz w:val="19"/>
              </w:rPr>
              <w:t>21</w:t>
            </w:r>
          </w:p>
        </w:tc>
        <w:tc>
          <w:tcPr>
            <w:tcW w:w="1066" w:type="dxa"/>
          </w:tcPr>
          <w:p>
            <w:pPr>
              <w:pStyle w:val="TableParagraph"/>
              <w:spacing w:before="2"/>
              <w:rPr>
                <w:b/>
                <w:sz w:val="21"/>
              </w:rPr>
            </w:pPr>
          </w:p>
          <w:p>
            <w:pPr>
              <w:pStyle w:val="TableParagraph"/>
              <w:ind w:right="87"/>
              <w:jc w:val="right"/>
              <w:rPr>
                <w:sz w:val="19"/>
              </w:rPr>
            </w:pPr>
            <w:r>
              <w:rPr>
                <w:sz w:val="19"/>
              </w:rPr>
              <w:t>998</w:t>
            </w:r>
          </w:p>
        </w:tc>
        <w:tc>
          <w:tcPr>
            <w:tcW w:w="1067"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sz w:val="19"/>
              </w:rPr>
              <w:t>500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sz w:val="19"/>
              </w:rPr>
              <w:t>1,566</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73"/>
        <w:gridCol w:w="9591"/>
      </w:tblGrid>
      <w:tr>
        <w:trPr>
          <w:trHeight w:val="526" w:hRule="atLeast"/>
        </w:trPr>
        <w:tc>
          <w:tcPr>
            <w:tcW w:w="474" w:type="dxa"/>
            <w:tcBorders>
              <w:bottom w:val="nil"/>
              <w:right w:val="nil"/>
            </w:tcBorders>
          </w:tcPr>
          <w:p>
            <w:pPr>
              <w:pStyle w:val="TableParagraph"/>
              <w:rPr>
                <w:rFonts w:ascii="Times New Roman"/>
                <w:sz w:val="18"/>
              </w:rPr>
            </w:pPr>
          </w:p>
        </w:tc>
        <w:tc>
          <w:tcPr>
            <w:tcW w:w="4463" w:type="dxa"/>
            <w:tcBorders>
              <w:left w:val="nil"/>
              <w:bottom w:val="nil"/>
              <w:right w:val="nil"/>
            </w:tcBorders>
          </w:tcPr>
          <w:p>
            <w:pPr>
              <w:pStyle w:val="TableParagraph"/>
              <w:rPr>
                <w:rFonts w:ascii="Times New Roman"/>
                <w:sz w:val="18"/>
              </w:rPr>
            </w:pPr>
          </w:p>
        </w:tc>
        <w:tc>
          <w:tcPr>
            <w:tcW w:w="1173" w:type="dxa"/>
            <w:tcBorders>
              <w:left w:val="nil"/>
              <w:bottom w:val="nil"/>
              <w:right w:val="nil"/>
            </w:tcBorders>
          </w:tcPr>
          <w:p>
            <w:pPr>
              <w:pStyle w:val="TableParagraph"/>
              <w:rPr>
                <w:rFonts w:ascii="Times New Roman"/>
                <w:sz w:val="18"/>
              </w:rPr>
            </w:pPr>
          </w:p>
        </w:tc>
        <w:tc>
          <w:tcPr>
            <w:tcW w:w="9591" w:type="dxa"/>
            <w:tcBorders>
              <w:left w:val="nil"/>
              <w:bottom w:val="nil"/>
            </w:tcBorders>
          </w:tcPr>
          <w:p>
            <w:pPr>
              <w:pStyle w:val="TableParagraph"/>
              <w:spacing w:before="5"/>
              <w:rPr>
                <w:b/>
                <w:sz w:val="21"/>
              </w:rPr>
            </w:pPr>
          </w:p>
          <w:p>
            <w:pPr>
              <w:pStyle w:val="TableParagraph"/>
              <w:spacing w:line="260" w:lineRule="exact"/>
              <w:ind w:left="723"/>
              <w:rPr>
                <w:b/>
                <w:sz w:val="23"/>
              </w:rPr>
            </w:pPr>
            <w:r>
              <w:rPr>
                <w:b/>
                <w:sz w:val="23"/>
              </w:rPr>
              <w:t>Capital Plan: List A</w:t>
            </w:r>
          </w:p>
        </w:tc>
      </w:tr>
      <w:tr>
        <w:trPr>
          <w:trHeight w:val="519" w:hRule="atLeast"/>
        </w:trPr>
        <w:tc>
          <w:tcPr>
            <w:tcW w:w="15701" w:type="dxa"/>
            <w:gridSpan w:val="4"/>
            <w:tcBorders>
              <w:top w:val="nil"/>
            </w:tcBorders>
          </w:tcPr>
          <w:p>
            <w:pPr>
              <w:pStyle w:val="TableParagraph"/>
              <w:spacing w:before="6"/>
              <w:ind w:left="5487" w:right="5454"/>
              <w:jc w:val="center"/>
              <w:rPr>
                <w:b/>
                <w:sz w:val="23"/>
              </w:rPr>
            </w:pPr>
            <w:r>
              <w:rPr>
                <w:b/>
                <w:sz w:val="23"/>
              </w:rPr>
              <w:t>Street Scene, Leisure &amp; Technical Services</w:t>
            </w:r>
          </w:p>
        </w:tc>
      </w:tr>
      <w:tr>
        <w:trPr>
          <w:trHeight w:val="945" w:hRule="atLeast"/>
        </w:trPr>
        <w:tc>
          <w:tcPr>
            <w:tcW w:w="4937" w:type="dxa"/>
            <w:gridSpan w:val="2"/>
          </w:tcPr>
          <w:p>
            <w:pPr>
              <w:pStyle w:val="TableParagraph"/>
              <w:rPr>
                <w:rFonts w:ascii="Times New Roman"/>
                <w:sz w:val="18"/>
              </w:rPr>
            </w:pPr>
          </w:p>
        </w:tc>
        <w:tc>
          <w:tcPr>
            <w:tcW w:w="1173" w:type="dxa"/>
          </w:tcPr>
          <w:p>
            <w:pPr>
              <w:pStyle w:val="TableParagraph"/>
              <w:spacing w:line="156" w:lineRule="exact"/>
              <w:ind w:left="36" w:right="19"/>
              <w:jc w:val="center"/>
              <w:rPr>
                <w:sz w:val="16"/>
              </w:rPr>
            </w:pPr>
            <w:r>
              <w:rPr>
                <w:sz w:val="16"/>
              </w:rPr>
              <w:t>Key Priorities</w:t>
            </w:r>
          </w:p>
          <w:p>
            <w:pPr>
              <w:pStyle w:val="TableParagraph"/>
              <w:spacing w:line="259" w:lineRule="auto" w:before="15"/>
              <w:ind w:left="108" w:right="88" w:firstLine="4"/>
              <w:jc w:val="center"/>
              <w:rPr>
                <w:sz w:val="16"/>
              </w:rPr>
            </w:pPr>
            <w:r>
              <w:rPr>
                <w:sz w:val="16"/>
              </w:rPr>
              <w:t>&amp;        Improvement Themes or</w:t>
            </w:r>
          </w:p>
          <w:p>
            <w:pPr>
              <w:pStyle w:val="TableParagraph"/>
              <w:spacing w:line="154" w:lineRule="exact" w:before="4"/>
              <w:ind w:left="36" w:right="45"/>
              <w:jc w:val="center"/>
              <w:rPr>
                <w:i/>
                <w:sz w:val="16"/>
              </w:rPr>
            </w:pPr>
            <w:r>
              <w:rPr>
                <w:i/>
                <w:sz w:val="16"/>
              </w:rPr>
              <w:t>[CA &amp; P]</w:t>
            </w:r>
          </w:p>
        </w:tc>
        <w:tc>
          <w:tcPr>
            <w:tcW w:w="9591" w:type="dxa"/>
          </w:tcPr>
          <w:p>
            <w:pPr>
              <w:pStyle w:val="TableParagraph"/>
              <w:spacing w:before="2"/>
              <w:rPr>
                <w:b/>
                <w:sz w:val="21"/>
              </w:rPr>
            </w:pPr>
          </w:p>
          <w:p>
            <w:pPr>
              <w:pStyle w:val="TableParagraph"/>
              <w:ind w:left="39"/>
              <w:rPr>
                <w:sz w:val="19"/>
              </w:rPr>
            </w:pPr>
            <w:r>
              <w:rPr>
                <w:sz w:val="19"/>
              </w:rPr>
              <w:t>Notes</w:t>
            </w:r>
          </w:p>
        </w:tc>
      </w:tr>
      <w:tr>
        <w:trPr>
          <w:trHeight w:val="602" w:hRule="atLeast"/>
        </w:trPr>
        <w:tc>
          <w:tcPr>
            <w:tcW w:w="4937" w:type="dxa"/>
            <w:gridSpan w:val="2"/>
            <w:tcBorders>
              <w:bottom w:val="nil"/>
            </w:tcBorders>
          </w:tcPr>
          <w:p>
            <w:pPr>
              <w:pStyle w:val="TableParagraph"/>
              <w:spacing w:before="9"/>
              <w:rPr>
                <w:b/>
                <w:sz w:val="20"/>
              </w:rPr>
            </w:pPr>
          </w:p>
          <w:p>
            <w:pPr>
              <w:pStyle w:val="TableParagraph"/>
              <w:ind w:left="93"/>
              <w:rPr>
                <w:b/>
                <w:sz w:val="19"/>
              </w:rPr>
            </w:pPr>
            <w:r>
              <w:rPr>
                <w:b/>
                <w:sz w:val="19"/>
              </w:rPr>
              <w:t>Land Drainage / Flood Defence</w:t>
            </w:r>
          </w:p>
        </w:tc>
        <w:tc>
          <w:tcPr>
            <w:tcW w:w="1173" w:type="dxa"/>
            <w:tcBorders>
              <w:bottom w:val="nil"/>
            </w:tcBorders>
          </w:tcPr>
          <w:p>
            <w:pPr>
              <w:pStyle w:val="TableParagraph"/>
              <w:rPr>
                <w:rFonts w:ascii="Times New Roman"/>
                <w:sz w:val="18"/>
              </w:rPr>
            </w:pPr>
          </w:p>
        </w:tc>
        <w:tc>
          <w:tcPr>
            <w:tcW w:w="9591" w:type="dxa"/>
            <w:tcBorders>
              <w:bottom w:val="nil"/>
            </w:tcBorders>
          </w:tcPr>
          <w:p>
            <w:pPr>
              <w:pStyle w:val="TableParagraph"/>
              <w:rPr>
                <w:rFonts w:ascii="Times New Roman"/>
                <w:sz w:val="18"/>
              </w:rPr>
            </w:pPr>
          </w:p>
        </w:tc>
      </w:tr>
      <w:tr>
        <w:trPr>
          <w:trHeight w:val="1093" w:hRule="atLeast"/>
        </w:trPr>
        <w:tc>
          <w:tcPr>
            <w:tcW w:w="474" w:type="dxa"/>
            <w:tcBorders>
              <w:top w:val="nil"/>
              <w:bottom w:val="nil"/>
              <w:right w:val="nil"/>
            </w:tcBorders>
          </w:tcPr>
          <w:p>
            <w:pPr>
              <w:pStyle w:val="TableParagraph"/>
              <w:spacing w:before="141"/>
              <w:ind w:right="75"/>
              <w:jc w:val="right"/>
              <w:rPr>
                <w:sz w:val="19"/>
              </w:rPr>
            </w:pPr>
            <w:r>
              <w:rPr>
                <w:sz w:val="19"/>
              </w:rPr>
              <w:t>(a)</w:t>
            </w:r>
          </w:p>
        </w:tc>
        <w:tc>
          <w:tcPr>
            <w:tcW w:w="4463" w:type="dxa"/>
            <w:tcBorders>
              <w:top w:val="nil"/>
              <w:left w:val="nil"/>
              <w:bottom w:val="nil"/>
            </w:tcBorders>
          </w:tcPr>
          <w:p>
            <w:pPr>
              <w:pStyle w:val="TableParagraph"/>
              <w:spacing w:before="141"/>
              <w:ind w:left="92"/>
              <w:rPr>
                <w:sz w:val="19"/>
              </w:rPr>
            </w:pPr>
            <w:r>
              <w:rPr>
                <w:sz w:val="19"/>
              </w:rPr>
              <w:t>Drainage Improvement Programme</w:t>
            </w:r>
          </w:p>
        </w:tc>
        <w:tc>
          <w:tcPr>
            <w:tcW w:w="1173" w:type="dxa"/>
            <w:tcBorders>
              <w:top w:val="nil"/>
              <w:bottom w:val="nil"/>
            </w:tcBorders>
          </w:tcPr>
          <w:p>
            <w:pPr>
              <w:pStyle w:val="TableParagraph"/>
              <w:spacing w:before="144"/>
              <w:ind w:left="141"/>
              <w:rPr>
                <w:sz w:val="19"/>
              </w:rPr>
            </w:pPr>
            <w:r>
              <w:rPr>
                <w:sz w:val="19"/>
              </w:rPr>
              <w:t>3(Key), 3h</w:t>
            </w:r>
          </w:p>
        </w:tc>
        <w:tc>
          <w:tcPr>
            <w:tcW w:w="9591" w:type="dxa"/>
            <w:tcBorders>
              <w:top w:val="nil"/>
              <w:bottom w:val="nil"/>
            </w:tcBorders>
          </w:tcPr>
          <w:p>
            <w:pPr>
              <w:pStyle w:val="TableParagraph"/>
              <w:spacing w:line="264" w:lineRule="auto" w:before="144"/>
              <w:ind w:left="39" w:right="251"/>
              <w:rPr>
                <w:sz w:val="19"/>
              </w:rPr>
            </w:pPr>
            <w:r>
              <w:rPr>
                <w:sz w:val="19"/>
              </w:rPr>
              <w:t>To support the Borough Council’s role as a flood risk management authority with powers to carry out works to reduce flood risk. £6,000 has been vired under delegated authority to part fund the replacement of lamp columns on the cycle way near Bradford Street car</w:t>
            </w:r>
            <w:r>
              <w:rPr>
                <w:spacing w:val="18"/>
                <w:sz w:val="19"/>
              </w:rPr>
              <w:t> </w:t>
            </w:r>
            <w:r>
              <w:rPr>
                <w:sz w:val="19"/>
              </w:rPr>
              <w:t>park.</w:t>
            </w:r>
          </w:p>
        </w:tc>
      </w:tr>
      <w:tr>
        <w:trPr>
          <w:trHeight w:val="958" w:hRule="atLeast"/>
        </w:trPr>
        <w:tc>
          <w:tcPr>
            <w:tcW w:w="474" w:type="dxa"/>
            <w:tcBorders>
              <w:top w:val="nil"/>
              <w:bottom w:val="nil"/>
              <w:right w:val="nil"/>
            </w:tcBorders>
          </w:tcPr>
          <w:p>
            <w:pPr>
              <w:pStyle w:val="TableParagraph"/>
              <w:spacing w:before="6"/>
              <w:rPr>
                <w:b/>
                <w:sz w:val="21"/>
              </w:rPr>
            </w:pPr>
          </w:p>
          <w:p>
            <w:pPr>
              <w:pStyle w:val="TableParagraph"/>
              <w:ind w:right="75"/>
              <w:jc w:val="right"/>
              <w:rPr>
                <w:sz w:val="19"/>
              </w:rPr>
            </w:pPr>
            <w:r>
              <w:rPr>
                <w:sz w:val="19"/>
              </w:rPr>
              <w:t>(b)</w:t>
            </w:r>
          </w:p>
        </w:tc>
        <w:tc>
          <w:tcPr>
            <w:tcW w:w="4463" w:type="dxa"/>
            <w:tcBorders>
              <w:top w:val="nil"/>
              <w:left w:val="nil"/>
              <w:bottom w:val="nil"/>
            </w:tcBorders>
          </w:tcPr>
          <w:p>
            <w:pPr>
              <w:pStyle w:val="TableParagraph"/>
              <w:spacing w:before="6"/>
              <w:rPr>
                <w:b/>
                <w:sz w:val="21"/>
              </w:rPr>
            </w:pPr>
          </w:p>
          <w:p>
            <w:pPr>
              <w:pStyle w:val="TableParagraph"/>
              <w:ind w:left="92"/>
              <w:rPr>
                <w:sz w:val="19"/>
              </w:rPr>
            </w:pPr>
            <w:r>
              <w:rPr>
                <w:sz w:val="19"/>
              </w:rPr>
              <w:t>Wouldham River Wall</w:t>
            </w:r>
          </w:p>
        </w:tc>
        <w:tc>
          <w:tcPr>
            <w:tcW w:w="1173" w:type="dxa"/>
            <w:tcBorders>
              <w:top w:val="nil"/>
              <w:bottom w:val="nil"/>
            </w:tcBorders>
          </w:tcPr>
          <w:p>
            <w:pPr>
              <w:pStyle w:val="TableParagraph"/>
              <w:spacing w:before="8"/>
              <w:rPr>
                <w:b/>
                <w:sz w:val="21"/>
              </w:rPr>
            </w:pPr>
          </w:p>
          <w:p>
            <w:pPr>
              <w:pStyle w:val="TableParagraph"/>
              <w:spacing w:line="264" w:lineRule="auto" w:before="1"/>
              <w:ind w:left="350" w:hanging="238"/>
              <w:rPr>
                <w:sz w:val="19"/>
              </w:rPr>
            </w:pPr>
            <w:r>
              <w:rPr>
                <w:sz w:val="19"/>
              </w:rPr>
              <w:t>2(Key), 2g, 2h, 2i</w:t>
            </w:r>
          </w:p>
        </w:tc>
        <w:tc>
          <w:tcPr>
            <w:tcW w:w="9591" w:type="dxa"/>
            <w:tcBorders>
              <w:top w:val="nil"/>
              <w:bottom w:val="nil"/>
            </w:tcBorders>
          </w:tcPr>
          <w:p>
            <w:pPr>
              <w:pStyle w:val="TableParagraph"/>
              <w:spacing w:before="7"/>
              <w:rPr>
                <w:b/>
                <w:sz w:val="19"/>
              </w:rPr>
            </w:pPr>
          </w:p>
          <w:p>
            <w:pPr>
              <w:pStyle w:val="TableParagraph"/>
              <w:spacing w:line="240" w:lineRule="atLeast" w:before="1"/>
              <w:ind w:left="39" w:right="251"/>
              <w:rPr>
                <w:sz w:val="19"/>
              </w:rPr>
            </w:pPr>
            <w:r>
              <w:rPr>
                <w:sz w:val="19"/>
              </w:rPr>
              <w:t>Strengthening / rebuilding to address movement detected in the retaining wall between the public open space and the River Medway. Budget increased by £300,000 to £1,000,000, as part of the 2015/16 Capital Plan Review</w:t>
            </w:r>
            <w:r>
              <w:rPr>
                <w:spacing w:val="2"/>
                <w:sz w:val="19"/>
              </w:rPr>
              <w:t> </w:t>
            </w:r>
            <w:r>
              <w:rPr>
                <w:sz w:val="19"/>
              </w:rPr>
              <w:t>reflecting</w:t>
            </w:r>
            <w:r>
              <w:rPr>
                <w:spacing w:val="7"/>
                <w:sz w:val="19"/>
              </w:rPr>
              <w:t> </w:t>
            </w:r>
            <w:r>
              <w:rPr>
                <w:sz w:val="19"/>
              </w:rPr>
              <w:t>a</w:t>
            </w:r>
            <w:r>
              <w:rPr>
                <w:spacing w:val="7"/>
                <w:sz w:val="19"/>
              </w:rPr>
              <w:t> </w:t>
            </w:r>
            <w:r>
              <w:rPr>
                <w:sz w:val="19"/>
              </w:rPr>
              <w:t>re-evaluation</w:t>
            </w:r>
            <w:r>
              <w:rPr>
                <w:spacing w:val="6"/>
                <w:sz w:val="19"/>
              </w:rPr>
              <w:t> </w:t>
            </w:r>
            <w:r>
              <w:rPr>
                <w:sz w:val="19"/>
              </w:rPr>
              <w:t>of</w:t>
            </w:r>
            <w:r>
              <w:rPr>
                <w:spacing w:val="9"/>
                <w:sz w:val="19"/>
              </w:rPr>
              <w:t> </w:t>
            </w:r>
            <w:r>
              <w:rPr>
                <w:sz w:val="19"/>
              </w:rPr>
              <w:t>scheme</w:t>
            </w:r>
            <w:r>
              <w:rPr>
                <w:spacing w:val="7"/>
                <w:sz w:val="19"/>
              </w:rPr>
              <w:t> </w:t>
            </w:r>
            <w:r>
              <w:rPr>
                <w:sz w:val="19"/>
              </w:rPr>
              <w:t>costs</w:t>
            </w:r>
            <w:r>
              <w:rPr>
                <w:spacing w:val="8"/>
                <w:sz w:val="19"/>
              </w:rPr>
              <w:t> </w:t>
            </w:r>
            <w:r>
              <w:rPr>
                <w:sz w:val="19"/>
              </w:rPr>
              <w:t>by</w:t>
            </w:r>
            <w:r>
              <w:rPr>
                <w:spacing w:val="3"/>
                <w:sz w:val="19"/>
              </w:rPr>
              <w:t> </w:t>
            </w:r>
            <w:r>
              <w:rPr>
                <w:sz w:val="19"/>
              </w:rPr>
              <w:t>the</w:t>
            </w:r>
            <w:r>
              <w:rPr>
                <w:spacing w:val="7"/>
                <w:sz w:val="19"/>
              </w:rPr>
              <w:t> </w:t>
            </w:r>
            <w:r>
              <w:rPr>
                <w:sz w:val="19"/>
              </w:rPr>
              <w:t>consultant</w:t>
            </w:r>
            <w:r>
              <w:rPr>
                <w:spacing w:val="7"/>
                <w:sz w:val="19"/>
              </w:rPr>
              <w:t> </w:t>
            </w:r>
            <w:r>
              <w:rPr>
                <w:sz w:val="19"/>
              </w:rPr>
              <w:t>quantity</w:t>
            </w:r>
            <w:r>
              <w:rPr>
                <w:spacing w:val="3"/>
                <w:sz w:val="19"/>
              </w:rPr>
              <w:t> </w:t>
            </w:r>
            <w:r>
              <w:rPr>
                <w:sz w:val="19"/>
              </w:rPr>
              <w:t>surveyor.</w:t>
            </w:r>
            <w:r>
              <w:rPr>
                <w:spacing w:val="8"/>
                <w:sz w:val="19"/>
              </w:rPr>
              <w:t> </w:t>
            </w:r>
            <w:r>
              <w:rPr>
                <w:sz w:val="19"/>
              </w:rPr>
              <w:t>Movement</w:t>
            </w:r>
            <w:r>
              <w:rPr>
                <w:spacing w:val="8"/>
                <w:sz w:val="19"/>
              </w:rPr>
              <w:t> </w:t>
            </w:r>
            <w:r>
              <w:rPr>
                <w:sz w:val="19"/>
              </w:rPr>
              <w:t>in</w:t>
            </w:r>
            <w:r>
              <w:rPr>
                <w:spacing w:val="7"/>
                <w:sz w:val="19"/>
              </w:rPr>
              <w:t> </w:t>
            </w:r>
            <w:r>
              <w:rPr>
                <w:sz w:val="19"/>
              </w:rPr>
              <w:t>wall</w:t>
            </w:r>
          </w:p>
        </w:tc>
      </w:tr>
      <w:tr>
        <w:trPr>
          <w:trHeight w:val="481"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rPr>
                <w:rFonts w:ascii="Times New Roman"/>
                <w:sz w:val="18"/>
              </w:rPr>
            </w:pPr>
          </w:p>
        </w:tc>
        <w:tc>
          <w:tcPr>
            <w:tcW w:w="1173" w:type="dxa"/>
            <w:tcBorders>
              <w:top w:val="nil"/>
              <w:bottom w:val="nil"/>
            </w:tcBorders>
          </w:tcPr>
          <w:p>
            <w:pPr>
              <w:pStyle w:val="TableParagraph"/>
              <w:rPr>
                <w:rFonts w:ascii="Times New Roman"/>
                <w:sz w:val="18"/>
              </w:rPr>
            </w:pPr>
          </w:p>
        </w:tc>
        <w:tc>
          <w:tcPr>
            <w:tcW w:w="9591" w:type="dxa"/>
            <w:tcBorders>
              <w:top w:val="nil"/>
              <w:bottom w:val="nil"/>
            </w:tcBorders>
          </w:tcPr>
          <w:p>
            <w:pPr>
              <w:pStyle w:val="TableParagraph"/>
              <w:spacing w:before="9"/>
              <w:ind w:left="39"/>
              <w:rPr>
                <w:sz w:val="19"/>
              </w:rPr>
            </w:pPr>
            <w:r>
              <w:rPr>
                <w:sz w:val="19"/>
              </w:rPr>
              <w:t>currently being monitored by external consultant to determine timing of works.</w:t>
            </w:r>
          </w:p>
        </w:tc>
      </w:tr>
      <w:tr>
        <w:trPr>
          <w:trHeight w:val="1440" w:hRule="atLeast"/>
        </w:trPr>
        <w:tc>
          <w:tcPr>
            <w:tcW w:w="474" w:type="dxa"/>
            <w:tcBorders>
              <w:top w:val="nil"/>
              <w:bottom w:val="nil"/>
              <w:right w:val="nil"/>
            </w:tcBorders>
          </w:tcPr>
          <w:p>
            <w:pPr>
              <w:pStyle w:val="TableParagraph"/>
              <w:spacing w:before="6"/>
              <w:rPr>
                <w:b/>
                <w:sz w:val="21"/>
              </w:rPr>
            </w:pPr>
          </w:p>
          <w:p>
            <w:pPr>
              <w:pStyle w:val="TableParagraph"/>
              <w:ind w:right="80"/>
              <w:jc w:val="right"/>
              <w:rPr>
                <w:sz w:val="19"/>
              </w:rPr>
            </w:pPr>
            <w:r>
              <w:rPr>
                <w:sz w:val="19"/>
              </w:rPr>
              <w:t>(c)</w:t>
            </w:r>
          </w:p>
        </w:tc>
        <w:tc>
          <w:tcPr>
            <w:tcW w:w="4463" w:type="dxa"/>
            <w:tcBorders>
              <w:top w:val="nil"/>
              <w:left w:val="nil"/>
              <w:bottom w:val="nil"/>
            </w:tcBorders>
          </w:tcPr>
          <w:p>
            <w:pPr>
              <w:pStyle w:val="TableParagraph"/>
              <w:spacing w:before="6"/>
              <w:rPr>
                <w:b/>
                <w:sz w:val="21"/>
              </w:rPr>
            </w:pPr>
          </w:p>
          <w:p>
            <w:pPr>
              <w:pStyle w:val="TableParagraph"/>
              <w:ind w:left="92"/>
              <w:rPr>
                <w:sz w:val="19"/>
              </w:rPr>
            </w:pPr>
            <w:r>
              <w:rPr>
                <w:sz w:val="19"/>
              </w:rPr>
              <w:t>Tonbridge Castle River Bank</w:t>
            </w:r>
          </w:p>
        </w:tc>
        <w:tc>
          <w:tcPr>
            <w:tcW w:w="1173" w:type="dxa"/>
            <w:tcBorders>
              <w:top w:val="nil"/>
              <w:bottom w:val="nil"/>
            </w:tcBorders>
          </w:tcPr>
          <w:p>
            <w:pPr>
              <w:pStyle w:val="TableParagraph"/>
              <w:spacing w:before="9"/>
              <w:rPr>
                <w:b/>
                <w:sz w:val="21"/>
              </w:rPr>
            </w:pPr>
          </w:p>
          <w:p>
            <w:pPr>
              <w:pStyle w:val="TableParagraph"/>
              <w:spacing w:line="264" w:lineRule="auto"/>
              <w:ind w:left="350" w:hanging="238"/>
              <w:rPr>
                <w:sz w:val="19"/>
              </w:rPr>
            </w:pPr>
            <w:r>
              <w:rPr>
                <w:sz w:val="19"/>
              </w:rPr>
              <w:t>2(Key), 2g, 2h, 2i</w:t>
            </w:r>
          </w:p>
        </w:tc>
        <w:tc>
          <w:tcPr>
            <w:tcW w:w="9591" w:type="dxa"/>
            <w:tcBorders>
              <w:top w:val="nil"/>
              <w:bottom w:val="nil"/>
            </w:tcBorders>
          </w:tcPr>
          <w:p>
            <w:pPr>
              <w:pStyle w:val="TableParagraph"/>
              <w:spacing w:before="9"/>
              <w:rPr>
                <w:b/>
                <w:sz w:val="21"/>
              </w:rPr>
            </w:pPr>
          </w:p>
          <w:p>
            <w:pPr>
              <w:pStyle w:val="TableParagraph"/>
              <w:spacing w:line="264" w:lineRule="auto"/>
              <w:ind w:left="39" w:right="251"/>
              <w:rPr>
                <w:sz w:val="19"/>
              </w:rPr>
            </w:pPr>
            <w:r>
              <w:rPr>
                <w:sz w:val="19"/>
              </w:rPr>
              <w:t>Scheme to stabilise a section of the river bank at Tonbridge Castle by replacing an existing failing timber revetment with steel sheet piling. Scheme cost of £150,000 met in full by grant from the Environment Agency. Scheme completed at a gross cost of £122,000. The balance of grant funding of £28,000 is being used to address revetment works needed to the river bank adjacent to the Racecourse Sportsground.</w:t>
            </w:r>
          </w:p>
        </w:tc>
      </w:tr>
      <w:tr>
        <w:trPr>
          <w:trHeight w:val="1429" w:hRule="atLeast"/>
        </w:trPr>
        <w:tc>
          <w:tcPr>
            <w:tcW w:w="474" w:type="dxa"/>
            <w:tcBorders>
              <w:top w:val="nil"/>
              <w:right w:val="nil"/>
            </w:tcBorders>
          </w:tcPr>
          <w:p>
            <w:pPr>
              <w:pStyle w:val="TableParagraph"/>
              <w:spacing w:before="6"/>
              <w:rPr>
                <w:b/>
                <w:sz w:val="21"/>
              </w:rPr>
            </w:pPr>
          </w:p>
          <w:p>
            <w:pPr>
              <w:pStyle w:val="TableParagraph"/>
              <w:ind w:right="75"/>
              <w:jc w:val="right"/>
              <w:rPr>
                <w:sz w:val="19"/>
              </w:rPr>
            </w:pPr>
            <w:r>
              <w:rPr>
                <w:sz w:val="19"/>
              </w:rPr>
              <w:t>(d)</w:t>
            </w:r>
          </w:p>
        </w:tc>
        <w:tc>
          <w:tcPr>
            <w:tcW w:w="4463" w:type="dxa"/>
            <w:tcBorders>
              <w:top w:val="nil"/>
              <w:left w:val="nil"/>
            </w:tcBorders>
          </w:tcPr>
          <w:p>
            <w:pPr>
              <w:pStyle w:val="TableParagraph"/>
              <w:spacing w:before="6"/>
              <w:rPr>
                <w:b/>
                <w:sz w:val="21"/>
              </w:rPr>
            </w:pPr>
          </w:p>
          <w:p>
            <w:pPr>
              <w:pStyle w:val="TableParagraph"/>
              <w:ind w:left="92"/>
              <w:rPr>
                <w:sz w:val="19"/>
              </w:rPr>
            </w:pPr>
            <w:r>
              <w:rPr>
                <w:sz w:val="19"/>
              </w:rPr>
              <w:t>Leigh Flood Storage Area</w:t>
            </w:r>
          </w:p>
        </w:tc>
        <w:tc>
          <w:tcPr>
            <w:tcW w:w="1173" w:type="dxa"/>
            <w:tcBorders>
              <w:top w:val="nil"/>
            </w:tcBorders>
          </w:tcPr>
          <w:p>
            <w:pPr>
              <w:pStyle w:val="TableParagraph"/>
              <w:rPr>
                <w:rFonts w:ascii="Times New Roman"/>
                <w:sz w:val="18"/>
              </w:rPr>
            </w:pPr>
          </w:p>
        </w:tc>
        <w:tc>
          <w:tcPr>
            <w:tcW w:w="9591" w:type="dxa"/>
            <w:tcBorders>
              <w:top w:val="nil"/>
            </w:tcBorders>
          </w:tcPr>
          <w:p>
            <w:pPr>
              <w:pStyle w:val="TableParagraph"/>
              <w:spacing w:before="8"/>
              <w:rPr>
                <w:b/>
                <w:sz w:val="21"/>
              </w:rPr>
            </w:pPr>
          </w:p>
          <w:p>
            <w:pPr>
              <w:pStyle w:val="TableParagraph"/>
              <w:spacing w:line="264" w:lineRule="auto" w:before="1"/>
              <w:ind w:left="39" w:right="251"/>
              <w:rPr>
                <w:sz w:val="19"/>
              </w:rPr>
            </w:pPr>
            <w:r>
              <w:rPr>
                <w:sz w:val="19"/>
              </w:rPr>
              <w:t>Contribution to an Environment Agency project to improve the Leigh Flood Storage Area. Project aims to provide additional flood protection and reduce the risk of flooding to local households and business premises and a range of community and leisure facilities, including those in the ownership of the Council, particularly in Central Tonbridge. Scheme approved Cabinet September 2016.</w:t>
            </w:r>
          </w:p>
        </w:tc>
      </w:tr>
    </w:tbl>
    <w:p>
      <w:pPr>
        <w:spacing w:after="0" w:line="264" w:lineRule="auto"/>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80"/>
        <w:gridCol w:w="1059"/>
        <w:gridCol w:w="1065"/>
        <w:gridCol w:w="1065"/>
        <w:gridCol w:w="1066"/>
        <w:gridCol w:w="1065"/>
        <w:gridCol w:w="1065"/>
        <w:gridCol w:w="1065"/>
        <w:gridCol w:w="1065"/>
        <w:gridCol w:w="1065"/>
      </w:tblGrid>
      <w:tr>
        <w:trPr>
          <w:trHeight w:val="517" w:hRule="atLeast"/>
        </w:trPr>
        <w:tc>
          <w:tcPr>
            <w:tcW w:w="15697" w:type="dxa"/>
            <w:gridSpan w:val="12"/>
            <w:tcBorders>
              <w:bottom w:val="nil"/>
            </w:tcBorders>
          </w:tcPr>
          <w:p>
            <w:pPr>
              <w:pStyle w:val="TableParagraph"/>
              <w:spacing w:before="7"/>
              <w:rPr>
                <w:b/>
                <w:sz w:val="20"/>
              </w:rPr>
            </w:pPr>
          </w:p>
          <w:p>
            <w:pPr>
              <w:pStyle w:val="TableParagraph"/>
              <w:spacing w:line="260" w:lineRule="exact"/>
              <w:ind w:left="5379" w:right="5337"/>
              <w:jc w:val="center"/>
              <w:rPr>
                <w:b/>
                <w:sz w:val="23"/>
              </w:rPr>
            </w:pPr>
            <w:r>
              <w:rPr>
                <w:b/>
                <w:sz w:val="23"/>
              </w:rPr>
              <w:t>Capital Plan: List A</w:t>
            </w:r>
          </w:p>
        </w:tc>
      </w:tr>
      <w:tr>
        <w:trPr>
          <w:trHeight w:val="519" w:hRule="atLeast"/>
        </w:trPr>
        <w:tc>
          <w:tcPr>
            <w:tcW w:w="15697" w:type="dxa"/>
            <w:gridSpan w:val="12"/>
            <w:tcBorders>
              <w:top w:val="nil"/>
            </w:tcBorders>
          </w:tcPr>
          <w:p>
            <w:pPr>
              <w:pStyle w:val="TableParagraph"/>
              <w:spacing w:before="6"/>
              <w:ind w:left="5379" w:right="5342"/>
              <w:jc w:val="center"/>
              <w:rPr>
                <w:b/>
                <w:sz w:val="23"/>
              </w:rPr>
            </w:pPr>
            <w:r>
              <w:rPr>
                <w:b/>
                <w:sz w:val="23"/>
              </w:rPr>
              <w:t>Street Scene, Leisure &amp; Technical Services</w:t>
            </w:r>
          </w:p>
        </w:tc>
      </w:tr>
      <w:tr>
        <w:trPr>
          <w:trHeight w:val="238" w:hRule="atLeast"/>
        </w:trPr>
        <w:tc>
          <w:tcPr>
            <w:tcW w:w="4937" w:type="dxa"/>
            <w:gridSpan w:val="2"/>
            <w:vMerge w:val="restart"/>
          </w:tcPr>
          <w:p>
            <w:pPr>
              <w:pStyle w:val="TableParagraph"/>
              <w:rPr>
                <w:rFonts w:ascii="Times New Roman"/>
                <w:sz w:val="18"/>
              </w:rPr>
            </w:pPr>
          </w:p>
        </w:tc>
        <w:tc>
          <w:tcPr>
            <w:tcW w:w="1180" w:type="dxa"/>
            <w:vMerge w:val="restart"/>
          </w:tcPr>
          <w:p>
            <w:pPr>
              <w:pStyle w:val="TableParagraph"/>
              <w:spacing w:before="4"/>
              <w:ind w:left="364"/>
              <w:rPr>
                <w:sz w:val="19"/>
              </w:rPr>
            </w:pPr>
            <w:r>
              <w:rPr>
                <w:sz w:val="19"/>
              </w:rPr>
              <w:t>Code</w:t>
            </w:r>
          </w:p>
        </w:tc>
        <w:tc>
          <w:tcPr>
            <w:tcW w:w="1059" w:type="dxa"/>
            <w:tcBorders>
              <w:bottom w:val="nil"/>
            </w:tcBorders>
          </w:tcPr>
          <w:p>
            <w:pPr>
              <w:pStyle w:val="TableParagraph"/>
              <w:spacing w:before="32"/>
              <w:ind w:right="72"/>
              <w:jc w:val="right"/>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bottom w:val="nil"/>
            </w:tcBorders>
          </w:tcPr>
          <w:p>
            <w:pPr>
              <w:pStyle w:val="TableParagraph"/>
              <w:spacing w:before="19"/>
              <w:ind w:right="68"/>
              <w:jc w:val="right"/>
              <w:rPr>
                <w:sz w:val="16"/>
              </w:rPr>
            </w:pPr>
            <w:r>
              <w:rPr>
                <w:sz w:val="16"/>
              </w:rPr>
              <w:t>To 31/03/17</w:t>
            </w:r>
          </w:p>
        </w:tc>
        <w:tc>
          <w:tcPr>
            <w:tcW w:w="1065" w:type="dxa"/>
            <w:tcBorders>
              <w:top w:val="nil"/>
              <w:bottom w:val="nil"/>
            </w:tcBorders>
          </w:tcPr>
          <w:p>
            <w:pPr>
              <w:pStyle w:val="TableParagraph"/>
              <w:spacing w:before="19"/>
              <w:ind w:left="96"/>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left="173"/>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59"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626" w:hRule="atLeast"/>
        </w:trPr>
        <w:tc>
          <w:tcPr>
            <w:tcW w:w="4937" w:type="dxa"/>
            <w:gridSpan w:val="2"/>
            <w:tcBorders>
              <w:bottom w:val="nil"/>
            </w:tcBorders>
          </w:tcPr>
          <w:p>
            <w:pPr>
              <w:pStyle w:val="TableParagraph"/>
              <w:spacing w:before="9"/>
              <w:rPr>
                <w:b/>
                <w:sz w:val="20"/>
              </w:rPr>
            </w:pPr>
          </w:p>
          <w:p>
            <w:pPr>
              <w:pStyle w:val="TableParagraph"/>
              <w:ind w:left="93"/>
              <w:rPr>
                <w:b/>
                <w:sz w:val="19"/>
              </w:rPr>
            </w:pPr>
            <w:r>
              <w:rPr>
                <w:b/>
                <w:sz w:val="19"/>
              </w:rPr>
              <w:t>Capital Renewals</w:t>
            </w:r>
          </w:p>
        </w:tc>
        <w:tc>
          <w:tcPr>
            <w:tcW w:w="1180" w:type="dxa"/>
            <w:tcBorders>
              <w:bottom w:val="nil"/>
            </w:tcBorders>
          </w:tcPr>
          <w:p>
            <w:pPr>
              <w:pStyle w:val="TableParagraph"/>
              <w:rPr>
                <w:rFonts w:ascii="Times New Roman"/>
                <w:sz w:val="18"/>
              </w:rPr>
            </w:pPr>
          </w:p>
        </w:tc>
        <w:tc>
          <w:tcPr>
            <w:tcW w:w="1059" w:type="dxa"/>
            <w:tcBorders>
              <w:bottom w:val="nil"/>
            </w:tcBorders>
          </w:tcPr>
          <w:p>
            <w:pPr>
              <w:pStyle w:val="TableParagraph"/>
              <w:spacing w:before="32"/>
              <w:ind w:left="337"/>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516" w:hRule="atLeast"/>
        </w:trPr>
        <w:tc>
          <w:tcPr>
            <w:tcW w:w="4937" w:type="dxa"/>
            <w:gridSpan w:val="2"/>
            <w:tcBorders>
              <w:top w:val="nil"/>
              <w:bottom w:val="nil"/>
            </w:tcBorders>
          </w:tcPr>
          <w:p>
            <w:pPr>
              <w:pStyle w:val="TableParagraph"/>
              <w:spacing w:before="165"/>
              <w:ind w:left="93"/>
              <w:rPr>
                <w:sz w:val="19"/>
              </w:rPr>
            </w:pPr>
            <w:r>
              <w:rPr>
                <w:sz w:val="19"/>
              </w:rPr>
              <w:t>Street Scene - Recycling Initiatives</w:t>
            </w:r>
          </w:p>
        </w:tc>
        <w:tc>
          <w:tcPr>
            <w:tcW w:w="1180" w:type="dxa"/>
            <w:tcBorders>
              <w:top w:val="nil"/>
              <w:bottom w:val="nil"/>
            </w:tcBorders>
          </w:tcPr>
          <w:p>
            <w:pPr>
              <w:pStyle w:val="TableParagraph"/>
              <w:spacing w:before="165"/>
              <w:ind w:left="29" w:right="4"/>
              <w:jc w:val="center"/>
              <w:rPr>
                <w:sz w:val="19"/>
              </w:rPr>
            </w:pPr>
            <w:r>
              <w:rPr>
                <w:sz w:val="19"/>
              </w:rPr>
              <w:t>P02EBCR02</w:t>
            </w:r>
          </w:p>
        </w:tc>
        <w:tc>
          <w:tcPr>
            <w:tcW w:w="1059" w:type="dxa"/>
            <w:tcBorders>
              <w:top w:val="nil"/>
              <w:bottom w:val="nil"/>
            </w:tcBorders>
          </w:tcPr>
          <w:p>
            <w:pPr>
              <w:pStyle w:val="TableParagraph"/>
              <w:spacing w:before="165"/>
              <w:ind w:right="20"/>
              <w:jc w:val="right"/>
              <w:rPr>
                <w:sz w:val="19"/>
              </w:rPr>
            </w:pPr>
            <w:r>
              <w:rPr>
                <w:sz w:val="19"/>
              </w:rPr>
              <w:t>n/a</w:t>
            </w:r>
          </w:p>
        </w:tc>
        <w:tc>
          <w:tcPr>
            <w:tcW w:w="1065" w:type="dxa"/>
            <w:tcBorders>
              <w:top w:val="nil"/>
              <w:bottom w:val="nil"/>
            </w:tcBorders>
          </w:tcPr>
          <w:p>
            <w:pPr>
              <w:pStyle w:val="TableParagraph"/>
              <w:spacing w:before="165"/>
              <w:ind w:right="84"/>
              <w:jc w:val="right"/>
              <w:rPr>
                <w:sz w:val="19"/>
              </w:rPr>
            </w:pPr>
            <w:r>
              <w:rPr>
                <w:w w:val="102"/>
                <w:sz w:val="19"/>
              </w:rPr>
              <w:t>3</w:t>
            </w:r>
          </w:p>
        </w:tc>
        <w:tc>
          <w:tcPr>
            <w:tcW w:w="1065" w:type="dxa"/>
            <w:tcBorders>
              <w:top w:val="nil"/>
              <w:bottom w:val="nil"/>
            </w:tcBorders>
          </w:tcPr>
          <w:p>
            <w:pPr>
              <w:pStyle w:val="TableParagraph"/>
              <w:spacing w:before="165"/>
              <w:ind w:right="84"/>
              <w:jc w:val="right"/>
              <w:rPr>
                <w:sz w:val="19"/>
              </w:rPr>
            </w:pPr>
            <w:r>
              <w:rPr>
                <w:w w:val="102"/>
                <w:sz w:val="19"/>
              </w:rPr>
              <w:t>3</w:t>
            </w:r>
          </w:p>
        </w:tc>
        <w:tc>
          <w:tcPr>
            <w:tcW w:w="1066" w:type="dxa"/>
            <w:tcBorders>
              <w:top w:val="nil"/>
              <w:bottom w:val="nil"/>
            </w:tcBorders>
          </w:tcPr>
          <w:p>
            <w:pPr>
              <w:pStyle w:val="TableParagraph"/>
              <w:spacing w:before="165"/>
              <w:ind w:right="84"/>
              <w:jc w:val="right"/>
              <w:rPr>
                <w:sz w:val="19"/>
              </w:rPr>
            </w:pPr>
            <w:r>
              <w:rPr>
                <w:sz w:val="19"/>
              </w:rPr>
              <w:t>146</w:t>
            </w:r>
          </w:p>
        </w:tc>
        <w:tc>
          <w:tcPr>
            <w:tcW w:w="1065" w:type="dxa"/>
            <w:tcBorders>
              <w:top w:val="nil"/>
              <w:bottom w:val="nil"/>
            </w:tcBorders>
          </w:tcPr>
          <w:p>
            <w:pPr>
              <w:pStyle w:val="TableParagraph"/>
              <w:spacing w:before="165"/>
              <w:ind w:right="83"/>
              <w:jc w:val="right"/>
              <w:rPr>
                <w:sz w:val="19"/>
              </w:rPr>
            </w:pPr>
            <w:r>
              <w:rPr>
                <w:w w:val="102"/>
                <w:sz w:val="19"/>
              </w:rPr>
              <w:t>3</w:t>
            </w:r>
          </w:p>
        </w:tc>
        <w:tc>
          <w:tcPr>
            <w:tcW w:w="1065" w:type="dxa"/>
            <w:tcBorders>
              <w:top w:val="nil"/>
              <w:bottom w:val="nil"/>
            </w:tcBorders>
          </w:tcPr>
          <w:p>
            <w:pPr>
              <w:pStyle w:val="TableParagraph"/>
              <w:spacing w:before="165"/>
              <w:ind w:right="82"/>
              <w:jc w:val="right"/>
              <w:rPr>
                <w:sz w:val="19"/>
              </w:rPr>
            </w:pPr>
            <w:r>
              <w:rPr>
                <w:w w:val="102"/>
                <w:sz w:val="19"/>
              </w:rPr>
              <w:t>3</w:t>
            </w:r>
          </w:p>
        </w:tc>
        <w:tc>
          <w:tcPr>
            <w:tcW w:w="1065" w:type="dxa"/>
            <w:tcBorders>
              <w:top w:val="nil"/>
              <w:bottom w:val="nil"/>
            </w:tcBorders>
          </w:tcPr>
          <w:p>
            <w:pPr>
              <w:pStyle w:val="TableParagraph"/>
              <w:spacing w:before="165"/>
              <w:ind w:right="81"/>
              <w:jc w:val="right"/>
              <w:rPr>
                <w:sz w:val="19"/>
              </w:rPr>
            </w:pPr>
            <w:r>
              <w:rPr>
                <w:w w:val="102"/>
                <w:sz w:val="19"/>
              </w:rPr>
              <w:t>3</w:t>
            </w:r>
          </w:p>
        </w:tc>
        <w:tc>
          <w:tcPr>
            <w:tcW w:w="1065" w:type="dxa"/>
            <w:tcBorders>
              <w:top w:val="nil"/>
              <w:bottom w:val="nil"/>
            </w:tcBorders>
          </w:tcPr>
          <w:p>
            <w:pPr>
              <w:pStyle w:val="TableParagraph"/>
              <w:spacing w:before="165"/>
              <w:ind w:right="81"/>
              <w:jc w:val="right"/>
              <w:rPr>
                <w:sz w:val="19"/>
              </w:rPr>
            </w:pPr>
            <w:r>
              <w:rPr>
                <w:w w:val="102"/>
                <w:sz w:val="19"/>
              </w:rPr>
              <w:t>3</w:t>
            </w:r>
          </w:p>
        </w:tc>
        <w:tc>
          <w:tcPr>
            <w:tcW w:w="1065" w:type="dxa"/>
            <w:tcBorders>
              <w:top w:val="nil"/>
              <w:bottom w:val="nil"/>
            </w:tcBorders>
          </w:tcPr>
          <w:p>
            <w:pPr>
              <w:pStyle w:val="TableParagraph"/>
              <w:spacing w:before="165"/>
              <w:ind w:right="80"/>
              <w:jc w:val="right"/>
              <w:rPr>
                <w:sz w:val="19"/>
              </w:rPr>
            </w:pPr>
            <w:r>
              <w:rPr>
                <w:sz w:val="19"/>
              </w:rPr>
              <w:t>164</w:t>
            </w:r>
          </w:p>
        </w:tc>
      </w:tr>
      <w:tr>
        <w:trPr>
          <w:trHeight w:val="480" w:hRule="atLeast"/>
        </w:trPr>
        <w:tc>
          <w:tcPr>
            <w:tcW w:w="4937" w:type="dxa"/>
            <w:gridSpan w:val="2"/>
            <w:tcBorders>
              <w:top w:val="nil"/>
              <w:bottom w:val="nil"/>
            </w:tcBorders>
          </w:tcPr>
          <w:p>
            <w:pPr>
              <w:pStyle w:val="TableParagraph"/>
              <w:spacing w:before="129"/>
              <w:ind w:left="93"/>
              <w:rPr>
                <w:sz w:val="19"/>
              </w:rPr>
            </w:pPr>
            <w:r>
              <w:rPr>
                <w:sz w:val="19"/>
              </w:rPr>
              <w:t>Sports Grounds &amp; Open Spaces</w:t>
            </w:r>
          </w:p>
        </w:tc>
        <w:tc>
          <w:tcPr>
            <w:tcW w:w="1180" w:type="dxa"/>
            <w:tcBorders>
              <w:top w:val="nil"/>
              <w:bottom w:val="nil"/>
            </w:tcBorders>
          </w:tcPr>
          <w:p>
            <w:pPr>
              <w:pStyle w:val="TableParagraph"/>
              <w:spacing w:before="129"/>
              <w:ind w:left="32" w:right="4"/>
              <w:jc w:val="center"/>
              <w:rPr>
                <w:sz w:val="19"/>
              </w:rPr>
            </w:pPr>
            <w:r>
              <w:rPr>
                <w:sz w:val="19"/>
              </w:rPr>
              <w:t>P05KGBC05</w:t>
            </w:r>
          </w:p>
        </w:tc>
        <w:tc>
          <w:tcPr>
            <w:tcW w:w="1059" w:type="dxa"/>
            <w:tcBorders>
              <w:top w:val="nil"/>
              <w:bottom w:val="nil"/>
            </w:tcBorders>
          </w:tcPr>
          <w:p>
            <w:pPr>
              <w:pStyle w:val="TableParagraph"/>
              <w:spacing w:before="129"/>
              <w:ind w:right="20"/>
              <w:jc w:val="right"/>
              <w:rPr>
                <w:sz w:val="19"/>
              </w:rPr>
            </w:pPr>
            <w:r>
              <w:rPr>
                <w:sz w:val="19"/>
              </w:rPr>
              <w:t>n/a</w:t>
            </w:r>
          </w:p>
        </w:tc>
        <w:tc>
          <w:tcPr>
            <w:tcW w:w="1065" w:type="dxa"/>
            <w:tcBorders>
              <w:top w:val="nil"/>
              <w:bottom w:val="nil"/>
            </w:tcBorders>
          </w:tcPr>
          <w:p>
            <w:pPr>
              <w:pStyle w:val="TableParagraph"/>
              <w:spacing w:before="129"/>
              <w:ind w:left="639"/>
              <w:rPr>
                <w:sz w:val="19"/>
              </w:rPr>
            </w:pPr>
            <w:r>
              <w:rPr>
                <w:sz w:val="19"/>
              </w:rPr>
              <w:t>113</w:t>
            </w:r>
          </w:p>
        </w:tc>
        <w:tc>
          <w:tcPr>
            <w:tcW w:w="1065" w:type="dxa"/>
            <w:tcBorders>
              <w:top w:val="nil"/>
              <w:bottom w:val="nil"/>
            </w:tcBorders>
          </w:tcPr>
          <w:p>
            <w:pPr>
              <w:pStyle w:val="TableParagraph"/>
              <w:spacing w:before="129"/>
              <w:ind w:right="84"/>
              <w:jc w:val="right"/>
              <w:rPr>
                <w:sz w:val="19"/>
              </w:rPr>
            </w:pPr>
            <w:r>
              <w:rPr>
                <w:sz w:val="19"/>
              </w:rPr>
              <w:t>162</w:t>
            </w:r>
          </w:p>
        </w:tc>
        <w:tc>
          <w:tcPr>
            <w:tcW w:w="1066" w:type="dxa"/>
            <w:tcBorders>
              <w:top w:val="nil"/>
              <w:bottom w:val="nil"/>
            </w:tcBorders>
          </w:tcPr>
          <w:p>
            <w:pPr>
              <w:pStyle w:val="TableParagraph"/>
              <w:spacing w:before="129"/>
              <w:ind w:right="84"/>
              <w:jc w:val="right"/>
              <w:rPr>
                <w:sz w:val="19"/>
              </w:rPr>
            </w:pPr>
            <w:r>
              <w:rPr>
                <w:sz w:val="19"/>
              </w:rPr>
              <w:t>177</w:t>
            </w:r>
          </w:p>
        </w:tc>
        <w:tc>
          <w:tcPr>
            <w:tcW w:w="1065" w:type="dxa"/>
            <w:tcBorders>
              <w:top w:val="nil"/>
              <w:bottom w:val="nil"/>
            </w:tcBorders>
          </w:tcPr>
          <w:p>
            <w:pPr>
              <w:pStyle w:val="TableParagraph"/>
              <w:spacing w:before="129"/>
              <w:ind w:right="83"/>
              <w:jc w:val="right"/>
              <w:rPr>
                <w:sz w:val="19"/>
              </w:rPr>
            </w:pPr>
            <w:r>
              <w:rPr>
                <w:sz w:val="19"/>
              </w:rPr>
              <w:t>70</w:t>
            </w:r>
          </w:p>
        </w:tc>
        <w:tc>
          <w:tcPr>
            <w:tcW w:w="1065" w:type="dxa"/>
            <w:tcBorders>
              <w:top w:val="nil"/>
              <w:bottom w:val="nil"/>
            </w:tcBorders>
          </w:tcPr>
          <w:p>
            <w:pPr>
              <w:pStyle w:val="TableParagraph"/>
              <w:spacing w:before="129"/>
              <w:ind w:right="82"/>
              <w:jc w:val="right"/>
              <w:rPr>
                <w:sz w:val="19"/>
              </w:rPr>
            </w:pPr>
            <w:r>
              <w:rPr>
                <w:sz w:val="19"/>
              </w:rPr>
              <w:t>63</w:t>
            </w:r>
          </w:p>
        </w:tc>
        <w:tc>
          <w:tcPr>
            <w:tcW w:w="1065" w:type="dxa"/>
            <w:tcBorders>
              <w:top w:val="nil"/>
              <w:bottom w:val="nil"/>
            </w:tcBorders>
          </w:tcPr>
          <w:p>
            <w:pPr>
              <w:pStyle w:val="TableParagraph"/>
              <w:spacing w:before="129"/>
              <w:ind w:right="81"/>
              <w:jc w:val="right"/>
              <w:rPr>
                <w:sz w:val="19"/>
              </w:rPr>
            </w:pPr>
            <w:r>
              <w:rPr>
                <w:sz w:val="19"/>
              </w:rPr>
              <w:t>165</w:t>
            </w:r>
          </w:p>
        </w:tc>
        <w:tc>
          <w:tcPr>
            <w:tcW w:w="1065" w:type="dxa"/>
            <w:tcBorders>
              <w:top w:val="nil"/>
              <w:bottom w:val="nil"/>
            </w:tcBorders>
          </w:tcPr>
          <w:p>
            <w:pPr>
              <w:pStyle w:val="TableParagraph"/>
              <w:spacing w:before="129"/>
              <w:ind w:right="81"/>
              <w:jc w:val="right"/>
              <w:rPr>
                <w:sz w:val="19"/>
              </w:rPr>
            </w:pPr>
            <w:r>
              <w:rPr>
                <w:sz w:val="19"/>
              </w:rPr>
              <w:t>62</w:t>
            </w:r>
          </w:p>
        </w:tc>
        <w:tc>
          <w:tcPr>
            <w:tcW w:w="1065" w:type="dxa"/>
            <w:tcBorders>
              <w:top w:val="nil"/>
              <w:bottom w:val="nil"/>
            </w:tcBorders>
          </w:tcPr>
          <w:p>
            <w:pPr>
              <w:pStyle w:val="TableParagraph"/>
              <w:spacing w:before="129"/>
              <w:ind w:right="80"/>
              <w:jc w:val="right"/>
              <w:rPr>
                <w:sz w:val="19"/>
              </w:rPr>
            </w:pPr>
            <w:r>
              <w:rPr>
                <w:sz w:val="19"/>
              </w:rPr>
              <w:t>812</w:t>
            </w:r>
          </w:p>
        </w:tc>
      </w:tr>
      <w:tr>
        <w:trPr>
          <w:trHeight w:val="360" w:hRule="atLeast"/>
        </w:trPr>
        <w:tc>
          <w:tcPr>
            <w:tcW w:w="4937" w:type="dxa"/>
            <w:gridSpan w:val="2"/>
            <w:tcBorders>
              <w:top w:val="nil"/>
              <w:bottom w:val="nil"/>
            </w:tcBorders>
          </w:tcPr>
          <w:p>
            <w:pPr>
              <w:pStyle w:val="TableParagraph"/>
              <w:spacing w:line="211" w:lineRule="exact" w:before="129"/>
              <w:ind w:left="93"/>
              <w:rPr>
                <w:sz w:val="19"/>
              </w:rPr>
            </w:pPr>
            <w:r>
              <w:rPr>
                <w:sz w:val="19"/>
              </w:rPr>
              <w:t>Technical Services:</w:t>
            </w:r>
          </w:p>
        </w:tc>
        <w:tc>
          <w:tcPr>
            <w:tcW w:w="1180" w:type="dxa"/>
            <w:tcBorders>
              <w:top w:val="nil"/>
              <w:bottom w:val="nil"/>
            </w:tcBorders>
          </w:tcPr>
          <w:p>
            <w:pPr>
              <w:pStyle w:val="TableParagraph"/>
              <w:rPr>
                <w:rFonts w:ascii="Times New Roman"/>
                <w:sz w:val="18"/>
              </w:rPr>
            </w:pPr>
          </w:p>
        </w:tc>
        <w:tc>
          <w:tcPr>
            <w:tcW w:w="1059"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r>
      <w:tr>
        <w:trPr>
          <w:trHeight w:val="240" w:hRule="atLeast"/>
        </w:trPr>
        <w:tc>
          <w:tcPr>
            <w:tcW w:w="474" w:type="dxa"/>
            <w:tcBorders>
              <w:top w:val="nil"/>
              <w:bottom w:val="nil"/>
              <w:right w:val="nil"/>
            </w:tcBorders>
          </w:tcPr>
          <w:p>
            <w:pPr>
              <w:pStyle w:val="TableParagraph"/>
              <w:spacing w:line="211" w:lineRule="exact" w:before="9"/>
              <w:ind w:left="133" w:right="60"/>
              <w:jc w:val="center"/>
              <w:rPr>
                <w:sz w:val="19"/>
              </w:rPr>
            </w:pPr>
            <w:r>
              <w:rPr>
                <w:sz w:val="19"/>
              </w:rPr>
              <w:t>(a)</w:t>
            </w:r>
          </w:p>
        </w:tc>
        <w:tc>
          <w:tcPr>
            <w:tcW w:w="4463" w:type="dxa"/>
            <w:tcBorders>
              <w:top w:val="nil"/>
              <w:left w:val="nil"/>
              <w:bottom w:val="nil"/>
            </w:tcBorders>
          </w:tcPr>
          <w:p>
            <w:pPr>
              <w:pStyle w:val="TableParagraph"/>
              <w:spacing w:line="211" w:lineRule="exact" w:before="9"/>
              <w:ind w:left="92"/>
              <w:rPr>
                <w:sz w:val="19"/>
              </w:rPr>
            </w:pPr>
            <w:r>
              <w:rPr>
                <w:sz w:val="19"/>
              </w:rPr>
              <w:t>CCTV</w:t>
            </w:r>
          </w:p>
        </w:tc>
        <w:tc>
          <w:tcPr>
            <w:tcW w:w="1180" w:type="dxa"/>
            <w:tcBorders>
              <w:top w:val="nil"/>
              <w:bottom w:val="nil"/>
            </w:tcBorders>
          </w:tcPr>
          <w:p>
            <w:pPr>
              <w:pStyle w:val="TableParagraph"/>
              <w:spacing w:line="211" w:lineRule="exact" w:before="9"/>
              <w:ind w:left="29" w:right="4"/>
              <w:jc w:val="center"/>
              <w:rPr>
                <w:sz w:val="19"/>
              </w:rPr>
            </w:pPr>
            <w:r>
              <w:rPr>
                <w:sz w:val="19"/>
              </w:rPr>
              <w:t>P01BA</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right="84"/>
              <w:jc w:val="right"/>
              <w:rPr>
                <w:sz w:val="19"/>
              </w:rPr>
            </w:pPr>
            <w:r>
              <w:rPr>
                <w:sz w:val="19"/>
              </w:rPr>
              <w:t>16</w:t>
            </w:r>
          </w:p>
        </w:tc>
        <w:tc>
          <w:tcPr>
            <w:tcW w:w="1065" w:type="dxa"/>
            <w:tcBorders>
              <w:top w:val="nil"/>
              <w:bottom w:val="nil"/>
            </w:tcBorders>
          </w:tcPr>
          <w:p>
            <w:pPr>
              <w:pStyle w:val="TableParagraph"/>
              <w:spacing w:line="211" w:lineRule="exact" w:before="9"/>
              <w:ind w:right="84"/>
              <w:jc w:val="right"/>
              <w:rPr>
                <w:sz w:val="19"/>
              </w:rPr>
            </w:pPr>
            <w:r>
              <w:rPr>
                <w:sz w:val="19"/>
              </w:rPr>
              <w:t>14</w:t>
            </w:r>
          </w:p>
        </w:tc>
        <w:tc>
          <w:tcPr>
            <w:tcW w:w="1066" w:type="dxa"/>
            <w:tcBorders>
              <w:top w:val="nil"/>
              <w:bottom w:val="nil"/>
            </w:tcBorders>
          </w:tcPr>
          <w:p>
            <w:pPr>
              <w:pStyle w:val="TableParagraph"/>
              <w:spacing w:line="211" w:lineRule="exact" w:before="9"/>
              <w:ind w:right="84"/>
              <w:jc w:val="right"/>
              <w:rPr>
                <w:sz w:val="19"/>
              </w:rPr>
            </w:pPr>
            <w:r>
              <w:rPr>
                <w:sz w:val="19"/>
              </w:rPr>
              <w:t>14</w:t>
            </w:r>
          </w:p>
        </w:tc>
        <w:tc>
          <w:tcPr>
            <w:tcW w:w="1065" w:type="dxa"/>
            <w:tcBorders>
              <w:top w:val="nil"/>
              <w:bottom w:val="nil"/>
            </w:tcBorders>
          </w:tcPr>
          <w:p>
            <w:pPr>
              <w:pStyle w:val="TableParagraph"/>
              <w:spacing w:line="211" w:lineRule="exact" w:before="9"/>
              <w:ind w:right="83"/>
              <w:jc w:val="right"/>
              <w:rPr>
                <w:sz w:val="19"/>
              </w:rPr>
            </w:pPr>
            <w:r>
              <w:rPr>
                <w:sz w:val="19"/>
              </w:rPr>
              <w:t>14</w:t>
            </w:r>
          </w:p>
        </w:tc>
        <w:tc>
          <w:tcPr>
            <w:tcW w:w="1065" w:type="dxa"/>
            <w:tcBorders>
              <w:top w:val="nil"/>
              <w:bottom w:val="nil"/>
            </w:tcBorders>
          </w:tcPr>
          <w:p>
            <w:pPr>
              <w:pStyle w:val="TableParagraph"/>
              <w:spacing w:line="211" w:lineRule="exact" w:before="9"/>
              <w:ind w:right="82"/>
              <w:jc w:val="right"/>
              <w:rPr>
                <w:sz w:val="19"/>
              </w:rPr>
            </w:pPr>
            <w:r>
              <w:rPr>
                <w:sz w:val="19"/>
              </w:rPr>
              <w:t>14</w:t>
            </w:r>
          </w:p>
        </w:tc>
        <w:tc>
          <w:tcPr>
            <w:tcW w:w="1065" w:type="dxa"/>
            <w:tcBorders>
              <w:top w:val="nil"/>
              <w:bottom w:val="nil"/>
            </w:tcBorders>
          </w:tcPr>
          <w:p>
            <w:pPr>
              <w:pStyle w:val="TableParagraph"/>
              <w:spacing w:line="211" w:lineRule="exact" w:before="9"/>
              <w:ind w:right="81"/>
              <w:jc w:val="right"/>
              <w:rPr>
                <w:sz w:val="19"/>
              </w:rPr>
            </w:pPr>
            <w:r>
              <w:rPr>
                <w:sz w:val="19"/>
              </w:rPr>
              <w:t>14</w:t>
            </w:r>
          </w:p>
        </w:tc>
        <w:tc>
          <w:tcPr>
            <w:tcW w:w="1065" w:type="dxa"/>
            <w:tcBorders>
              <w:top w:val="nil"/>
              <w:bottom w:val="nil"/>
            </w:tcBorders>
          </w:tcPr>
          <w:p>
            <w:pPr>
              <w:pStyle w:val="TableParagraph"/>
              <w:spacing w:line="211" w:lineRule="exact" w:before="9"/>
              <w:ind w:right="81"/>
              <w:jc w:val="right"/>
              <w:rPr>
                <w:sz w:val="19"/>
              </w:rPr>
            </w:pPr>
            <w:r>
              <w:rPr>
                <w:sz w:val="19"/>
              </w:rPr>
              <w:t>14</w:t>
            </w:r>
          </w:p>
        </w:tc>
        <w:tc>
          <w:tcPr>
            <w:tcW w:w="1065" w:type="dxa"/>
            <w:tcBorders>
              <w:top w:val="nil"/>
              <w:bottom w:val="nil"/>
            </w:tcBorders>
          </w:tcPr>
          <w:p>
            <w:pPr>
              <w:pStyle w:val="TableParagraph"/>
              <w:spacing w:line="211" w:lineRule="exact" w:before="9"/>
              <w:ind w:right="80"/>
              <w:jc w:val="right"/>
              <w:rPr>
                <w:sz w:val="19"/>
              </w:rPr>
            </w:pPr>
            <w:r>
              <w:rPr>
                <w:sz w:val="19"/>
              </w:rPr>
              <w:t>100</w:t>
            </w:r>
          </w:p>
        </w:tc>
      </w:tr>
      <w:tr>
        <w:trPr>
          <w:trHeight w:val="230" w:hRule="atLeast"/>
        </w:trPr>
        <w:tc>
          <w:tcPr>
            <w:tcW w:w="474" w:type="dxa"/>
            <w:tcBorders>
              <w:top w:val="nil"/>
              <w:bottom w:val="nil"/>
              <w:right w:val="nil"/>
            </w:tcBorders>
          </w:tcPr>
          <w:p>
            <w:pPr>
              <w:pStyle w:val="TableParagraph"/>
              <w:spacing w:line="201" w:lineRule="exact" w:before="9"/>
              <w:ind w:left="133" w:right="60"/>
              <w:jc w:val="center"/>
              <w:rPr>
                <w:sz w:val="19"/>
              </w:rPr>
            </w:pPr>
            <w:r>
              <w:rPr>
                <w:sz w:val="19"/>
              </w:rPr>
              <w:t>(b)</w:t>
            </w:r>
          </w:p>
        </w:tc>
        <w:tc>
          <w:tcPr>
            <w:tcW w:w="4463" w:type="dxa"/>
            <w:tcBorders>
              <w:top w:val="nil"/>
              <w:left w:val="nil"/>
              <w:bottom w:val="nil"/>
            </w:tcBorders>
          </w:tcPr>
          <w:p>
            <w:pPr>
              <w:pStyle w:val="TableParagraph"/>
              <w:spacing w:line="201" w:lineRule="exact" w:before="9"/>
              <w:ind w:left="92"/>
              <w:rPr>
                <w:sz w:val="19"/>
              </w:rPr>
            </w:pPr>
            <w:r>
              <w:rPr>
                <w:sz w:val="19"/>
              </w:rPr>
              <w:t>Car Parking</w:t>
            </w:r>
          </w:p>
        </w:tc>
        <w:tc>
          <w:tcPr>
            <w:tcW w:w="1180" w:type="dxa"/>
            <w:tcBorders>
              <w:top w:val="nil"/>
              <w:bottom w:val="nil"/>
            </w:tcBorders>
          </w:tcPr>
          <w:p>
            <w:pPr>
              <w:pStyle w:val="TableParagraph"/>
              <w:spacing w:line="201" w:lineRule="exact" w:before="9"/>
              <w:ind w:left="30" w:right="4"/>
              <w:jc w:val="center"/>
              <w:rPr>
                <w:sz w:val="19"/>
              </w:rPr>
            </w:pPr>
            <w:r>
              <w:rPr>
                <w:sz w:val="19"/>
              </w:rPr>
              <w:t>P01JF</w:t>
            </w:r>
          </w:p>
        </w:tc>
        <w:tc>
          <w:tcPr>
            <w:tcW w:w="1059" w:type="dxa"/>
            <w:tcBorders>
              <w:top w:val="nil"/>
            </w:tcBorders>
          </w:tcPr>
          <w:p>
            <w:pPr>
              <w:pStyle w:val="TableParagraph"/>
              <w:spacing w:line="201" w:lineRule="exact" w:before="9"/>
              <w:ind w:right="20"/>
              <w:jc w:val="right"/>
              <w:rPr>
                <w:sz w:val="19"/>
              </w:rPr>
            </w:pPr>
            <w:r>
              <w:rPr>
                <w:sz w:val="19"/>
              </w:rPr>
              <w:t>n/a</w:t>
            </w:r>
          </w:p>
        </w:tc>
        <w:tc>
          <w:tcPr>
            <w:tcW w:w="1065" w:type="dxa"/>
            <w:tcBorders>
              <w:top w:val="nil"/>
            </w:tcBorders>
          </w:tcPr>
          <w:p>
            <w:pPr>
              <w:pStyle w:val="TableParagraph"/>
              <w:spacing w:line="201" w:lineRule="exact" w:before="9"/>
              <w:ind w:left="639"/>
              <w:rPr>
                <w:sz w:val="19"/>
              </w:rPr>
            </w:pPr>
            <w:r>
              <w:rPr>
                <w:sz w:val="19"/>
              </w:rPr>
              <w:t>141</w:t>
            </w:r>
          </w:p>
        </w:tc>
        <w:tc>
          <w:tcPr>
            <w:tcW w:w="1065" w:type="dxa"/>
            <w:tcBorders>
              <w:top w:val="nil"/>
            </w:tcBorders>
          </w:tcPr>
          <w:p>
            <w:pPr>
              <w:pStyle w:val="TableParagraph"/>
              <w:rPr>
                <w:rFonts w:ascii="Times New Roman"/>
                <w:sz w:val="16"/>
              </w:rPr>
            </w:pPr>
          </w:p>
        </w:tc>
        <w:tc>
          <w:tcPr>
            <w:tcW w:w="1066" w:type="dxa"/>
            <w:tcBorders>
              <w:top w:val="nil"/>
            </w:tcBorders>
          </w:tcPr>
          <w:p>
            <w:pPr>
              <w:pStyle w:val="TableParagraph"/>
              <w:rPr>
                <w:rFonts w:ascii="Times New Roman"/>
                <w:sz w:val="16"/>
              </w:rPr>
            </w:pPr>
          </w:p>
        </w:tc>
        <w:tc>
          <w:tcPr>
            <w:tcW w:w="1065" w:type="dxa"/>
            <w:tcBorders>
              <w:top w:val="nil"/>
            </w:tcBorders>
          </w:tcPr>
          <w:p>
            <w:pPr>
              <w:pStyle w:val="TableParagraph"/>
              <w:spacing w:line="201" w:lineRule="exact" w:before="9"/>
              <w:ind w:right="83"/>
              <w:jc w:val="right"/>
              <w:rPr>
                <w:sz w:val="19"/>
              </w:rPr>
            </w:pPr>
            <w:r>
              <w:rPr>
                <w:sz w:val="19"/>
              </w:rPr>
              <w:t>33</w:t>
            </w: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spacing w:line="201" w:lineRule="exact" w:before="9"/>
              <w:ind w:right="81"/>
              <w:jc w:val="right"/>
              <w:rPr>
                <w:sz w:val="19"/>
              </w:rPr>
            </w:pPr>
            <w:r>
              <w:rPr>
                <w:w w:val="102"/>
                <w:sz w:val="19"/>
              </w:rPr>
              <w:t>9</w:t>
            </w:r>
          </w:p>
        </w:tc>
        <w:tc>
          <w:tcPr>
            <w:tcW w:w="1065" w:type="dxa"/>
            <w:tcBorders>
              <w:top w:val="nil"/>
            </w:tcBorders>
          </w:tcPr>
          <w:p>
            <w:pPr>
              <w:pStyle w:val="TableParagraph"/>
              <w:spacing w:line="201" w:lineRule="exact" w:before="9"/>
              <w:ind w:right="81"/>
              <w:jc w:val="right"/>
              <w:rPr>
                <w:sz w:val="19"/>
              </w:rPr>
            </w:pPr>
            <w:r>
              <w:rPr>
                <w:sz w:val="19"/>
              </w:rPr>
              <w:t>16</w:t>
            </w:r>
          </w:p>
        </w:tc>
        <w:tc>
          <w:tcPr>
            <w:tcW w:w="1065" w:type="dxa"/>
            <w:tcBorders>
              <w:top w:val="nil"/>
            </w:tcBorders>
          </w:tcPr>
          <w:p>
            <w:pPr>
              <w:pStyle w:val="TableParagraph"/>
              <w:spacing w:line="201" w:lineRule="exact" w:before="9"/>
              <w:ind w:right="80"/>
              <w:jc w:val="right"/>
              <w:rPr>
                <w:sz w:val="19"/>
              </w:rPr>
            </w:pPr>
            <w:r>
              <w:rPr>
                <w:sz w:val="19"/>
              </w:rPr>
              <w:t>199</w:t>
            </w:r>
          </w:p>
        </w:tc>
      </w:tr>
      <w:tr>
        <w:trPr>
          <w:trHeight w:val="227"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80" w:type="dxa"/>
            <w:tcBorders>
              <w:top w:val="nil"/>
              <w:bottom w:val="nil"/>
            </w:tcBorders>
          </w:tcPr>
          <w:p>
            <w:pPr>
              <w:pStyle w:val="TableParagraph"/>
              <w:rPr>
                <w:rFonts w:ascii="Times New Roman"/>
                <w:sz w:val="16"/>
              </w:rPr>
            </w:pPr>
          </w:p>
        </w:tc>
        <w:tc>
          <w:tcPr>
            <w:tcW w:w="1059" w:type="dxa"/>
            <w:vMerge w:val="restart"/>
          </w:tcPr>
          <w:p>
            <w:pPr>
              <w:pStyle w:val="TableParagraph"/>
              <w:spacing w:before="2"/>
              <w:rPr>
                <w:b/>
                <w:sz w:val="21"/>
              </w:rPr>
            </w:pPr>
          </w:p>
          <w:p>
            <w:pPr>
              <w:pStyle w:val="TableParagraph"/>
              <w:spacing w:line="201" w:lineRule="exact"/>
              <w:ind w:right="20"/>
              <w:jc w:val="right"/>
              <w:rPr>
                <w:sz w:val="19"/>
              </w:rPr>
            </w:pPr>
            <w:r>
              <w:rPr>
                <w:sz w:val="19"/>
              </w:rPr>
              <w:t>n/a</w:t>
            </w:r>
          </w:p>
        </w:tc>
        <w:tc>
          <w:tcPr>
            <w:tcW w:w="1065" w:type="dxa"/>
            <w:vMerge w:val="restart"/>
          </w:tcPr>
          <w:p>
            <w:pPr>
              <w:pStyle w:val="TableParagraph"/>
              <w:spacing w:before="4"/>
              <w:ind w:left="639"/>
              <w:rPr>
                <w:sz w:val="19"/>
              </w:rPr>
            </w:pPr>
            <w:r>
              <w:rPr>
                <w:sz w:val="19"/>
              </w:rPr>
              <w:t>273</w:t>
            </w:r>
          </w:p>
        </w:tc>
        <w:tc>
          <w:tcPr>
            <w:tcW w:w="1065" w:type="dxa"/>
            <w:tcBorders>
              <w:bottom w:val="nil"/>
            </w:tcBorders>
          </w:tcPr>
          <w:p>
            <w:pPr>
              <w:pStyle w:val="TableParagraph"/>
              <w:spacing w:line="203" w:lineRule="exact" w:before="4"/>
              <w:ind w:right="84"/>
              <w:jc w:val="right"/>
              <w:rPr>
                <w:sz w:val="19"/>
              </w:rPr>
            </w:pPr>
            <w:r>
              <w:rPr>
                <w:sz w:val="19"/>
              </w:rPr>
              <w:t>179</w:t>
            </w:r>
          </w:p>
        </w:tc>
        <w:tc>
          <w:tcPr>
            <w:tcW w:w="1066" w:type="dxa"/>
            <w:tcBorders>
              <w:bottom w:val="nil"/>
            </w:tcBorders>
          </w:tcPr>
          <w:p>
            <w:pPr>
              <w:pStyle w:val="TableParagraph"/>
              <w:spacing w:line="203" w:lineRule="exact" w:before="4"/>
              <w:ind w:right="84"/>
              <w:jc w:val="right"/>
              <w:rPr>
                <w:sz w:val="19"/>
              </w:rPr>
            </w:pPr>
            <w:r>
              <w:rPr>
                <w:sz w:val="19"/>
              </w:rPr>
              <w:t>337</w:t>
            </w:r>
          </w:p>
        </w:tc>
        <w:tc>
          <w:tcPr>
            <w:tcW w:w="1065" w:type="dxa"/>
            <w:tcBorders>
              <w:bottom w:val="nil"/>
            </w:tcBorders>
          </w:tcPr>
          <w:p>
            <w:pPr>
              <w:pStyle w:val="TableParagraph"/>
              <w:spacing w:line="203" w:lineRule="exact" w:before="4"/>
              <w:ind w:right="83"/>
              <w:jc w:val="right"/>
              <w:rPr>
                <w:sz w:val="19"/>
              </w:rPr>
            </w:pPr>
            <w:r>
              <w:rPr>
                <w:sz w:val="19"/>
              </w:rPr>
              <w:t>120</w:t>
            </w:r>
          </w:p>
        </w:tc>
        <w:tc>
          <w:tcPr>
            <w:tcW w:w="1065" w:type="dxa"/>
            <w:tcBorders>
              <w:bottom w:val="nil"/>
            </w:tcBorders>
          </w:tcPr>
          <w:p>
            <w:pPr>
              <w:pStyle w:val="TableParagraph"/>
              <w:spacing w:line="203" w:lineRule="exact" w:before="4"/>
              <w:ind w:right="82"/>
              <w:jc w:val="right"/>
              <w:rPr>
                <w:sz w:val="19"/>
              </w:rPr>
            </w:pPr>
            <w:r>
              <w:rPr>
                <w:sz w:val="19"/>
              </w:rPr>
              <w:t>80</w:t>
            </w:r>
          </w:p>
        </w:tc>
        <w:tc>
          <w:tcPr>
            <w:tcW w:w="1065" w:type="dxa"/>
            <w:tcBorders>
              <w:bottom w:val="nil"/>
            </w:tcBorders>
          </w:tcPr>
          <w:p>
            <w:pPr>
              <w:pStyle w:val="TableParagraph"/>
              <w:spacing w:line="203" w:lineRule="exact" w:before="4"/>
              <w:ind w:right="81"/>
              <w:jc w:val="right"/>
              <w:rPr>
                <w:sz w:val="19"/>
              </w:rPr>
            </w:pPr>
            <w:r>
              <w:rPr>
                <w:sz w:val="19"/>
              </w:rPr>
              <w:t>191</w:t>
            </w:r>
          </w:p>
        </w:tc>
        <w:tc>
          <w:tcPr>
            <w:tcW w:w="1065" w:type="dxa"/>
            <w:tcBorders>
              <w:bottom w:val="nil"/>
            </w:tcBorders>
          </w:tcPr>
          <w:p>
            <w:pPr>
              <w:pStyle w:val="TableParagraph"/>
              <w:spacing w:line="203" w:lineRule="exact" w:before="4"/>
              <w:ind w:right="81"/>
              <w:jc w:val="right"/>
              <w:rPr>
                <w:sz w:val="19"/>
              </w:rPr>
            </w:pPr>
            <w:r>
              <w:rPr>
                <w:sz w:val="19"/>
              </w:rPr>
              <w:t>95</w:t>
            </w:r>
          </w:p>
        </w:tc>
        <w:tc>
          <w:tcPr>
            <w:tcW w:w="1065" w:type="dxa"/>
            <w:tcBorders>
              <w:bottom w:val="nil"/>
            </w:tcBorders>
          </w:tcPr>
          <w:p>
            <w:pPr>
              <w:pStyle w:val="TableParagraph"/>
              <w:spacing w:line="203" w:lineRule="exact" w:before="4"/>
              <w:ind w:right="80"/>
              <w:jc w:val="right"/>
              <w:rPr>
                <w:sz w:val="19"/>
              </w:rPr>
            </w:pPr>
            <w:r>
              <w:rPr>
                <w:sz w:val="19"/>
              </w:rPr>
              <w:t>1,275</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92"/>
              <w:rPr>
                <w:sz w:val="19"/>
              </w:rPr>
            </w:pPr>
            <w:r>
              <w:rPr>
                <w:sz w:val="19"/>
              </w:rPr>
              <w:t>Provision for Inflation</w:t>
            </w:r>
          </w:p>
        </w:tc>
        <w:tc>
          <w:tcPr>
            <w:tcW w:w="1180" w:type="dxa"/>
            <w:tcBorders>
              <w:top w:val="nil"/>
              <w:bottom w:val="nil"/>
            </w:tcBorders>
          </w:tcPr>
          <w:p>
            <w:pPr>
              <w:pStyle w:val="TableParagraph"/>
              <w:rPr>
                <w:rFonts w:ascii="Times New Roman"/>
                <w:sz w:val="14"/>
              </w:rPr>
            </w:pPr>
          </w:p>
        </w:tc>
        <w:tc>
          <w:tcPr>
            <w:tcW w:w="1059" w:type="dxa"/>
            <w:vMerge/>
            <w:tcBorders>
              <w:top w:val="nil"/>
            </w:tcBorders>
          </w:tcPr>
          <w:p>
            <w:pPr>
              <w:rPr>
                <w:sz w:val="2"/>
                <w:szCs w:val="2"/>
              </w:rPr>
            </w:pPr>
          </w:p>
        </w:tc>
        <w:tc>
          <w:tcPr>
            <w:tcW w:w="1065" w:type="dxa"/>
            <w:vMerge/>
            <w:tcBorders>
              <w:top w:val="nil"/>
            </w:tcBorders>
          </w:tcPr>
          <w:p>
            <w:pPr>
              <w:rPr>
                <w:sz w:val="2"/>
                <w:szCs w:val="2"/>
              </w:rPr>
            </w:pPr>
          </w:p>
        </w:tc>
        <w:tc>
          <w:tcPr>
            <w:tcW w:w="1065" w:type="dxa"/>
            <w:tcBorders>
              <w:top w:val="nil"/>
            </w:tcBorders>
          </w:tcPr>
          <w:p>
            <w:pPr>
              <w:pStyle w:val="TableParagraph"/>
              <w:spacing w:line="201" w:lineRule="exact" w:before="1"/>
              <w:ind w:right="84"/>
              <w:jc w:val="right"/>
              <w:rPr>
                <w:sz w:val="19"/>
              </w:rPr>
            </w:pPr>
            <w:r>
              <w:rPr>
                <w:w w:val="102"/>
                <w:sz w:val="19"/>
              </w:rPr>
              <w:t>5</w:t>
            </w:r>
          </w:p>
        </w:tc>
        <w:tc>
          <w:tcPr>
            <w:tcW w:w="1066" w:type="dxa"/>
            <w:tcBorders>
              <w:top w:val="nil"/>
            </w:tcBorders>
          </w:tcPr>
          <w:p>
            <w:pPr>
              <w:pStyle w:val="TableParagraph"/>
              <w:spacing w:line="201" w:lineRule="exact" w:before="1"/>
              <w:ind w:right="84"/>
              <w:jc w:val="right"/>
              <w:rPr>
                <w:sz w:val="19"/>
              </w:rPr>
            </w:pPr>
            <w:r>
              <w:rPr>
                <w:sz w:val="19"/>
              </w:rPr>
              <w:t>17</w:t>
            </w:r>
          </w:p>
        </w:tc>
        <w:tc>
          <w:tcPr>
            <w:tcW w:w="1065" w:type="dxa"/>
            <w:tcBorders>
              <w:top w:val="nil"/>
            </w:tcBorders>
          </w:tcPr>
          <w:p>
            <w:pPr>
              <w:pStyle w:val="TableParagraph"/>
              <w:spacing w:line="201" w:lineRule="exact" w:before="1"/>
              <w:ind w:right="83"/>
              <w:jc w:val="right"/>
              <w:rPr>
                <w:sz w:val="19"/>
              </w:rPr>
            </w:pPr>
            <w:r>
              <w:rPr>
                <w:w w:val="102"/>
                <w:sz w:val="19"/>
              </w:rPr>
              <w:t>9</w:t>
            </w:r>
          </w:p>
        </w:tc>
        <w:tc>
          <w:tcPr>
            <w:tcW w:w="1065" w:type="dxa"/>
            <w:tcBorders>
              <w:top w:val="nil"/>
            </w:tcBorders>
          </w:tcPr>
          <w:p>
            <w:pPr>
              <w:pStyle w:val="TableParagraph"/>
              <w:spacing w:line="201" w:lineRule="exact" w:before="1"/>
              <w:ind w:right="82"/>
              <w:jc w:val="right"/>
              <w:rPr>
                <w:sz w:val="19"/>
              </w:rPr>
            </w:pPr>
            <w:r>
              <w:rPr>
                <w:w w:val="102"/>
                <w:sz w:val="19"/>
              </w:rPr>
              <w:t>7</w:t>
            </w:r>
          </w:p>
        </w:tc>
        <w:tc>
          <w:tcPr>
            <w:tcW w:w="1065" w:type="dxa"/>
            <w:tcBorders>
              <w:top w:val="nil"/>
            </w:tcBorders>
          </w:tcPr>
          <w:p>
            <w:pPr>
              <w:pStyle w:val="TableParagraph"/>
              <w:spacing w:line="201" w:lineRule="exact" w:before="1"/>
              <w:ind w:right="81"/>
              <w:jc w:val="right"/>
              <w:rPr>
                <w:sz w:val="19"/>
              </w:rPr>
            </w:pPr>
            <w:r>
              <w:rPr>
                <w:sz w:val="19"/>
              </w:rPr>
              <w:t>22</w:t>
            </w:r>
          </w:p>
        </w:tc>
        <w:tc>
          <w:tcPr>
            <w:tcW w:w="1065" w:type="dxa"/>
            <w:tcBorders>
              <w:top w:val="nil"/>
            </w:tcBorders>
          </w:tcPr>
          <w:p>
            <w:pPr>
              <w:pStyle w:val="TableParagraph"/>
              <w:spacing w:line="201" w:lineRule="exact" w:before="1"/>
              <w:ind w:right="81"/>
              <w:jc w:val="right"/>
              <w:rPr>
                <w:sz w:val="19"/>
              </w:rPr>
            </w:pPr>
            <w:r>
              <w:rPr>
                <w:sz w:val="19"/>
              </w:rPr>
              <w:t>13</w:t>
            </w:r>
          </w:p>
        </w:tc>
        <w:tc>
          <w:tcPr>
            <w:tcW w:w="1065" w:type="dxa"/>
            <w:tcBorders>
              <w:top w:val="nil"/>
            </w:tcBorders>
          </w:tcPr>
          <w:p>
            <w:pPr>
              <w:pStyle w:val="TableParagraph"/>
              <w:spacing w:line="201" w:lineRule="exact" w:before="1"/>
              <w:ind w:right="80"/>
              <w:jc w:val="right"/>
              <w:rPr>
                <w:sz w:val="19"/>
              </w:rPr>
            </w:pPr>
            <w:r>
              <w:rPr>
                <w:sz w:val="19"/>
              </w:rPr>
              <w:t>73</w:t>
            </w:r>
          </w:p>
        </w:tc>
      </w:tr>
      <w:tr>
        <w:trPr>
          <w:trHeight w:val="475"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59" w:type="dxa"/>
            <w:tcBorders>
              <w:bottom w:val="nil"/>
            </w:tcBorders>
          </w:tcPr>
          <w:p>
            <w:pPr>
              <w:pStyle w:val="TableParagraph"/>
              <w:rPr>
                <w:rFonts w:ascii="Times New Roman"/>
                <w:sz w:val="18"/>
              </w:rPr>
            </w:pPr>
          </w:p>
        </w:tc>
        <w:tc>
          <w:tcPr>
            <w:tcW w:w="1065" w:type="dxa"/>
            <w:tcBorders>
              <w:bottom w:val="nil"/>
            </w:tcBorders>
          </w:tcPr>
          <w:p>
            <w:pPr>
              <w:pStyle w:val="TableParagraph"/>
              <w:spacing w:before="4"/>
              <w:ind w:left="639"/>
              <w:rPr>
                <w:sz w:val="19"/>
              </w:rPr>
            </w:pPr>
            <w:r>
              <w:rPr>
                <w:sz w:val="19"/>
              </w:rPr>
              <w:t>273</w:t>
            </w:r>
          </w:p>
        </w:tc>
        <w:tc>
          <w:tcPr>
            <w:tcW w:w="1065" w:type="dxa"/>
            <w:tcBorders>
              <w:bottom w:val="nil"/>
            </w:tcBorders>
          </w:tcPr>
          <w:p>
            <w:pPr>
              <w:pStyle w:val="TableParagraph"/>
              <w:spacing w:before="4"/>
              <w:ind w:right="84"/>
              <w:jc w:val="right"/>
              <w:rPr>
                <w:sz w:val="19"/>
              </w:rPr>
            </w:pPr>
            <w:r>
              <w:rPr>
                <w:sz w:val="19"/>
              </w:rPr>
              <w:t>184</w:t>
            </w:r>
          </w:p>
        </w:tc>
        <w:tc>
          <w:tcPr>
            <w:tcW w:w="1066" w:type="dxa"/>
            <w:tcBorders>
              <w:bottom w:val="nil"/>
            </w:tcBorders>
          </w:tcPr>
          <w:p>
            <w:pPr>
              <w:pStyle w:val="TableParagraph"/>
              <w:spacing w:before="4"/>
              <w:ind w:right="84"/>
              <w:jc w:val="right"/>
              <w:rPr>
                <w:sz w:val="19"/>
              </w:rPr>
            </w:pPr>
            <w:r>
              <w:rPr>
                <w:sz w:val="19"/>
              </w:rPr>
              <w:t>354</w:t>
            </w:r>
          </w:p>
        </w:tc>
        <w:tc>
          <w:tcPr>
            <w:tcW w:w="1065" w:type="dxa"/>
            <w:tcBorders>
              <w:bottom w:val="nil"/>
            </w:tcBorders>
          </w:tcPr>
          <w:p>
            <w:pPr>
              <w:pStyle w:val="TableParagraph"/>
              <w:spacing w:before="4"/>
              <w:ind w:right="83"/>
              <w:jc w:val="right"/>
              <w:rPr>
                <w:sz w:val="19"/>
              </w:rPr>
            </w:pPr>
            <w:r>
              <w:rPr>
                <w:sz w:val="19"/>
              </w:rPr>
              <w:t>129</w:t>
            </w:r>
          </w:p>
        </w:tc>
        <w:tc>
          <w:tcPr>
            <w:tcW w:w="1065" w:type="dxa"/>
            <w:tcBorders>
              <w:bottom w:val="nil"/>
            </w:tcBorders>
          </w:tcPr>
          <w:p>
            <w:pPr>
              <w:pStyle w:val="TableParagraph"/>
              <w:spacing w:before="4"/>
              <w:ind w:right="82"/>
              <w:jc w:val="right"/>
              <w:rPr>
                <w:sz w:val="19"/>
              </w:rPr>
            </w:pPr>
            <w:r>
              <w:rPr>
                <w:sz w:val="19"/>
              </w:rPr>
              <w:t>87</w:t>
            </w:r>
          </w:p>
        </w:tc>
        <w:tc>
          <w:tcPr>
            <w:tcW w:w="1065" w:type="dxa"/>
            <w:tcBorders>
              <w:bottom w:val="nil"/>
            </w:tcBorders>
          </w:tcPr>
          <w:p>
            <w:pPr>
              <w:pStyle w:val="TableParagraph"/>
              <w:spacing w:before="4"/>
              <w:ind w:right="81"/>
              <w:jc w:val="right"/>
              <w:rPr>
                <w:sz w:val="19"/>
              </w:rPr>
            </w:pPr>
            <w:r>
              <w:rPr>
                <w:sz w:val="19"/>
              </w:rPr>
              <w:t>213</w:t>
            </w:r>
          </w:p>
        </w:tc>
        <w:tc>
          <w:tcPr>
            <w:tcW w:w="1065" w:type="dxa"/>
            <w:tcBorders>
              <w:bottom w:val="nil"/>
            </w:tcBorders>
          </w:tcPr>
          <w:p>
            <w:pPr>
              <w:pStyle w:val="TableParagraph"/>
              <w:spacing w:before="4"/>
              <w:ind w:right="81"/>
              <w:jc w:val="right"/>
              <w:rPr>
                <w:sz w:val="19"/>
              </w:rPr>
            </w:pPr>
            <w:r>
              <w:rPr>
                <w:sz w:val="19"/>
              </w:rPr>
              <w:t>108</w:t>
            </w:r>
          </w:p>
        </w:tc>
        <w:tc>
          <w:tcPr>
            <w:tcW w:w="1065" w:type="dxa"/>
            <w:tcBorders>
              <w:bottom w:val="nil"/>
            </w:tcBorders>
          </w:tcPr>
          <w:p>
            <w:pPr>
              <w:pStyle w:val="TableParagraph"/>
              <w:spacing w:before="4"/>
              <w:ind w:right="80"/>
              <w:jc w:val="right"/>
              <w:rPr>
                <w:sz w:val="19"/>
              </w:rPr>
            </w:pPr>
            <w:r>
              <w:rPr>
                <w:sz w:val="19"/>
              </w:rPr>
              <w:t>1,348</w:t>
            </w:r>
          </w:p>
        </w:tc>
      </w:tr>
      <w:tr>
        <w:trPr>
          <w:trHeight w:val="479" w:hRule="atLeast"/>
        </w:trPr>
        <w:tc>
          <w:tcPr>
            <w:tcW w:w="4937" w:type="dxa"/>
            <w:gridSpan w:val="2"/>
            <w:tcBorders>
              <w:top w:val="nil"/>
              <w:bottom w:val="nil"/>
            </w:tcBorders>
          </w:tcPr>
          <w:p>
            <w:pPr>
              <w:pStyle w:val="TableParagraph"/>
              <w:spacing w:before="7"/>
              <w:rPr>
                <w:b/>
                <w:sz w:val="21"/>
              </w:rPr>
            </w:pPr>
          </w:p>
          <w:p>
            <w:pPr>
              <w:pStyle w:val="TableParagraph"/>
              <w:spacing w:line="211" w:lineRule="exact"/>
              <w:ind w:left="93"/>
              <w:rPr>
                <w:sz w:val="19"/>
              </w:rPr>
            </w:pPr>
            <w:r>
              <w:rPr>
                <w:sz w:val="19"/>
              </w:rPr>
              <w:t>Leisure Centres:</w:t>
            </w:r>
          </w:p>
        </w:tc>
        <w:tc>
          <w:tcPr>
            <w:tcW w:w="1180" w:type="dxa"/>
            <w:tcBorders>
              <w:top w:val="nil"/>
              <w:bottom w:val="nil"/>
            </w:tcBorders>
          </w:tcPr>
          <w:p>
            <w:pPr>
              <w:pStyle w:val="TableParagraph"/>
              <w:rPr>
                <w:rFonts w:ascii="Times New Roman"/>
                <w:sz w:val="18"/>
              </w:rPr>
            </w:pPr>
          </w:p>
        </w:tc>
        <w:tc>
          <w:tcPr>
            <w:tcW w:w="1059"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r>
      <w:tr>
        <w:trPr>
          <w:trHeight w:val="240" w:hRule="atLeast"/>
        </w:trPr>
        <w:tc>
          <w:tcPr>
            <w:tcW w:w="474" w:type="dxa"/>
            <w:tcBorders>
              <w:top w:val="nil"/>
              <w:bottom w:val="nil"/>
              <w:right w:val="nil"/>
            </w:tcBorders>
          </w:tcPr>
          <w:p>
            <w:pPr>
              <w:pStyle w:val="TableParagraph"/>
              <w:spacing w:line="211" w:lineRule="exact" w:before="9"/>
              <w:ind w:left="132" w:right="60"/>
              <w:jc w:val="center"/>
              <w:rPr>
                <w:sz w:val="19"/>
              </w:rPr>
            </w:pPr>
            <w:r>
              <w:rPr>
                <w:sz w:val="19"/>
              </w:rPr>
              <w:t>(c)</w:t>
            </w:r>
          </w:p>
        </w:tc>
        <w:tc>
          <w:tcPr>
            <w:tcW w:w="4463" w:type="dxa"/>
            <w:tcBorders>
              <w:top w:val="nil"/>
              <w:left w:val="nil"/>
              <w:bottom w:val="nil"/>
            </w:tcBorders>
          </w:tcPr>
          <w:p>
            <w:pPr>
              <w:pStyle w:val="TableParagraph"/>
              <w:spacing w:line="211" w:lineRule="exact" w:before="9"/>
              <w:ind w:left="92"/>
              <w:rPr>
                <w:sz w:val="19"/>
              </w:rPr>
            </w:pPr>
            <w:r>
              <w:rPr>
                <w:sz w:val="19"/>
              </w:rPr>
              <w:t>Angel Centre</w:t>
            </w:r>
          </w:p>
        </w:tc>
        <w:tc>
          <w:tcPr>
            <w:tcW w:w="1180" w:type="dxa"/>
            <w:tcBorders>
              <w:top w:val="nil"/>
              <w:bottom w:val="nil"/>
            </w:tcBorders>
          </w:tcPr>
          <w:p>
            <w:pPr>
              <w:pStyle w:val="TableParagraph"/>
              <w:spacing w:line="211" w:lineRule="exact" w:before="9"/>
              <w:ind w:left="32" w:right="4"/>
              <w:jc w:val="center"/>
              <w:rPr>
                <w:sz w:val="19"/>
              </w:rPr>
            </w:pPr>
            <w:r>
              <w:rPr>
                <w:sz w:val="19"/>
              </w:rPr>
              <w:t>P05KGBC01</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left="639"/>
              <w:rPr>
                <w:sz w:val="19"/>
              </w:rPr>
            </w:pPr>
            <w:r>
              <w:rPr>
                <w:sz w:val="19"/>
              </w:rPr>
              <w:t>245</w:t>
            </w:r>
          </w:p>
        </w:tc>
        <w:tc>
          <w:tcPr>
            <w:tcW w:w="1065" w:type="dxa"/>
            <w:tcBorders>
              <w:top w:val="nil"/>
              <w:bottom w:val="nil"/>
            </w:tcBorders>
          </w:tcPr>
          <w:p>
            <w:pPr>
              <w:pStyle w:val="TableParagraph"/>
              <w:spacing w:line="211" w:lineRule="exact" w:before="9"/>
              <w:ind w:right="84"/>
              <w:jc w:val="right"/>
              <w:rPr>
                <w:sz w:val="19"/>
              </w:rPr>
            </w:pPr>
            <w:r>
              <w:rPr>
                <w:sz w:val="19"/>
              </w:rPr>
              <w:t>232</w:t>
            </w:r>
          </w:p>
        </w:tc>
        <w:tc>
          <w:tcPr>
            <w:tcW w:w="1066" w:type="dxa"/>
            <w:tcBorders>
              <w:top w:val="nil"/>
              <w:bottom w:val="nil"/>
            </w:tcBorders>
          </w:tcPr>
          <w:p>
            <w:pPr>
              <w:pStyle w:val="TableParagraph"/>
              <w:spacing w:line="211" w:lineRule="exact" w:before="9"/>
              <w:ind w:right="84"/>
              <w:jc w:val="right"/>
              <w:rPr>
                <w:sz w:val="19"/>
              </w:rPr>
            </w:pPr>
            <w:r>
              <w:rPr>
                <w:sz w:val="19"/>
              </w:rPr>
              <w:t>30</w:t>
            </w:r>
          </w:p>
        </w:tc>
        <w:tc>
          <w:tcPr>
            <w:tcW w:w="1065" w:type="dxa"/>
            <w:tcBorders>
              <w:top w:val="nil"/>
              <w:bottom w:val="nil"/>
            </w:tcBorders>
          </w:tcPr>
          <w:p>
            <w:pPr>
              <w:pStyle w:val="TableParagraph"/>
              <w:spacing w:line="211" w:lineRule="exact" w:before="9"/>
              <w:ind w:right="83"/>
              <w:jc w:val="right"/>
              <w:rPr>
                <w:sz w:val="19"/>
              </w:rPr>
            </w:pPr>
            <w:r>
              <w:rPr>
                <w:sz w:val="19"/>
              </w:rPr>
              <w:t>36</w:t>
            </w:r>
          </w:p>
        </w:tc>
        <w:tc>
          <w:tcPr>
            <w:tcW w:w="1065" w:type="dxa"/>
            <w:tcBorders>
              <w:top w:val="nil"/>
              <w:bottom w:val="nil"/>
            </w:tcBorders>
          </w:tcPr>
          <w:p>
            <w:pPr>
              <w:pStyle w:val="TableParagraph"/>
              <w:spacing w:line="211" w:lineRule="exact" w:before="9"/>
              <w:ind w:right="82"/>
              <w:jc w:val="right"/>
              <w:rPr>
                <w:sz w:val="19"/>
              </w:rPr>
            </w:pPr>
            <w:r>
              <w:rPr>
                <w:sz w:val="19"/>
              </w:rPr>
              <w:t>39</w:t>
            </w:r>
          </w:p>
        </w:tc>
        <w:tc>
          <w:tcPr>
            <w:tcW w:w="1065" w:type="dxa"/>
            <w:tcBorders>
              <w:top w:val="nil"/>
              <w:bottom w:val="nil"/>
            </w:tcBorders>
          </w:tcPr>
          <w:p>
            <w:pPr>
              <w:pStyle w:val="TableParagraph"/>
              <w:spacing w:line="211" w:lineRule="exact" w:before="9"/>
              <w:ind w:right="81"/>
              <w:jc w:val="right"/>
              <w:rPr>
                <w:sz w:val="19"/>
              </w:rPr>
            </w:pPr>
            <w:r>
              <w:rPr>
                <w:sz w:val="19"/>
              </w:rPr>
              <w:t>213</w:t>
            </w:r>
          </w:p>
        </w:tc>
        <w:tc>
          <w:tcPr>
            <w:tcW w:w="1065" w:type="dxa"/>
            <w:tcBorders>
              <w:top w:val="nil"/>
              <w:bottom w:val="nil"/>
            </w:tcBorders>
          </w:tcPr>
          <w:p>
            <w:pPr>
              <w:pStyle w:val="TableParagraph"/>
              <w:spacing w:line="211" w:lineRule="exact" w:before="9"/>
              <w:ind w:right="81"/>
              <w:jc w:val="right"/>
              <w:rPr>
                <w:sz w:val="19"/>
              </w:rPr>
            </w:pPr>
            <w:r>
              <w:rPr>
                <w:sz w:val="19"/>
              </w:rPr>
              <w:t>77</w:t>
            </w:r>
          </w:p>
        </w:tc>
        <w:tc>
          <w:tcPr>
            <w:tcW w:w="1065" w:type="dxa"/>
            <w:tcBorders>
              <w:top w:val="nil"/>
              <w:bottom w:val="nil"/>
            </w:tcBorders>
          </w:tcPr>
          <w:p>
            <w:pPr>
              <w:pStyle w:val="TableParagraph"/>
              <w:spacing w:line="211" w:lineRule="exact" w:before="9"/>
              <w:ind w:right="80"/>
              <w:jc w:val="right"/>
              <w:rPr>
                <w:sz w:val="19"/>
              </w:rPr>
            </w:pPr>
            <w:r>
              <w:rPr>
                <w:sz w:val="19"/>
              </w:rPr>
              <w:t>872</w:t>
            </w:r>
          </w:p>
        </w:tc>
      </w:tr>
      <w:tr>
        <w:trPr>
          <w:trHeight w:val="240" w:hRule="atLeast"/>
        </w:trPr>
        <w:tc>
          <w:tcPr>
            <w:tcW w:w="474" w:type="dxa"/>
            <w:tcBorders>
              <w:top w:val="nil"/>
              <w:bottom w:val="nil"/>
              <w:right w:val="nil"/>
            </w:tcBorders>
          </w:tcPr>
          <w:p>
            <w:pPr>
              <w:pStyle w:val="TableParagraph"/>
              <w:spacing w:line="211" w:lineRule="exact" w:before="9"/>
              <w:ind w:left="133" w:right="60"/>
              <w:jc w:val="center"/>
              <w:rPr>
                <w:sz w:val="19"/>
              </w:rPr>
            </w:pPr>
            <w:r>
              <w:rPr>
                <w:sz w:val="19"/>
              </w:rPr>
              <w:t>(d)</w:t>
            </w:r>
          </w:p>
        </w:tc>
        <w:tc>
          <w:tcPr>
            <w:tcW w:w="4463" w:type="dxa"/>
            <w:tcBorders>
              <w:top w:val="nil"/>
              <w:left w:val="nil"/>
              <w:bottom w:val="nil"/>
            </w:tcBorders>
          </w:tcPr>
          <w:p>
            <w:pPr>
              <w:pStyle w:val="TableParagraph"/>
              <w:spacing w:line="211" w:lineRule="exact" w:before="9"/>
              <w:ind w:left="92"/>
              <w:rPr>
                <w:sz w:val="19"/>
              </w:rPr>
            </w:pPr>
            <w:r>
              <w:rPr>
                <w:sz w:val="19"/>
              </w:rPr>
              <w:t>Larkfield Leisure Centre</w:t>
            </w:r>
          </w:p>
        </w:tc>
        <w:tc>
          <w:tcPr>
            <w:tcW w:w="1180" w:type="dxa"/>
            <w:tcBorders>
              <w:top w:val="nil"/>
              <w:bottom w:val="nil"/>
            </w:tcBorders>
          </w:tcPr>
          <w:p>
            <w:pPr>
              <w:pStyle w:val="TableParagraph"/>
              <w:spacing w:line="211" w:lineRule="exact" w:before="9"/>
              <w:ind w:left="32" w:right="4"/>
              <w:jc w:val="center"/>
              <w:rPr>
                <w:sz w:val="19"/>
              </w:rPr>
            </w:pPr>
            <w:r>
              <w:rPr>
                <w:sz w:val="19"/>
              </w:rPr>
              <w:t>P05KGBC02</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left="639"/>
              <w:rPr>
                <w:sz w:val="19"/>
              </w:rPr>
            </w:pPr>
            <w:r>
              <w:rPr>
                <w:sz w:val="19"/>
              </w:rPr>
              <w:t>427</w:t>
            </w:r>
          </w:p>
        </w:tc>
        <w:tc>
          <w:tcPr>
            <w:tcW w:w="1065" w:type="dxa"/>
            <w:tcBorders>
              <w:top w:val="nil"/>
              <w:bottom w:val="nil"/>
            </w:tcBorders>
          </w:tcPr>
          <w:p>
            <w:pPr>
              <w:pStyle w:val="TableParagraph"/>
              <w:spacing w:line="211" w:lineRule="exact" w:before="9"/>
              <w:ind w:right="84"/>
              <w:jc w:val="right"/>
              <w:rPr>
                <w:sz w:val="19"/>
              </w:rPr>
            </w:pPr>
            <w:r>
              <w:rPr>
                <w:sz w:val="19"/>
              </w:rPr>
              <w:t>178</w:t>
            </w:r>
          </w:p>
        </w:tc>
        <w:tc>
          <w:tcPr>
            <w:tcW w:w="1066" w:type="dxa"/>
            <w:tcBorders>
              <w:top w:val="nil"/>
              <w:bottom w:val="nil"/>
            </w:tcBorders>
          </w:tcPr>
          <w:p>
            <w:pPr>
              <w:pStyle w:val="TableParagraph"/>
              <w:spacing w:line="211" w:lineRule="exact" w:before="9"/>
              <w:ind w:right="84"/>
              <w:jc w:val="right"/>
              <w:rPr>
                <w:sz w:val="19"/>
              </w:rPr>
            </w:pPr>
            <w:r>
              <w:rPr>
                <w:sz w:val="19"/>
              </w:rPr>
              <w:t>77</w:t>
            </w:r>
          </w:p>
        </w:tc>
        <w:tc>
          <w:tcPr>
            <w:tcW w:w="1065" w:type="dxa"/>
            <w:tcBorders>
              <w:top w:val="nil"/>
              <w:bottom w:val="nil"/>
            </w:tcBorders>
          </w:tcPr>
          <w:p>
            <w:pPr>
              <w:pStyle w:val="TableParagraph"/>
              <w:spacing w:line="211" w:lineRule="exact" w:before="9"/>
              <w:ind w:right="83"/>
              <w:jc w:val="right"/>
              <w:rPr>
                <w:sz w:val="19"/>
              </w:rPr>
            </w:pPr>
            <w:r>
              <w:rPr>
                <w:sz w:val="19"/>
              </w:rPr>
              <w:t>83</w:t>
            </w:r>
          </w:p>
        </w:tc>
        <w:tc>
          <w:tcPr>
            <w:tcW w:w="1065" w:type="dxa"/>
            <w:tcBorders>
              <w:top w:val="nil"/>
              <w:bottom w:val="nil"/>
            </w:tcBorders>
          </w:tcPr>
          <w:p>
            <w:pPr>
              <w:pStyle w:val="TableParagraph"/>
              <w:spacing w:line="211" w:lineRule="exact" w:before="9"/>
              <w:ind w:right="82"/>
              <w:jc w:val="right"/>
              <w:rPr>
                <w:sz w:val="19"/>
              </w:rPr>
            </w:pPr>
            <w:r>
              <w:rPr>
                <w:sz w:val="19"/>
              </w:rPr>
              <w:t>62</w:t>
            </w:r>
          </w:p>
        </w:tc>
        <w:tc>
          <w:tcPr>
            <w:tcW w:w="1065" w:type="dxa"/>
            <w:tcBorders>
              <w:top w:val="nil"/>
              <w:bottom w:val="nil"/>
            </w:tcBorders>
          </w:tcPr>
          <w:p>
            <w:pPr>
              <w:pStyle w:val="TableParagraph"/>
              <w:spacing w:line="211" w:lineRule="exact" w:before="9"/>
              <w:ind w:right="81"/>
              <w:jc w:val="right"/>
              <w:rPr>
                <w:sz w:val="19"/>
              </w:rPr>
            </w:pPr>
            <w:r>
              <w:rPr>
                <w:sz w:val="19"/>
              </w:rPr>
              <w:t>322</w:t>
            </w:r>
          </w:p>
        </w:tc>
        <w:tc>
          <w:tcPr>
            <w:tcW w:w="1065" w:type="dxa"/>
            <w:tcBorders>
              <w:top w:val="nil"/>
              <w:bottom w:val="nil"/>
            </w:tcBorders>
          </w:tcPr>
          <w:p>
            <w:pPr>
              <w:pStyle w:val="TableParagraph"/>
              <w:spacing w:line="211" w:lineRule="exact" w:before="9"/>
              <w:ind w:right="81"/>
              <w:jc w:val="right"/>
              <w:rPr>
                <w:sz w:val="19"/>
              </w:rPr>
            </w:pPr>
            <w:r>
              <w:rPr>
                <w:sz w:val="19"/>
              </w:rPr>
              <w:t>101</w:t>
            </w:r>
          </w:p>
        </w:tc>
        <w:tc>
          <w:tcPr>
            <w:tcW w:w="1065" w:type="dxa"/>
            <w:tcBorders>
              <w:top w:val="nil"/>
              <w:bottom w:val="nil"/>
            </w:tcBorders>
          </w:tcPr>
          <w:p>
            <w:pPr>
              <w:pStyle w:val="TableParagraph"/>
              <w:spacing w:line="211" w:lineRule="exact" w:before="9"/>
              <w:ind w:right="80"/>
              <w:jc w:val="right"/>
              <w:rPr>
                <w:sz w:val="19"/>
              </w:rPr>
            </w:pPr>
            <w:r>
              <w:rPr>
                <w:sz w:val="19"/>
              </w:rPr>
              <w:t>1,250</w:t>
            </w:r>
          </w:p>
        </w:tc>
      </w:tr>
      <w:tr>
        <w:trPr>
          <w:trHeight w:val="240" w:hRule="atLeast"/>
        </w:trPr>
        <w:tc>
          <w:tcPr>
            <w:tcW w:w="474" w:type="dxa"/>
            <w:tcBorders>
              <w:top w:val="nil"/>
              <w:bottom w:val="nil"/>
              <w:right w:val="nil"/>
            </w:tcBorders>
          </w:tcPr>
          <w:p>
            <w:pPr>
              <w:pStyle w:val="TableParagraph"/>
              <w:spacing w:line="211" w:lineRule="exact" w:before="9"/>
              <w:ind w:left="133" w:right="60"/>
              <w:jc w:val="center"/>
              <w:rPr>
                <w:sz w:val="19"/>
              </w:rPr>
            </w:pPr>
            <w:r>
              <w:rPr>
                <w:sz w:val="19"/>
              </w:rPr>
              <w:t>(e)</w:t>
            </w:r>
          </w:p>
        </w:tc>
        <w:tc>
          <w:tcPr>
            <w:tcW w:w="4463" w:type="dxa"/>
            <w:tcBorders>
              <w:top w:val="nil"/>
              <w:left w:val="nil"/>
              <w:bottom w:val="nil"/>
            </w:tcBorders>
          </w:tcPr>
          <w:p>
            <w:pPr>
              <w:pStyle w:val="TableParagraph"/>
              <w:spacing w:line="211" w:lineRule="exact" w:before="9"/>
              <w:ind w:left="92"/>
              <w:rPr>
                <w:sz w:val="19"/>
              </w:rPr>
            </w:pPr>
            <w:r>
              <w:rPr>
                <w:sz w:val="19"/>
              </w:rPr>
              <w:t>Tonbridge Swimming Pool</w:t>
            </w:r>
          </w:p>
        </w:tc>
        <w:tc>
          <w:tcPr>
            <w:tcW w:w="1180" w:type="dxa"/>
            <w:tcBorders>
              <w:top w:val="nil"/>
              <w:bottom w:val="nil"/>
            </w:tcBorders>
          </w:tcPr>
          <w:p>
            <w:pPr>
              <w:pStyle w:val="TableParagraph"/>
              <w:spacing w:line="211" w:lineRule="exact" w:before="9"/>
              <w:ind w:left="32" w:right="4"/>
              <w:jc w:val="center"/>
              <w:rPr>
                <w:sz w:val="19"/>
              </w:rPr>
            </w:pPr>
            <w:r>
              <w:rPr>
                <w:sz w:val="19"/>
              </w:rPr>
              <w:t>P05KGBC04</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right="84"/>
              <w:jc w:val="right"/>
              <w:rPr>
                <w:sz w:val="19"/>
              </w:rPr>
            </w:pPr>
            <w:r>
              <w:rPr>
                <w:sz w:val="19"/>
              </w:rPr>
              <w:t>74</w:t>
            </w:r>
          </w:p>
        </w:tc>
        <w:tc>
          <w:tcPr>
            <w:tcW w:w="1065" w:type="dxa"/>
            <w:tcBorders>
              <w:top w:val="nil"/>
              <w:bottom w:val="nil"/>
            </w:tcBorders>
          </w:tcPr>
          <w:p>
            <w:pPr>
              <w:pStyle w:val="TableParagraph"/>
              <w:spacing w:line="211" w:lineRule="exact" w:before="9"/>
              <w:ind w:right="84"/>
              <w:jc w:val="right"/>
              <w:rPr>
                <w:sz w:val="19"/>
              </w:rPr>
            </w:pPr>
            <w:r>
              <w:rPr>
                <w:sz w:val="19"/>
              </w:rPr>
              <w:t>128</w:t>
            </w:r>
          </w:p>
        </w:tc>
        <w:tc>
          <w:tcPr>
            <w:tcW w:w="1066" w:type="dxa"/>
            <w:tcBorders>
              <w:top w:val="nil"/>
              <w:bottom w:val="nil"/>
            </w:tcBorders>
          </w:tcPr>
          <w:p>
            <w:pPr>
              <w:pStyle w:val="TableParagraph"/>
              <w:spacing w:line="211" w:lineRule="exact" w:before="9"/>
              <w:ind w:right="84"/>
              <w:jc w:val="right"/>
              <w:rPr>
                <w:sz w:val="19"/>
              </w:rPr>
            </w:pPr>
            <w:r>
              <w:rPr>
                <w:sz w:val="19"/>
              </w:rPr>
              <w:t>17</w:t>
            </w:r>
          </w:p>
        </w:tc>
        <w:tc>
          <w:tcPr>
            <w:tcW w:w="1065" w:type="dxa"/>
            <w:tcBorders>
              <w:top w:val="nil"/>
              <w:bottom w:val="nil"/>
            </w:tcBorders>
          </w:tcPr>
          <w:p>
            <w:pPr>
              <w:pStyle w:val="TableParagraph"/>
              <w:spacing w:line="211" w:lineRule="exact" w:before="9"/>
              <w:ind w:right="83"/>
              <w:jc w:val="right"/>
              <w:rPr>
                <w:sz w:val="19"/>
              </w:rPr>
            </w:pPr>
            <w:r>
              <w:rPr>
                <w:sz w:val="19"/>
              </w:rPr>
              <w:t>79</w:t>
            </w:r>
          </w:p>
        </w:tc>
        <w:tc>
          <w:tcPr>
            <w:tcW w:w="1065" w:type="dxa"/>
            <w:tcBorders>
              <w:top w:val="nil"/>
              <w:bottom w:val="nil"/>
            </w:tcBorders>
          </w:tcPr>
          <w:p>
            <w:pPr>
              <w:pStyle w:val="TableParagraph"/>
              <w:spacing w:line="211" w:lineRule="exact" w:before="9"/>
              <w:ind w:right="82"/>
              <w:jc w:val="right"/>
              <w:rPr>
                <w:sz w:val="19"/>
              </w:rPr>
            </w:pPr>
            <w:r>
              <w:rPr>
                <w:sz w:val="19"/>
              </w:rPr>
              <w:t>35</w:t>
            </w:r>
          </w:p>
        </w:tc>
        <w:tc>
          <w:tcPr>
            <w:tcW w:w="1065" w:type="dxa"/>
            <w:tcBorders>
              <w:top w:val="nil"/>
              <w:bottom w:val="nil"/>
            </w:tcBorders>
          </w:tcPr>
          <w:p>
            <w:pPr>
              <w:pStyle w:val="TableParagraph"/>
              <w:spacing w:line="211" w:lineRule="exact" w:before="9"/>
              <w:ind w:right="81"/>
              <w:jc w:val="right"/>
              <w:rPr>
                <w:sz w:val="19"/>
              </w:rPr>
            </w:pPr>
            <w:r>
              <w:rPr>
                <w:sz w:val="19"/>
              </w:rPr>
              <w:t>89</w:t>
            </w:r>
          </w:p>
        </w:tc>
        <w:tc>
          <w:tcPr>
            <w:tcW w:w="1065" w:type="dxa"/>
            <w:tcBorders>
              <w:top w:val="nil"/>
              <w:bottom w:val="nil"/>
            </w:tcBorders>
          </w:tcPr>
          <w:p>
            <w:pPr>
              <w:pStyle w:val="TableParagraph"/>
              <w:spacing w:line="211" w:lineRule="exact" w:before="9"/>
              <w:ind w:right="81"/>
              <w:jc w:val="right"/>
              <w:rPr>
                <w:sz w:val="19"/>
              </w:rPr>
            </w:pPr>
            <w:r>
              <w:rPr>
                <w:sz w:val="19"/>
              </w:rPr>
              <w:t>50</w:t>
            </w:r>
          </w:p>
        </w:tc>
        <w:tc>
          <w:tcPr>
            <w:tcW w:w="1065" w:type="dxa"/>
            <w:tcBorders>
              <w:top w:val="nil"/>
              <w:bottom w:val="nil"/>
            </w:tcBorders>
          </w:tcPr>
          <w:p>
            <w:pPr>
              <w:pStyle w:val="TableParagraph"/>
              <w:spacing w:line="211" w:lineRule="exact" w:before="9"/>
              <w:ind w:right="80"/>
              <w:jc w:val="right"/>
              <w:rPr>
                <w:sz w:val="19"/>
              </w:rPr>
            </w:pPr>
            <w:r>
              <w:rPr>
                <w:sz w:val="19"/>
              </w:rPr>
              <w:t>472</w:t>
            </w:r>
          </w:p>
        </w:tc>
      </w:tr>
      <w:tr>
        <w:trPr>
          <w:trHeight w:val="240" w:hRule="atLeast"/>
        </w:trPr>
        <w:tc>
          <w:tcPr>
            <w:tcW w:w="474" w:type="dxa"/>
            <w:tcBorders>
              <w:top w:val="nil"/>
              <w:bottom w:val="nil"/>
              <w:right w:val="nil"/>
            </w:tcBorders>
          </w:tcPr>
          <w:p>
            <w:pPr>
              <w:pStyle w:val="TableParagraph"/>
              <w:spacing w:line="211" w:lineRule="exact" w:before="9"/>
              <w:ind w:left="132" w:right="60"/>
              <w:jc w:val="center"/>
              <w:rPr>
                <w:sz w:val="19"/>
              </w:rPr>
            </w:pPr>
            <w:r>
              <w:rPr>
                <w:sz w:val="19"/>
              </w:rPr>
              <w:t>(f)</w:t>
            </w:r>
          </w:p>
        </w:tc>
        <w:tc>
          <w:tcPr>
            <w:tcW w:w="4463" w:type="dxa"/>
            <w:tcBorders>
              <w:top w:val="nil"/>
              <w:left w:val="nil"/>
              <w:bottom w:val="nil"/>
            </w:tcBorders>
          </w:tcPr>
          <w:p>
            <w:pPr>
              <w:pStyle w:val="TableParagraph"/>
              <w:spacing w:line="211" w:lineRule="exact" w:before="9"/>
              <w:ind w:left="92"/>
              <w:rPr>
                <w:sz w:val="19"/>
              </w:rPr>
            </w:pPr>
            <w:r>
              <w:rPr>
                <w:sz w:val="19"/>
              </w:rPr>
              <w:t>Poult Wood Golf</w:t>
            </w:r>
          </w:p>
        </w:tc>
        <w:tc>
          <w:tcPr>
            <w:tcW w:w="1180" w:type="dxa"/>
            <w:tcBorders>
              <w:top w:val="nil"/>
              <w:bottom w:val="nil"/>
            </w:tcBorders>
          </w:tcPr>
          <w:p>
            <w:pPr>
              <w:pStyle w:val="TableParagraph"/>
              <w:rPr>
                <w:rFonts w:ascii="Times New Roman"/>
                <w:sz w:val="16"/>
              </w:rPr>
            </w:pPr>
          </w:p>
        </w:tc>
        <w:tc>
          <w:tcPr>
            <w:tcW w:w="1059"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40"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11" w:lineRule="exact" w:before="9"/>
              <w:ind w:left="293"/>
              <w:rPr>
                <w:sz w:val="19"/>
              </w:rPr>
            </w:pPr>
            <w:r>
              <w:rPr>
                <w:sz w:val="19"/>
              </w:rPr>
              <w:t>Grounds Maintenance</w:t>
            </w:r>
          </w:p>
        </w:tc>
        <w:tc>
          <w:tcPr>
            <w:tcW w:w="1180" w:type="dxa"/>
            <w:tcBorders>
              <w:top w:val="nil"/>
              <w:bottom w:val="nil"/>
            </w:tcBorders>
          </w:tcPr>
          <w:p>
            <w:pPr>
              <w:pStyle w:val="TableParagraph"/>
              <w:spacing w:line="211" w:lineRule="exact" w:before="9"/>
              <w:ind w:left="32" w:right="4"/>
              <w:jc w:val="center"/>
              <w:rPr>
                <w:sz w:val="19"/>
              </w:rPr>
            </w:pPr>
            <w:r>
              <w:rPr>
                <w:sz w:val="19"/>
              </w:rPr>
              <w:t>P05KGBC06</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right="84"/>
              <w:jc w:val="right"/>
              <w:rPr>
                <w:sz w:val="19"/>
              </w:rPr>
            </w:pPr>
            <w:r>
              <w:rPr>
                <w:sz w:val="19"/>
              </w:rPr>
              <w:t>90</w:t>
            </w:r>
          </w:p>
        </w:tc>
        <w:tc>
          <w:tcPr>
            <w:tcW w:w="1065" w:type="dxa"/>
            <w:tcBorders>
              <w:top w:val="nil"/>
              <w:bottom w:val="nil"/>
            </w:tcBorders>
          </w:tcPr>
          <w:p>
            <w:pPr>
              <w:pStyle w:val="TableParagraph"/>
              <w:spacing w:line="211" w:lineRule="exact" w:before="9"/>
              <w:ind w:right="84"/>
              <w:jc w:val="right"/>
              <w:rPr>
                <w:sz w:val="19"/>
              </w:rPr>
            </w:pPr>
            <w:r>
              <w:rPr>
                <w:sz w:val="19"/>
              </w:rPr>
              <w:t>32</w:t>
            </w:r>
          </w:p>
        </w:tc>
        <w:tc>
          <w:tcPr>
            <w:tcW w:w="1066" w:type="dxa"/>
            <w:tcBorders>
              <w:top w:val="nil"/>
              <w:bottom w:val="nil"/>
            </w:tcBorders>
          </w:tcPr>
          <w:p>
            <w:pPr>
              <w:pStyle w:val="TableParagraph"/>
              <w:spacing w:line="211" w:lineRule="exact" w:before="9"/>
              <w:ind w:right="84"/>
              <w:jc w:val="right"/>
              <w:rPr>
                <w:sz w:val="19"/>
              </w:rPr>
            </w:pPr>
            <w:r>
              <w:rPr>
                <w:sz w:val="19"/>
              </w:rPr>
              <w:t>17</w:t>
            </w:r>
          </w:p>
        </w:tc>
        <w:tc>
          <w:tcPr>
            <w:tcW w:w="1065" w:type="dxa"/>
            <w:tcBorders>
              <w:top w:val="nil"/>
              <w:bottom w:val="nil"/>
            </w:tcBorders>
          </w:tcPr>
          <w:p>
            <w:pPr>
              <w:pStyle w:val="TableParagraph"/>
              <w:spacing w:line="211" w:lineRule="exact" w:before="9"/>
              <w:ind w:right="83"/>
              <w:jc w:val="right"/>
              <w:rPr>
                <w:sz w:val="19"/>
              </w:rPr>
            </w:pPr>
            <w:r>
              <w:rPr>
                <w:sz w:val="19"/>
              </w:rPr>
              <w:t>82</w:t>
            </w:r>
          </w:p>
        </w:tc>
        <w:tc>
          <w:tcPr>
            <w:tcW w:w="1065" w:type="dxa"/>
            <w:tcBorders>
              <w:top w:val="nil"/>
              <w:bottom w:val="nil"/>
            </w:tcBorders>
          </w:tcPr>
          <w:p>
            <w:pPr>
              <w:pStyle w:val="TableParagraph"/>
              <w:spacing w:line="211" w:lineRule="exact" w:before="9"/>
              <w:ind w:right="82"/>
              <w:jc w:val="right"/>
              <w:rPr>
                <w:sz w:val="19"/>
              </w:rPr>
            </w:pPr>
            <w:r>
              <w:rPr>
                <w:sz w:val="19"/>
              </w:rPr>
              <w:t>21</w:t>
            </w:r>
          </w:p>
        </w:tc>
        <w:tc>
          <w:tcPr>
            <w:tcW w:w="1065" w:type="dxa"/>
            <w:tcBorders>
              <w:top w:val="nil"/>
              <w:bottom w:val="nil"/>
            </w:tcBorders>
          </w:tcPr>
          <w:p>
            <w:pPr>
              <w:pStyle w:val="TableParagraph"/>
              <w:spacing w:line="211" w:lineRule="exact" w:before="9"/>
              <w:ind w:right="81"/>
              <w:jc w:val="right"/>
              <w:rPr>
                <w:sz w:val="19"/>
              </w:rPr>
            </w:pPr>
            <w:r>
              <w:rPr>
                <w:sz w:val="19"/>
              </w:rPr>
              <w:t>83</w:t>
            </w:r>
          </w:p>
        </w:tc>
        <w:tc>
          <w:tcPr>
            <w:tcW w:w="1065" w:type="dxa"/>
            <w:tcBorders>
              <w:top w:val="nil"/>
              <w:bottom w:val="nil"/>
            </w:tcBorders>
          </w:tcPr>
          <w:p>
            <w:pPr>
              <w:pStyle w:val="TableParagraph"/>
              <w:spacing w:line="211" w:lineRule="exact" w:before="9"/>
              <w:ind w:right="81"/>
              <w:jc w:val="right"/>
              <w:rPr>
                <w:sz w:val="19"/>
              </w:rPr>
            </w:pPr>
            <w:r>
              <w:rPr>
                <w:w w:val="102"/>
                <w:sz w:val="19"/>
              </w:rPr>
              <w:t>4</w:t>
            </w:r>
          </w:p>
        </w:tc>
        <w:tc>
          <w:tcPr>
            <w:tcW w:w="1065" w:type="dxa"/>
            <w:tcBorders>
              <w:top w:val="nil"/>
              <w:bottom w:val="nil"/>
            </w:tcBorders>
          </w:tcPr>
          <w:p>
            <w:pPr>
              <w:pStyle w:val="TableParagraph"/>
              <w:spacing w:line="211" w:lineRule="exact" w:before="9"/>
              <w:ind w:right="80"/>
              <w:jc w:val="right"/>
              <w:rPr>
                <w:sz w:val="19"/>
              </w:rPr>
            </w:pPr>
            <w:r>
              <w:rPr>
                <w:sz w:val="19"/>
              </w:rPr>
              <w:t>329</w:t>
            </w:r>
          </w:p>
        </w:tc>
      </w:tr>
      <w:tr>
        <w:trPr>
          <w:trHeight w:val="240"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11" w:lineRule="exact" w:before="9"/>
              <w:ind w:left="293"/>
              <w:rPr>
                <w:sz w:val="19"/>
              </w:rPr>
            </w:pPr>
            <w:r>
              <w:rPr>
                <w:sz w:val="19"/>
              </w:rPr>
              <w:t>Clubhouse</w:t>
            </w:r>
          </w:p>
        </w:tc>
        <w:tc>
          <w:tcPr>
            <w:tcW w:w="1180" w:type="dxa"/>
            <w:tcBorders>
              <w:top w:val="nil"/>
              <w:bottom w:val="nil"/>
            </w:tcBorders>
          </w:tcPr>
          <w:p>
            <w:pPr>
              <w:pStyle w:val="TableParagraph"/>
              <w:spacing w:line="211" w:lineRule="exact" w:before="9"/>
              <w:ind w:left="32" w:right="4"/>
              <w:jc w:val="center"/>
              <w:rPr>
                <w:sz w:val="19"/>
              </w:rPr>
            </w:pPr>
            <w:r>
              <w:rPr>
                <w:sz w:val="19"/>
              </w:rPr>
              <w:t>P05KGBC03</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spacing w:line="211" w:lineRule="exact" w:before="9"/>
              <w:ind w:right="84"/>
              <w:jc w:val="right"/>
              <w:rPr>
                <w:sz w:val="19"/>
              </w:rPr>
            </w:pPr>
            <w:r>
              <w:rPr>
                <w:sz w:val="19"/>
              </w:rPr>
              <w:t>47</w:t>
            </w:r>
          </w:p>
        </w:tc>
        <w:tc>
          <w:tcPr>
            <w:tcW w:w="1065" w:type="dxa"/>
            <w:tcBorders>
              <w:top w:val="nil"/>
              <w:bottom w:val="nil"/>
            </w:tcBorders>
          </w:tcPr>
          <w:p>
            <w:pPr>
              <w:pStyle w:val="TableParagraph"/>
              <w:spacing w:line="211" w:lineRule="exact" w:before="9"/>
              <w:ind w:right="84"/>
              <w:jc w:val="right"/>
              <w:rPr>
                <w:sz w:val="19"/>
              </w:rPr>
            </w:pPr>
            <w:r>
              <w:rPr>
                <w:sz w:val="19"/>
              </w:rPr>
              <w:t>58</w:t>
            </w:r>
          </w:p>
        </w:tc>
        <w:tc>
          <w:tcPr>
            <w:tcW w:w="1066" w:type="dxa"/>
            <w:tcBorders>
              <w:top w:val="nil"/>
              <w:bottom w:val="nil"/>
            </w:tcBorders>
          </w:tcPr>
          <w:p>
            <w:pPr>
              <w:pStyle w:val="TableParagraph"/>
              <w:spacing w:line="211" w:lineRule="exact" w:before="9"/>
              <w:ind w:right="84"/>
              <w:jc w:val="right"/>
              <w:rPr>
                <w:sz w:val="19"/>
              </w:rPr>
            </w:pPr>
            <w:r>
              <w:rPr>
                <w:w w:val="102"/>
                <w:sz w:val="19"/>
              </w:rPr>
              <w:t>6</w:t>
            </w:r>
          </w:p>
        </w:tc>
        <w:tc>
          <w:tcPr>
            <w:tcW w:w="1065" w:type="dxa"/>
            <w:tcBorders>
              <w:top w:val="nil"/>
              <w:bottom w:val="nil"/>
            </w:tcBorders>
          </w:tcPr>
          <w:p>
            <w:pPr>
              <w:pStyle w:val="TableParagraph"/>
              <w:spacing w:line="211" w:lineRule="exact" w:before="9"/>
              <w:ind w:right="83"/>
              <w:jc w:val="right"/>
              <w:rPr>
                <w:sz w:val="19"/>
              </w:rPr>
            </w:pPr>
            <w:r>
              <w:rPr>
                <w:sz w:val="19"/>
              </w:rPr>
              <w:t>29</w:t>
            </w:r>
          </w:p>
        </w:tc>
        <w:tc>
          <w:tcPr>
            <w:tcW w:w="1065" w:type="dxa"/>
            <w:tcBorders>
              <w:top w:val="nil"/>
              <w:bottom w:val="nil"/>
            </w:tcBorders>
          </w:tcPr>
          <w:p>
            <w:pPr>
              <w:pStyle w:val="TableParagraph"/>
              <w:spacing w:line="211" w:lineRule="exact" w:before="9"/>
              <w:ind w:right="82"/>
              <w:jc w:val="right"/>
              <w:rPr>
                <w:sz w:val="19"/>
              </w:rPr>
            </w:pPr>
            <w:r>
              <w:rPr>
                <w:sz w:val="19"/>
              </w:rPr>
              <w:t>17</w:t>
            </w:r>
          </w:p>
        </w:tc>
        <w:tc>
          <w:tcPr>
            <w:tcW w:w="1065" w:type="dxa"/>
            <w:tcBorders>
              <w:top w:val="nil"/>
              <w:bottom w:val="nil"/>
            </w:tcBorders>
          </w:tcPr>
          <w:p>
            <w:pPr>
              <w:pStyle w:val="TableParagraph"/>
              <w:spacing w:line="211" w:lineRule="exact" w:before="9"/>
              <w:ind w:right="81"/>
              <w:jc w:val="right"/>
              <w:rPr>
                <w:sz w:val="19"/>
              </w:rPr>
            </w:pPr>
            <w:r>
              <w:rPr>
                <w:sz w:val="19"/>
              </w:rPr>
              <w:t>11</w:t>
            </w:r>
          </w:p>
        </w:tc>
        <w:tc>
          <w:tcPr>
            <w:tcW w:w="1065" w:type="dxa"/>
            <w:tcBorders>
              <w:top w:val="nil"/>
              <w:bottom w:val="nil"/>
            </w:tcBorders>
          </w:tcPr>
          <w:p>
            <w:pPr>
              <w:pStyle w:val="TableParagraph"/>
              <w:spacing w:line="211" w:lineRule="exact" w:before="9"/>
              <w:ind w:right="81"/>
              <w:jc w:val="right"/>
              <w:rPr>
                <w:sz w:val="19"/>
              </w:rPr>
            </w:pPr>
            <w:r>
              <w:rPr>
                <w:sz w:val="19"/>
              </w:rPr>
              <w:t>15</w:t>
            </w:r>
          </w:p>
        </w:tc>
        <w:tc>
          <w:tcPr>
            <w:tcW w:w="1065" w:type="dxa"/>
            <w:tcBorders>
              <w:top w:val="nil"/>
              <w:bottom w:val="nil"/>
            </w:tcBorders>
          </w:tcPr>
          <w:p>
            <w:pPr>
              <w:pStyle w:val="TableParagraph"/>
              <w:spacing w:line="211" w:lineRule="exact" w:before="9"/>
              <w:ind w:right="80"/>
              <w:jc w:val="right"/>
              <w:rPr>
                <w:sz w:val="19"/>
              </w:rPr>
            </w:pPr>
            <w:r>
              <w:rPr>
                <w:sz w:val="19"/>
              </w:rPr>
              <w:t>183</w:t>
            </w:r>
          </w:p>
        </w:tc>
      </w:tr>
      <w:tr>
        <w:trPr>
          <w:trHeight w:val="230"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1" w:lineRule="exact" w:before="9"/>
              <w:ind w:left="293"/>
              <w:rPr>
                <w:sz w:val="19"/>
              </w:rPr>
            </w:pPr>
            <w:r>
              <w:rPr>
                <w:sz w:val="19"/>
              </w:rPr>
              <w:t>Course</w:t>
            </w:r>
          </w:p>
        </w:tc>
        <w:tc>
          <w:tcPr>
            <w:tcW w:w="1180" w:type="dxa"/>
            <w:tcBorders>
              <w:top w:val="nil"/>
              <w:bottom w:val="nil"/>
            </w:tcBorders>
          </w:tcPr>
          <w:p>
            <w:pPr>
              <w:pStyle w:val="TableParagraph"/>
              <w:spacing w:line="201" w:lineRule="exact" w:before="9"/>
              <w:ind w:left="32" w:right="4"/>
              <w:jc w:val="center"/>
              <w:rPr>
                <w:sz w:val="19"/>
              </w:rPr>
            </w:pPr>
            <w:r>
              <w:rPr>
                <w:sz w:val="19"/>
              </w:rPr>
              <w:t>P05KGBC07</w:t>
            </w:r>
          </w:p>
        </w:tc>
        <w:tc>
          <w:tcPr>
            <w:tcW w:w="1059" w:type="dxa"/>
            <w:tcBorders>
              <w:top w:val="nil"/>
            </w:tcBorders>
          </w:tcPr>
          <w:p>
            <w:pPr>
              <w:pStyle w:val="TableParagraph"/>
              <w:spacing w:line="201" w:lineRule="exact" w:before="9"/>
              <w:ind w:right="20"/>
              <w:jc w:val="right"/>
              <w:rPr>
                <w:sz w:val="19"/>
              </w:rPr>
            </w:pPr>
            <w:r>
              <w:rPr>
                <w:sz w:val="19"/>
              </w:rPr>
              <w:t>n/a</w:t>
            </w: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spacing w:line="201" w:lineRule="exact" w:before="9"/>
              <w:ind w:right="84"/>
              <w:jc w:val="right"/>
              <w:rPr>
                <w:sz w:val="19"/>
              </w:rPr>
            </w:pPr>
            <w:r>
              <w:rPr>
                <w:sz w:val="19"/>
              </w:rPr>
              <w:t>72</w:t>
            </w:r>
          </w:p>
        </w:tc>
        <w:tc>
          <w:tcPr>
            <w:tcW w:w="1066" w:type="dxa"/>
            <w:tcBorders>
              <w:top w:val="nil"/>
            </w:tcBorders>
          </w:tcPr>
          <w:p>
            <w:pPr>
              <w:pStyle w:val="TableParagraph"/>
              <w:spacing w:line="201" w:lineRule="exact" w:before="9"/>
              <w:ind w:right="84"/>
              <w:jc w:val="right"/>
              <w:rPr>
                <w:sz w:val="19"/>
              </w:rPr>
            </w:pPr>
            <w:r>
              <w:rPr>
                <w:w w:val="102"/>
                <w:sz w:val="19"/>
              </w:rPr>
              <w:t>6</w:t>
            </w: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spacing w:line="201" w:lineRule="exact" w:before="9"/>
              <w:ind w:right="81"/>
              <w:jc w:val="right"/>
              <w:rPr>
                <w:sz w:val="19"/>
              </w:rPr>
            </w:pPr>
            <w:r>
              <w:rPr>
                <w:sz w:val="19"/>
              </w:rPr>
              <w:t>14</w:t>
            </w:r>
          </w:p>
        </w:tc>
        <w:tc>
          <w:tcPr>
            <w:tcW w:w="1065" w:type="dxa"/>
            <w:tcBorders>
              <w:top w:val="nil"/>
            </w:tcBorders>
          </w:tcPr>
          <w:p>
            <w:pPr>
              <w:pStyle w:val="TableParagraph"/>
              <w:spacing w:line="201" w:lineRule="exact" w:before="9"/>
              <w:ind w:right="81"/>
              <w:jc w:val="right"/>
              <w:rPr>
                <w:sz w:val="19"/>
              </w:rPr>
            </w:pPr>
            <w:r>
              <w:rPr>
                <w:w w:val="102"/>
                <w:sz w:val="19"/>
              </w:rPr>
              <w:t>3</w:t>
            </w:r>
          </w:p>
        </w:tc>
        <w:tc>
          <w:tcPr>
            <w:tcW w:w="1065" w:type="dxa"/>
            <w:tcBorders>
              <w:top w:val="nil"/>
            </w:tcBorders>
          </w:tcPr>
          <w:p>
            <w:pPr>
              <w:pStyle w:val="TableParagraph"/>
              <w:spacing w:line="201" w:lineRule="exact" w:before="9"/>
              <w:ind w:right="80"/>
              <w:jc w:val="right"/>
              <w:rPr>
                <w:sz w:val="19"/>
              </w:rPr>
            </w:pPr>
            <w:r>
              <w:rPr>
                <w:sz w:val="19"/>
              </w:rPr>
              <w:t>95</w:t>
            </w:r>
          </w:p>
        </w:tc>
      </w:tr>
      <w:tr>
        <w:trPr>
          <w:trHeight w:val="234"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80" w:type="dxa"/>
            <w:tcBorders>
              <w:top w:val="nil"/>
              <w:bottom w:val="nil"/>
            </w:tcBorders>
          </w:tcPr>
          <w:p>
            <w:pPr>
              <w:pStyle w:val="TableParagraph"/>
              <w:rPr>
                <w:rFonts w:ascii="Times New Roman"/>
                <w:sz w:val="16"/>
              </w:rPr>
            </w:pPr>
          </w:p>
        </w:tc>
        <w:tc>
          <w:tcPr>
            <w:tcW w:w="1059" w:type="dxa"/>
            <w:tcBorders>
              <w:bottom w:val="nil"/>
            </w:tcBorders>
          </w:tcPr>
          <w:p>
            <w:pPr>
              <w:pStyle w:val="TableParagraph"/>
              <w:rPr>
                <w:rFonts w:ascii="Times New Roman"/>
                <w:sz w:val="16"/>
              </w:rPr>
            </w:pPr>
          </w:p>
        </w:tc>
        <w:tc>
          <w:tcPr>
            <w:tcW w:w="1065" w:type="dxa"/>
            <w:tcBorders>
              <w:bottom w:val="nil"/>
            </w:tcBorders>
          </w:tcPr>
          <w:p>
            <w:pPr>
              <w:pStyle w:val="TableParagraph"/>
              <w:spacing w:line="211" w:lineRule="exact" w:before="4"/>
              <w:ind w:left="639"/>
              <w:rPr>
                <w:sz w:val="19"/>
              </w:rPr>
            </w:pPr>
            <w:r>
              <w:rPr>
                <w:sz w:val="19"/>
              </w:rPr>
              <w:t>883</w:t>
            </w:r>
          </w:p>
        </w:tc>
        <w:tc>
          <w:tcPr>
            <w:tcW w:w="1065" w:type="dxa"/>
            <w:tcBorders>
              <w:bottom w:val="nil"/>
            </w:tcBorders>
          </w:tcPr>
          <w:p>
            <w:pPr>
              <w:pStyle w:val="TableParagraph"/>
              <w:spacing w:line="211" w:lineRule="exact" w:before="4"/>
              <w:ind w:right="84"/>
              <w:jc w:val="right"/>
              <w:rPr>
                <w:sz w:val="19"/>
              </w:rPr>
            </w:pPr>
            <w:r>
              <w:rPr>
                <w:sz w:val="19"/>
              </w:rPr>
              <w:t>700</w:t>
            </w:r>
          </w:p>
        </w:tc>
        <w:tc>
          <w:tcPr>
            <w:tcW w:w="1066" w:type="dxa"/>
            <w:tcBorders>
              <w:bottom w:val="nil"/>
            </w:tcBorders>
          </w:tcPr>
          <w:p>
            <w:pPr>
              <w:pStyle w:val="TableParagraph"/>
              <w:spacing w:line="211" w:lineRule="exact" w:before="4"/>
              <w:ind w:right="84"/>
              <w:jc w:val="right"/>
              <w:rPr>
                <w:sz w:val="19"/>
              </w:rPr>
            </w:pPr>
            <w:r>
              <w:rPr>
                <w:sz w:val="19"/>
              </w:rPr>
              <w:t>153</w:t>
            </w:r>
          </w:p>
        </w:tc>
        <w:tc>
          <w:tcPr>
            <w:tcW w:w="1065" w:type="dxa"/>
            <w:tcBorders>
              <w:bottom w:val="nil"/>
            </w:tcBorders>
          </w:tcPr>
          <w:p>
            <w:pPr>
              <w:pStyle w:val="TableParagraph"/>
              <w:spacing w:line="211" w:lineRule="exact" w:before="4"/>
              <w:ind w:right="83"/>
              <w:jc w:val="right"/>
              <w:rPr>
                <w:sz w:val="19"/>
              </w:rPr>
            </w:pPr>
            <w:r>
              <w:rPr>
                <w:sz w:val="19"/>
              </w:rPr>
              <w:t>309</w:t>
            </w:r>
          </w:p>
        </w:tc>
        <w:tc>
          <w:tcPr>
            <w:tcW w:w="1065" w:type="dxa"/>
            <w:tcBorders>
              <w:bottom w:val="nil"/>
            </w:tcBorders>
          </w:tcPr>
          <w:p>
            <w:pPr>
              <w:pStyle w:val="TableParagraph"/>
              <w:spacing w:line="211" w:lineRule="exact" w:before="4"/>
              <w:ind w:right="82"/>
              <w:jc w:val="right"/>
              <w:rPr>
                <w:sz w:val="19"/>
              </w:rPr>
            </w:pPr>
            <w:r>
              <w:rPr>
                <w:sz w:val="19"/>
              </w:rPr>
              <w:t>174</w:t>
            </w:r>
          </w:p>
        </w:tc>
        <w:tc>
          <w:tcPr>
            <w:tcW w:w="1065" w:type="dxa"/>
            <w:tcBorders>
              <w:bottom w:val="nil"/>
            </w:tcBorders>
          </w:tcPr>
          <w:p>
            <w:pPr>
              <w:pStyle w:val="TableParagraph"/>
              <w:spacing w:line="211" w:lineRule="exact" w:before="4"/>
              <w:ind w:right="81"/>
              <w:jc w:val="right"/>
              <w:rPr>
                <w:sz w:val="19"/>
              </w:rPr>
            </w:pPr>
            <w:r>
              <w:rPr>
                <w:sz w:val="19"/>
              </w:rPr>
              <w:t>732</w:t>
            </w:r>
          </w:p>
        </w:tc>
        <w:tc>
          <w:tcPr>
            <w:tcW w:w="1065" w:type="dxa"/>
            <w:tcBorders>
              <w:bottom w:val="nil"/>
            </w:tcBorders>
          </w:tcPr>
          <w:p>
            <w:pPr>
              <w:pStyle w:val="TableParagraph"/>
              <w:spacing w:line="211" w:lineRule="exact" w:before="4"/>
              <w:ind w:right="81"/>
              <w:jc w:val="right"/>
              <w:rPr>
                <w:sz w:val="19"/>
              </w:rPr>
            </w:pPr>
            <w:r>
              <w:rPr>
                <w:sz w:val="19"/>
              </w:rPr>
              <w:t>250</w:t>
            </w:r>
          </w:p>
        </w:tc>
        <w:tc>
          <w:tcPr>
            <w:tcW w:w="1065" w:type="dxa"/>
            <w:tcBorders>
              <w:bottom w:val="nil"/>
            </w:tcBorders>
          </w:tcPr>
          <w:p>
            <w:pPr>
              <w:pStyle w:val="TableParagraph"/>
              <w:spacing w:line="211" w:lineRule="exact" w:before="4"/>
              <w:ind w:right="80"/>
              <w:jc w:val="right"/>
              <w:rPr>
                <w:sz w:val="19"/>
              </w:rPr>
            </w:pPr>
            <w:r>
              <w:rPr>
                <w:sz w:val="19"/>
              </w:rPr>
              <w:t>3,201</w:t>
            </w:r>
          </w:p>
        </w:tc>
      </w:tr>
      <w:tr>
        <w:trPr>
          <w:trHeight w:val="240"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11" w:lineRule="exact" w:before="9"/>
              <w:ind w:left="92"/>
              <w:rPr>
                <w:sz w:val="19"/>
              </w:rPr>
            </w:pPr>
            <w:r>
              <w:rPr>
                <w:sz w:val="19"/>
              </w:rPr>
              <w:t>Provision for Inflation</w:t>
            </w:r>
          </w:p>
        </w:tc>
        <w:tc>
          <w:tcPr>
            <w:tcW w:w="1180" w:type="dxa"/>
            <w:tcBorders>
              <w:top w:val="nil"/>
              <w:bottom w:val="nil"/>
            </w:tcBorders>
          </w:tcPr>
          <w:p>
            <w:pPr>
              <w:pStyle w:val="TableParagraph"/>
              <w:spacing w:line="211" w:lineRule="exact" w:before="9"/>
              <w:ind w:left="32" w:right="3"/>
              <w:jc w:val="center"/>
              <w:rPr>
                <w:sz w:val="19"/>
              </w:rPr>
            </w:pPr>
            <w:r>
              <w:rPr>
                <w:sz w:val="19"/>
              </w:rPr>
              <w:t>P05KZ</w:t>
            </w:r>
          </w:p>
        </w:tc>
        <w:tc>
          <w:tcPr>
            <w:tcW w:w="1059" w:type="dxa"/>
            <w:tcBorders>
              <w:top w:val="nil"/>
              <w:bottom w:val="nil"/>
            </w:tcBorders>
          </w:tcPr>
          <w:p>
            <w:pPr>
              <w:pStyle w:val="TableParagraph"/>
              <w:spacing w:line="211" w:lineRule="exact" w:before="9"/>
              <w:ind w:right="20"/>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4"/>
              <w:jc w:val="right"/>
              <w:rPr>
                <w:sz w:val="19"/>
              </w:rPr>
            </w:pPr>
            <w:r>
              <w:rPr>
                <w:sz w:val="19"/>
              </w:rPr>
              <w:t>21</w:t>
            </w:r>
          </w:p>
        </w:tc>
        <w:tc>
          <w:tcPr>
            <w:tcW w:w="1066" w:type="dxa"/>
            <w:tcBorders>
              <w:top w:val="nil"/>
              <w:bottom w:val="nil"/>
            </w:tcBorders>
          </w:tcPr>
          <w:p>
            <w:pPr>
              <w:pStyle w:val="TableParagraph"/>
              <w:spacing w:line="211" w:lineRule="exact" w:before="9"/>
              <w:ind w:right="84"/>
              <w:jc w:val="right"/>
              <w:rPr>
                <w:sz w:val="19"/>
              </w:rPr>
            </w:pPr>
            <w:r>
              <w:rPr>
                <w:w w:val="102"/>
                <w:sz w:val="19"/>
              </w:rPr>
              <w:t>8</w:t>
            </w:r>
          </w:p>
        </w:tc>
        <w:tc>
          <w:tcPr>
            <w:tcW w:w="1065" w:type="dxa"/>
            <w:tcBorders>
              <w:top w:val="nil"/>
              <w:bottom w:val="nil"/>
            </w:tcBorders>
          </w:tcPr>
          <w:p>
            <w:pPr>
              <w:pStyle w:val="TableParagraph"/>
              <w:spacing w:line="211" w:lineRule="exact" w:before="9"/>
              <w:ind w:right="83"/>
              <w:jc w:val="right"/>
              <w:rPr>
                <w:sz w:val="19"/>
              </w:rPr>
            </w:pPr>
            <w:r>
              <w:rPr>
                <w:sz w:val="19"/>
              </w:rPr>
              <w:t>22</w:t>
            </w:r>
          </w:p>
        </w:tc>
        <w:tc>
          <w:tcPr>
            <w:tcW w:w="1065" w:type="dxa"/>
            <w:tcBorders>
              <w:top w:val="nil"/>
              <w:bottom w:val="nil"/>
            </w:tcBorders>
          </w:tcPr>
          <w:p>
            <w:pPr>
              <w:pStyle w:val="TableParagraph"/>
              <w:spacing w:line="211" w:lineRule="exact" w:before="9"/>
              <w:ind w:right="82"/>
              <w:jc w:val="right"/>
              <w:rPr>
                <w:sz w:val="19"/>
              </w:rPr>
            </w:pPr>
            <w:r>
              <w:rPr>
                <w:sz w:val="19"/>
              </w:rPr>
              <w:t>16</w:t>
            </w:r>
          </w:p>
        </w:tc>
        <w:tc>
          <w:tcPr>
            <w:tcW w:w="1065" w:type="dxa"/>
            <w:tcBorders>
              <w:top w:val="nil"/>
              <w:bottom w:val="nil"/>
            </w:tcBorders>
          </w:tcPr>
          <w:p>
            <w:pPr>
              <w:pStyle w:val="TableParagraph"/>
              <w:spacing w:line="211" w:lineRule="exact" w:before="9"/>
              <w:ind w:right="81"/>
              <w:jc w:val="right"/>
              <w:rPr>
                <w:sz w:val="19"/>
              </w:rPr>
            </w:pPr>
            <w:r>
              <w:rPr>
                <w:sz w:val="19"/>
              </w:rPr>
              <w:t>84</w:t>
            </w:r>
          </w:p>
        </w:tc>
        <w:tc>
          <w:tcPr>
            <w:tcW w:w="1065" w:type="dxa"/>
            <w:tcBorders>
              <w:top w:val="nil"/>
              <w:bottom w:val="nil"/>
            </w:tcBorders>
          </w:tcPr>
          <w:p>
            <w:pPr>
              <w:pStyle w:val="TableParagraph"/>
              <w:spacing w:line="211" w:lineRule="exact" w:before="9"/>
              <w:ind w:right="81"/>
              <w:jc w:val="right"/>
              <w:rPr>
                <w:sz w:val="19"/>
              </w:rPr>
            </w:pPr>
            <w:r>
              <w:rPr>
                <w:sz w:val="19"/>
              </w:rPr>
              <w:t>34</w:t>
            </w:r>
          </w:p>
        </w:tc>
        <w:tc>
          <w:tcPr>
            <w:tcW w:w="1065" w:type="dxa"/>
            <w:tcBorders>
              <w:top w:val="nil"/>
              <w:bottom w:val="nil"/>
            </w:tcBorders>
          </w:tcPr>
          <w:p>
            <w:pPr>
              <w:pStyle w:val="TableParagraph"/>
              <w:spacing w:line="211" w:lineRule="exact" w:before="9"/>
              <w:ind w:right="80"/>
              <w:jc w:val="right"/>
              <w:rPr>
                <w:sz w:val="19"/>
              </w:rPr>
            </w:pPr>
            <w:r>
              <w:rPr>
                <w:sz w:val="19"/>
              </w:rPr>
              <w:t>185</w:t>
            </w:r>
          </w:p>
        </w:tc>
      </w:tr>
      <w:tr>
        <w:trPr>
          <w:trHeight w:val="230"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1" w:lineRule="exact" w:before="9"/>
              <w:ind w:left="92"/>
              <w:rPr>
                <w:sz w:val="19"/>
              </w:rPr>
            </w:pPr>
            <w:r>
              <w:rPr>
                <w:sz w:val="19"/>
              </w:rPr>
              <w:t>Savings Target (assumes 25%)</w:t>
            </w:r>
          </w:p>
        </w:tc>
        <w:tc>
          <w:tcPr>
            <w:tcW w:w="1180" w:type="dxa"/>
            <w:tcBorders>
              <w:top w:val="nil"/>
              <w:bottom w:val="nil"/>
            </w:tcBorders>
          </w:tcPr>
          <w:p>
            <w:pPr>
              <w:pStyle w:val="TableParagraph"/>
              <w:rPr>
                <w:rFonts w:ascii="Times New Roman"/>
                <w:sz w:val="16"/>
              </w:rPr>
            </w:pPr>
          </w:p>
        </w:tc>
        <w:tc>
          <w:tcPr>
            <w:tcW w:w="1059" w:type="dxa"/>
            <w:tcBorders>
              <w:top w:val="nil"/>
            </w:tcBorders>
          </w:tcPr>
          <w:p>
            <w:pPr>
              <w:pStyle w:val="TableParagraph"/>
              <w:spacing w:line="201" w:lineRule="exact" w:before="9"/>
              <w:ind w:right="20"/>
              <w:jc w:val="right"/>
              <w:rPr>
                <w:sz w:val="19"/>
              </w:rPr>
            </w:pPr>
            <w:r>
              <w:rPr>
                <w:sz w:val="19"/>
              </w:rPr>
              <w:t>n/a</w:t>
            </w:r>
          </w:p>
        </w:tc>
        <w:tc>
          <w:tcPr>
            <w:tcW w:w="1065" w:type="dxa"/>
            <w:tcBorders>
              <w:top w:val="nil"/>
            </w:tcBorders>
          </w:tcPr>
          <w:p>
            <w:pPr>
              <w:pStyle w:val="TableParagraph"/>
              <w:spacing w:line="201" w:lineRule="exact" w:before="9"/>
              <w:ind w:left="574"/>
              <w:rPr>
                <w:sz w:val="19"/>
              </w:rPr>
            </w:pPr>
            <w:r>
              <w:rPr>
                <w:sz w:val="19"/>
              </w:rPr>
              <w:t>(221)</w:t>
            </w:r>
          </w:p>
        </w:tc>
        <w:tc>
          <w:tcPr>
            <w:tcW w:w="1065" w:type="dxa"/>
            <w:tcBorders>
              <w:top w:val="nil"/>
            </w:tcBorders>
          </w:tcPr>
          <w:p>
            <w:pPr>
              <w:pStyle w:val="TableParagraph"/>
              <w:spacing w:line="201" w:lineRule="exact" w:before="9"/>
              <w:ind w:right="19"/>
              <w:jc w:val="right"/>
              <w:rPr>
                <w:sz w:val="19"/>
              </w:rPr>
            </w:pPr>
            <w:r>
              <w:rPr>
                <w:sz w:val="19"/>
              </w:rPr>
              <w:t>(180)</w:t>
            </w:r>
          </w:p>
        </w:tc>
        <w:tc>
          <w:tcPr>
            <w:tcW w:w="1066" w:type="dxa"/>
            <w:tcBorders>
              <w:top w:val="nil"/>
            </w:tcBorders>
          </w:tcPr>
          <w:p>
            <w:pPr>
              <w:pStyle w:val="TableParagraph"/>
              <w:spacing w:line="201" w:lineRule="exact" w:before="9"/>
              <w:ind w:right="19"/>
              <w:jc w:val="right"/>
              <w:rPr>
                <w:sz w:val="19"/>
              </w:rPr>
            </w:pPr>
            <w:r>
              <w:rPr>
                <w:sz w:val="19"/>
              </w:rPr>
              <w:t>(40)</w:t>
            </w:r>
          </w:p>
        </w:tc>
        <w:tc>
          <w:tcPr>
            <w:tcW w:w="1065" w:type="dxa"/>
            <w:tcBorders>
              <w:top w:val="nil"/>
            </w:tcBorders>
          </w:tcPr>
          <w:p>
            <w:pPr>
              <w:pStyle w:val="TableParagraph"/>
              <w:spacing w:line="201" w:lineRule="exact" w:before="9"/>
              <w:ind w:right="18"/>
              <w:jc w:val="right"/>
              <w:rPr>
                <w:sz w:val="19"/>
              </w:rPr>
            </w:pPr>
            <w:r>
              <w:rPr>
                <w:sz w:val="19"/>
              </w:rPr>
              <w:t>(83)</w:t>
            </w:r>
          </w:p>
        </w:tc>
        <w:tc>
          <w:tcPr>
            <w:tcW w:w="1065" w:type="dxa"/>
            <w:tcBorders>
              <w:top w:val="nil"/>
            </w:tcBorders>
          </w:tcPr>
          <w:p>
            <w:pPr>
              <w:pStyle w:val="TableParagraph"/>
              <w:spacing w:line="201" w:lineRule="exact" w:before="9"/>
              <w:ind w:right="17"/>
              <w:jc w:val="right"/>
              <w:rPr>
                <w:sz w:val="19"/>
              </w:rPr>
            </w:pPr>
            <w:r>
              <w:rPr>
                <w:sz w:val="19"/>
              </w:rPr>
              <w:t>(48)</w:t>
            </w:r>
          </w:p>
        </w:tc>
        <w:tc>
          <w:tcPr>
            <w:tcW w:w="1065" w:type="dxa"/>
            <w:tcBorders>
              <w:top w:val="nil"/>
            </w:tcBorders>
          </w:tcPr>
          <w:p>
            <w:pPr>
              <w:pStyle w:val="TableParagraph"/>
              <w:spacing w:line="201" w:lineRule="exact" w:before="9"/>
              <w:ind w:right="16"/>
              <w:jc w:val="right"/>
              <w:rPr>
                <w:sz w:val="19"/>
              </w:rPr>
            </w:pPr>
            <w:r>
              <w:rPr>
                <w:sz w:val="19"/>
              </w:rPr>
              <w:t>(204)</w:t>
            </w:r>
          </w:p>
        </w:tc>
        <w:tc>
          <w:tcPr>
            <w:tcW w:w="1065" w:type="dxa"/>
            <w:tcBorders>
              <w:top w:val="nil"/>
            </w:tcBorders>
          </w:tcPr>
          <w:p>
            <w:pPr>
              <w:pStyle w:val="TableParagraph"/>
              <w:spacing w:line="201" w:lineRule="exact" w:before="9"/>
              <w:ind w:right="16"/>
              <w:jc w:val="right"/>
              <w:rPr>
                <w:sz w:val="19"/>
              </w:rPr>
            </w:pPr>
            <w:r>
              <w:rPr>
                <w:sz w:val="19"/>
              </w:rPr>
              <w:t>(71)</w:t>
            </w:r>
          </w:p>
        </w:tc>
        <w:tc>
          <w:tcPr>
            <w:tcW w:w="1065" w:type="dxa"/>
            <w:tcBorders>
              <w:top w:val="nil"/>
            </w:tcBorders>
          </w:tcPr>
          <w:p>
            <w:pPr>
              <w:pStyle w:val="TableParagraph"/>
              <w:spacing w:line="201" w:lineRule="exact" w:before="9"/>
              <w:ind w:right="15"/>
              <w:jc w:val="right"/>
              <w:rPr>
                <w:sz w:val="19"/>
              </w:rPr>
            </w:pPr>
            <w:r>
              <w:rPr>
                <w:sz w:val="19"/>
              </w:rPr>
              <w:t>(847)</w:t>
            </w:r>
          </w:p>
        </w:tc>
      </w:tr>
      <w:tr>
        <w:trPr>
          <w:trHeight w:val="704" w:hRule="atLeast"/>
        </w:trPr>
        <w:tc>
          <w:tcPr>
            <w:tcW w:w="474" w:type="dxa"/>
            <w:tcBorders>
              <w:top w:val="nil"/>
              <w:right w:val="nil"/>
            </w:tcBorders>
          </w:tcPr>
          <w:p>
            <w:pPr>
              <w:pStyle w:val="TableParagraph"/>
              <w:rPr>
                <w:rFonts w:ascii="Times New Roman"/>
                <w:sz w:val="18"/>
              </w:rPr>
            </w:pPr>
          </w:p>
        </w:tc>
        <w:tc>
          <w:tcPr>
            <w:tcW w:w="4463" w:type="dxa"/>
            <w:tcBorders>
              <w:top w:val="nil"/>
              <w:left w:val="nil"/>
            </w:tcBorders>
          </w:tcPr>
          <w:p>
            <w:pPr>
              <w:pStyle w:val="TableParagraph"/>
              <w:spacing w:before="4"/>
              <w:ind w:right="132"/>
              <w:jc w:val="right"/>
              <w:rPr>
                <w:sz w:val="19"/>
              </w:rPr>
            </w:pPr>
            <w:r>
              <w:rPr>
                <w:sz w:val="19"/>
              </w:rPr>
              <w:t>Sub-total</w:t>
            </w:r>
          </w:p>
        </w:tc>
        <w:tc>
          <w:tcPr>
            <w:tcW w:w="1180" w:type="dxa"/>
            <w:tcBorders>
              <w:top w:val="nil"/>
            </w:tcBorders>
          </w:tcPr>
          <w:p>
            <w:pPr>
              <w:pStyle w:val="TableParagraph"/>
              <w:rPr>
                <w:rFonts w:ascii="Times New Roman"/>
                <w:sz w:val="18"/>
              </w:rPr>
            </w:pPr>
          </w:p>
        </w:tc>
        <w:tc>
          <w:tcPr>
            <w:tcW w:w="1059" w:type="dxa"/>
          </w:tcPr>
          <w:p>
            <w:pPr>
              <w:pStyle w:val="TableParagraph"/>
              <w:rPr>
                <w:rFonts w:ascii="Times New Roman"/>
                <w:sz w:val="18"/>
              </w:rPr>
            </w:pPr>
          </w:p>
        </w:tc>
        <w:tc>
          <w:tcPr>
            <w:tcW w:w="1065" w:type="dxa"/>
          </w:tcPr>
          <w:p>
            <w:pPr>
              <w:pStyle w:val="TableParagraph"/>
              <w:spacing w:before="4"/>
              <w:ind w:left="639"/>
              <w:rPr>
                <w:sz w:val="19"/>
              </w:rPr>
            </w:pPr>
            <w:r>
              <w:rPr>
                <w:sz w:val="19"/>
              </w:rPr>
              <w:t>662</w:t>
            </w:r>
          </w:p>
        </w:tc>
        <w:tc>
          <w:tcPr>
            <w:tcW w:w="1065" w:type="dxa"/>
          </w:tcPr>
          <w:p>
            <w:pPr>
              <w:pStyle w:val="TableParagraph"/>
              <w:spacing w:before="4"/>
              <w:ind w:right="84"/>
              <w:jc w:val="right"/>
              <w:rPr>
                <w:sz w:val="19"/>
              </w:rPr>
            </w:pPr>
            <w:r>
              <w:rPr>
                <w:sz w:val="19"/>
              </w:rPr>
              <w:t>541</w:t>
            </w:r>
          </w:p>
        </w:tc>
        <w:tc>
          <w:tcPr>
            <w:tcW w:w="1066" w:type="dxa"/>
          </w:tcPr>
          <w:p>
            <w:pPr>
              <w:pStyle w:val="TableParagraph"/>
              <w:spacing w:before="4"/>
              <w:ind w:right="84"/>
              <w:jc w:val="right"/>
              <w:rPr>
                <w:sz w:val="19"/>
              </w:rPr>
            </w:pPr>
            <w:r>
              <w:rPr>
                <w:sz w:val="19"/>
              </w:rPr>
              <w:t>121</w:t>
            </w:r>
          </w:p>
        </w:tc>
        <w:tc>
          <w:tcPr>
            <w:tcW w:w="1065" w:type="dxa"/>
          </w:tcPr>
          <w:p>
            <w:pPr>
              <w:pStyle w:val="TableParagraph"/>
              <w:spacing w:before="4"/>
              <w:ind w:right="83"/>
              <w:jc w:val="right"/>
              <w:rPr>
                <w:sz w:val="19"/>
              </w:rPr>
            </w:pPr>
            <w:r>
              <w:rPr>
                <w:sz w:val="19"/>
              </w:rPr>
              <w:t>248</w:t>
            </w:r>
          </w:p>
        </w:tc>
        <w:tc>
          <w:tcPr>
            <w:tcW w:w="1065" w:type="dxa"/>
          </w:tcPr>
          <w:p>
            <w:pPr>
              <w:pStyle w:val="TableParagraph"/>
              <w:spacing w:before="4"/>
              <w:ind w:right="82"/>
              <w:jc w:val="right"/>
              <w:rPr>
                <w:sz w:val="19"/>
              </w:rPr>
            </w:pPr>
            <w:r>
              <w:rPr>
                <w:sz w:val="19"/>
              </w:rPr>
              <w:t>142</w:t>
            </w:r>
          </w:p>
        </w:tc>
        <w:tc>
          <w:tcPr>
            <w:tcW w:w="1065" w:type="dxa"/>
          </w:tcPr>
          <w:p>
            <w:pPr>
              <w:pStyle w:val="TableParagraph"/>
              <w:spacing w:before="4"/>
              <w:ind w:right="81"/>
              <w:jc w:val="right"/>
              <w:rPr>
                <w:sz w:val="19"/>
              </w:rPr>
            </w:pPr>
            <w:r>
              <w:rPr>
                <w:sz w:val="19"/>
              </w:rPr>
              <w:t>612</w:t>
            </w:r>
          </w:p>
        </w:tc>
        <w:tc>
          <w:tcPr>
            <w:tcW w:w="1065" w:type="dxa"/>
          </w:tcPr>
          <w:p>
            <w:pPr>
              <w:pStyle w:val="TableParagraph"/>
              <w:spacing w:before="4"/>
              <w:ind w:right="81"/>
              <w:jc w:val="right"/>
              <w:rPr>
                <w:sz w:val="19"/>
              </w:rPr>
            </w:pPr>
            <w:r>
              <w:rPr>
                <w:sz w:val="19"/>
              </w:rPr>
              <w:t>213</w:t>
            </w:r>
          </w:p>
        </w:tc>
        <w:tc>
          <w:tcPr>
            <w:tcW w:w="1065" w:type="dxa"/>
          </w:tcPr>
          <w:p>
            <w:pPr>
              <w:pStyle w:val="TableParagraph"/>
              <w:spacing w:before="4"/>
              <w:ind w:right="80"/>
              <w:jc w:val="right"/>
              <w:rPr>
                <w:sz w:val="19"/>
              </w:rPr>
            </w:pPr>
            <w:r>
              <w:rPr>
                <w:sz w:val="19"/>
              </w:rPr>
              <w:t>2,539</w:t>
            </w:r>
          </w:p>
        </w:tc>
      </w:tr>
      <w:tr>
        <w:trPr>
          <w:trHeight w:val="705" w:hRule="atLeast"/>
        </w:trPr>
        <w:tc>
          <w:tcPr>
            <w:tcW w:w="6117" w:type="dxa"/>
            <w:gridSpan w:val="3"/>
          </w:tcPr>
          <w:p>
            <w:pPr>
              <w:pStyle w:val="TableParagraph"/>
              <w:spacing w:before="2"/>
              <w:rPr>
                <w:b/>
                <w:sz w:val="21"/>
              </w:rPr>
            </w:pPr>
          </w:p>
          <w:p>
            <w:pPr>
              <w:pStyle w:val="TableParagraph"/>
              <w:ind w:left="558"/>
              <w:rPr>
                <w:sz w:val="19"/>
              </w:rPr>
            </w:pPr>
            <w:r>
              <w:rPr>
                <w:sz w:val="19"/>
              </w:rPr>
              <w:t>Total Capital Renewals to Summary</w:t>
            </w:r>
          </w:p>
        </w:tc>
        <w:tc>
          <w:tcPr>
            <w:tcW w:w="1059" w:type="dxa"/>
          </w:tcPr>
          <w:p>
            <w:pPr>
              <w:pStyle w:val="TableParagraph"/>
              <w:spacing w:before="2"/>
              <w:rPr>
                <w:b/>
                <w:sz w:val="21"/>
              </w:rPr>
            </w:pPr>
          </w:p>
          <w:p>
            <w:pPr>
              <w:pStyle w:val="TableParagraph"/>
              <w:ind w:right="20"/>
              <w:jc w:val="right"/>
              <w:rPr>
                <w:sz w:val="19"/>
              </w:rPr>
            </w:pPr>
            <w:r>
              <w:rPr>
                <w:sz w:val="19"/>
              </w:rPr>
              <w:t>n/a</w:t>
            </w:r>
          </w:p>
        </w:tc>
        <w:tc>
          <w:tcPr>
            <w:tcW w:w="1065" w:type="dxa"/>
          </w:tcPr>
          <w:p>
            <w:pPr>
              <w:pStyle w:val="TableParagraph"/>
              <w:spacing w:before="2"/>
              <w:rPr>
                <w:b/>
                <w:sz w:val="21"/>
              </w:rPr>
            </w:pPr>
          </w:p>
          <w:p>
            <w:pPr>
              <w:pStyle w:val="TableParagraph"/>
              <w:ind w:left="639"/>
              <w:rPr>
                <w:sz w:val="19"/>
              </w:rPr>
            </w:pPr>
            <w:r>
              <w:rPr>
                <w:sz w:val="19"/>
              </w:rPr>
              <w:t>935</w:t>
            </w:r>
          </w:p>
        </w:tc>
        <w:tc>
          <w:tcPr>
            <w:tcW w:w="1065" w:type="dxa"/>
          </w:tcPr>
          <w:p>
            <w:pPr>
              <w:pStyle w:val="TableParagraph"/>
              <w:spacing w:before="2"/>
              <w:rPr>
                <w:b/>
                <w:sz w:val="21"/>
              </w:rPr>
            </w:pPr>
          </w:p>
          <w:p>
            <w:pPr>
              <w:pStyle w:val="TableParagraph"/>
              <w:ind w:right="84"/>
              <w:jc w:val="right"/>
              <w:rPr>
                <w:sz w:val="19"/>
              </w:rPr>
            </w:pPr>
            <w:r>
              <w:rPr>
                <w:sz w:val="19"/>
              </w:rPr>
              <w:t>725</w:t>
            </w:r>
          </w:p>
        </w:tc>
        <w:tc>
          <w:tcPr>
            <w:tcW w:w="1066" w:type="dxa"/>
          </w:tcPr>
          <w:p>
            <w:pPr>
              <w:pStyle w:val="TableParagraph"/>
              <w:spacing w:before="2"/>
              <w:rPr>
                <w:b/>
                <w:sz w:val="21"/>
              </w:rPr>
            </w:pPr>
          </w:p>
          <w:p>
            <w:pPr>
              <w:pStyle w:val="TableParagraph"/>
              <w:ind w:right="84"/>
              <w:jc w:val="right"/>
              <w:rPr>
                <w:sz w:val="19"/>
              </w:rPr>
            </w:pPr>
            <w:r>
              <w:rPr>
                <w:sz w:val="19"/>
              </w:rPr>
              <w:t>475</w:t>
            </w:r>
          </w:p>
        </w:tc>
        <w:tc>
          <w:tcPr>
            <w:tcW w:w="1065" w:type="dxa"/>
          </w:tcPr>
          <w:p>
            <w:pPr>
              <w:pStyle w:val="TableParagraph"/>
              <w:spacing w:before="2"/>
              <w:rPr>
                <w:b/>
                <w:sz w:val="21"/>
              </w:rPr>
            </w:pPr>
          </w:p>
          <w:p>
            <w:pPr>
              <w:pStyle w:val="TableParagraph"/>
              <w:ind w:right="83"/>
              <w:jc w:val="right"/>
              <w:rPr>
                <w:sz w:val="19"/>
              </w:rPr>
            </w:pPr>
            <w:r>
              <w:rPr>
                <w:sz w:val="19"/>
              </w:rPr>
              <w:t>377</w:t>
            </w:r>
          </w:p>
        </w:tc>
        <w:tc>
          <w:tcPr>
            <w:tcW w:w="1065" w:type="dxa"/>
          </w:tcPr>
          <w:p>
            <w:pPr>
              <w:pStyle w:val="TableParagraph"/>
              <w:spacing w:before="2"/>
              <w:rPr>
                <w:b/>
                <w:sz w:val="21"/>
              </w:rPr>
            </w:pPr>
          </w:p>
          <w:p>
            <w:pPr>
              <w:pStyle w:val="TableParagraph"/>
              <w:ind w:right="82"/>
              <w:jc w:val="right"/>
              <w:rPr>
                <w:sz w:val="19"/>
              </w:rPr>
            </w:pPr>
            <w:r>
              <w:rPr>
                <w:sz w:val="19"/>
              </w:rPr>
              <w:t>229</w:t>
            </w:r>
          </w:p>
        </w:tc>
        <w:tc>
          <w:tcPr>
            <w:tcW w:w="1065" w:type="dxa"/>
          </w:tcPr>
          <w:p>
            <w:pPr>
              <w:pStyle w:val="TableParagraph"/>
              <w:spacing w:before="2"/>
              <w:rPr>
                <w:b/>
                <w:sz w:val="21"/>
              </w:rPr>
            </w:pPr>
          </w:p>
          <w:p>
            <w:pPr>
              <w:pStyle w:val="TableParagraph"/>
              <w:ind w:right="81"/>
              <w:jc w:val="right"/>
              <w:rPr>
                <w:sz w:val="19"/>
              </w:rPr>
            </w:pPr>
            <w:r>
              <w:rPr>
                <w:sz w:val="19"/>
              </w:rPr>
              <w:t>825</w:t>
            </w:r>
          </w:p>
        </w:tc>
        <w:tc>
          <w:tcPr>
            <w:tcW w:w="1065" w:type="dxa"/>
          </w:tcPr>
          <w:p>
            <w:pPr>
              <w:pStyle w:val="TableParagraph"/>
              <w:spacing w:before="2"/>
              <w:rPr>
                <w:b/>
                <w:sz w:val="21"/>
              </w:rPr>
            </w:pPr>
          </w:p>
          <w:p>
            <w:pPr>
              <w:pStyle w:val="TableParagraph"/>
              <w:ind w:right="81"/>
              <w:jc w:val="right"/>
              <w:rPr>
                <w:sz w:val="19"/>
              </w:rPr>
            </w:pPr>
            <w:r>
              <w:rPr>
                <w:sz w:val="19"/>
              </w:rPr>
              <w:t>321</w:t>
            </w:r>
          </w:p>
        </w:tc>
        <w:tc>
          <w:tcPr>
            <w:tcW w:w="1065" w:type="dxa"/>
          </w:tcPr>
          <w:p>
            <w:pPr>
              <w:pStyle w:val="TableParagraph"/>
              <w:spacing w:before="2"/>
              <w:rPr>
                <w:b/>
                <w:sz w:val="21"/>
              </w:rPr>
            </w:pPr>
          </w:p>
          <w:p>
            <w:pPr>
              <w:pStyle w:val="TableParagraph"/>
              <w:ind w:right="80"/>
              <w:jc w:val="right"/>
              <w:rPr>
                <w:sz w:val="19"/>
              </w:rPr>
            </w:pPr>
            <w:r>
              <w:rPr>
                <w:sz w:val="19"/>
              </w:rPr>
              <w:t>3,887</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4463"/>
        <w:gridCol w:w="1173"/>
        <w:gridCol w:w="9591"/>
      </w:tblGrid>
      <w:tr>
        <w:trPr>
          <w:trHeight w:val="526" w:hRule="atLeast"/>
        </w:trPr>
        <w:tc>
          <w:tcPr>
            <w:tcW w:w="474" w:type="dxa"/>
            <w:tcBorders>
              <w:top w:val="single" w:sz="6" w:space="0" w:color="000000"/>
              <w:left w:val="single" w:sz="6" w:space="0" w:color="000000"/>
            </w:tcBorders>
          </w:tcPr>
          <w:p>
            <w:pPr>
              <w:pStyle w:val="TableParagraph"/>
              <w:rPr>
                <w:rFonts w:ascii="Times New Roman"/>
                <w:sz w:val="18"/>
              </w:rPr>
            </w:pPr>
          </w:p>
        </w:tc>
        <w:tc>
          <w:tcPr>
            <w:tcW w:w="4463" w:type="dxa"/>
            <w:tcBorders>
              <w:top w:val="single" w:sz="6" w:space="0" w:color="000000"/>
            </w:tcBorders>
          </w:tcPr>
          <w:p>
            <w:pPr>
              <w:pStyle w:val="TableParagraph"/>
              <w:rPr>
                <w:rFonts w:ascii="Times New Roman"/>
                <w:sz w:val="18"/>
              </w:rPr>
            </w:pPr>
          </w:p>
        </w:tc>
        <w:tc>
          <w:tcPr>
            <w:tcW w:w="1173" w:type="dxa"/>
            <w:tcBorders>
              <w:top w:val="single" w:sz="6" w:space="0" w:color="000000"/>
            </w:tcBorders>
          </w:tcPr>
          <w:p>
            <w:pPr>
              <w:pStyle w:val="TableParagraph"/>
              <w:rPr>
                <w:rFonts w:ascii="Times New Roman"/>
                <w:sz w:val="18"/>
              </w:rPr>
            </w:pPr>
          </w:p>
        </w:tc>
        <w:tc>
          <w:tcPr>
            <w:tcW w:w="9591" w:type="dxa"/>
            <w:tcBorders>
              <w:top w:val="single" w:sz="6" w:space="0" w:color="000000"/>
              <w:right w:val="single" w:sz="6" w:space="0" w:color="000000"/>
            </w:tcBorders>
          </w:tcPr>
          <w:p>
            <w:pPr>
              <w:pStyle w:val="TableParagraph"/>
              <w:spacing w:before="5"/>
              <w:rPr>
                <w:b/>
                <w:sz w:val="21"/>
              </w:rPr>
            </w:pPr>
          </w:p>
          <w:p>
            <w:pPr>
              <w:pStyle w:val="TableParagraph"/>
              <w:spacing w:line="260" w:lineRule="exact"/>
              <w:ind w:left="723"/>
              <w:rPr>
                <w:b/>
                <w:sz w:val="23"/>
              </w:rPr>
            </w:pPr>
            <w:r>
              <w:rPr>
                <w:b/>
                <w:sz w:val="23"/>
              </w:rPr>
              <w:t>Capital Plan: List A</w:t>
            </w:r>
          </w:p>
        </w:tc>
      </w:tr>
      <w:tr>
        <w:trPr>
          <w:trHeight w:val="519" w:hRule="atLeast"/>
        </w:trPr>
        <w:tc>
          <w:tcPr>
            <w:tcW w:w="15701" w:type="dxa"/>
            <w:gridSpan w:val="4"/>
            <w:tcBorders>
              <w:left w:val="single" w:sz="6" w:space="0" w:color="000000"/>
              <w:bottom w:val="single" w:sz="6" w:space="0" w:color="000000"/>
              <w:right w:val="single" w:sz="6" w:space="0" w:color="000000"/>
            </w:tcBorders>
          </w:tcPr>
          <w:p>
            <w:pPr>
              <w:pStyle w:val="TableParagraph"/>
              <w:spacing w:before="6"/>
              <w:ind w:left="5487" w:right="5454"/>
              <w:jc w:val="center"/>
              <w:rPr>
                <w:b/>
                <w:sz w:val="23"/>
              </w:rPr>
            </w:pPr>
            <w:r>
              <w:rPr>
                <w:b/>
                <w:sz w:val="23"/>
              </w:rPr>
              <w:t>Street Scene, Leisure &amp; Technical Services</w:t>
            </w:r>
          </w:p>
        </w:tc>
      </w:tr>
      <w:tr>
        <w:trPr>
          <w:trHeight w:val="945" w:hRule="atLeast"/>
        </w:trPr>
        <w:tc>
          <w:tcPr>
            <w:tcW w:w="4937"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ind w:left="36" w:right="19"/>
              <w:jc w:val="center"/>
              <w:rPr>
                <w:sz w:val="16"/>
              </w:rPr>
            </w:pPr>
            <w:r>
              <w:rPr>
                <w:sz w:val="16"/>
              </w:rPr>
              <w:t>Key Priorities</w:t>
            </w:r>
          </w:p>
          <w:p>
            <w:pPr>
              <w:pStyle w:val="TableParagraph"/>
              <w:spacing w:line="200" w:lineRule="atLeast"/>
              <w:ind w:left="108" w:right="88" w:firstLine="4"/>
              <w:jc w:val="center"/>
              <w:rPr>
                <w:i/>
                <w:sz w:val="16"/>
              </w:rPr>
            </w:pPr>
            <w:r>
              <w:rPr>
                <w:sz w:val="16"/>
              </w:rPr>
              <w:t>&amp;        Improvement Themes or </w:t>
            </w:r>
            <w:r>
              <w:rPr>
                <w:i/>
                <w:sz w:val="16"/>
              </w:rPr>
              <w:t>[CA &amp; P]</w:t>
            </w:r>
          </w:p>
        </w:tc>
        <w:tc>
          <w:tcPr>
            <w:tcW w:w="959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1"/>
              </w:rPr>
            </w:pPr>
          </w:p>
          <w:p>
            <w:pPr>
              <w:pStyle w:val="TableParagraph"/>
              <w:ind w:left="39"/>
              <w:rPr>
                <w:sz w:val="19"/>
              </w:rPr>
            </w:pPr>
            <w:r>
              <w:rPr>
                <w:sz w:val="19"/>
              </w:rPr>
              <w:t>Notes</w:t>
            </w:r>
          </w:p>
        </w:tc>
      </w:tr>
      <w:tr>
        <w:trPr>
          <w:trHeight w:val="591" w:hRule="atLeast"/>
        </w:trPr>
        <w:tc>
          <w:tcPr>
            <w:tcW w:w="4937" w:type="dxa"/>
            <w:gridSpan w:val="2"/>
            <w:tcBorders>
              <w:top w:val="single" w:sz="6" w:space="0" w:color="000000"/>
              <w:left w:val="single" w:sz="6" w:space="0" w:color="000000"/>
              <w:right w:val="single" w:sz="6" w:space="0" w:color="000000"/>
            </w:tcBorders>
          </w:tcPr>
          <w:p>
            <w:pPr>
              <w:pStyle w:val="TableParagraph"/>
              <w:spacing w:before="9"/>
              <w:rPr>
                <w:b/>
                <w:sz w:val="19"/>
              </w:rPr>
            </w:pPr>
          </w:p>
          <w:p>
            <w:pPr>
              <w:pStyle w:val="TableParagraph"/>
              <w:ind w:left="93"/>
              <w:rPr>
                <w:b/>
                <w:sz w:val="19"/>
              </w:rPr>
            </w:pPr>
            <w:r>
              <w:rPr>
                <w:b/>
                <w:sz w:val="19"/>
              </w:rPr>
              <w:t>Capital Renewals</w:t>
            </w:r>
          </w:p>
        </w:tc>
        <w:tc>
          <w:tcPr>
            <w:tcW w:w="117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9591" w:type="dxa"/>
            <w:tcBorders>
              <w:top w:val="single" w:sz="6" w:space="0" w:color="000000"/>
              <w:left w:val="single" w:sz="6" w:space="0" w:color="000000"/>
              <w:right w:val="single" w:sz="6" w:space="0" w:color="000000"/>
            </w:tcBorders>
          </w:tcPr>
          <w:p>
            <w:pPr>
              <w:pStyle w:val="TableParagraph"/>
              <w:rPr>
                <w:rFonts w:ascii="Times New Roman"/>
                <w:sz w:val="18"/>
              </w:rPr>
            </w:pPr>
          </w:p>
        </w:tc>
      </w:tr>
      <w:tr>
        <w:trPr>
          <w:trHeight w:val="1093" w:hRule="atLeast"/>
        </w:trPr>
        <w:tc>
          <w:tcPr>
            <w:tcW w:w="4937" w:type="dxa"/>
            <w:gridSpan w:val="2"/>
            <w:tcBorders>
              <w:left w:val="single" w:sz="6" w:space="0" w:color="000000"/>
              <w:right w:val="single" w:sz="6" w:space="0" w:color="000000"/>
            </w:tcBorders>
          </w:tcPr>
          <w:p>
            <w:pPr>
              <w:pStyle w:val="TableParagraph"/>
              <w:spacing w:before="141"/>
              <w:ind w:left="93"/>
              <w:rPr>
                <w:sz w:val="19"/>
              </w:rPr>
            </w:pPr>
            <w:r>
              <w:rPr>
                <w:sz w:val="19"/>
              </w:rPr>
              <w:t>Street Scene - Recycling Initiatives</w:t>
            </w:r>
          </w:p>
        </w:tc>
        <w:tc>
          <w:tcPr>
            <w:tcW w:w="1173" w:type="dxa"/>
            <w:tcBorders>
              <w:left w:val="single" w:sz="6" w:space="0" w:color="000000"/>
              <w:right w:val="single" w:sz="6" w:space="0" w:color="000000"/>
            </w:tcBorders>
          </w:tcPr>
          <w:p>
            <w:pPr>
              <w:pStyle w:val="TableParagraph"/>
              <w:spacing w:before="141"/>
              <w:ind w:left="36" w:right="36"/>
              <w:jc w:val="center"/>
              <w:rPr>
                <w:i/>
                <w:sz w:val="19"/>
              </w:rPr>
            </w:pPr>
            <w:r>
              <w:rPr>
                <w:i/>
                <w:sz w:val="19"/>
              </w:rPr>
              <w:t>[CA&amp;P: 9a]</w:t>
            </w:r>
          </w:p>
        </w:tc>
        <w:tc>
          <w:tcPr>
            <w:tcW w:w="9591" w:type="dxa"/>
            <w:tcBorders>
              <w:left w:val="single" w:sz="6" w:space="0" w:color="000000"/>
              <w:right w:val="single" w:sz="6" w:space="0" w:color="000000"/>
            </w:tcBorders>
          </w:tcPr>
          <w:p>
            <w:pPr>
              <w:pStyle w:val="TableParagraph"/>
              <w:spacing w:line="264" w:lineRule="auto" w:before="144"/>
              <w:ind w:left="39" w:right="251"/>
              <w:rPr>
                <w:sz w:val="19"/>
              </w:rPr>
            </w:pPr>
            <w:r>
              <w:rPr>
                <w:sz w:val="19"/>
              </w:rPr>
              <w:t>The "Bring Site" recycling service is subject to review as part of the Waste Services contract retender. Dependent on the outcome, the £143,000 provision for replacement of the two recycling vehicles in 2019/20 may not be required.</w:t>
            </w:r>
          </w:p>
        </w:tc>
      </w:tr>
      <w:tr>
        <w:trPr>
          <w:trHeight w:val="840" w:hRule="atLeast"/>
        </w:trPr>
        <w:tc>
          <w:tcPr>
            <w:tcW w:w="4937" w:type="dxa"/>
            <w:gridSpan w:val="2"/>
            <w:tcBorders>
              <w:left w:val="single" w:sz="6" w:space="0" w:color="000000"/>
              <w:right w:val="single" w:sz="6" w:space="0" w:color="000000"/>
            </w:tcBorders>
          </w:tcPr>
          <w:p>
            <w:pPr>
              <w:pStyle w:val="TableParagraph"/>
              <w:spacing w:before="6"/>
              <w:rPr>
                <w:b/>
                <w:sz w:val="21"/>
              </w:rPr>
            </w:pPr>
          </w:p>
          <w:p>
            <w:pPr>
              <w:pStyle w:val="TableParagraph"/>
              <w:ind w:left="93"/>
              <w:rPr>
                <w:sz w:val="19"/>
              </w:rPr>
            </w:pPr>
            <w:r>
              <w:rPr>
                <w:sz w:val="19"/>
              </w:rPr>
              <w:t>Sports Grounds &amp; Open Spaces</w:t>
            </w:r>
          </w:p>
        </w:tc>
        <w:tc>
          <w:tcPr>
            <w:tcW w:w="1173" w:type="dxa"/>
            <w:tcBorders>
              <w:left w:val="single" w:sz="6" w:space="0" w:color="000000"/>
              <w:right w:val="single" w:sz="6" w:space="0" w:color="000000"/>
            </w:tcBorders>
          </w:tcPr>
          <w:p>
            <w:pPr>
              <w:pStyle w:val="TableParagraph"/>
              <w:spacing w:before="6"/>
              <w:rPr>
                <w:b/>
                <w:sz w:val="21"/>
              </w:rPr>
            </w:pPr>
          </w:p>
          <w:p>
            <w:pPr>
              <w:pStyle w:val="TableParagraph"/>
              <w:spacing w:line="264" w:lineRule="auto"/>
              <w:ind w:left="218" w:hanging="130"/>
              <w:rPr>
                <w:i/>
                <w:sz w:val="19"/>
              </w:rPr>
            </w:pPr>
            <w:r>
              <w:rPr>
                <w:i/>
                <w:sz w:val="19"/>
              </w:rPr>
              <w:t>[CA&amp;P: 7b, </w:t>
            </w:r>
            <w:r>
              <w:rPr>
                <w:i/>
                <w:sz w:val="19"/>
              </w:rPr>
              <w:t>7d, 18a]</w:t>
            </w:r>
          </w:p>
        </w:tc>
        <w:tc>
          <w:tcPr>
            <w:tcW w:w="9591" w:type="dxa"/>
            <w:tcBorders>
              <w:left w:val="single" w:sz="6" w:space="0" w:color="000000"/>
              <w:right w:val="single" w:sz="6" w:space="0" w:color="000000"/>
            </w:tcBorders>
          </w:tcPr>
          <w:p>
            <w:pPr>
              <w:pStyle w:val="TableParagraph"/>
              <w:spacing w:before="8"/>
              <w:rPr>
                <w:b/>
                <w:sz w:val="21"/>
              </w:rPr>
            </w:pPr>
          </w:p>
          <w:p>
            <w:pPr>
              <w:pStyle w:val="TableParagraph"/>
              <w:spacing w:line="264" w:lineRule="auto" w:before="1"/>
              <w:ind w:left="39" w:right="251"/>
              <w:rPr>
                <w:sz w:val="19"/>
              </w:rPr>
            </w:pPr>
            <w:r>
              <w:rPr>
                <w:sz w:val="19"/>
              </w:rPr>
              <w:t>2017/18 includes play equipment safety surfacing at Tonbridge Racecourse Sportsground, Tonbridge Farm Sportsground and other play areas.</w:t>
            </w:r>
          </w:p>
        </w:tc>
      </w:tr>
      <w:tr>
        <w:trPr>
          <w:trHeight w:val="358" w:hRule="atLeast"/>
        </w:trPr>
        <w:tc>
          <w:tcPr>
            <w:tcW w:w="4937" w:type="dxa"/>
            <w:gridSpan w:val="2"/>
            <w:tcBorders>
              <w:left w:val="single" w:sz="6" w:space="0" w:color="000000"/>
              <w:right w:val="single" w:sz="6" w:space="0" w:color="000000"/>
            </w:tcBorders>
          </w:tcPr>
          <w:p>
            <w:pPr>
              <w:pStyle w:val="TableParagraph"/>
              <w:spacing w:line="211" w:lineRule="exact" w:before="128"/>
              <w:ind w:left="93"/>
              <w:rPr>
                <w:sz w:val="19"/>
              </w:rPr>
            </w:pPr>
            <w:r>
              <w:rPr>
                <w:sz w:val="19"/>
              </w:rPr>
              <w:t>Technical Services: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601" w:hRule="atLeast"/>
        </w:trPr>
        <w:tc>
          <w:tcPr>
            <w:tcW w:w="474" w:type="dxa"/>
            <w:tcBorders>
              <w:left w:val="single" w:sz="6" w:space="0" w:color="000000"/>
            </w:tcBorders>
          </w:tcPr>
          <w:p>
            <w:pPr>
              <w:pStyle w:val="TableParagraph"/>
              <w:spacing w:before="9"/>
              <w:ind w:left="133" w:right="60"/>
              <w:jc w:val="center"/>
              <w:rPr>
                <w:sz w:val="19"/>
              </w:rPr>
            </w:pPr>
            <w:r>
              <w:rPr>
                <w:sz w:val="19"/>
              </w:rPr>
              <w:t>(a)</w:t>
            </w:r>
          </w:p>
        </w:tc>
        <w:tc>
          <w:tcPr>
            <w:tcW w:w="4463" w:type="dxa"/>
            <w:tcBorders>
              <w:right w:val="single" w:sz="6" w:space="0" w:color="000000"/>
            </w:tcBorders>
          </w:tcPr>
          <w:p>
            <w:pPr>
              <w:pStyle w:val="TableParagraph"/>
              <w:spacing w:before="9"/>
              <w:ind w:left="92"/>
              <w:rPr>
                <w:sz w:val="19"/>
              </w:rPr>
            </w:pPr>
            <w:r>
              <w:rPr>
                <w:sz w:val="19"/>
              </w:rPr>
              <w:t>CCTV</w:t>
            </w:r>
          </w:p>
        </w:tc>
        <w:tc>
          <w:tcPr>
            <w:tcW w:w="1173" w:type="dxa"/>
            <w:tcBorders>
              <w:left w:val="single" w:sz="6" w:space="0" w:color="000000"/>
              <w:right w:val="single" w:sz="6" w:space="0" w:color="000000"/>
            </w:tcBorders>
          </w:tcPr>
          <w:p>
            <w:pPr>
              <w:pStyle w:val="TableParagraph"/>
              <w:spacing w:before="11"/>
              <w:ind w:left="141"/>
              <w:rPr>
                <w:sz w:val="19"/>
              </w:rPr>
            </w:pPr>
            <w:r>
              <w:rPr>
                <w:sz w:val="19"/>
              </w:rPr>
              <w:t>2(Key),2e,</w:t>
            </w:r>
          </w:p>
          <w:p>
            <w:pPr>
              <w:pStyle w:val="TableParagraph"/>
              <w:spacing w:before="22"/>
              <w:ind w:left="141"/>
              <w:rPr>
                <w:sz w:val="19"/>
              </w:rPr>
            </w:pPr>
            <w:r>
              <w:rPr>
                <w:sz w:val="19"/>
              </w:rPr>
              <w:t>5(Key),</w:t>
            </w:r>
            <w:r>
              <w:rPr>
                <w:spacing w:val="12"/>
                <w:sz w:val="19"/>
              </w:rPr>
              <w:t> </w:t>
            </w:r>
            <w:r>
              <w:rPr>
                <w:sz w:val="19"/>
              </w:rPr>
              <w:t>5a</w:t>
            </w:r>
          </w:p>
        </w:tc>
        <w:tc>
          <w:tcPr>
            <w:tcW w:w="9591" w:type="dxa"/>
            <w:tcBorders>
              <w:left w:val="single" w:sz="6" w:space="0" w:color="000000"/>
              <w:right w:val="single" w:sz="6" w:space="0" w:color="000000"/>
            </w:tcBorders>
          </w:tcPr>
          <w:p>
            <w:pPr>
              <w:pStyle w:val="TableParagraph"/>
              <w:spacing w:before="9"/>
              <w:ind w:left="39"/>
              <w:rPr>
                <w:sz w:val="19"/>
              </w:rPr>
            </w:pPr>
            <w:r>
              <w:rPr>
                <w:sz w:val="19"/>
              </w:rPr>
              <w:t>Provisions scaled back as part of the Scrutiny Review of capital renewals carried out in 2014/15.</w:t>
            </w:r>
          </w:p>
        </w:tc>
      </w:tr>
      <w:tr>
        <w:trPr>
          <w:trHeight w:val="598" w:hRule="atLeast"/>
        </w:trPr>
        <w:tc>
          <w:tcPr>
            <w:tcW w:w="474" w:type="dxa"/>
            <w:tcBorders>
              <w:left w:val="single" w:sz="6" w:space="0" w:color="000000"/>
            </w:tcBorders>
          </w:tcPr>
          <w:p>
            <w:pPr>
              <w:pStyle w:val="TableParagraph"/>
              <w:spacing w:before="128"/>
              <w:ind w:left="133" w:right="60"/>
              <w:jc w:val="center"/>
              <w:rPr>
                <w:sz w:val="19"/>
              </w:rPr>
            </w:pPr>
            <w:r>
              <w:rPr>
                <w:sz w:val="19"/>
              </w:rPr>
              <w:t>(b)</w:t>
            </w:r>
          </w:p>
        </w:tc>
        <w:tc>
          <w:tcPr>
            <w:tcW w:w="4463" w:type="dxa"/>
            <w:tcBorders>
              <w:right w:val="single" w:sz="6" w:space="0" w:color="000000"/>
            </w:tcBorders>
          </w:tcPr>
          <w:p>
            <w:pPr>
              <w:pStyle w:val="TableParagraph"/>
              <w:spacing w:before="128"/>
              <w:ind w:left="92"/>
              <w:rPr>
                <w:sz w:val="19"/>
              </w:rPr>
            </w:pPr>
            <w:r>
              <w:rPr>
                <w:sz w:val="19"/>
              </w:rPr>
              <w:t>Car Parking</w:t>
            </w:r>
          </w:p>
        </w:tc>
        <w:tc>
          <w:tcPr>
            <w:tcW w:w="1173" w:type="dxa"/>
            <w:tcBorders>
              <w:left w:val="single" w:sz="6" w:space="0" w:color="000000"/>
              <w:right w:val="single" w:sz="6" w:space="0" w:color="000000"/>
            </w:tcBorders>
          </w:tcPr>
          <w:p>
            <w:pPr>
              <w:pStyle w:val="TableParagraph"/>
              <w:spacing w:before="128"/>
              <w:ind w:left="36" w:right="6"/>
              <w:jc w:val="center"/>
              <w:rPr>
                <w:sz w:val="19"/>
              </w:rPr>
            </w:pPr>
            <w:r>
              <w:rPr>
                <w:sz w:val="19"/>
              </w:rPr>
              <w:t>2(Key.2e.2f</w:t>
            </w:r>
          </w:p>
        </w:tc>
        <w:tc>
          <w:tcPr>
            <w:tcW w:w="9591" w:type="dxa"/>
            <w:tcBorders>
              <w:left w:val="single" w:sz="6" w:space="0" w:color="000000"/>
              <w:right w:val="single" w:sz="6" w:space="0" w:color="000000"/>
            </w:tcBorders>
          </w:tcPr>
          <w:p>
            <w:pPr>
              <w:pStyle w:val="TableParagraph"/>
              <w:spacing w:before="128"/>
              <w:ind w:left="39"/>
              <w:rPr>
                <w:sz w:val="19"/>
              </w:rPr>
            </w:pPr>
            <w:r>
              <w:rPr>
                <w:sz w:val="19"/>
              </w:rPr>
              <w:t>2017/18 provision includes replacement of all car parking ticket machines.</w:t>
            </w:r>
          </w:p>
        </w:tc>
      </w:tr>
      <w:tr>
        <w:trPr>
          <w:trHeight w:val="480" w:hRule="atLeast"/>
        </w:trPr>
        <w:tc>
          <w:tcPr>
            <w:tcW w:w="4937" w:type="dxa"/>
            <w:gridSpan w:val="2"/>
            <w:tcBorders>
              <w:left w:val="single" w:sz="6" w:space="0" w:color="000000"/>
              <w:right w:val="single" w:sz="6" w:space="0" w:color="000000"/>
            </w:tcBorders>
          </w:tcPr>
          <w:p>
            <w:pPr>
              <w:pStyle w:val="TableParagraph"/>
              <w:spacing w:before="7"/>
              <w:rPr>
                <w:b/>
                <w:sz w:val="21"/>
              </w:rPr>
            </w:pPr>
          </w:p>
          <w:p>
            <w:pPr>
              <w:pStyle w:val="TableParagraph"/>
              <w:spacing w:line="211" w:lineRule="exact"/>
              <w:ind w:left="93"/>
              <w:rPr>
                <w:sz w:val="19"/>
              </w:rPr>
            </w:pPr>
            <w:r>
              <w:rPr>
                <w:sz w:val="19"/>
              </w:rPr>
              <w:t>Leisure Centres: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240" w:hRule="atLeast"/>
        </w:trPr>
        <w:tc>
          <w:tcPr>
            <w:tcW w:w="474" w:type="dxa"/>
            <w:tcBorders>
              <w:left w:val="single" w:sz="6" w:space="0" w:color="000000"/>
            </w:tcBorders>
          </w:tcPr>
          <w:p>
            <w:pPr>
              <w:pStyle w:val="TableParagraph"/>
              <w:spacing w:line="211" w:lineRule="exact" w:before="9"/>
              <w:ind w:left="132" w:right="60"/>
              <w:jc w:val="center"/>
              <w:rPr>
                <w:sz w:val="19"/>
              </w:rPr>
            </w:pPr>
            <w:r>
              <w:rPr>
                <w:sz w:val="19"/>
              </w:rPr>
              <w:t>(c)</w:t>
            </w:r>
          </w:p>
        </w:tc>
        <w:tc>
          <w:tcPr>
            <w:tcW w:w="4463" w:type="dxa"/>
            <w:tcBorders>
              <w:right w:val="single" w:sz="6" w:space="0" w:color="000000"/>
            </w:tcBorders>
          </w:tcPr>
          <w:p>
            <w:pPr>
              <w:pStyle w:val="TableParagraph"/>
              <w:spacing w:line="211" w:lineRule="exact" w:before="9"/>
              <w:ind w:left="92"/>
              <w:rPr>
                <w:sz w:val="19"/>
              </w:rPr>
            </w:pPr>
            <w:r>
              <w:rPr>
                <w:sz w:val="19"/>
              </w:rPr>
              <w:t>Angel Centre</w:t>
            </w:r>
          </w:p>
        </w:tc>
        <w:tc>
          <w:tcPr>
            <w:tcW w:w="1173" w:type="dxa"/>
            <w:vMerge w:val="restart"/>
            <w:tcBorders>
              <w:left w:val="single" w:sz="6" w:space="0" w:color="000000"/>
              <w:right w:val="single" w:sz="6" w:space="0" w:color="000000"/>
            </w:tcBorders>
          </w:tcPr>
          <w:p>
            <w:pPr>
              <w:pStyle w:val="TableParagraph"/>
              <w:spacing w:before="9"/>
              <w:ind w:left="36" w:right="51"/>
              <w:jc w:val="center"/>
              <w:rPr>
                <w:i/>
                <w:sz w:val="19"/>
              </w:rPr>
            </w:pPr>
            <w:r>
              <w:rPr>
                <w:i/>
                <w:sz w:val="19"/>
              </w:rPr>
              <w:t>[CA&amp;P: 7b,</w:t>
            </w:r>
          </w:p>
          <w:p>
            <w:pPr>
              <w:pStyle w:val="TableParagraph"/>
              <w:spacing w:line="211" w:lineRule="exact" w:before="21"/>
              <w:ind w:left="36" w:right="50"/>
              <w:jc w:val="center"/>
              <w:rPr>
                <w:i/>
                <w:sz w:val="19"/>
              </w:rPr>
            </w:pPr>
            <w:r>
              <w:rPr>
                <w:i/>
                <w:sz w:val="19"/>
              </w:rPr>
              <w:t>7d, 18a]</w:t>
            </w:r>
          </w:p>
        </w:tc>
        <w:tc>
          <w:tcPr>
            <w:tcW w:w="9591" w:type="dxa"/>
            <w:tcBorders>
              <w:left w:val="single" w:sz="6" w:space="0" w:color="000000"/>
              <w:right w:val="single" w:sz="6" w:space="0" w:color="000000"/>
            </w:tcBorders>
          </w:tcPr>
          <w:p>
            <w:pPr>
              <w:pStyle w:val="TableParagraph"/>
              <w:spacing w:line="211" w:lineRule="exact" w:before="9"/>
              <w:ind w:left="94"/>
              <w:rPr>
                <w:sz w:val="19"/>
              </w:rPr>
            </w:pPr>
            <w:r>
              <w:rPr>
                <w:w w:val="102"/>
                <w:sz w:val="19"/>
              </w:rPr>
              <w:t>}</w:t>
            </w:r>
          </w:p>
        </w:tc>
      </w:tr>
      <w:tr>
        <w:trPr>
          <w:trHeight w:val="240" w:hRule="atLeast"/>
        </w:trPr>
        <w:tc>
          <w:tcPr>
            <w:tcW w:w="474" w:type="dxa"/>
            <w:tcBorders>
              <w:left w:val="single" w:sz="6" w:space="0" w:color="000000"/>
            </w:tcBorders>
          </w:tcPr>
          <w:p>
            <w:pPr>
              <w:pStyle w:val="TableParagraph"/>
              <w:rPr>
                <w:rFonts w:ascii="Times New Roman"/>
                <w:sz w:val="16"/>
              </w:rPr>
            </w:pPr>
          </w:p>
        </w:tc>
        <w:tc>
          <w:tcPr>
            <w:tcW w:w="4463" w:type="dxa"/>
            <w:tcBorders>
              <w:right w:val="single" w:sz="6" w:space="0" w:color="000000"/>
            </w:tcBorders>
          </w:tcPr>
          <w:p>
            <w:pPr>
              <w:pStyle w:val="TableParagraph"/>
              <w:rPr>
                <w:rFonts w:ascii="Times New Roman"/>
                <w:sz w:val="16"/>
              </w:rPr>
            </w:pPr>
          </w:p>
        </w:tc>
        <w:tc>
          <w:tcPr>
            <w:tcW w:w="1173" w:type="dxa"/>
            <w:vMerge/>
            <w:tcBorders>
              <w:top w:val="nil"/>
              <w:left w:val="single" w:sz="6" w:space="0" w:color="000000"/>
              <w:right w:val="single" w:sz="6" w:space="0" w:color="000000"/>
            </w:tcBorders>
          </w:tcPr>
          <w:p>
            <w:pPr>
              <w:rPr>
                <w:sz w:val="2"/>
                <w:szCs w:val="2"/>
              </w:rPr>
            </w:pPr>
          </w:p>
        </w:tc>
        <w:tc>
          <w:tcPr>
            <w:tcW w:w="9591" w:type="dxa"/>
            <w:tcBorders>
              <w:left w:val="single" w:sz="6" w:space="0" w:color="000000"/>
              <w:right w:val="single" w:sz="6" w:space="0" w:color="000000"/>
            </w:tcBorders>
          </w:tcPr>
          <w:p>
            <w:pPr>
              <w:pStyle w:val="TableParagraph"/>
              <w:spacing w:line="211" w:lineRule="exact" w:before="9"/>
              <w:ind w:left="94"/>
              <w:rPr>
                <w:sz w:val="19"/>
              </w:rPr>
            </w:pPr>
            <w:r>
              <w:rPr>
                <w:w w:val="102"/>
                <w:sz w:val="19"/>
              </w:rPr>
              <w:t>}</w:t>
            </w:r>
          </w:p>
        </w:tc>
      </w:tr>
      <w:tr>
        <w:trPr>
          <w:trHeight w:val="240" w:hRule="atLeast"/>
        </w:trPr>
        <w:tc>
          <w:tcPr>
            <w:tcW w:w="474" w:type="dxa"/>
            <w:tcBorders>
              <w:left w:val="single" w:sz="6" w:space="0" w:color="000000"/>
            </w:tcBorders>
          </w:tcPr>
          <w:p>
            <w:pPr>
              <w:pStyle w:val="TableParagraph"/>
              <w:spacing w:line="211" w:lineRule="exact" w:before="9"/>
              <w:ind w:left="133" w:right="60"/>
              <w:jc w:val="center"/>
              <w:rPr>
                <w:sz w:val="19"/>
              </w:rPr>
            </w:pPr>
            <w:r>
              <w:rPr>
                <w:sz w:val="19"/>
              </w:rPr>
              <w:t>(d)</w:t>
            </w:r>
          </w:p>
        </w:tc>
        <w:tc>
          <w:tcPr>
            <w:tcW w:w="4463" w:type="dxa"/>
            <w:tcBorders>
              <w:right w:val="single" w:sz="6" w:space="0" w:color="000000"/>
            </w:tcBorders>
          </w:tcPr>
          <w:p>
            <w:pPr>
              <w:pStyle w:val="TableParagraph"/>
              <w:spacing w:line="211" w:lineRule="exact" w:before="9"/>
              <w:ind w:left="92"/>
              <w:rPr>
                <w:sz w:val="19"/>
              </w:rPr>
            </w:pPr>
            <w:r>
              <w:rPr>
                <w:sz w:val="19"/>
              </w:rPr>
              <w:t>Larkfield Leisure Centre</w:t>
            </w:r>
          </w:p>
        </w:tc>
        <w:tc>
          <w:tcPr>
            <w:tcW w:w="1173" w:type="dxa"/>
            <w:tcBorders>
              <w:left w:val="single" w:sz="6" w:space="0" w:color="000000"/>
              <w:right w:val="single" w:sz="6" w:space="0" w:color="000000"/>
            </w:tcBorders>
          </w:tcPr>
          <w:p>
            <w:pPr>
              <w:pStyle w:val="TableParagraph"/>
              <w:rPr>
                <w:rFonts w:ascii="Times New Roman"/>
                <w:sz w:val="16"/>
              </w:rPr>
            </w:pPr>
          </w:p>
        </w:tc>
        <w:tc>
          <w:tcPr>
            <w:tcW w:w="9591" w:type="dxa"/>
            <w:tcBorders>
              <w:left w:val="single" w:sz="6" w:space="0" w:color="000000"/>
              <w:right w:val="single" w:sz="6" w:space="0" w:color="000000"/>
            </w:tcBorders>
          </w:tcPr>
          <w:p>
            <w:pPr>
              <w:pStyle w:val="TableParagraph"/>
              <w:spacing w:line="211" w:lineRule="exact" w:before="9"/>
              <w:ind w:left="94"/>
              <w:rPr>
                <w:sz w:val="19"/>
              </w:rPr>
            </w:pPr>
            <w:r>
              <w:rPr>
                <w:sz w:val="19"/>
              </w:rPr>
              <w:t>} Provision for the replacement of life expired assets (sports and other equipment) used at leisure facilities.</w:t>
            </w:r>
          </w:p>
        </w:tc>
      </w:tr>
      <w:tr>
        <w:trPr>
          <w:trHeight w:val="240" w:hRule="atLeast"/>
        </w:trPr>
        <w:tc>
          <w:tcPr>
            <w:tcW w:w="474" w:type="dxa"/>
            <w:tcBorders>
              <w:left w:val="single" w:sz="6" w:space="0" w:color="000000"/>
            </w:tcBorders>
          </w:tcPr>
          <w:p>
            <w:pPr>
              <w:pStyle w:val="TableParagraph"/>
              <w:rPr>
                <w:rFonts w:ascii="Times New Roman"/>
                <w:sz w:val="16"/>
              </w:rPr>
            </w:pPr>
          </w:p>
        </w:tc>
        <w:tc>
          <w:tcPr>
            <w:tcW w:w="4463" w:type="dxa"/>
            <w:tcBorders>
              <w:right w:val="single" w:sz="6" w:space="0" w:color="000000"/>
            </w:tcBorders>
          </w:tcPr>
          <w:p>
            <w:pPr>
              <w:pStyle w:val="TableParagraph"/>
              <w:rPr>
                <w:rFonts w:ascii="Times New Roman"/>
                <w:sz w:val="16"/>
              </w:rPr>
            </w:pPr>
          </w:p>
        </w:tc>
        <w:tc>
          <w:tcPr>
            <w:tcW w:w="1173" w:type="dxa"/>
            <w:tcBorders>
              <w:left w:val="single" w:sz="6" w:space="0" w:color="000000"/>
              <w:right w:val="single" w:sz="6" w:space="0" w:color="000000"/>
            </w:tcBorders>
          </w:tcPr>
          <w:p>
            <w:pPr>
              <w:pStyle w:val="TableParagraph"/>
              <w:rPr>
                <w:rFonts w:ascii="Times New Roman"/>
                <w:sz w:val="16"/>
              </w:rPr>
            </w:pPr>
          </w:p>
        </w:tc>
        <w:tc>
          <w:tcPr>
            <w:tcW w:w="9591" w:type="dxa"/>
            <w:tcBorders>
              <w:left w:val="single" w:sz="6" w:space="0" w:color="000000"/>
              <w:right w:val="single" w:sz="6" w:space="0" w:color="000000"/>
            </w:tcBorders>
          </w:tcPr>
          <w:p>
            <w:pPr>
              <w:pStyle w:val="TableParagraph"/>
              <w:spacing w:line="211" w:lineRule="exact" w:before="9"/>
              <w:ind w:left="94"/>
              <w:rPr>
                <w:sz w:val="19"/>
              </w:rPr>
            </w:pPr>
            <w:r>
              <w:rPr>
                <w:sz w:val="19"/>
              </w:rPr>
              <w:t>} Provisions subject to annual review.</w:t>
            </w:r>
          </w:p>
        </w:tc>
      </w:tr>
      <w:tr>
        <w:trPr>
          <w:trHeight w:val="240" w:hRule="atLeast"/>
        </w:trPr>
        <w:tc>
          <w:tcPr>
            <w:tcW w:w="474" w:type="dxa"/>
            <w:tcBorders>
              <w:left w:val="single" w:sz="6" w:space="0" w:color="000000"/>
            </w:tcBorders>
          </w:tcPr>
          <w:p>
            <w:pPr>
              <w:pStyle w:val="TableParagraph"/>
              <w:spacing w:line="211" w:lineRule="exact" w:before="9"/>
              <w:ind w:left="133" w:right="60"/>
              <w:jc w:val="center"/>
              <w:rPr>
                <w:sz w:val="19"/>
              </w:rPr>
            </w:pPr>
            <w:r>
              <w:rPr>
                <w:sz w:val="19"/>
              </w:rPr>
              <w:t>(e)</w:t>
            </w:r>
          </w:p>
        </w:tc>
        <w:tc>
          <w:tcPr>
            <w:tcW w:w="4463" w:type="dxa"/>
            <w:tcBorders>
              <w:right w:val="single" w:sz="6" w:space="0" w:color="000000"/>
            </w:tcBorders>
          </w:tcPr>
          <w:p>
            <w:pPr>
              <w:pStyle w:val="TableParagraph"/>
              <w:spacing w:line="211" w:lineRule="exact" w:before="9"/>
              <w:ind w:left="92"/>
              <w:rPr>
                <w:sz w:val="19"/>
              </w:rPr>
            </w:pPr>
            <w:r>
              <w:rPr>
                <w:sz w:val="19"/>
              </w:rPr>
              <w:t>Tonbridge Swimming Pool</w:t>
            </w:r>
          </w:p>
        </w:tc>
        <w:tc>
          <w:tcPr>
            <w:tcW w:w="1173" w:type="dxa"/>
            <w:tcBorders>
              <w:left w:val="single" w:sz="6" w:space="0" w:color="000000"/>
              <w:right w:val="single" w:sz="6" w:space="0" w:color="000000"/>
            </w:tcBorders>
          </w:tcPr>
          <w:p>
            <w:pPr>
              <w:pStyle w:val="TableParagraph"/>
              <w:rPr>
                <w:rFonts w:ascii="Times New Roman"/>
                <w:sz w:val="16"/>
              </w:rPr>
            </w:pPr>
          </w:p>
        </w:tc>
        <w:tc>
          <w:tcPr>
            <w:tcW w:w="9591" w:type="dxa"/>
            <w:tcBorders>
              <w:left w:val="single" w:sz="6" w:space="0" w:color="000000"/>
              <w:right w:val="single" w:sz="6" w:space="0" w:color="000000"/>
            </w:tcBorders>
          </w:tcPr>
          <w:p>
            <w:pPr>
              <w:pStyle w:val="TableParagraph"/>
              <w:spacing w:line="211" w:lineRule="exact" w:before="9"/>
              <w:ind w:left="94"/>
              <w:rPr>
                <w:sz w:val="19"/>
              </w:rPr>
            </w:pPr>
            <w:r>
              <w:rPr>
                <w:w w:val="102"/>
                <w:sz w:val="19"/>
              </w:rPr>
              <w:t>}</w:t>
            </w:r>
          </w:p>
        </w:tc>
      </w:tr>
      <w:tr>
        <w:trPr>
          <w:trHeight w:val="240" w:hRule="atLeast"/>
        </w:trPr>
        <w:tc>
          <w:tcPr>
            <w:tcW w:w="474" w:type="dxa"/>
            <w:tcBorders>
              <w:left w:val="single" w:sz="6" w:space="0" w:color="000000"/>
            </w:tcBorders>
          </w:tcPr>
          <w:p>
            <w:pPr>
              <w:pStyle w:val="TableParagraph"/>
              <w:rPr>
                <w:rFonts w:ascii="Times New Roman"/>
                <w:sz w:val="16"/>
              </w:rPr>
            </w:pPr>
          </w:p>
        </w:tc>
        <w:tc>
          <w:tcPr>
            <w:tcW w:w="4463" w:type="dxa"/>
            <w:tcBorders>
              <w:right w:val="single" w:sz="6" w:space="0" w:color="000000"/>
            </w:tcBorders>
          </w:tcPr>
          <w:p>
            <w:pPr>
              <w:pStyle w:val="TableParagraph"/>
              <w:rPr>
                <w:rFonts w:ascii="Times New Roman"/>
                <w:sz w:val="16"/>
              </w:rPr>
            </w:pPr>
          </w:p>
        </w:tc>
        <w:tc>
          <w:tcPr>
            <w:tcW w:w="1173" w:type="dxa"/>
            <w:tcBorders>
              <w:left w:val="single" w:sz="6" w:space="0" w:color="000000"/>
              <w:right w:val="single" w:sz="6" w:space="0" w:color="000000"/>
            </w:tcBorders>
          </w:tcPr>
          <w:p>
            <w:pPr>
              <w:pStyle w:val="TableParagraph"/>
              <w:rPr>
                <w:rFonts w:ascii="Times New Roman"/>
                <w:sz w:val="16"/>
              </w:rPr>
            </w:pPr>
          </w:p>
        </w:tc>
        <w:tc>
          <w:tcPr>
            <w:tcW w:w="9591" w:type="dxa"/>
            <w:tcBorders>
              <w:left w:val="single" w:sz="6" w:space="0" w:color="000000"/>
              <w:right w:val="single" w:sz="6" w:space="0" w:color="000000"/>
            </w:tcBorders>
          </w:tcPr>
          <w:p>
            <w:pPr>
              <w:pStyle w:val="TableParagraph"/>
              <w:spacing w:line="211" w:lineRule="exact" w:before="9"/>
              <w:ind w:left="94"/>
              <w:rPr>
                <w:sz w:val="19"/>
              </w:rPr>
            </w:pPr>
            <w:r>
              <w:rPr>
                <w:w w:val="102"/>
                <w:sz w:val="19"/>
              </w:rPr>
              <w:t>}</w:t>
            </w:r>
          </w:p>
        </w:tc>
      </w:tr>
      <w:tr>
        <w:trPr>
          <w:trHeight w:val="360" w:hRule="atLeast"/>
        </w:trPr>
        <w:tc>
          <w:tcPr>
            <w:tcW w:w="474" w:type="dxa"/>
            <w:tcBorders>
              <w:left w:val="single" w:sz="6" w:space="0" w:color="000000"/>
            </w:tcBorders>
          </w:tcPr>
          <w:p>
            <w:pPr>
              <w:pStyle w:val="TableParagraph"/>
              <w:spacing w:before="9"/>
              <w:ind w:left="132" w:right="60"/>
              <w:jc w:val="center"/>
              <w:rPr>
                <w:sz w:val="19"/>
              </w:rPr>
            </w:pPr>
            <w:r>
              <w:rPr>
                <w:sz w:val="19"/>
              </w:rPr>
              <w:t>(f)</w:t>
            </w:r>
          </w:p>
        </w:tc>
        <w:tc>
          <w:tcPr>
            <w:tcW w:w="4463" w:type="dxa"/>
            <w:tcBorders>
              <w:right w:val="single" w:sz="6" w:space="0" w:color="000000"/>
            </w:tcBorders>
          </w:tcPr>
          <w:p>
            <w:pPr>
              <w:pStyle w:val="TableParagraph"/>
              <w:spacing w:before="9"/>
              <w:ind w:left="92"/>
              <w:rPr>
                <w:sz w:val="19"/>
              </w:rPr>
            </w:pPr>
            <w:r>
              <w:rPr>
                <w:sz w:val="19"/>
              </w:rPr>
              <w:t>Poult Wood Golf Course</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spacing w:before="9"/>
              <w:ind w:left="94"/>
              <w:rPr>
                <w:sz w:val="19"/>
              </w:rPr>
            </w:pPr>
            <w:r>
              <w:rPr>
                <w:w w:val="102"/>
                <w:sz w:val="19"/>
              </w:rPr>
              <w:t>}</w:t>
            </w:r>
          </w:p>
        </w:tc>
      </w:tr>
      <w:tr>
        <w:trPr>
          <w:trHeight w:val="1310" w:hRule="atLeast"/>
        </w:trPr>
        <w:tc>
          <w:tcPr>
            <w:tcW w:w="474" w:type="dxa"/>
            <w:tcBorders>
              <w:left w:val="single" w:sz="6" w:space="0" w:color="000000"/>
              <w:bottom w:val="single" w:sz="6" w:space="0" w:color="000000"/>
            </w:tcBorders>
          </w:tcPr>
          <w:p>
            <w:pPr>
              <w:pStyle w:val="TableParagraph"/>
              <w:rPr>
                <w:rFonts w:ascii="Times New Roman"/>
                <w:sz w:val="18"/>
              </w:rPr>
            </w:pPr>
          </w:p>
        </w:tc>
        <w:tc>
          <w:tcPr>
            <w:tcW w:w="4463" w:type="dxa"/>
            <w:tcBorders>
              <w:bottom w:val="single" w:sz="6" w:space="0" w:color="000000"/>
              <w:right w:val="single" w:sz="6" w:space="0" w:color="000000"/>
            </w:tcBorders>
          </w:tcPr>
          <w:p>
            <w:pPr>
              <w:pStyle w:val="TableParagraph"/>
              <w:spacing w:before="129"/>
              <w:ind w:left="92"/>
              <w:rPr>
                <w:sz w:val="19"/>
              </w:rPr>
            </w:pPr>
            <w:r>
              <w:rPr>
                <w:sz w:val="19"/>
              </w:rPr>
              <w:t>Savings target</w:t>
            </w:r>
          </w:p>
        </w:tc>
        <w:tc>
          <w:tcPr>
            <w:tcW w:w="1173" w:type="dxa"/>
            <w:tcBorders>
              <w:left w:val="single" w:sz="6" w:space="0" w:color="000000"/>
              <w:bottom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bottom w:val="single" w:sz="6" w:space="0" w:color="000000"/>
              <w:right w:val="single" w:sz="6" w:space="0" w:color="000000"/>
            </w:tcBorders>
          </w:tcPr>
          <w:p>
            <w:pPr>
              <w:pStyle w:val="TableParagraph"/>
              <w:spacing w:line="264" w:lineRule="auto" w:before="131"/>
              <w:ind w:left="39" w:right="251"/>
              <w:rPr>
                <w:sz w:val="19"/>
              </w:rPr>
            </w:pPr>
            <w:r>
              <w:rPr>
                <w:sz w:val="19"/>
              </w:rPr>
              <w:t>Following the Overview and Scrutiny Committee review of capitals renewals (September 2014) savings target increased from 20% to 25% for 2015/16 and embedded in the detailed estimates thereafter by increasing estimated useful life for scheduled items. However, no changes were made to the Leisure Trust's renewals schedules so the 25% savings target is retained throughout the plan period.</w:t>
            </w:r>
          </w:p>
        </w:tc>
      </w:tr>
    </w:tbl>
    <w:p>
      <w:pPr>
        <w:spacing w:after="0" w:line="264" w:lineRule="auto"/>
        <w:rPr>
          <w:sz w:val="19"/>
        </w:rPr>
        <w:sectPr>
          <w:pgSz w:w="16840" w:h="11910" w:orient="landscape"/>
          <w:pgMar w:header="0" w:footer="466" w:top="1100" w:bottom="660" w:left="400" w:right="440"/>
        </w:sectPr>
      </w:pPr>
    </w:p>
    <w:p>
      <w:pPr>
        <w:pStyle w:val="BodyText"/>
        <w:spacing w:before="4"/>
        <w:rPr>
          <w:b/>
          <w:sz w:val="17"/>
        </w:rPr>
      </w:pPr>
    </w:p>
    <w:p>
      <w:pPr>
        <w:spacing w:after="0"/>
        <w:rPr>
          <w:sz w:val="17"/>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16"/>
        <w:gridCol w:w="1060"/>
        <w:gridCol w:w="1065"/>
        <w:gridCol w:w="1065"/>
        <w:gridCol w:w="1066"/>
        <w:gridCol w:w="1065"/>
        <w:gridCol w:w="1065"/>
        <w:gridCol w:w="1065"/>
        <w:gridCol w:w="1065"/>
        <w:gridCol w:w="1065"/>
      </w:tblGrid>
      <w:tr>
        <w:trPr>
          <w:trHeight w:val="517" w:hRule="atLeast"/>
        </w:trPr>
        <w:tc>
          <w:tcPr>
            <w:tcW w:w="15697" w:type="dxa"/>
            <w:gridSpan w:val="10"/>
            <w:tcBorders>
              <w:bottom w:val="nil"/>
            </w:tcBorders>
          </w:tcPr>
          <w:p>
            <w:pPr>
              <w:pStyle w:val="TableParagraph"/>
              <w:spacing w:before="7"/>
              <w:rPr>
                <w:b/>
                <w:sz w:val="20"/>
              </w:rPr>
            </w:pPr>
          </w:p>
          <w:p>
            <w:pPr>
              <w:pStyle w:val="TableParagraph"/>
              <w:spacing w:line="260" w:lineRule="exact"/>
              <w:ind w:left="5379" w:right="5337"/>
              <w:jc w:val="center"/>
              <w:rPr>
                <w:b/>
                <w:sz w:val="23"/>
              </w:rPr>
            </w:pPr>
            <w:r>
              <w:rPr>
                <w:b/>
                <w:sz w:val="23"/>
              </w:rPr>
              <w:t>Capital Plan: List A</w:t>
            </w:r>
          </w:p>
        </w:tc>
      </w:tr>
      <w:tr>
        <w:trPr>
          <w:trHeight w:val="519" w:hRule="atLeast"/>
        </w:trPr>
        <w:tc>
          <w:tcPr>
            <w:tcW w:w="15697" w:type="dxa"/>
            <w:gridSpan w:val="10"/>
            <w:tcBorders>
              <w:top w:val="nil"/>
            </w:tcBorders>
          </w:tcPr>
          <w:p>
            <w:pPr>
              <w:pStyle w:val="TableParagraph"/>
              <w:spacing w:before="6"/>
              <w:ind w:left="5378" w:right="5342"/>
              <w:jc w:val="center"/>
              <w:rPr>
                <w:b/>
                <w:sz w:val="23"/>
              </w:rPr>
            </w:pPr>
            <w:r>
              <w:rPr>
                <w:b/>
                <w:sz w:val="23"/>
              </w:rPr>
              <w:t>Corporate</w:t>
            </w:r>
          </w:p>
        </w:tc>
      </w:tr>
      <w:tr>
        <w:trPr>
          <w:trHeight w:val="238" w:hRule="atLeast"/>
        </w:trPr>
        <w:tc>
          <w:tcPr>
            <w:tcW w:w="6116" w:type="dxa"/>
            <w:vMerge w:val="restart"/>
          </w:tcPr>
          <w:p>
            <w:pPr>
              <w:pStyle w:val="TableParagraph"/>
              <w:rPr>
                <w:rFonts w:ascii="Times New Roman"/>
                <w:sz w:val="18"/>
              </w:rPr>
            </w:pPr>
          </w:p>
        </w:tc>
        <w:tc>
          <w:tcPr>
            <w:tcW w:w="1060" w:type="dxa"/>
            <w:tcBorders>
              <w:bottom w:val="nil"/>
            </w:tcBorders>
          </w:tcPr>
          <w:p>
            <w:pPr>
              <w:pStyle w:val="TableParagraph"/>
              <w:spacing w:before="32"/>
              <w:ind w:right="72"/>
              <w:jc w:val="right"/>
              <w:rPr>
                <w:sz w:val="16"/>
              </w:rPr>
            </w:pPr>
            <w:r>
              <w:rPr>
                <w:sz w:val="16"/>
              </w:rPr>
              <w:t>Expenditure</w:t>
            </w:r>
          </w:p>
        </w:tc>
        <w:tc>
          <w:tcPr>
            <w:tcW w:w="1065" w:type="dxa"/>
            <w:tcBorders>
              <w:bottom w:val="nil"/>
            </w:tcBorders>
          </w:tcPr>
          <w:p>
            <w:pPr>
              <w:pStyle w:val="TableParagraph"/>
              <w:spacing w:before="32"/>
              <w:ind w:left="245"/>
              <w:rPr>
                <w:sz w:val="16"/>
              </w:rPr>
            </w:pPr>
            <w:r>
              <w:rPr>
                <w:sz w:val="16"/>
              </w:rPr>
              <w:t>2017/18</w:t>
            </w:r>
          </w:p>
        </w:tc>
        <w:tc>
          <w:tcPr>
            <w:tcW w:w="1065" w:type="dxa"/>
            <w:tcBorders>
              <w:bottom w:val="nil"/>
            </w:tcBorders>
          </w:tcPr>
          <w:p>
            <w:pPr>
              <w:pStyle w:val="TableParagraph"/>
              <w:spacing w:before="32"/>
              <w:ind w:left="246"/>
              <w:rPr>
                <w:sz w:val="16"/>
              </w:rPr>
            </w:pPr>
            <w:r>
              <w:rPr>
                <w:sz w:val="16"/>
              </w:rPr>
              <w:t>2018/19</w:t>
            </w:r>
          </w:p>
        </w:tc>
        <w:tc>
          <w:tcPr>
            <w:tcW w:w="1066" w:type="dxa"/>
            <w:tcBorders>
              <w:bottom w:val="nil"/>
            </w:tcBorders>
          </w:tcPr>
          <w:p>
            <w:pPr>
              <w:pStyle w:val="TableParagraph"/>
              <w:spacing w:before="32"/>
              <w:ind w:left="246"/>
              <w:rPr>
                <w:sz w:val="16"/>
              </w:rPr>
            </w:pPr>
            <w:r>
              <w:rPr>
                <w:sz w:val="16"/>
              </w:rPr>
              <w:t>2019/20</w:t>
            </w:r>
          </w:p>
        </w:tc>
        <w:tc>
          <w:tcPr>
            <w:tcW w:w="1065" w:type="dxa"/>
            <w:tcBorders>
              <w:bottom w:val="nil"/>
            </w:tcBorders>
          </w:tcPr>
          <w:p>
            <w:pPr>
              <w:pStyle w:val="TableParagraph"/>
              <w:spacing w:before="32"/>
              <w:ind w:left="246"/>
              <w:rPr>
                <w:sz w:val="16"/>
              </w:rPr>
            </w:pPr>
            <w:r>
              <w:rPr>
                <w:sz w:val="16"/>
              </w:rPr>
              <w:t>2020/21</w:t>
            </w:r>
          </w:p>
        </w:tc>
        <w:tc>
          <w:tcPr>
            <w:tcW w:w="1065" w:type="dxa"/>
            <w:tcBorders>
              <w:bottom w:val="nil"/>
            </w:tcBorders>
          </w:tcPr>
          <w:p>
            <w:pPr>
              <w:pStyle w:val="TableParagraph"/>
              <w:spacing w:before="32"/>
              <w:ind w:left="247"/>
              <w:rPr>
                <w:sz w:val="16"/>
              </w:rPr>
            </w:pPr>
            <w:r>
              <w:rPr>
                <w:sz w:val="16"/>
              </w:rPr>
              <w:t>2021/22</w:t>
            </w:r>
          </w:p>
        </w:tc>
        <w:tc>
          <w:tcPr>
            <w:tcW w:w="1065" w:type="dxa"/>
            <w:tcBorders>
              <w:bottom w:val="nil"/>
            </w:tcBorders>
          </w:tcPr>
          <w:p>
            <w:pPr>
              <w:pStyle w:val="TableParagraph"/>
              <w:spacing w:before="32"/>
              <w:ind w:left="248"/>
              <w:rPr>
                <w:sz w:val="16"/>
              </w:rPr>
            </w:pPr>
            <w:r>
              <w:rPr>
                <w:sz w:val="16"/>
              </w:rPr>
              <w:t>2022/23</w:t>
            </w:r>
          </w:p>
        </w:tc>
        <w:tc>
          <w:tcPr>
            <w:tcW w:w="1065" w:type="dxa"/>
            <w:tcBorders>
              <w:bottom w:val="nil"/>
            </w:tcBorders>
          </w:tcPr>
          <w:p>
            <w:pPr>
              <w:pStyle w:val="TableParagraph"/>
              <w:spacing w:before="32"/>
              <w:ind w:left="249"/>
              <w:rPr>
                <w:sz w:val="16"/>
              </w:rPr>
            </w:pPr>
            <w:r>
              <w:rPr>
                <w:sz w:val="16"/>
              </w:rPr>
              <w:t>2023/24</w:t>
            </w:r>
          </w:p>
        </w:tc>
        <w:tc>
          <w:tcPr>
            <w:tcW w:w="1065" w:type="dxa"/>
            <w:tcBorders>
              <w:bottom w:val="nil"/>
            </w:tcBorders>
          </w:tcPr>
          <w:p>
            <w:pPr>
              <w:pStyle w:val="TableParagraph"/>
              <w:spacing w:before="32"/>
              <w:ind w:left="247"/>
              <w:rPr>
                <w:sz w:val="16"/>
              </w:rPr>
            </w:pPr>
            <w:r>
              <w:rPr>
                <w:sz w:val="16"/>
              </w:rPr>
              <w:t>Scheme</w:t>
            </w:r>
          </w:p>
        </w:tc>
      </w:tr>
      <w:tr>
        <w:trPr>
          <w:trHeight w:val="225" w:hRule="atLeast"/>
        </w:trPr>
        <w:tc>
          <w:tcPr>
            <w:tcW w:w="6116" w:type="dxa"/>
            <w:vMerge/>
            <w:tcBorders>
              <w:top w:val="nil"/>
            </w:tcBorders>
          </w:tcPr>
          <w:p>
            <w:pPr>
              <w:rPr>
                <w:sz w:val="2"/>
                <w:szCs w:val="2"/>
              </w:rPr>
            </w:pPr>
          </w:p>
        </w:tc>
        <w:tc>
          <w:tcPr>
            <w:tcW w:w="1060" w:type="dxa"/>
            <w:tcBorders>
              <w:top w:val="nil"/>
              <w:bottom w:val="nil"/>
            </w:tcBorders>
          </w:tcPr>
          <w:p>
            <w:pPr>
              <w:pStyle w:val="TableParagraph"/>
              <w:spacing w:before="19"/>
              <w:ind w:right="68"/>
              <w:jc w:val="right"/>
              <w:rPr>
                <w:sz w:val="16"/>
              </w:rPr>
            </w:pPr>
            <w:r>
              <w:rPr>
                <w:sz w:val="16"/>
              </w:rPr>
              <w:t>To 31/03/17</w:t>
            </w:r>
          </w:p>
        </w:tc>
        <w:tc>
          <w:tcPr>
            <w:tcW w:w="1065" w:type="dxa"/>
            <w:tcBorders>
              <w:top w:val="nil"/>
              <w:bottom w:val="nil"/>
            </w:tcBorders>
          </w:tcPr>
          <w:p>
            <w:pPr>
              <w:pStyle w:val="TableParagraph"/>
              <w:spacing w:before="19"/>
              <w:ind w:right="61"/>
              <w:jc w:val="right"/>
              <w:rPr>
                <w:sz w:val="16"/>
              </w:rPr>
            </w:pPr>
            <w:r>
              <w:rPr>
                <w:sz w:val="16"/>
              </w:rPr>
              <w:t>Estimate inc</w:t>
            </w:r>
          </w:p>
        </w:tc>
        <w:tc>
          <w:tcPr>
            <w:tcW w:w="1065" w:type="dxa"/>
            <w:tcBorders>
              <w:top w:val="nil"/>
              <w:bottom w:val="nil"/>
            </w:tcBorders>
          </w:tcPr>
          <w:p>
            <w:pPr>
              <w:pStyle w:val="TableParagraph"/>
              <w:spacing w:before="19"/>
              <w:ind w:left="224"/>
              <w:rPr>
                <w:sz w:val="16"/>
              </w:rPr>
            </w:pPr>
            <w:r>
              <w:rPr>
                <w:sz w:val="16"/>
              </w:rPr>
              <w:t>Estimate</w:t>
            </w:r>
          </w:p>
        </w:tc>
        <w:tc>
          <w:tcPr>
            <w:tcW w:w="1066"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5"/>
              <w:rPr>
                <w:sz w:val="16"/>
              </w:rPr>
            </w:pPr>
            <w:r>
              <w:rPr>
                <w:sz w:val="16"/>
              </w:rPr>
              <w:t>Estimate</w:t>
            </w:r>
          </w:p>
        </w:tc>
        <w:tc>
          <w:tcPr>
            <w:tcW w:w="1065" w:type="dxa"/>
            <w:tcBorders>
              <w:top w:val="nil"/>
              <w:bottom w:val="nil"/>
            </w:tcBorders>
          </w:tcPr>
          <w:p>
            <w:pPr>
              <w:pStyle w:val="TableParagraph"/>
              <w:spacing w:before="19"/>
              <w:ind w:left="226"/>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362"/>
              <w:rPr>
                <w:sz w:val="16"/>
              </w:rPr>
            </w:pPr>
            <w:r>
              <w:rPr>
                <w:sz w:val="16"/>
              </w:rPr>
              <w:t>Total</w:t>
            </w:r>
          </w:p>
        </w:tc>
      </w:tr>
      <w:tr>
        <w:trPr>
          <w:trHeight w:val="225" w:hRule="atLeast"/>
        </w:trPr>
        <w:tc>
          <w:tcPr>
            <w:tcW w:w="6116" w:type="dxa"/>
            <w:vMerge/>
            <w:tcBorders>
              <w:top w:val="nil"/>
            </w:tcBorders>
          </w:tcPr>
          <w:p>
            <w:pPr>
              <w:rPr>
                <w:sz w:val="2"/>
                <w:szCs w:val="2"/>
              </w:rPr>
            </w:pPr>
          </w:p>
        </w:tc>
        <w:tc>
          <w:tcPr>
            <w:tcW w:w="1060"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right="139"/>
              <w:jc w:val="right"/>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6116" w:type="dxa"/>
            <w:vMerge/>
            <w:tcBorders>
              <w:top w:val="nil"/>
            </w:tcBorders>
          </w:tcPr>
          <w:p>
            <w:pPr>
              <w:rPr>
                <w:sz w:val="2"/>
                <w:szCs w:val="2"/>
              </w:rPr>
            </w:pPr>
          </w:p>
        </w:tc>
        <w:tc>
          <w:tcPr>
            <w:tcW w:w="1060"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3"/>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842" w:hRule="atLeast"/>
        </w:trPr>
        <w:tc>
          <w:tcPr>
            <w:tcW w:w="6116" w:type="dxa"/>
            <w:tcBorders>
              <w:bottom w:val="nil"/>
            </w:tcBorders>
          </w:tcPr>
          <w:p>
            <w:pPr>
              <w:pStyle w:val="TableParagraph"/>
              <w:rPr>
                <w:b/>
                <w:sz w:val="22"/>
              </w:rPr>
            </w:pPr>
          </w:p>
          <w:p>
            <w:pPr>
              <w:pStyle w:val="TableParagraph"/>
              <w:spacing w:before="7"/>
              <w:rPr>
                <w:b/>
                <w:sz w:val="19"/>
              </w:rPr>
            </w:pPr>
          </w:p>
          <w:p>
            <w:pPr>
              <w:pStyle w:val="TableParagraph"/>
              <w:ind w:left="239"/>
              <w:rPr>
                <w:b/>
                <w:sz w:val="19"/>
              </w:rPr>
            </w:pPr>
            <w:r>
              <w:rPr>
                <w:b/>
                <w:sz w:val="19"/>
              </w:rPr>
              <w:t>Capital Plan Schemes</w:t>
            </w:r>
          </w:p>
        </w:tc>
        <w:tc>
          <w:tcPr>
            <w:tcW w:w="1060" w:type="dxa"/>
            <w:tcBorders>
              <w:bottom w:val="nil"/>
            </w:tcBorders>
          </w:tcPr>
          <w:p>
            <w:pPr>
              <w:pStyle w:val="TableParagraph"/>
              <w:spacing w:before="32"/>
              <w:ind w:left="338"/>
              <w:rPr>
                <w:sz w:val="16"/>
              </w:rPr>
            </w:pPr>
            <w:r>
              <w:rPr>
                <w:sz w:val="16"/>
              </w:rPr>
              <w:t>£'000</w:t>
            </w:r>
          </w:p>
        </w:tc>
        <w:tc>
          <w:tcPr>
            <w:tcW w:w="1065" w:type="dxa"/>
            <w:tcBorders>
              <w:bottom w:val="nil"/>
            </w:tcBorders>
          </w:tcPr>
          <w:p>
            <w:pPr>
              <w:pStyle w:val="TableParagraph"/>
              <w:spacing w:before="32"/>
              <w:ind w:left="343"/>
              <w:rPr>
                <w:sz w:val="16"/>
              </w:rPr>
            </w:pPr>
            <w:r>
              <w:rPr>
                <w:sz w:val="16"/>
              </w:rPr>
              <w:t>£'000</w:t>
            </w:r>
          </w:p>
        </w:tc>
        <w:tc>
          <w:tcPr>
            <w:tcW w:w="1065" w:type="dxa"/>
            <w:tcBorders>
              <w:bottom w:val="nil"/>
            </w:tcBorders>
          </w:tcPr>
          <w:p>
            <w:pPr>
              <w:pStyle w:val="TableParagraph"/>
              <w:spacing w:before="32"/>
              <w:ind w:left="344"/>
              <w:rPr>
                <w:sz w:val="16"/>
              </w:rPr>
            </w:pPr>
            <w:r>
              <w:rPr>
                <w:sz w:val="16"/>
              </w:rPr>
              <w:t>£'000</w:t>
            </w:r>
          </w:p>
        </w:tc>
        <w:tc>
          <w:tcPr>
            <w:tcW w:w="1066"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r>
      <w:tr>
        <w:trPr>
          <w:trHeight w:val="372" w:hRule="atLeast"/>
        </w:trPr>
        <w:tc>
          <w:tcPr>
            <w:tcW w:w="6116" w:type="dxa"/>
            <w:tcBorders>
              <w:top w:val="nil"/>
              <w:bottom w:val="nil"/>
            </w:tcBorders>
          </w:tcPr>
          <w:p>
            <w:pPr>
              <w:pStyle w:val="TableParagraph"/>
              <w:spacing w:line="211" w:lineRule="exact" w:before="141"/>
              <w:ind w:left="441"/>
              <w:rPr>
                <w:sz w:val="19"/>
              </w:rPr>
            </w:pPr>
            <w:r>
              <w:rPr>
                <w:sz w:val="19"/>
              </w:rPr>
              <w:t>Land and Property</w:t>
            </w:r>
          </w:p>
        </w:tc>
        <w:tc>
          <w:tcPr>
            <w:tcW w:w="1060" w:type="dxa"/>
            <w:tcBorders>
              <w:top w:val="nil"/>
              <w:bottom w:val="nil"/>
            </w:tcBorders>
          </w:tcPr>
          <w:p>
            <w:pPr>
              <w:pStyle w:val="TableParagraph"/>
              <w:spacing w:line="211" w:lineRule="exact" w:before="141"/>
              <w:ind w:right="85"/>
              <w:jc w:val="right"/>
              <w:rPr>
                <w:sz w:val="19"/>
              </w:rPr>
            </w:pPr>
            <w:r>
              <w:rPr>
                <w:sz w:val="19"/>
              </w:rPr>
              <w:t>10</w:t>
            </w:r>
          </w:p>
        </w:tc>
        <w:tc>
          <w:tcPr>
            <w:tcW w:w="1065" w:type="dxa"/>
            <w:tcBorders>
              <w:top w:val="nil"/>
              <w:bottom w:val="nil"/>
            </w:tcBorders>
          </w:tcPr>
          <w:p>
            <w:pPr>
              <w:pStyle w:val="TableParagraph"/>
              <w:spacing w:line="211" w:lineRule="exact" w:before="141"/>
              <w:ind w:right="84"/>
              <w:jc w:val="right"/>
              <w:rPr>
                <w:sz w:val="19"/>
              </w:rPr>
            </w:pPr>
            <w:r>
              <w:rPr>
                <w:w w:val="102"/>
                <w:sz w:val="19"/>
              </w:rPr>
              <w:t>0</w:t>
            </w:r>
          </w:p>
        </w:tc>
        <w:tc>
          <w:tcPr>
            <w:tcW w:w="1065" w:type="dxa"/>
            <w:tcBorders>
              <w:top w:val="nil"/>
              <w:bottom w:val="nil"/>
            </w:tcBorders>
          </w:tcPr>
          <w:p>
            <w:pPr>
              <w:pStyle w:val="TableParagraph"/>
              <w:spacing w:line="211" w:lineRule="exact" w:before="141"/>
              <w:ind w:right="84"/>
              <w:jc w:val="right"/>
              <w:rPr>
                <w:sz w:val="19"/>
              </w:rPr>
            </w:pPr>
            <w:r>
              <w:rPr>
                <w:sz w:val="19"/>
              </w:rPr>
              <w:t>60</w:t>
            </w:r>
          </w:p>
        </w:tc>
        <w:tc>
          <w:tcPr>
            <w:tcW w:w="1066" w:type="dxa"/>
            <w:tcBorders>
              <w:top w:val="nil"/>
              <w:bottom w:val="nil"/>
            </w:tcBorders>
          </w:tcPr>
          <w:p>
            <w:pPr>
              <w:pStyle w:val="TableParagraph"/>
              <w:spacing w:line="211" w:lineRule="exact" w:before="141"/>
              <w:ind w:right="84"/>
              <w:jc w:val="right"/>
              <w:rPr>
                <w:sz w:val="19"/>
              </w:rPr>
            </w:pPr>
            <w:r>
              <w:rPr>
                <w:w w:val="102"/>
                <w:sz w:val="19"/>
              </w:rPr>
              <w:t>0</w:t>
            </w:r>
          </w:p>
        </w:tc>
        <w:tc>
          <w:tcPr>
            <w:tcW w:w="1065" w:type="dxa"/>
            <w:tcBorders>
              <w:top w:val="nil"/>
              <w:bottom w:val="nil"/>
            </w:tcBorders>
          </w:tcPr>
          <w:p>
            <w:pPr>
              <w:pStyle w:val="TableParagraph"/>
              <w:spacing w:line="211" w:lineRule="exact" w:before="141"/>
              <w:ind w:right="83"/>
              <w:jc w:val="right"/>
              <w:rPr>
                <w:sz w:val="19"/>
              </w:rPr>
            </w:pPr>
            <w:r>
              <w:rPr>
                <w:w w:val="102"/>
                <w:sz w:val="19"/>
              </w:rPr>
              <w:t>0</w:t>
            </w:r>
          </w:p>
        </w:tc>
        <w:tc>
          <w:tcPr>
            <w:tcW w:w="1065" w:type="dxa"/>
            <w:tcBorders>
              <w:top w:val="nil"/>
              <w:bottom w:val="nil"/>
            </w:tcBorders>
          </w:tcPr>
          <w:p>
            <w:pPr>
              <w:pStyle w:val="TableParagraph"/>
              <w:spacing w:line="211" w:lineRule="exact" w:before="141"/>
              <w:ind w:right="82"/>
              <w:jc w:val="right"/>
              <w:rPr>
                <w:sz w:val="19"/>
              </w:rPr>
            </w:pPr>
            <w:r>
              <w:rPr>
                <w:w w:val="102"/>
                <w:sz w:val="19"/>
              </w:rPr>
              <w:t>0</w:t>
            </w:r>
          </w:p>
        </w:tc>
        <w:tc>
          <w:tcPr>
            <w:tcW w:w="1065" w:type="dxa"/>
            <w:tcBorders>
              <w:top w:val="nil"/>
              <w:bottom w:val="nil"/>
            </w:tcBorders>
          </w:tcPr>
          <w:p>
            <w:pPr>
              <w:pStyle w:val="TableParagraph"/>
              <w:spacing w:line="211" w:lineRule="exact" w:before="141"/>
              <w:ind w:right="81"/>
              <w:jc w:val="right"/>
              <w:rPr>
                <w:sz w:val="19"/>
              </w:rPr>
            </w:pPr>
            <w:r>
              <w:rPr>
                <w:w w:val="102"/>
                <w:sz w:val="19"/>
              </w:rPr>
              <w:t>0</w:t>
            </w:r>
          </w:p>
        </w:tc>
        <w:tc>
          <w:tcPr>
            <w:tcW w:w="1065" w:type="dxa"/>
            <w:tcBorders>
              <w:top w:val="nil"/>
              <w:bottom w:val="nil"/>
            </w:tcBorders>
          </w:tcPr>
          <w:p>
            <w:pPr>
              <w:pStyle w:val="TableParagraph"/>
              <w:spacing w:line="211" w:lineRule="exact" w:before="141"/>
              <w:ind w:right="81"/>
              <w:jc w:val="right"/>
              <w:rPr>
                <w:sz w:val="19"/>
              </w:rPr>
            </w:pPr>
            <w:r>
              <w:rPr>
                <w:w w:val="102"/>
                <w:sz w:val="19"/>
              </w:rPr>
              <w:t>0</w:t>
            </w:r>
          </w:p>
        </w:tc>
        <w:tc>
          <w:tcPr>
            <w:tcW w:w="1065" w:type="dxa"/>
            <w:tcBorders>
              <w:top w:val="nil"/>
              <w:bottom w:val="nil"/>
            </w:tcBorders>
          </w:tcPr>
          <w:p>
            <w:pPr>
              <w:pStyle w:val="TableParagraph"/>
              <w:spacing w:line="211" w:lineRule="exact" w:before="141"/>
              <w:ind w:right="80"/>
              <w:jc w:val="right"/>
              <w:rPr>
                <w:sz w:val="19"/>
              </w:rPr>
            </w:pPr>
            <w:r>
              <w:rPr>
                <w:sz w:val="19"/>
              </w:rPr>
              <w:t>70</w:t>
            </w:r>
          </w:p>
        </w:tc>
      </w:tr>
      <w:tr>
        <w:trPr>
          <w:trHeight w:val="240" w:hRule="atLeast"/>
        </w:trPr>
        <w:tc>
          <w:tcPr>
            <w:tcW w:w="6116" w:type="dxa"/>
            <w:tcBorders>
              <w:top w:val="nil"/>
              <w:bottom w:val="nil"/>
            </w:tcBorders>
          </w:tcPr>
          <w:p>
            <w:pPr>
              <w:pStyle w:val="TableParagraph"/>
              <w:spacing w:line="211" w:lineRule="exact" w:before="9"/>
              <w:ind w:left="441"/>
              <w:rPr>
                <w:sz w:val="19"/>
              </w:rPr>
            </w:pPr>
            <w:r>
              <w:rPr>
                <w:sz w:val="19"/>
              </w:rPr>
              <w:t>Information Technology Initiatives</w:t>
            </w:r>
          </w:p>
        </w:tc>
        <w:tc>
          <w:tcPr>
            <w:tcW w:w="1060" w:type="dxa"/>
            <w:tcBorders>
              <w:top w:val="nil"/>
              <w:bottom w:val="nil"/>
            </w:tcBorders>
          </w:tcPr>
          <w:p>
            <w:pPr>
              <w:pStyle w:val="TableParagraph"/>
              <w:spacing w:line="211" w:lineRule="exact" w:before="9"/>
              <w:ind w:right="85"/>
              <w:jc w:val="right"/>
              <w:rPr>
                <w:sz w:val="19"/>
              </w:rPr>
            </w:pPr>
            <w:r>
              <w:rPr>
                <w:sz w:val="19"/>
              </w:rPr>
              <w:t>20</w:t>
            </w:r>
          </w:p>
        </w:tc>
        <w:tc>
          <w:tcPr>
            <w:tcW w:w="1065" w:type="dxa"/>
            <w:tcBorders>
              <w:top w:val="nil"/>
              <w:bottom w:val="nil"/>
            </w:tcBorders>
          </w:tcPr>
          <w:p>
            <w:pPr>
              <w:pStyle w:val="TableParagraph"/>
              <w:spacing w:line="211" w:lineRule="exact" w:before="9"/>
              <w:ind w:right="84"/>
              <w:jc w:val="right"/>
              <w:rPr>
                <w:sz w:val="19"/>
              </w:rPr>
            </w:pPr>
            <w:r>
              <w:rPr>
                <w:sz w:val="19"/>
              </w:rPr>
              <w:t>402</w:t>
            </w:r>
          </w:p>
        </w:tc>
        <w:tc>
          <w:tcPr>
            <w:tcW w:w="1065" w:type="dxa"/>
            <w:tcBorders>
              <w:top w:val="nil"/>
              <w:bottom w:val="nil"/>
            </w:tcBorders>
          </w:tcPr>
          <w:p>
            <w:pPr>
              <w:pStyle w:val="TableParagraph"/>
              <w:spacing w:line="211" w:lineRule="exact" w:before="9"/>
              <w:ind w:right="84"/>
              <w:jc w:val="right"/>
              <w:rPr>
                <w:sz w:val="19"/>
              </w:rPr>
            </w:pPr>
            <w:r>
              <w:rPr>
                <w:sz w:val="19"/>
              </w:rPr>
              <w:t>30</w:t>
            </w:r>
          </w:p>
        </w:tc>
        <w:tc>
          <w:tcPr>
            <w:tcW w:w="1066" w:type="dxa"/>
            <w:tcBorders>
              <w:top w:val="nil"/>
              <w:bottom w:val="nil"/>
            </w:tcBorders>
          </w:tcPr>
          <w:p>
            <w:pPr>
              <w:pStyle w:val="TableParagraph"/>
              <w:spacing w:line="211" w:lineRule="exact" w:before="9"/>
              <w:ind w:right="84"/>
              <w:jc w:val="right"/>
              <w:rPr>
                <w:sz w:val="19"/>
              </w:rPr>
            </w:pPr>
            <w:r>
              <w:rPr>
                <w:sz w:val="19"/>
              </w:rPr>
              <w:t>30</w:t>
            </w:r>
          </w:p>
        </w:tc>
        <w:tc>
          <w:tcPr>
            <w:tcW w:w="1065" w:type="dxa"/>
            <w:tcBorders>
              <w:top w:val="nil"/>
              <w:bottom w:val="nil"/>
            </w:tcBorders>
          </w:tcPr>
          <w:p>
            <w:pPr>
              <w:pStyle w:val="TableParagraph"/>
              <w:spacing w:line="211" w:lineRule="exact" w:before="9"/>
              <w:ind w:right="83"/>
              <w:jc w:val="right"/>
              <w:rPr>
                <w:sz w:val="19"/>
              </w:rPr>
            </w:pPr>
            <w:r>
              <w:rPr>
                <w:sz w:val="19"/>
              </w:rPr>
              <w:t>30</w:t>
            </w:r>
          </w:p>
        </w:tc>
        <w:tc>
          <w:tcPr>
            <w:tcW w:w="1065" w:type="dxa"/>
            <w:tcBorders>
              <w:top w:val="nil"/>
              <w:bottom w:val="nil"/>
            </w:tcBorders>
          </w:tcPr>
          <w:p>
            <w:pPr>
              <w:pStyle w:val="TableParagraph"/>
              <w:spacing w:line="211" w:lineRule="exact" w:before="9"/>
              <w:ind w:right="82"/>
              <w:jc w:val="right"/>
              <w:rPr>
                <w:sz w:val="19"/>
              </w:rPr>
            </w:pPr>
            <w:r>
              <w:rPr>
                <w:sz w:val="19"/>
              </w:rPr>
              <w:t>30</w:t>
            </w:r>
          </w:p>
        </w:tc>
        <w:tc>
          <w:tcPr>
            <w:tcW w:w="1065" w:type="dxa"/>
            <w:tcBorders>
              <w:top w:val="nil"/>
              <w:bottom w:val="nil"/>
            </w:tcBorders>
          </w:tcPr>
          <w:p>
            <w:pPr>
              <w:pStyle w:val="TableParagraph"/>
              <w:spacing w:line="211" w:lineRule="exact" w:before="9"/>
              <w:ind w:right="81"/>
              <w:jc w:val="right"/>
              <w:rPr>
                <w:sz w:val="19"/>
              </w:rPr>
            </w:pPr>
            <w:r>
              <w:rPr>
                <w:sz w:val="19"/>
              </w:rPr>
              <w:t>30</w:t>
            </w:r>
          </w:p>
        </w:tc>
        <w:tc>
          <w:tcPr>
            <w:tcW w:w="1065" w:type="dxa"/>
            <w:tcBorders>
              <w:top w:val="nil"/>
              <w:bottom w:val="nil"/>
            </w:tcBorders>
          </w:tcPr>
          <w:p>
            <w:pPr>
              <w:pStyle w:val="TableParagraph"/>
              <w:spacing w:line="211" w:lineRule="exact" w:before="9"/>
              <w:ind w:right="81"/>
              <w:jc w:val="right"/>
              <w:rPr>
                <w:sz w:val="19"/>
              </w:rPr>
            </w:pPr>
            <w:r>
              <w:rPr>
                <w:sz w:val="19"/>
              </w:rPr>
              <w:t>30</w:t>
            </w:r>
          </w:p>
        </w:tc>
        <w:tc>
          <w:tcPr>
            <w:tcW w:w="1065" w:type="dxa"/>
            <w:tcBorders>
              <w:top w:val="nil"/>
              <w:bottom w:val="nil"/>
            </w:tcBorders>
          </w:tcPr>
          <w:p>
            <w:pPr>
              <w:pStyle w:val="TableParagraph"/>
              <w:spacing w:line="211" w:lineRule="exact" w:before="9"/>
              <w:ind w:right="80"/>
              <w:jc w:val="right"/>
              <w:rPr>
                <w:sz w:val="19"/>
              </w:rPr>
            </w:pPr>
            <w:r>
              <w:rPr>
                <w:sz w:val="19"/>
              </w:rPr>
              <w:t>602</w:t>
            </w:r>
          </w:p>
        </w:tc>
      </w:tr>
      <w:tr>
        <w:trPr>
          <w:trHeight w:val="470" w:hRule="atLeast"/>
        </w:trPr>
        <w:tc>
          <w:tcPr>
            <w:tcW w:w="6116" w:type="dxa"/>
            <w:tcBorders>
              <w:top w:val="nil"/>
              <w:bottom w:val="nil"/>
            </w:tcBorders>
          </w:tcPr>
          <w:p>
            <w:pPr>
              <w:pStyle w:val="TableParagraph"/>
              <w:spacing w:before="9"/>
              <w:ind w:left="441"/>
              <w:rPr>
                <w:sz w:val="19"/>
              </w:rPr>
            </w:pPr>
            <w:r>
              <w:rPr>
                <w:sz w:val="19"/>
              </w:rPr>
              <w:t>Other</w:t>
            </w:r>
          </w:p>
        </w:tc>
        <w:tc>
          <w:tcPr>
            <w:tcW w:w="1060" w:type="dxa"/>
            <w:tcBorders>
              <w:top w:val="nil"/>
            </w:tcBorders>
          </w:tcPr>
          <w:p>
            <w:pPr>
              <w:pStyle w:val="TableParagraph"/>
              <w:spacing w:before="9"/>
              <w:ind w:right="20"/>
              <w:jc w:val="right"/>
              <w:rPr>
                <w:sz w:val="19"/>
              </w:rPr>
            </w:pPr>
            <w:r>
              <w:rPr>
                <w:sz w:val="19"/>
              </w:rPr>
              <w:t>(3)</w:t>
            </w:r>
          </w:p>
        </w:tc>
        <w:tc>
          <w:tcPr>
            <w:tcW w:w="1065" w:type="dxa"/>
            <w:tcBorders>
              <w:top w:val="nil"/>
            </w:tcBorders>
          </w:tcPr>
          <w:p>
            <w:pPr>
              <w:pStyle w:val="TableParagraph"/>
              <w:spacing w:before="9"/>
              <w:ind w:right="84"/>
              <w:jc w:val="right"/>
              <w:rPr>
                <w:sz w:val="19"/>
              </w:rPr>
            </w:pPr>
            <w:r>
              <w:rPr>
                <w:w w:val="102"/>
                <w:sz w:val="19"/>
              </w:rPr>
              <w:t>3</w:t>
            </w:r>
          </w:p>
        </w:tc>
        <w:tc>
          <w:tcPr>
            <w:tcW w:w="1065" w:type="dxa"/>
            <w:tcBorders>
              <w:top w:val="nil"/>
            </w:tcBorders>
          </w:tcPr>
          <w:p>
            <w:pPr>
              <w:pStyle w:val="TableParagraph"/>
              <w:spacing w:before="9"/>
              <w:ind w:right="84"/>
              <w:jc w:val="right"/>
              <w:rPr>
                <w:sz w:val="19"/>
              </w:rPr>
            </w:pPr>
            <w:r>
              <w:rPr>
                <w:w w:val="102"/>
                <w:sz w:val="19"/>
              </w:rPr>
              <w:t>0</w:t>
            </w:r>
          </w:p>
        </w:tc>
        <w:tc>
          <w:tcPr>
            <w:tcW w:w="1066" w:type="dxa"/>
            <w:tcBorders>
              <w:top w:val="nil"/>
            </w:tcBorders>
          </w:tcPr>
          <w:p>
            <w:pPr>
              <w:pStyle w:val="TableParagraph"/>
              <w:spacing w:before="9"/>
              <w:ind w:right="84"/>
              <w:jc w:val="right"/>
              <w:rPr>
                <w:sz w:val="19"/>
              </w:rPr>
            </w:pPr>
            <w:r>
              <w:rPr>
                <w:w w:val="102"/>
                <w:sz w:val="19"/>
              </w:rPr>
              <w:t>0</w:t>
            </w:r>
          </w:p>
        </w:tc>
        <w:tc>
          <w:tcPr>
            <w:tcW w:w="1065" w:type="dxa"/>
            <w:tcBorders>
              <w:top w:val="nil"/>
            </w:tcBorders>
          </w:tcPr>
          <w:p>
            <w:pPr>
              <w:pStyle w:val="TableParagraph"/>
              <w:spacing w:before="9"/>
              <w:ind w:right="83"/>
              <w:jc w:val="right"/>
              <w:rPr>
                <w:sz w:val="19"/>
              </w:rPr>
            </w:pPr>
            <w:r>
              <w:rPr>
                <w:w w:val="102"/>
                <w:sz w:val="19"/>
              </w:rPr>
              <w:t>0</w:t>
            </w:r>
          </w:p>
        </w:tc>
        <w:tc>
          <w:tcPr>
            <w:tcW w:w="1065" w:type="dxa"/>
            <w:tcBorders>
              <w:top w:val="nil"/>
            </w:tcBorders>
          </w:tcPr>
          <w:p>
            <w:pPr>
              <w:pStyle w:val="TableParagraph"/>
              <w:spacing w:before="9"/>
              <w:ind w:right="82"/>
              <w:jc w:val="right"/>
              <w:rPr>
                <w:sz w:val="19"/>
              </w:rPr>
            </w:pPr>
            <w:r>
              <w:rPr>
                <w:w w:val="102"/>
                <w:sz w:val="19"/>
              </w:rPr>
              <w:t>0</w:t>
            </w:r>
          </w:p>
        </w:tc>
        <w:tc>
          <w:tcPr>
            <w:tcW w:w="1065" w:type="dxa"/>
            <w:tcBorders>
              <w:top w:val="nil"/>
            </w:tcBorders>
          </w:tcPr>
          <w:p>
            <w:pPr>
              <w:pStyle w:val="TableParagraph"/>
              <w:spacing w:before="9"/>
              <w:ind w:right="81"/>
              <w:jc w:val="right"/>
              <w:rPr>
                <w:sz w:val="19"/>
              </w:rPr>
            </w:pPr>
            <w:r>
              <w:rPr>
                <w:w w:val="102"/>
                <w:sz w:val="19"/>
              </w:rPr>
              <w:t>0</w:t>
            </w:r>
          </w:p>
        </w:tc>
        <w:tc>
          <w:tcPr>
            <w:tcW w:w="1065" w:type="dxa"/>
            <w:tcBorders>
              <w:top w:val="nil"/>
            </w:tcBorders>
          </w:tcPr>
          <w:p>
            <w:pPr>
              <w:pStyle w:val="TableParagraph"/>
              <w:spacing w:before="9"/>
              <w:ind w:right="81"/>
              <w:jc w:val="right"/>
              <w:rPr>
                <w:sz w:val="19"/>
              </w:rPr>
            </w:pPr>
            <w:r>
              <w:rPr>
                <w:w w:val="102"/>
                <w:sz w:val="19"/>
              </w:rPr>
              <w:t>0</w:t>
            </w:r>
          </w:p>
        </w:tc>
        <w:tc>
          <w:tcPr>
            <w:tcW w:w="1065" w:type="dxa"/>
            <w:tcBorders>
              <w:top w:val="nil"/>
            </w:tcBorders>
          </w:tcPr>
          <w:p>
            <w:pPr>
              <w:pStyle w:val="TableParagraph"/>
              <w:spacing w:before="9"/>
              <w:ind w:right="80"/>
              <w:jc w:val="right"/>
              <w:rPr>
                <w:sz w:val="19"/>
              </w:rPr>
            </w:pPr>
            <w:r>
              <w:rPr>
                <w:w w:val="102"/>
                <w:sz w:val="19"/>
              </w:rPr>
              <w:t>0</w:t>
            </w:r>
          </w:p>
        </w:tc>
      </w:tr>
      <w:tr>
        <w:trPr>
          <w:trHeight w:val="705" w:hRule="atLeast"/>
        </w:trPr>
        <w:tc>
          <w:tcPr>
            <w:tcW w:w="6116" w:type="dxa"/>
            <w:tcBorders>
              <w:top w:val="nil"/>
              <w:bottom w:val="nil"/>
            </w:tcBorders>
          </w:tcPr>
          <w:p>
            <w:pPr>
              <w:pStyle w:val="TableParagraph"/>
              <w:spacing w:before="2"/>
              <w:rPr>
                <w:b/>
                <w:sz w:val="21"/>
              </w:rPr>
            </w:pPr>
          </w:p>
          <w:p>
            <w:pPr>
              <w:pStyle w:val="TableParagraph"/>
              <w:ind w:right="343"/>
              <w:jc w:val="right"/>
              <w:rPr>
                <w:sz w:val="19"/>
              </w:rPr>
            </w:pPr>
            <w:r>
              <w:rPr>
                <w:sz w:val="19"/>
              </w:rPr>
              <w:t>Sub-total</w:t>
            </w:r>
          </w:p>
        </w:tc>
        <w:tc>
          <w:tcPr>
            <w:tcW w:w="1060" w:type="dxa"/>
          </w:tcPr>
          <w:p>
            <w:pPr>
              <w:pStyle w:val="TableParagraph"/>
              <w:spacing w:before="2"/>
              <w:rPr>
                <w:b/>
                <w:sz w:val="21"/>
              </w:rPr>
            </w:pPr>
          </w:p>
          <w:p>
            <w:pPr>
              <w:pStyle w:val="TableParagraph"/>
              <w:ind w:right="85"/>
              <w:jc w:val="right"/>
              <w:rPr>
                <w:sz w:val="19"/>
              </w:rPr>
            </w:pPr>
            <w:r>
              <w:rPr>
                <w:sz w:val="19"/>
              </w:rPr>
              <w:t>27</w:t>
            </w:r>
          </w:p>
        </w:tc>
        <w:tc>
          <w:tcPr>
            <w:tcW w:w="1065" w:type="dxa"/>
          </w:tcPr>
          <w:p>
            <w:pPr>
              <w:pStyle w:val="TableParagraph"/>
              <w:spacing w:before="2"/>
              <w:rPr>
                <w:b/>
                <w:sz w:val="21"/>
              </w:rPr>
            </w:pPr>
          </w:p>
          <w:p>
            <w:pPr>
              <w:pStyle w:val="TableParagraph"/>
              <w:ind w:right="84"/>
              <w:jc w:val="right"/>
              <w:rPr>
                <w:sz w:val="19"/>
              </w:rPr>
            </w:pPr>
            <w:r>
              <w:rPr>
                <w:sz w:val="19"/>
              </w:rPr>
              <w:t>405</w:t>
            </w:r>
          </w:p>
        </w:tc>
        <w:tc>
          <w:tcPr>
            <w:tcW w:w="1065" w:type="dxa"/>
          </w:tcPr>
          <w:p>
            <w:pPr>
              <w:pStyle w:val="TableParagraph"/>
              <w:spacing w:before="2"/>
              <w:rPr>
                <w:b/>
                <w:sz w:val="21"/>
              </w:rPr>
            </w:pPr>
          </w:p>
          <w:p>
            <w:pPr>
              <w:pStyle w:val="TableParagraph"/>
              <w:ind w:right="84"/>
              <w:jc w:val="right"/>
              <w:rPr>
                <w:sz w:val="19"/>
              </w:rPr>
            </w:pPr>
            <w:r>
              <w:rPr>
                <w:sz w:val="19"/>
              </w:rPr>
              <w:t>90</w:t>
            </w:r>
          </w:p>
        </w:tc>
        <w:tc>
          <w:tcPr>
            <w:tcW w:w="1066" w:type="dxa"/>
          </w:tcPr>
          <w:p>
            <w:pPr>
              <w:pStyle w:val="TableParagraph"/>
              <w:spacing w:before="2"/>
              <w:rPr>
                <w:b/>
                <w:sz w:val="21"/>
              </w:rPr>
            </w:pPr>
          </w:p>
          <w:p>
            <w:pPr>
              <w:pStyle w:val="TableParagraph"/>
              <w:ind w:right="84"/>
              <w:jc w:val="right"/>
              <w:rPr>
                <w:sz w:val="19"/>
              </w:rPr>
            </w:pPr>
            <w:r>
              <w:rPr>
                <w:sz w:val="19"/>
              </w:rPr>
              <w:t>30</w:t>
            </w:r>
          </w:p>
        </w:tc>
        <w:tc>
          <w:tcPr>
            <w:tcW w:w="1065" w:type="dxa"/>
          </w:tcPr>
          <w:p>
            <w:pPr>
              <w:pStyle w:val="TableParagraph"/>
              <w:spacing w:before="2"/>
              <w:rPr>
                <w:b/>
                <w:sz w:val="21"/>
              </w:rPr>
            </w:pPr>
          </w:p>
          <w:p>
            <w:pPr>
              <w:pStyle w:val="TableParagraph"/>
              <w:ind w:right="83"/>
              <w:jc w:val="right"/>
              <w:rPr>
                <w:sz w:val="19"/>
              </w:rPr>
            </w:pPr>
            <w:r>
              <w:rPr>
                <w:sz w:val="19"/>
              </w:rPr>
              <w:t>30</w:t>
            </w:r>
          </w:p>
        </w:tc>
        <w:tc>
          <w:tcPr>
            <w:tcW w:w="1065" w:type="dxa"/>
          </w:tcPr>
          <w:p>
            <w:pPr>
              <w:pStyle w:val="TableParagraph"/>
              <w:spacing w:before="2"/>
              <w:rPr>
                <w:b/>
                <w:sz w:val="21"/>
              </w:rPr>
            </w:pPr>
          </w:p>
          <w:p>
            <w:pPr>
              <w:pStyle w:val="TableParagraph"/>
              <w:ind w:right="82"/>
              <w:jc w:val="right"/>
              <w:rPr>
                <w:sz w:val="19"/>
              </w:rPr>
            </w:pPr>
            <w:r>
              <w:rPr>
                <w:sz w:val="19"/>
              </w:rPr>
              <w:t>30</w:t>
            </w:r>
          </w:p>
        </w:tc>
        <w:tc>
          <w:tcPr>
            <w:tcW w:w="1065" w:type="dxa"/>
          </w:tcPr>
          <w:p>
            <w:pPr>
              <w:pStyle w:val="TableParagraph"/>
              <w:spacing w:before="2"/>
              <w:rPr>
                <w:b/>
                <w:sz w:val="21"/>
              </w:rPr>
            </w:pPr>
          </w:p>
          <w:p>
            <w:pPr>
              <w:pStyle w:val="TableParagraph"/>
              <w:ind w:right="81"/>
              <w:jc w:val="right"/>
              <w:rPr>
                <w:sz w:val="19"/>
              </w:rPr>
            </w:pPr>
            <w:r>
              <w:rPr>
                <w:sz w:val="19"/>
              </w:rPr>
              <w:t>30</w:t>
            </w:r>
          </w:p>
        </w:tc>
        <w:tc>
          <w:tcPr>
            <w:tcW w:w="1065" w:type="dxa"/>
          </w:tcPr>
          <w:p>
            <w:pPr>
              <w:pStyle w:val="TableParagraph"/>
              <w:spacing w:before="2"/>
              <w:rPr>
                <w:b/>
                <w:sz w:val="21"/>
              </w:rPr>
            </w:pPr>
          </w:p>
          <w:p>
            <w:pPr>
              <w:pStyle w:val="TableParagraph"/>
              <w:ind w:right="81"/>
              <w:jc w:val="right"/>
              <w:rPr>
                <w:sz w:val="19"/>
              </w:rPr>
            </w:pPr>
            <w:r>
              <w:rPr>
                <w:sz w:val="19"/>
              </w:rPr>
              <w:t>30</w:t>
            </w:r>
          </w:p>
        </w:tc>
        <w:tc>
          <w:tcPr>
            <w:tcW w:w="1065" w:type="dxa"/>
          </w:tcPr>
          <w:p>
            <w:pPr>
              <w:pStyle w:val="TableParagraph"/>
              <w:spacing w:before="2"/>
              <w:rPr>
                <w:b/>
                <w:sz w:val="21"/>
              </w:rPr>
            </w:pPr>
          </w:p>
          <w:p>
            <w:pPr>
              <w:pStyle w:val="TableParagraph"/>
              <w:ind w:right="80"/>
              <w:jc w:val="right"/>
              <w:rPr>
                <w:sz w:val="19"/>
              </w:rPr>
            </w:pPr>
            <w:r>
              <w:rPr>
                <w:sz w:val="19"/>
              </w:rPr>
              <w:t>672</w:t>
            </w:r>
          </w:p>
        </w:tc>
      </w:tr>
      <w:tr>
        <w:trPr>
          <w:trHeight w:val="1204" w:hRule="atLeast"/>
        </w:trPr>
        <w:tc>
          <w:tcPr>
            <w:tcW w:w="6116" w:type="dxa"/>
            <w:tcBorders>
              <w:top w:val="nil"/>
            </w:tcBorders>
          </w:tcPr>
          <w:p>
            <w:pPr>
              <w:pStyle w:val="TableParagraph"/>
              <w:rPr>
                <w:b/>
                <w:sz w:val="22"/>
              </w:rPr>
            </w:pPr>
          </w:p>
          <w:p>
            <w:pPr>
              <w:pStyle w:val="TableParagraph"/>
              <w:spacing w:before="6"/>
              <w:rPr>
                <w:b/>
                <w:sz w:val="20"/>
              </w:rPr>
            </w:pPr>
          </w:p>
          <w:p>
            <w:pPr>
              <w:pStyle w:val="TableParagraph"/>
              <w:ind w:left="239"/>
              <w:rPr>
                <w:b/>
                <w:sz w:val="19"/>
              </w:rPr>
            </w:pPr>
            <w:r>
              <w:rPr>
                <w:b/>
                <w:sz w:val="19"/>
              </w:rPr>
              <w:t>Capital Renewals</w:t>
            </w:r>
          </w:p>
        </w:tc>
        <w:tc>
          <w:tcPr>
            <w:tcW w:w="1060" w:type="dxa"/>
          </w:tcPr>
          <w:p>
            <w:pPr>
              <w:pStyle w:val="TableParagraph"/>
              <w:rPr>
                <w:b/>
                <w:sz w:val="22"/>
              </w:rPr>
            </w:pPr>
          </w:p>
          <w:p>
            <w:pPr>
              <w:pStyle w:val="TableParagraph"/>
              <w:spacing w:before="6"/>
              <w:rPr>
                <w:b/>
                <w:sz w:val="20"/>
              </w:rPr>
            </w:pPr>
          </w:p>
          <w:p>
            <w:pPr>
              <w:pStyle w:val="TableParagraph"/>
              <w:ind w:right="20"/>
              <w:jc w:val="right"/>
              <w:rPr>
                <w:sz w:val="19"/>
              </w:rPr>
            </w:pPr>
            <w:r>
              <w:rPr>
                <w:sz w:val="19"/>
              </w:rPr>
              <w:t>n/a</w:t>
            </w:r>
          </w:p>
        </w:tc>
        <w:tc>
          <w:tcPr>
            <w:tcW w:w="1065" w:type="dxa"/>
          </w:tcPr>
          <w:p>
            <w:pPr>
              <w:pStyle w:val="TableParagraph"/>
              <w:rPr>
                <w:b/>
                <w:sz w:val="22"/>
              </w:rPr>
            </w:pPr>
          </w:p>
          <w:p>
            <w:pPr>
              <w:pStyle w:val="TableParagraph"/>
              <w:spacing w:before="6"/>
              <w:rPr>
                <w:b/>
                <w:sz w:val="20"/>
              </w:rPr>
            </w:pPr>
          </w:p>
          <w:p>
            <w:pPr>
              <w:pStyle w:val="TableParagraph"/>
              <w:ind w:right="84"/>
              <w:jc w:val="right"/>
              <w:rPr>
                <w:sz w:val="19"/>
              </w:rPr>
            </w:pPr>
            <w:r>
              <w:rPr>
                <w:sz w:val="19"/>
              </w:rPr>
              <w:t>185</w:t>
            </w:r>
          </w:p>
        </w:tc>
        <w:tc>
          <w:tcPr>
            <w:tcW w:w="1065" w:type="dxa"/>
          </w:tcPr>
          <w:p>
            <w:pPr>
              <w:pStyle w:val="TableParagraph"/>
              <w:rPr>
                <w:b/>
                <w:sz w:val="22"/>
              </w:rPr>
            </w:pPr>
          </w:p>
          <w:p>
            <w:pPr>
              <w:pStyle w:val="TableParagraph"/>
              <w:spacing w:before="6"/>
              <w:rPr>
                <w:b/>
                <w:sz w:val="20"/>
              </w:rPr>
            </w:pPr>
          </w:p>
          <w:p>
            <w:pPr>
              <w:pStyle w:val="TableParagraph"/>
              <w:ind w:right="84"/>
              <w:jc w:val="right"/>
              <w:rPr>
                <w:sz w:val="19"/>
              </w:rPr>
            </w:pPr>
            <w:r>
              <w:rPr>
                <w:sz w:val="19"/>
              </w:rPr>
              <w:t>598</w:t>
            </w:r>
          </w:p>
        </w:tc>
        <w:tc>
          <w:tcPr>
            <w:tcW w:w="1066" w:type="dxa"/>
          </w:tcPr>
          <w:p>
            <w:pPr>
              <w:pStyle w:val="TableParagraph"/>
              <w:rPr>
                <w:b/>
                <w:sz w:val="22"/>
              </w:rPr>
            </w:pPr>
          </w:p>
          <w:p>
            <w:pPr>
              <w:pStyle w:val="TableParagraph"/>
              <w:spacing w:before="6"/>
              <w:rPr>
                <w:b/>
                <w:sz w:val="20"/>
              </w:rPr>
            </w:pPr>
          </w:p>
          <w:p>
            <w:pPr>
              <w:pStyle w:val="TableParagraph"/>
              <w:ind w:right="84"/>
              <w:jc w:val="right"/>
              <w:rPr>
                <w:sz w:val="19"/>
              </w:rPr>
            </w:pPr>
            <w:r>
              <w:rPr>
                <w:sz w:val="19"/>
              </w:rPr>
              <w:t>229</w:t>
            </w:r>
          </w:p>
        </w:tc>
        <w:tc>
          <w:tcPr>
            <w:tcW w:w="1065" w:type="dxa"/>
          </w:tcPr>
          <w:p>
            <w:pPr>
              <w:pStyle w:val="TableParagraph"/>
              <w:rPr>
                <w:b/>
                <w:sz w:val="22"/>
              </w:rPr>
            </w:pPr>
          </w:p>
          <w:p>
            <w:pPr>
              <w:pStyle w:val="TableParagraph"/>
              <w:spacing w:before="6"/>
              <w:rPr>
                <w:b/>
                <w:sz w:val="20"/>
              </w:rPr>
            </w:pPr>
          </w:p>
          <w:p>
            <w:pPr>
              <w:pStyle w:val="TableParagraph"/>
              <w:ind w:right="83"/>
              <w:jc w:val="right"/>
              <w:rPr>
                <w:sz w:val="19"/>
              </w:rPr>
            </w:pPr>
            <w:r>
              <w:rPr>
                <w:sz w:val="19"/>
              </w:rPr>
              <w:t>230</w:t>
            </w:r>
          </w:p>
        </w:tc>
        <w:tc>
          <w:tcPr>
            <w:tcW w:w="1065" w:type="dxa"/>
          </w:tcPr>
          <w:p>
            <w:pPr>
              <w:pStyle w:val="TableParagraph"/>
              <w:rPr>
                <w:b/>
                <w:sz w:val="22"/>
              </w:rPr>
            </w:pPr>
          </w:p>
          <w:p>
            <w:pPr>
              <w:pStyle w:val="TableParagraph"/>
              <w:spacing w:before="6"/>
              <w:rPr>
                <w:b/>
                <w:sz w:val="20"/>
              </w:rPr>
            </w:pPr>
          </w:p>
          <w:p>
            <w:pPr>
              <w:pStyle w:val="TableParagraph"/>
              <w:ind w:right="82"/>
              <w:jc w:val="right"/>
              <w:rPr>
                <w:sz w:val="19"/>
              </w:rPr>
            </w:pPr>
            <w:r>
              <w:rPr>
                <w:sz w:val="19"/>
              </w:rPr>
              <w:t>165</w:t>
            </w:r>
          </w:p>
        </w:tc>
        <w:tc>
          <w:tcPr>
            <w:tcW w:w="1065" w:type="dxa"/>
          </w:tcPr>
          <w:p>
            <w:pPr>
              <w:pStyle w:val="TableParagraph"/>
              <w:rPr>
                <w:b/>
                <w:sz w:val="22"/>
              </w:rPr>
            </w:pPr>
          </w:p>
          <w:p>
            <w:pPr>
              <w:pStyle w:val="TableParagraph"/>
              <w:spacing w:before="6"/>
              <w:rPr>
                <w:b/>
                <w:sz w:val="20"/>
              </w:rPr>
            </w:pPr>
          </w:p>
          <w:p>
            <w:pPr>
              <w:pStyle w:val="TableParagraph"/>
              <w:ind w:right="81"/>
              <w:jc w:val="right"/>
              <w:rPr>
                <w:sz w:val="19"/>
              </w:rPr>
            </w:pPr>
            <w:r>
              <w:rPr>
                <w:sz w:val="19"/>
              </w:rPr>
              <w:t>389</w:t>
            </w:r>
          </w:p>
        </w:tc>
        <w:tc>
          <w:tcPr>
            <w:tcW w:w="1065" w:type="dxa"/>
          </w:tcPr>
          <w:p>
            <w:pPr>
              <w:pStyle w:val="TableParagraph"/>
              <w:rPr>
                <w:b/>
                <w:sz w:val="22"/>
              </w:rPr>
            </w:pPr>
          </w:p>
          <w:p>
            <w:pPr>
              <w:pStyle w:val="TableParagraph"/>
              <w:spacing w:before="6"/>
              <w:rPr>
                <w:b/>
                <w:sz w:val="20"/>
              </w:rPr>
            </w:pPr>
          </w:p>
          <w:p>
            <w:pPr>
              <w:pStyle w:val="TableParagraph"/>
              <w:ind w:right="81"/>
              <w:jc w:val="right"/>
              <w:rPr>
                <w:sz w:val="19"/>
              </w:rPr>
            </w:pPr>
            <w:r>
              <w:rPr>
                <w:sz w:val="19"/>
              </w:rPr>
              <w:t>202</w:t>
            </w:r>
          </w:p>
        </w:tc>
        <w:tc>
          <w:tcPr>
            <w:tcW w:w="1065" w:type="dxa"/>
          </w:tcPr>
          <w:p>
            <w:pPr>
              <w:pStyle w:val="TableParagraph"/>
              <w:rPr>
                <w:b/>
                <w:sz w:val="22"/>
              </w:rPr>
            </w:pPr>
          </w:p>
          <w:p>
            <w:pPr>
              <w:pStyle w:val="TableParagraph"/>
              <w:spacing w:before="6"/>
              <w:rPr>
                <w:b/>
                <w:sz w:val="20"/>
              </w:rPr>
            </w:pPr>
          </w:p>
          <w:p>
            <w:pPr>
              <w:pStyle w:val="TableParagraph"/>
              <w:ind w:right="80"/>
              <w:jc w:val="right"/>
              <w:rPr>
                <w:sz w:val="19"/>
              </w:rPr>
            </w:pPr>
            <w:r>
              <w:rPr>
                <w:sz w:val="19"/>
              </w:rPr>
              <w:t>1,998</w:t>
            </w:r>
          </w:p>
        </w:tc>
      </w:tr>
      <w:tr>
        <w:trPr>
          <w:trHeight w:val="705" w:hRule="atLeast"/>
        </w:trPr>
        <w:tc>
          <w:tcPr>
            <w:tcW w:w="6116" w:type="dxa"/>
          </w:tcPr>
          <w:p>
            <w:pPr>
              <w:pStyle w:val="TableParagraph"/>
              <w:spacing w:before="2"/>
              <w:rPr>
                <w:b/>
                <w:sz w:val="21"/>
              </w:rPr>
            </w:pPr>
          </w:p>
          <w:p>
            <w:pPr>
              <w:pStyle w:val="TableParagraph"/>
              <w:ind w:left="558"/>
              <w:rPr>
                <w:sz w:val="19"/>
              </w:rPr>
            </w:pPr>
            <w:r>
              <w:rPr>
                <w:sz w:val="19"/>
              </w:rPr>
              <w:t>Total Corporate</w:t>
            </w:r>
          </w:p>
        </w:tc>
        <w:tc>
          <w:tcPr>
            <w:tcW w:w="1060" w:type="dxa"/>
          </w:tcPr>
          <w:p>
            <w:pPr>
              <w:pStyle w:val="TableParagraph"/>
              <w:spacing w:before="2"/>
              <w:rPr>
                <w:b/>
                <w:sz w:val="21"/>
              </w:rPr>
            </w:pPr>
          </w:p>
          <w:p>
            <w:pPr>
              <w:pStyle w:val="TableParagraph"/>
              <w:ind w:right="85"/>
              <w:jc w:val="right"/>
              <w:rPr>
                <w:sz w:val="19"/>
              </w:rPr>
            </w:pPr>
            <w:r>
              <w:rPr>
                <w:sz w:val="19"/>
              </w:rPr>
              <w:t>27</w:t>
            </w:r>
          </w:p>
        </w:tc>
        <w:tc>
          <w:tcPr>
            <w:tcW w:w="1065" w:type="dxa"/>
          </w:tcPr>
          <w:p>
            <w:pPr>
              <w:pStyle w:val="TableParagraph"/>
              <w:spacing w:before="2"/>
              <w:rPr>
                <w:b/>
                <w:sz w:val="21"/>
              </w:rPr>
            </w:pPr>
          </w:p>
          <w:p>
            <w:pPr>
              <w:pStyle w:val="TableParagraph"/>
              <w:ind w:right="84"/>
              <w:jc w:val="right"/>
              <w:rPr>
                <w:sz w:val="19"/>
              </w:rPr>
            </w:pPr>
            <w:r>
              <w:rPr>
                <w:sz w:val="19"/>
              </w:rPr>
              <w:t>590</w:t>
            </w:r>
          </w:p>
        </w:tc>
        <w:tc>
          <w:tcPr>
            <w:tcW w:w="1065" w:type="dxa"/>
          </w:tcPr>
          <w:p>
            <w:pPr>
              <w:pStyle w:val="TableParagraph"/>
              <w:spacing w:before="2"/>
              <w:rPr>
                <w:b/>
                <w:sz w:val="21"/>
              </w:rPr>
            </w:pPr>
          </w:p>
          <w:p>
            <w:pPr>
              <w:pStyle w:val="TableParagraph"/>
              <w:ind w:right="84"/>
              <w:jc w:val="right"/>
              <w:rPr>
                <w:sz w:val="19"/>
              </w:rPr>
            </w:pPr>
            <w:r>
              <w:rPr>
                <w:sz w:val="19"/>
              </w:rPr>
              <w:t>688</w:t>
            </w:r>
          </w:p>
        </w:tc>
        <w:tc>
          <w:tcPr>
            <w:tcW w:w="1066" w:type="dxa"/>
          </w:tcPr>
          <w:p>
            <w:pPr>
              <w:pStyle w:val="TableParagraph"/>
              <w:spacing w:before="2"/>
              <w:rPr>
                <w:b/>
                <w:sz w:val="21"/>
              </w:rPr>
            </w:pPr>
          </w:p>
          <w:p>
            <w:pPr>
              <w:pStyle w:val="TableParagraph"/>
              <w:ind w:right="84"/>
              <w:jc w:val="right"/>
              <w:rPr>
                <w:sz w:val="19"/>
              </w:rPr>
            </w:pPr>
            <w:r>
              <w:rPr>
                <w:sz w:val="19"/>
              </w:rPr>
              <w:t>259</w:t>
            </w:r>
          </w:p>
        </w:tc>
        <w:tc>
          <w:tcPr>
            <w:tcW w:w="1065" w:type="dxa"/>
          </w:tcPr>
          <w:p>
            <w:pPr>
              <w:pStyle w:val="TableParagraph"/>
              <w:spacing w:before="2"/>
              <w:rPr>
                <w:b/>
                <w:sz w:val="21"/>
              </w:rPr>
            </w:pPr>
          </w:p>
          <w:p>
            <w:pPr>
              <w:pStyle w:val="TableParagraph"/>
              <w:ind w:right="83"/>
              <w:jc w:val="right"/>
              <w:rPr>
                <w:sz w:val="19"/>
              </w:rPr>
            </w:pPr>
            <w:r>
              <w:rPr>
                <w:sz w:val="19"/>
              </w:rPr>
              <w:t>260</w:t>
            </w:r>
          </w:p>
        </w:tc>
        <w:tc>
          <w:tcPr>
            <w:tcW w:w="1065" w:type="dxa"/>
          </w:tcPr>
          <w:p>
            <w:pPr>
              <w:pStyle w:val="TableParagraph"/>
              <w:spacing w:before="2"/>
              <w:rPr>
                <w:b/>
                <w:sz w:val="21"/>
              </w:rPr>
            </w:pPr>
          </w:p>
          <w:p>
            <w:pPr>
              <w:pStyle w:val="TableParagraph"/>
              <w:ind w:right="82"/>
              <w:jc w:val="right"/>
              <w:rPr>
                <w:sz w:val="19"/>
              </w:rPr>
            </w:pPr>
            <w:r>
              <w:rPr>
                <w:sz w:val="19"/>
              </w:rPr>
              <w:t>195</w:t>
            </w:r>
          </w:p>
        </w:tc>
        <w:tc>
          <w:tcPr>
            <w:tcW w:w="1065" w:type="dxa"/>
          </w:tcPr>
          <w:p>
            <w:pPr>
              <w:pStyle w:val="TableParagraph"/>
              <w:spacing w:before="2"/>
              <w:rPr>
                <w:b/>
                <w:sz w:val="21"/>
              </w:rPr>
            </w:pPr>
          </w:p>
          <w:p>
            <w:pPr>
              <w:pStyle w:val="TableParagraph"/>
              <w:ind w:right="81"/>
              <w:jc w:val="right"/>
              <w:rPr>
                <w:sz w:val="19"/>
              </w:rPr>
            </w:pPr>
            <w:r>
              <w:rPr>
                <w:sz w:val="19"/>
              </w:rPr>
              <w:t>419</w:t>
            </w:r>
          </w:p>
        </w:tc>
        <w:tc>
          <w:tcPr>
            <w:tcW w:w="1065" w:type="dxa"/>
          </w:tcPr>
          <w:p>
            <w:pPr>
              <w:pStyle w:val="TableParagraph"/>
              <w:spacing w:before="2"/>
              <w:rPr>
                <w:b/>
                <w:sz w:val="21"/>
              </w:rPr>
            </w:pPr>
          </w:p>
          <w:p>
            <w:pPr>
              <w:pStyle w:val="TableParagraph"/>
              <w:ind w:right="81"/>
              <w:jc w:val="right"/>
              <w:rPr>
                <w:sz w:val="19"/>
              </w:rPr>
            </w:pPr>
            <w:r>
              <w:rPr>
                <w:sz w:val="19"/>
              </w:rPr>
              <w:t>232</w:t>
            </w:r>
          </w:p>
        </w:tc>
        <w:tc>
          <w:tcPr>
            <w:tcW w:w="1065" w:type="dxa"/>
          </w:tcPr>
          <w:p>
            <w:pPr>
              <w:pStyle w:val="TableParagraph"/>
              <w:spacing w:before="2"/>
              <w:rPr>
                <w:b/>
                <w:sz w:val="21"/>
              </w:rPr>
            </w:pPr>
          </w:p>
          <w:p>
            <w:pPr>
              <w:pStyle w:val="TableParagraph"/>
              <w:ind w:right="80"/>
              <w:jc w:val="right"/>
              <w:rPr>
                <w:sz w:val="19"/>
              </w:rPr>
            </w:pPr>
            <w:r>
              <w:rPr>
                <w:sz w:val="19"/>
              </w:rPr>
              <w:t>2,670</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80"/>
        <w:gridCol w:w="1060"/>
        <w:gridCol w:w="1066"/>
        <w:gridCol w:w="1066"/>
        <w:gridCol w:w="1067"/>
        <w:gridCol w:w="1066"/>
        <w:gridCol w:w="1066"/>
        <w:gridCol w:w="1066"/>
        <w:gridCol w:w="1066"/>
        <w:gridCol w:w="1066"/>
      </w:tblGrid>
      <w:tr>
        <w:trPr>
          <w:trHeight w:val="517" w:hRule="atLeast"/>
        </w:trPr>
        <w:tc>
          <w:tcPr>
            <w:tcW w:w="15706" w:type="dxa"/>
            <w:gridSpan w:val="12"/>
            <w:tcBorders>
              <w:bottom w:val="nil"/>
            </w:tcBorders>
          </w:tcPr>
          <w:p>
            <w:pPr>
              <w:pStyle w:val="TableParagraph"/>
              <w:spacing w:before="7"/>
              <w:rPr>
                <w:b/>
                <w:sz w:val="20"/>
              </w:rPr>
            </w:pPr>
          </w:p>
          <w:p>
            <w:pPr>
              <w:pStyle w:val="TableParagraph"/>
              <w:spacing w:line="260" w:lineRule="exact"/>
              <w:ind w:left="5487" w:right="5454"/>
              <w:jc w:val="center"/>
              <w:rPr>
                <w:b/>
                <w:sz w:val="23"/>
              </w:rPr>
            </w:pPr>
            <w:r>
              <w:rPr>
                <w:b/>
                <w:sz w:val="23"/>
              </w:rPr>
              <w:t>Capital Plan: List A</w:t>
            </w:r>
          </w:p>
        </w:tc>
      </w:tr>
      <w:tr>
        <w:trPr>
          <w:trHeight w:val="519" w:hRule="atLeast"/>
        </w:trPr>
        <w:tc>
          <w:tcPr>
            <w:tcW w:w="15706" w:type="dxa"/>
            <w:gridSpan w:val="12"/>
            <w:tcBorders>
              <w:top w:val="nil"/>
            </w:tcBorders>
          </w:tcPr>
          <w:p>
            <w:pPr>
              <w:pStyle w:val="TableParagraph"/>
              <w:spacing w:before="6"/>
              <w:ind w:left="5486" w:right="5459"/>
              <w:jc w:val="center"/>
              <w:rPr>
                <w:b/>
                <w:sz w:val="23"/>
              </w:rPr>
            </w:pPr>
            <w:r>
              <w:rPr>
                <w:b/>
                <w:sz w:val="23"/>
              </w:rPr>
              <w:t>Corporate</w:t>
            </w:r>
          </w:p>
        </w:tc>
      </w:tr>
      <w:tr>
        <w:trPr>
          <w:trHeight w:val="238" w:hRule="atLeast"/>
        </w:trPr>
        <w:tc>
          <w:tcPr>
            <w:tcW w:w="4937" w:type="dxa"/>
            <w:gridSpan w:val="2"/>
            <w:vMerge w:val="restart"/>
          </w:tcPr>
          <w:p>
            <w:pPr>
              <w:pStyle w:val="TableParagraph"/>
              <w:rPr>
                <w:rFonts w:ascii="Times New Roman"/>
                <w:sz w:val="18"/>
              </w:rPr>
            </w:pPr>
          </w:p>
        </w:tc>
        <w:tc>
          <w:tcPr>
            <w:tcW w:w="1180" w:type="dxa"/>
            <w:vMerge w:val="restart"/>
          </w:tcPr>
          <w:p>
            <w:pPr>
              <w:pStyle w:val="TableParagraph"/>
              <w:spacing w:before="4"/>
              <w:ind w:left="364"/>
              <w:rPr>
                <w:sz w:val="19"/>
              </w:rPr>
            </w:pPr>
            <w:r>
              <w:rPr>
                <w:sz w:val="19"/>
              </w:rPr>
              <w:t>Code</w:t>
            </w:r>
          </w:p>
        </w:tc>
        <w:tc>
          <w:tcPr>
            <w:tcW w:w="1060" w:type="dxa"/>
            <w:tcBorders>
              <w:bottom w:val="nil"/>
            </w:tcBorders>
          </w:tcPr>
          <w:p>
            <w:pPr>
              <w:pStyle w:val="TableParagraph"/>
              <w:spacing w:before="32"/>
              <w:ind w:right="73"/>
              <w:jc w:val="right"/>
              <w:rPr>
                <w:sz w:val="16"/>
              </w:rPr>
            </w:pPr>
            <w:r>
              <w:rPr>
                <w:sz w:val="16"/>
              </w:rPr>
              <w:t>Expenditure</w:t>
            </w:r>
          </w:p>
        </w:tc>
        <w:tc>
          <w:tcPr>
            <w:tcW w:w="1066" w:type="dxa"/>
            <w:tcBorders>
              <w:bottom w:val="nil"/>
            </w:tcBorders>
          </w:tcPr>
          <w:p>
            <w:pPr>
              <w:pStyle w:val="TableParagraph"/>
              <w:spacing w:before="32"/>
              <w:ind w:left="244"/>
              <w:rPr>
                <w:sz w:val="16"/>
              </w:rPr>
            </w:pPr>
            <w:r>
              <w:rPr>
                <w:sz w:val="16"/>
              </w:rPr>
              <w:t>2017/18</w:t>
            </w:r>
          </w:p>
        </w:tc>
        <w:tc>
          <w:tcPr>
            <w:tcW w:w="1066" w:type="dxa"/>
            <w:tcBorders>
              <w:bottom w:val="nil"/>
            </w:tcBorders>
          </w:tcPr>
          <w:p>
            <w:pPr>
              <w:pStyle w:val="TableParagraph"/>
              <w:spacing w:before="32"/>
              <w:ind w:left="244"/>
              <w:rPr>
                <w:sz w:val="16"/>
              </w:rPr>
            </w:pPr>
            <w:r>
              <w:rPr>
                <w:sz w:val="16"/>
              </w:rPr>
              <w:t>2018/19</w:t>
            </w:r>
          </w:p>
        </w:tc>
        <w:tc>
          <w:tcPr>
            <w:tcW w:w="1067" w:type="dxa"/>
            <w:tcBorders>
              <w:bottom w:val="nil"/>
            </w:tcBorders>
          </w:tcPr>
          <w:p>
            <w:pPr>
              <w:pStyle w:val="TableParagraph"/>
              <w:spacing w:before="32"/>
              <w:ind w:left="243"/>
              <w:rPr>
                <w:sz w:val="16"/>
              </w:rPr>
            </w:pPr>
            <w:r>
              <w:rPr>
                <w:sz w:val="16"/>
              </w:rPr>
              <w:t>2019/20</w:t>
            </w:r>
          </w:p>
        </w:tc>
        <w:tc>
          <w:tcPr>
            <w:tcW w:w="1066" w:type="dxa"/>
            <w:tcBorders>
              <w:bottom w:val="nil"/>
            </w:tcBorders>
          </w:tcPr>
          <w:p>
            <w:pPr>
              <w:pStyle w:val="TableParagraph"/>
              <w:spacing w:before="32"/>
              <w:ind w:left="242"/>
              <w:rPr>
                <w:sz w:val="16"/>
              </w:rPr>
            </w:pPr>
            <w:r>
              <w:rPr>
                <w:sz w:val="16"/>
              </w:rPr>
              <w:t>2020/21</w:t>
            </w:r>
          </w:p>
        </w:tc>
        <w:tc>
          <w:tcPr>
            <w:tcW w:w="1066" w:type="dxa"/>
            <w:tcBorders>
              <w:bottom w:val="nil"/>
            </w:tcBorders>
          </w:tcPr>
          <w:p>
            <w:pPr>
              <w:pStyle w:val="TableParagraph"/>
              <w:spacing w:before="32"/>
              <w:ind w:left="242"/>
              <w:rPr>
                <w:sz w:val="16"/>
              </w:rPr>
            </w:pPr>
            <w:r>
              <w:rPr>
                <w:sz w:val="16"/>
              </w:rPr>
              <w:t>2021/22</w:t>
            </w:r>
          </w:p>
        </w:tc>
        <w:tc>
          <w:tcPr>
            <w:tcW w:w="1066" w:type="dxa"/>
            <w:tcBorders>
              <w:bottom w:val="nil"/>
            </w:tcBorders>
          </w:tcPr>
          <w:p>
            <w:pPr>
              <w:pStyle w:val="TableParagraph"/>
              <w:spacing w:before="32"/>
              <w:ind w:left="242"/>
              <w:rPr>
                <w:sz w:val="16"/>
              </w:rPr>
            </w:pPr>
            <w:r>
              <w:rPr>
                <w:sz w:val="16"/>
              </w:rPr>
              <w:t>2022/23</w:t>
            </w:r>
          </w:p>
        </w:tc>
        <w:tc>
          <w:tcPr>
            <w:tcW w:w="1066" w:type="dxa"/>
            <w:tcBorders>
              <w:bottom w:val="nil"/>
            </w:tcBorders>
          </w:tcPr>
          <w:p>
            <w:pPr>
              <w:pStyle w:val="TableParagraph"/>
              <w:spacing w:before="32"/>
              <w:ind w:left="242"/>
              <w:rPr>
                <w:sz w:val="16"/>
              </w:rPr>
            </w:pPr>
            <w:r>
              <w:rPr>
                <w:sz w:val="16"/>
              </w:rPr>
              <w:t>2023/24</w:t>
            </w:r>
          </w:p>
        </w:tc>
        <w:tc>
          <w:tcPr>
            <w:tcW w:w="1066" w:type="dxa"/>
            <w:tcBorders>
              <w:bottom w:val="nil"/>
            </w:tcBorders>
          </w:tcPr>
          <w:p>
            <w:pPr>
              <w:pStyle w:val="TableParagraph"/>
              <w:spacing w:before="32"/>
              <w:ind w:left="239"/>
              <w:rPr>
                <w:sz w:val="16"/>
              </w:rPr>
            </w:pPr>
            <w:r>
              <w:rPr>
                <w:sz w:val="16"/>
              </w:rPr>
              <w:t>Scheme</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60" w:type="dxa"/>
            <w:tcBorders>
              <w:top w:val="nil"/>
              <w:bottom w:val="nil"/>
            </w:tcBorders>
          </w:tcPr>
          <w:p>
            <w:pPr>
              <w:pStyle w:val="TableParagraph"/>
              <w:spacing w:before="19"/>
              <w:ind w:right="69"/>
              <w:jc w:val="right"/>
              <w:rPr>
                <w:sz w:val="16"/>
              </w:rPr>
            </w:pPr>
            <w:r>
              <w:rPr>
                <w:sz w:val="16"/>
              </w:rPr>
              <w:t>To 31/03/17</w:t>
            </w:r>
          </w:p>
        </w:tc>
        <w:tc>
          <w:tcPr>
            <w:tcW w:w="1066" w:type="dxa"/>
            <w:tcBorders>
              <w:top w:val="nil"/>
              <w:bottom w:val="nil"/>
            </w:tcBorders>
          </w:tcPr>
          <w:p>
            <w:pPr>
              <w:pStyle w:val="TableParagraph"/>
              <w:spacing w:before="19"/>
              <w:ind w:left="95"/>
              <w:rPr>
                <w:sz w:val="16"/>
              </w:rPr>
            </w:pPr>
            <w:r>
              <w:rPr>
                <w:sz w:val="16"/>
              </w:rPr>
              <w:t>Estimate inc</w:t>
            </w:r>
          </w:p>
        </w:tc>
        <w:tc>
          <w:tcPr>
            <w:tcW w:w="1066" w:type="dxa"/>
            <w:tcBorders>
              <w:top w:val="nil"/>
              <w:bottom w:val="nil"/>
            </w:tcBorders>
          </w:tcPr>
          <w:p>
            <w:pPr>
              <w:pStyle w:val="TableParagraph"/>
              <w:spacing w:before="19"/>
              <w:ind w:left="222"/>
              <w:rPr>
                <w:sz w:val="16"/>
              </w:rPr>
            </w:pPr>
            <w:r>
              <w:rPr>
                <w:sz w:val="16"/>
              </w:rPr>
              <w:t>Estimate</w:t>
            </w:r>
          </w:p>
        </w:tc>
        <w:tc>
          <w:tcPr>
            <w:tcW w:w="1067" w:type="dxa"/>
            <w:tcBorders>
              <w:top w:val="nil"/>
              <w:bottom w:val="nil"/>
            </w:tcBorders>
          </w:tcPr>
          <w:p>
            <w:pPr>
              <w:pStyle w:val="TableParagraph"/>
              <w:spacing w:before="19"/>
              <w:ind w:left="222"/>
              <w:rPr>
                <w:sz w:val="16"/>
              </w:rPr>
            </w:pPr>
            <w:r>
              <w:rPr>
                <w:sz w:val="16"/>
              </w:rPr>
              <w:t>Estimate</w:t>
            </w:r>
          </w:p>
        </w:tc>
        <w:tc>
          <w:tcPr>
            <w:tcW w:w="1066" w:type="dxa"/>
            <w:tcBorders>
              <w:top w:val="nil"/>
              <w:bottom w:val="nil"/>
            </w:tcBorders>
          </w:tcPr>
          <w:p>
            <w:pPr>
              <w:pStyle w:val="TableParagraph"/>
              <w:spacing w:before="19"/>
              <w:ind w:left="221"/>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220"/>
              <w:rPr>
                <w:sz w:val="16"/>
              </w:rPr>
            </w:pPr>
            <w:r>
              <w:rPr>
                <w:sz w:val="16"/>
              </w:rPr>
              <w:t>Estimate</w:t>
            </w:r>
          </w:p>
        </w:tc>
        <w:tc>
          <w:tcPr>
            <w:tcW w:w="1066" w:type="dxa"/>
            <w:tcBorders>
              <w:top w:val="nil"/>
              <w:bottom w:val="nil"/>
            </w:tcBorders>
          </w:tcPr>
          <w:p>
            <w:pPr>
              <w:pStyle w:val="TableParagraph"/>
              <w:spacing w:before="19"/>
              <w:ind w:left="354"/>
              <w:rPr>
                <w:sz w:val="16"/>
              </w:rPr>
            </w:pPr>
            <w:r>
              <w:rPr>
                <w:sz w:val="16"/>
              </w:rPr>
              <w:t>Total</w:t>
            </w:r>
          </w:p>
        </w:tc>
      </w:tr>
      <w:tr>
        <w:trPr>
          <w:trHeight w:val="225"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60"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spacing w:before="19"/>
              <w:ind w:left="172"/>
              <w:rPr>
                <w:sz w:val="16"/>
              </w:rPr>
            </w:pPr>
            <w:r>
              <w:rPr>
                <w:sz w:val="16"/>
              </w:rPr>
              <w:t>Prior Year</w:t>
            </w:r>
          </w:p>
        </w:tc>
        <w:tc>
          <w:tcPr>
            <w:tcW w:w="1066" w:type="dxa"/>
            <w:tcBorders>
              <w:top w:val="nil"/>
              <w:bottom w:val="nil"/>
            </w:tcBorders>
          </w:tcPr>
          <w:p>
            <w:pPr>
              <w:pStyle w:val="TableParagraph"/>
              <w:rPr>
                <w:rFonts w:ascii="Times New Roman"/>
                <w:sz w:val="16"/>
              </w:rPr>
            </w:pPr>
          </w:p>
        </w:tc>
        <w:tc>
          <w:tcPr>
            <w:tcW w:w="1067"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r>
      <w:tr>
        <w:trPr>
          <w:trHeight w:val="211" w:hRule="atLeast"/>
        </w:trPr>
        <w:tc>
          <w:tcPr>
            <w:tcW w:w="4937" w:type="dxa"/>
            <w:gridSpan w:val="2"/>
            <w:vMerge/>
            <w:tcBorders>
              <w:top w:val="nil"/>
            </w:tcBorders>
          </w:tcPr>
          <w:p>
            <w:pPr>
              <w:rPr>
                <w:sz w:val="2"/>
                <w:szCs w:val="2"/>
              </w:rPr>
            </w:pPr>
          </w:p>
        </w:tc>
        <w:tc>
          <w:tcPr>
            <w:tcW w:w="1180" w:type="dxa"/>
            <w:vMerge/>
            <w:tcBorders>
              <w:top w:val="nil"/>
            </w:tcBorders>
          </w:tcPr>
          <w:p>
            <w:pPr>
              <w:rPr>
                <w:sz w:val="2"/>
                <w:szCs w:val="2"/>
              </w:rPr>
            </w:pPr>
          </w:p>
        </w:tc>
        <w:tc>
          <w:tcPr>
            <w:tcW w:w="1060" w:type="dxa"/>
            <w:tcBorders>
              <w:top w:val="nil"/>
            </w:tcBorders>
          </w:tcPr>
          <w:p>
            <w:pPr>
              <w:pStyle w:val="TableParagraph"/>
              <w:rPr>
                <w:rFonts w:ascii="Times New Roman"/>
                <w:sz w:val="14"/>
              </w:rPr>
            </w:pPr>
          </w:p>
        </w:tc>
        <w:tc>
          <w:tcPr>
            <w:tcW w:w="1066" w:type="dxa"/>
            <w:tcBorders>
              <w:top w:val="nil"/>
            </w:tcBorders>
          </w:tcPr>
          <w:p>
            <w:pPr>
              <w:pStyle w:val="TableParagraph"/>
              <w:spacing w:line="173" w:lineRule="exact" w:before="19"/>
              <w:ind w:left="222"/>
              <w:rPr>
                <w:sz w:val="16"/>
              </w:rPr>
            </w:pPr>
            <w:r>
              <w:rPr>
                <w:sz w:val="16"/>
              </w:rPr>
              <w:t>Slippage</w:t>
            </w:r>
          </w:p>
        </w:tc>
        <w:tc>
          <w:tcPr>
            <w:tcW w:w="1066" w:type="dxa"/>
            <w:tcBorders>
              <w:top w:val="nil"/>
            </w:tcBorders>
          </w:tcPr>
          <w:p>
            <w:pPr>
              <w:pStyle w:val="TableParagraph"/>
              <w:rPr>
                <w:rFonts w:ascii="Times New Roman"/>
                <w:sz w:val="14"/>
              </w:rPr>
            </w:pPr>
          </w:p>
        </w:tc>
        <w:tc>
          <w:tcPr>
            <w:tcW w:w="1067"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r>
      <w:tr>
        <w:trPr>
          <w:trHeight w:val="479" w:hRule="atLeast"/>
        </w:trPr>
        <w:tc>
          <w:tcPr>
            <w:tcW w:w="4937" w:type="dxa"/>
            <w:gridSpan w:val="2"/>
            <w:tcBorders>
              <w:bottom w:val="nil"/>
            </w:tcBorders>
          </w:tcPr>
          <w:p>
            <w:pPr>
              <w:pStyle w:val="TableParagraph"/>
              <w:spacing w:before="7"/>
              <w:rPr>
                <w:b/>
                <w:sz w:val="21"/>
              </w:rPr>
            </w:pPr>
          </w:p>
          <w:p>
            <w:pPr>
              <w:pStyle w:val="TableParagraph"/>
              <w:spacing w:line="211" w:lineRule="exact"/>
              <w:ind w:left="93"/>
              <w:rPr>
                <w:b/>
                <w:sz w:val="19"/>
              </w:rPr>
            </w:pPr>
            <w:r>
              <w:rPr>
                <w:b/>
                <w:sz w:val="19"/>
              </w:rPr>
              <w:t>Land and Property</w:t>
            </w:r>
          </w:p>
        </w:tc>
        <w:tc>
          <w:tcPr>
            <w:tcW w:w="1180" w:type="dxa"/>
            <w:vMerge w:val="restart"/>
          </w:tcPr>
          <w:p>
            <w:pPr>
              <w:pStyle w:val="TableParagraph"/>
              <w:rPr>
                <w:b/>
                <w:sz w:val="22"/>
              </w:rPr>
            </w:pPr>
          </w:p>
          <w:p>
            <w:pPr>
              <w:pStyle w:val="TableParagraph"/>
              <w:spacing w:before="8"/>
              <w:rPr>
                <w:b/>
                <w:sz w:val="21"/>
              </w:rPr>
            </w:pPr>
          </w:p>
          <w:p>
            <w:pPr>
              <w:pStyle w:val="TableParagraph"/>
              <w:ind w:left="292"/>
              <w:rPr>
                <w:sz w:val="19"/>
              </w:rPr>
            </w:pPr>
            <w:r>
              <w:rPr>
                <w:sz w:val="19"/>
              </w:rPr>
              <w:t>P06AA</w:t>
            </w:r>
          </w:p>
        </w:tc>
        <w:tc>
          <w:tcPr>
            <w:tcW w:w="1060" w:type="dxa"/>
            <w:tcBorders>
              <w:bottom w:val="nil"/>
            </w:tcBorders>
          </w:tcPr>
          <w:p>
            <w:pPr>
              <w:pStyle w:val="TableParagraph"/>
              <w:spacing w:before="41"/>
              <w:ind w:left="337"/>
              <w:rPr>
                <w:sz w:val="16"/>
              </w:rPr>
            </w:pPr>
            <w:r>
              <w:rPr>
                <w:sz w:val="16"/>
              </w:rPr>
              <w:t>£'000</w:t>
            </w:r>
          </w:p>
        </w:tc>
        <w:tc>
          <w:tcPr>
            <w:tcW w:w="1066" w:type="dxa"/>
            <w:vMerge w:val="restart"/>
          </w:tcPr>
          <w:p>
            <w:pPr>
              <w:pStyle w:val="TableParagraph"/>
              <w:spacing w:before="41"/>
              <w:ind w:left="342"/>
              <w:rPr>
                <w:sz w:val="16"/>
              </w:rPr>
            </w:pPr>
            <w:r>
              <w:rPr>
                <w:sz w:val="16"/>
              </w:rPr>
              <w:t>£'000</w:t>
            </w:r>
          </w:p>
        </w:tc>
        <w:tc>
          <w:tcPr>
            <w:tcW w:w="1066" w:type="dxa"/>
            <w:tcBorders>
              <w:bottom w:val="nil"/>
            </w:tcBorders>
          </w:tcPr>
          <w:p>
            <w:pPr>
              <w:pStyle w:val="TableParagraph"/>
              <w:spacing w:before="41"/>
              <w:ind w:left="342"/>
              <w:rPr>
                <w:sz w:val="16"/>
              </w:rPr>
            </w:pPr>
            <w:r>
              <w:rPr>
                <w:sz w:val="16"/>
              </w:rPr>
              <w:t>£'000</w:t>
            </w:r>
          </w:p>
        </w:tc>
        <w:tc>
          <w:tcPr>
            <w:tcW w:w="1067" w:type="dxa"/>
            <w:vMerge w:val="restart"/>
          </w:tcPr>
          <w:p>
            <w:pPr>
              <w:pStyle w:val="TableParagraph"/>
              <w:spacing w:before="41"/>
              <w:ind w:left="342"/>
              <w:rPr>
                <w:sz w:val="16"/>
              </w:rPr>
            </w:pPr>
            <w:r>
              <w:rPr>
                <w:sz w:val="16"/>
              </w:rPr>
              <w:t>£'000</w:t>
            </w:r>
          </w:p>
        </w:tc>
        <w:tc>
          <w:tcPr>
            <w:tcW w:w="1066" w:type="dxa"/>
            <w:vMerge w:val="restart"/>
          </w:tcPr>
          <w:p>
            <w:pPr>
              <w:pStyle w:val="TableParagraph"/>
              <w:spacing w:before="41"/>
              <w:ind w:left="341"/>
              <w:rPr>
                <w:sz w:val="16"/>
              </w:rPr>
            </w:pPr>
            <w:r>
              <w:rPr>
                <w:sz w:val="16"/>
              </w:rPr>
              <w:t>£'000</w:t>
            </w:r>
          </w:p>
        </w:tc>
        <w:tc>
          <w:tcPr>
            <w:tcW w:w="1066" w:type="dxa"/>
            <w:vMerge w:val="restart"/>
          </w:tcPr>
          <w:p>
            <w:pPr>
              <w:pStyle w:val="TableParagraph"/>
              <w:spacing w:before="41"/>
              <w:ind w:left="340"/>
              <w:rPr>
                <w:sz w:val="16"/>
              </w:rPr>
            </w:pPr>
            <w:r>
              <w:rPr>
                <w:sz w:val="16"/>
              </w:rPr>
              <w:t>£'000</w:t>
            </w:r>
          </w:p>
        </w:tc>
        <w:tc>
          <w:tcPr>
            <w:tcW w:w="1066" w:type="dxa"/>
            <w:vMerge w:val="restart"/>
          </w:tcPr>
          <w:p>
            <w:pPr>
              <w:pStyle w:val="TableParagraph"/>
              <w:spacing w:before="41"/>
              <w:ind w:left="340"/>
              <w:rPr>
                <w:sz w:val="16"/>
              </w:rPr>
            </w:pPr>
            <w:r>
              <w:rPr>
                <w:sz w:val="16"/>
              </w:rPr>
              <w:t>£'000</w:t>
            </w:r>
          </w:p>
        </w:tc>
        <w:tc>
          <w:tcPr>
            <w:tcW w:w="1066" w:type="dxa"/>
            <w:vMerge w:val="restart"/>
          </w:tcPr>
          <w:p>
            <w:pPr>
              <w:pStyle w:val="TableParagraph"/>
              <w:spacing w:before="41"/>
              <w:ind w:left="340"/>
              <w:rPr>
                <w:sz w:val="16"/>
              </w:rPr>
            </w:pPr>
            <w:r>
              <w:rPr>
                <w:sz w:val="16"/>
              </w:rPr>
              <w:t>£'000</w:t>
            </w:r>
          </w:p>
        </w:tc>
        <w:tc>
          <w:tcPr>
            <w:tcW w:w="1066" w:type="dxa"/>
            <w:tcBorders>
              <w:bottom w:val="nil"/>
            </w:tcBorders>
          </w:tcPr>
          <w:p>
            <w:pPr>
              <w:pStyle w:val="TableParagraph"/>
              <w:spacing w:before="41"/>
              <w:ind w:left="340"/>
              <w:rPr>
                <w:sz w:val="16"/>
              </w:rPr>
            </w:pPr>
            <w:r>
              <w:rPr>
                <w:sz w:val="16"/>
              </w:rPr>
              <w:t>£'000</w:t>
            </w:r>
          </w:p>
        </w:tc>
      </w:tr>
      <w:tr>
        <w:trPr>
          <w:trHeight w:val="470" w:hRule="atLeast"/>
        </w:trPr>
        <w:tc>
          <w:tcPr>
            <w:tcW w:w="474" w:type="dxa"/>
            <w:tcBorders>
              <w:top w:val="nil"/>
              <w:right w:val="nil"/>
            </w:tcBorders>
          </w:tcPr>
          <w:p>
            <w:pPr>
              <w:pStyle w:val="TableParagraph"/>
              <w:spacing w:before="9"/>
              <w:ind w:right="75"/>
              <w:jc w:val="right"/>
              <w:rPr>
                <w:sz w:val="19"/>
              </w:rPr>
            </w:pPr>
            <w:r>
              <w:rPr>
                <w:sz w:val="19"/>
              </w:rPr>
              <w:t>(a)</w:t>
            </w:r>
          </w:p>
        </w:tc>
        <w:tc>
          <w:tcPr>
            <w:tcW w:w="4463" w:type="dxa"/>
            <w:tcBorders>
              <w:top w:val="nil"/>
              <w:left w:val="nil"/>
            </w:tcBorders>
          </w:tcPr>
          <w:p>
            <w:pPr>
              <w:pStyle w:val="TableParagraph"/>
              <w:spacing w:before="9"/>
              <w:ind w:left="92"/>
              <w:rPr>
                <w:sz w:val="19"/>
              </w:rPr>
            </w:pPr>
            <w:r>
              <w:rPr>
                <w:sz w:val="19"/>
              </w:rPr>
              <w:t>Tonbridge Castle Offices: Re-tile Roof</w:t>
            </w:r>
          </w:p>
        </w:tc>
        <w:tc>
          <w:tcPr>
            <w:tcW w:w="1180" w:type="dxa"/>
            <w:vMerge/>
            <w:tcBorders>
              <w:top w:val="nil"/>
            </w:tcBorders>
          </w:tcPr>
          <w:p>
            <w:pPr>
              <w:rPr>
                <w:sz w:val="2"/>
                <w:szCs w:val="2"/>
              </w:rPr>
            </w:pPr>
          </w:p>
        </w:tc>
        <w:tc>
          <w:tcPr>
            <w:tcW w:w="1060" w:type="dxa"/>
            <w:tcBorders>
              <w:top w:val="nil"/>
            </w:tcBorders>
          </w:tcPr>
          <w:p>
            <w:pPr>
              <w:pStyle w:val="TableParagraph"/>
              <w:spacing w:before="9"/>
              <w:ind w:right="86"/>
              <w:jc w:val="right"/>
              <w:rPr>
                <w:sz w:val="19"/>
              </w:rPr>
            </w:pPr>
            <w:r>
              <w:rPr>
                <w:sz w:val="19"/>
              </w:rPr>
              <w:t>10</w:t>
            </w:r>
          </w:p>
        </w:tc>
        <w:tc>
          <w:tcPr>
            <w:tcW w:w="1066" w:type="dxa"/>
            <w:vMerge/>
            <w:tcBorders>
              <w:top w:val="nil"/>
            </w:tcBorders>
          </w:tcPr>
          <w:p>
            <w:pPr>
              <w:rPr>
                <w:sz w:val="2"/>
                <w:szCs w:val="2"/>
              </w:rPr>
            </w:pPr>
          </w:p>
        </w:tc>
        <w:tc>
          <w:tcPr>
            <w:tcW w:w="1066" w:type="dxa"/>
            <w:tcBorders>
              <w:top w:val="nil"/>
            </w:tcBorders>
          </w:tcPr>
          <w:p>
            <w:pPr>
              <w:pStyle w:val="TableParagraph"/>
              <w:spacing w:before="9"/>
              <w:ind w:right="87"/>
              <w:jc w:val="right"/>
              <w:rPr>
                <w:sz w:val="19"/>
              </w:rPr>
            </w:pPr>
            <w:r>
              <w:rPr>
                <w:sz w:val="19"/>
              </w:rPr>
              <w:t>60</w:t>
            </w: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before="9"/>
              <w:ind w:right="89"/>
              <w:jc w:val="right"/>
              <w:rPr>
                <w:sz w:val="19"/>
              </w:rPr>
            </w:pPr>
            <w:r>
              <w:rPr>
                <w:sz w:val="19"/>
              </w:rPr>
              <w:t>70</w:t>
            </w:r>
          </w:p>
        </w:tc>
      </w:tr>
      <w:tr>
        <w:trPr>
          <w:trHeight w:val="705" w:hRule="atLeast"/>
        </w:trPr>
        <w:tc>
          <w:tcPr>
            <w:tcW w:w="6117" w:type="dxa"/>
            <w:gridSpan w:val="3"/>
          </w:tcPr>
          <w:p>
            <w:pPr>
              <w:pStyle w:val="TableParagraph"/>
              <w:spacing w:before="2"/>
              <w:rPr>
                <w:b/>
                <w:sz w:val="21"/>
              </w:rPr>
            </w:pPr>
          </w:p>
          <w:p>
            <w:pPr>
              <w:pStyle w:val="TableParagraph"/>
              <w:ind w:left="558"/>
              <w:rPr>
                <w:sz w:val="19"/>
              </w:rPr>
            </w:pPr>
            <w:r>
              <w:rPr>
                <w:sz w:val="19"/>
              </w:rPr>
              <w:t>Total Land and Property to Summary</w:t>
            </w:r>
          </w:p>
        </w:tc>
        <w:tc>
          <w:tcPr>
            <w:tcW w:w="1060" w:type="dxa"/>
          </w:tcPr>
          <w:p>
            <w:pPr>
              <w:pStyle w:val="TableParagraph"/>
              <w:spacing w:before="2"/>
              <w:rPr>
                <w:b/>
                <w:sz w:val="21"/>
              </w:rPr>
            </w:pPr>
          </w:p>
          <w:p>
            <w:pPr>
              <w:pStyle w:val="TableParagraph"/>
              <w:ind w:right="86"/>
              <w:jc w:val="right"/>
              <w:rPr>
                <w:sz w:val="19"/>
              </w:rPr>
            </w:pPr>
            <w:r>
              <w:rPr>
                <w:sz w:val="19"/>
              </w:rPr>
              <w:t>10</w:t>
            </w:r>
          </w:p>
        </w:tc>
        <w:tc>
          <w:tcPr>
            <w:tcW w:w="1066" w:type="dxa"/>
          </w:tcPr>
          <w:p>
            <w:pPr>
              <w:pStyle w:val="TableParagraph"/>
              <w:spacing w:before="2"/>
              <w:rPr>
                <w:b/>
                <w:sz w:val="21"/>
              </w:rPr>
            </w:pPr>
          </w:p>
          <w:p>
            <w:pPr>
              <w:pStyle w:val="TableParagraph"/>
              <w:ind w:right="86"/>
              <w:jc w:val="right"/>
              <w:rPr>
                <w:sz w:val="19"/>
              </w:rPr>
            </w:pPr>
            <w:r>
              <w:rPr>
                <w:w w:val="102"/>
                <w:sz w:val="19"/>
              </w:rPr>
              <w:t>0</w:t>
            </w:r>
          </w:p>
        </w:tc>
        <w:tc>
          <w:tcPr>
            <w:tcW w:w="1066" w:type="dxa"/>
          </w:tcPr>
          <w:p>
            <w:pPr>
              <w:pStyle w:val="TableParagraph"/>
              <w:spacing w:before="2"/>
              <w:rPr>
                <w:b/>
                <w:sz w:val="21"/>
              </w:rPr>
            </w:pPr>
          </w:p>
          <w:p>
            <w:pPr>
              <w:pStyle w:val="TableParagraph"/>
              <w:ind w:right="87"/>
              <w:jc w:val="right"/>
              <w:rPr>
                <w:sz w:val="19"/>
              </w:rPr>
            </w:pPr>
            <w:r>
              <w:rPr>
                <w:sz w:val="19"/>
              </w:rPr>
              <w:t>60</w:t>
            </w:r>
          </w:p>
        </w:tc>
        <w:tc>
          <w:tcPr>
            <w:tcW w:w="1067"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8"/>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w w:val="102"/>
                <w:sz w:val="19"/>
              </w:rPr>
              <w:t>0</w:t>
            </w:r>
          </w:p>
        </w:tc>
        <w:tc>
          <w:tcPr>
            <w:tcW w:w="1066" w:type="dxa"/>
          </w:tcPr>
          <w:p>
            <w:pPr>
              <w:pStyle w:val="TableParagraph"/>
              <w:spacing w:before="2"/>
              <w:rPr>
                <w:b/>
                <w:sz w:val="21"/>
              </w:rPr>
            </w:pPr>
          </w:p>
          <w:p>
            <w:pPr>
              <w:pStyle w:val="TableParagraph"/>
              <w:ind w:right="89"/>
              <w:jc w:val="right"/>
              <w:rPr>
                <w:sz w:val="19"/>
              </w:rPr>
            </w:pPr>
            <w:r>
              <w:rPr>
                <w:sz w:val="19"/>
              </w:rPr>
              <w:t>70</w:t>
            </w:r>
          </w:p>
        </w:tc>
      </w:tr>
      <w:tr>
        <w:trPr>
          <w:trHeight w:val="359" w:hRule="atLeast"/>
        </w:trPr>
        <w:tc>
          <w:tcPr>
            <w:tcW w:w="4937" w:type="dxa"/>
            <w:gridSpan w:val="2"/>
            <w:tcBorders>
              <w:bottom w:val="nil"/>
            </w:tcBorders>
          </w:tcPr>
          <w:p>
            <w:pPr>
              <w:pStyle w:val="TableParagraph"/>
              <w:spacing w:line="211" w:lineRule="exact" w:before="128"/>
              <w:ind w:left="93"/>
              <w:rPr>
                <w:b/>
                <w:sz w:val="19"/>
              </w:rPr>
            </w:pPr>
            <w:r>
              <w:rPr>
                <w:b/>
                <w:sz w:val="19"/>
              </w:rPr>
              <w:t>Information Technology Initiatives</w:t>
            </w:r>
          </w:p>
        </w:tc>
        <w:tc>
          <w:tcPr>
            <w:tcW w:w="1180" w:type="dxa"/>
            <w:tcBorders>
              <w:bottom w:val="nil"/>
            </w:tcBorders>
          </w:tcPr>
          <w:p>
            <w:pPr>
              <w:pStyle w:val="TableParagraph"/>
              <w:rPr>
                <w:rFonts w:ascii="Times New Roman"/>
                <w:sz w:val="18"/>
              </w:rPr>
            </w:pPr>
          </w:p>
        </w:tc>
        <w:tc>
          <w:tcPr>
            <w:tcW w:w="1060" w:type="dxa"/>
            <w:tcBorders>
              <w:bottom w:val="nil"/>
            </w:tcBorders>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c>
          <w:tcPr>
            <w:tcW w:w="1066" w:type="dxa"/>
            <w:vMerge w:val="restart"/>
          </w:tcPr>
          <w:p>
            <w:pPr>
              <w:pStyle w:val="TableParagraph"/>
              <w:rPr>
                <w:b/>
                <w:sz w:val="22"/>
              </w:rPr>
            </w:pPr>
          </w:p>
          <w:p>
            <w:pPr>
              <w:pStyle w:val="TableParagraph"/>
              <w:spacing w:before="130"/>
              <w:ind w:right="87"/>
              <w:jc w:val="right"/>
              <w:rPr>
                <w:sz w:val="19"/>
              </w:rPr>
            </w:pPr>
            <w:r>
              <w:rPr>
                <w:sz w:val="19"/>
              </w:rPr>
              <w:t>30</w:t>
            </w:r>
          </w:p>
        </w:tc>
        <w:tc>
          <w:tcPr>
            <w:tcW w:w="1067" w:type="dxa"/>
            <w:vMerge w:val="restart"/>
          </w:tcPr>
          <w:p>
            <w:pPr>
              <w:pStyle w:val="TableParagraph"/>
              <w:rPr>
                <w:b/>
                <w:sz w:val="22"/>
              </w:rPr>
            </w:pPr>
          </w:p>
          <w:p>
            <w:pPr>
              <w:pStyle w:val="TableParagraph"/>
              <w:spacing w:before="130"/>
              <w:ind w:right="88"/>
              <w:jc w:val="right"/>
              <w:rPr>
                <w:sz w:val="19"/>
              </w:rPr>
            </w:pPr>
            <w:r>
              <w:rPr>
                <w:sz w:val="19"/>
              </w:rPr>
              <w:t>30</w:t>
            </w:r>
          </w:p>
        </w:tc>
        <w:tc>
          <w:tcPr>
            <w:tcW w:w="1066" w:type="dxa"/>
            <w:vMerge w:val="restart"/>
          </w:tcPr>
          <w:p>
            <w:pPr>
              <w:pStyle w:val="TableParagraph"/>
              <w:rPr>
                <w:b/>
                <w:sz w:val="22"/>
              </w:rPr>
            </w:pPr>
          </w:p>
          <w:p>
            <w:pPr>
              <w:pStyle w:val="TableParagraph"/>
              <w:spacing w:before="130"/>
              <w:ind w:right="88"/>
              <w:jc w:val="right"/>
              <w:rPr>
                <w:sz w:val="19"/>
              </w:rPr>
            </w:pPr>
            <w:r>
              <w:rPr>
                <w:sz w:val="19"/>
              </w:rPr>
              <w:t>30</w:t>
            </w:r>
          </w:p>
        </w:tc>
        <w:tc>
          <w:tcPr>
            <w:tcW w:w="1066" w:type="dxa"/>
            <w:vMerge w:val="restart"/>
          </w:tcPr>
          <w:p>
            <w:pPr>
              <w:pStyle w:val="TableParagraph"/>
              <w:rPr>
                <w:b/>
                <w:sz w:val="22"/>
              </w:rPr>
            </w:pPr>
          </w:p>
          <w:p>
            <w:pPr>
              <w:pStyle w:val="TableParagraph"/>
              <w:spacing w:before="130"/>
              <w:ind w:right="88"/>
              <w:jc w:val="right"/>
              <w:rPr>
                <w:sz w:val="19"/>
              </w:rPr>
            </w:pPr>
            <w:r>
              <w:rPr>
                <w:sz w:val="19"/>
              </w:rPr>
              <w:t>30</w:t>
            </w:r>
          </w:p>
        </w:tc>
        <w:tc>
          <w:tcPr>
            <w:tcW w:w="1066" w:type="dxa"/>
            <w:vMerge w:val="restart"/>
          </w:tcPr>
          <w:p>
            <w:pPr>
              <w:pStyle w:val="TableParagraph"/>
              <w:rPr>
                <w:b/>
                <w:sz w:val="22"/>
              </w:rPr>
            </w:pPr>
          </w:p>
          <w:p>
            <w:pPr>
              <w:pStyle w:val="TableParagraph"/>
              <w:spacing w:before="130"/>
              <w:ind w:right="88"/>
              <w:jc w:val="right"/>
              <w:rPr>
                <w:sz w:val="19"/>
              </w:rPr>
            </w:pPr>
            <w:r>
              <w:rPr>
                <w:sz w:val="19"/>
              </w:rPr>
              <w:t>30</w:t>
            </w:r>
          </w:p>
        </w:tc>
        <w:tc>
          <w:tcPr>
            <w:tcW w:w="1066" w:type="dxa"/>
            <w:vMerge w:val="restart"/>
          </w:tcPr>
          <w:p>
            <w:pPr>
              <w:pStyle w:val="TableParagraph"/>
              <w:rPr>
                <w:b/>
                <w:sz w:val="22"/>
              </w:rPr>
            </w:pPr>
          </w:p>
          <w:p>
            <w:pPr>
              <w:pStyle w:val="TableParagraph"/>
              <w:spacing w:before="130"/>
              <w:ind w:right="89"/>
              <w:jc w:val="right"/>
              <w:rPr>
                <w:sz w:val="19"/>
              </w:rPr>
            </w:pPr>
            <w:r>
              <w:rPr>
                <w:sz w:val="19"/>
              </w:rPr>
              <w:t>30</w:t>
            </w:r>
          </w:p>
        </w:tc>
        <w:tc>
          <w:tcPr>
            <w:tcW w:w="1066" w:type="dxa"/>
            <w:tcBorders>
              <w:bottom w:val="nil"/>
            </w:tcBorders>
          </w:tcPr>
          <w:p>
            <w:pPr>
              <w:pStyle w:val="TableParagraph"/>
              <w:rPr>
                <w:rFonts w:ascii="Times New Roman"/>
                <w:sz w:val="18"/>
              </w:rPr>
            </w:pPr>
          </w:p>
        </w:tc>
      </w:tr>
      <w:tr>
        <w:trPr>
          <w:trHeight w:val="286" w:hRule="atLeast"/>
        </w:trPr>
        <w:tc>
          <w:tcPr>
            <w:tcW w:w="474" w:type="dxa"/>
            <w:tcBorders>
              <w:top w:val="nil"/>
              <w:bottom w:val="nil"/>
              <w:right w:val="nil"/>
            </w:tcBorders>
          </w:tcPr>
          <w:p>
            <w:pPr>
              <w:pStyle w:val="TableParagraph"/>
              <w:spacing w:before="9"/>
              <w:ind w:right="75"/>
              <w:jc w:val="right"/>
              <w:rPr>
                <w:sz w:val="19"/>
              </w:rPr>
            </w:pPr>
            <w:r>
              <w:rPr>
                <w:sz w:val="19"/>
              </w:rPr>
              <w:t>(b)</w:t>
            </w:r>
          </w:p>
        </w:tc>
        <w:tc>
          <w:tcPr>
            <w:tcW w:w="4463" w:type="dxa"/>
            <w:tcBorders>
              <w:top w:val="nil"/>
              <w:left w:val="nil"/>
              <w:bottom w:val="nil"/>
            </w:tcBorders>
          </w:tcPr>
          <w:p>
            <w:pPr>
              <w:pStyle w:val="TableParagraph"/>
              <w:spacing w:before="9"/>
              <w:ind w:left="92"/>
              <w:rPr>
                <w:sz w:val="19"/>
              </w:rPr>
            </w:pPr>
            <w:r>
              <w:rPr>
                <w:sz w:val="19"/>
              </w:rPr>
              <w:t>General IT Developments</w:t>
            </w:r>
          </w:p>
        </w:tc>
        <w:tc>
          <w:tcPr>
            <w:tcW w:w="1180" w:type="dxa"/>
            <w:tcBorders>
              <w:top w:val="nil"/>
              <w:bottom w:val="nil"/>
            </w:tcBorders>
          </w:tcPr>
          <w:p>
            <w:pPr>
              <w:pStyle w:val="TableParagraph"/>
              <w:spacing w:before="9"/>
              <w:ind w:left="288"/>
              <w:rPr>
                <w:sz w:val="19"/>
              </w:rPr>
            </w:pPr>
            <w:r>
              <w:rPr>
                <w:sz w:val="19"/>
              </w:rPr>
              <w:t>P06DA</w:t>
            </w:r>
          </w:p>
        </w:tc>
        <w:tc>
          <w:tcPr>
            <w:tcW w:w="1060" w:type="dxa"/>
            <w:tcBorders>
              <w:top w:val="nil"/>
              <w:bottom w:val="nil"/>
            </w:tcBorders>
          </w:tcPr>
          <w:p>
            <w:pPr>
              <w:pStyle w:val="TableParagraph"/>
              <w:spacing w:before="9"/>
              <w:ind w:right="21"/>
              <w:jc w:val="right"/>
              <w:rPr>
                <w:sz w:val="19"/>
              </w:rPr>
            </w:pPr>
            <w:r>
              <w:rPr>
                <w:sz w:val="19"/>
              </w:rPr>
              <w:t>n/a</w:t>
            </w:r>
          </w:p>
        </w:tc>
        <w:tc>
          <w:tcPr>
            <w:tcW w:w="1066" w:type="dxa"/>
            <w:tcBorders>
              <w:top w:val="nil"/>
              <w:bottom w:val="nil"/>
            </w:tcBorders>
          </w:tcPr>
          <w:p>
            <w:pPr>
              <w:pStyle w:val="TableParagraph"/>
              <w:spacing w:before="9"/>
              <w:ind w:right="86"/>
              <w:jc w:val="right"/>
              <w:rPr>
                <w:sz w:val="19"/>
              </w:rPr>
            </w:pPr>
            <w:r>
              <w:rPr>
                <w:sz w:val="19"/>
              </w:rPr>
              <w:t>30</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before="9"/>
              <w:ind w:right="89"/>
              <w:jc w:val="right"/>
              <w:rPr>
                <w:sz w:val="19"/>
              </w:rPr>
            </w:pPr>
            <w:r>
              <w:rPr>
                <w:sz w:val="19"/>
              </w:rPr>
              <w:t>210</w:t>
            </w:r>
          </w:p>
        </w:tc>
      </w:tr>
      <w:tr>
        <w:trPr>
          <w:trHeight w:val="278" w:hRule="atLeast"/>
        </w:trPr>
        <w:tc>
          <w:tcPr>
            <w:tcW w:w="474" w:type="dxa"/>
            <w:tcBorders>
              <w:top w:val="nil"/>
              <w:bottom w:val="nil"/>
              <w:right w:val="nil"/>
            </w:tcBorders>
          </w:tcPr>
          <w:p>
            <w:pPr>
              <w:pStyle w:val="TableParagraph"/>
              <w:spacing w:line="203" w:lineRule="exact" w:before="55"/>
              <w:ind w:right="80"/>
              <w:jc w:val="right"/>
              <w:rPr>
                <w:sz w:val="19"/>
              </w:rPr>
            </w:pPr>
            <w:r>
              <w:rPr>
                <w:sz w:val="19"/>
              </w:rPr>
              <w:t>(c)</w:t>
            </w:r>
          </w:p>
        </w:tc>
        <w:tc>
          <w:tcPr>
            <w:tcW w:w="4463" w:type="dxa"/>
            <w:tcBorders>
              <w:top w:val="nil"/>
              <w:left w:val="nil"/>
              <w:bottom w:val="nil"/>
            </w:tcBorders>
          </w:tcPr>
          <w:p>
            <w:pPr>
              <w:pStyle w:val="TableParagraph"/>
              <w:spacing w:line="203" w:lineRule="exact" w:before="55"/>
              <w:ind w:left="92"/>
              <w:rPr>
                <w:sz w:val="19"/>
              </w:rPr>
            </w:pPr>
            <w:r>
              <w:rPr>
                <w:sz w:val="19"/>
              </w:rPr>
              <w:t>Revenues &amp; Benefits Document Management</w:t>
            </w:r>
          </w:p>
        </w:tc>
        <w:tc>
          <w:tcPr>
            <w:tcW w:w="1180" w:type="dxa"/>
            <w:tcBorders>
              <w:top w:val="nil"/>
              <w:bottom w:val="nil"/>
            </w:tcBorders>
          </w:tcPr>
          <w:p>
            <w:pPr>
              <w:pStyle w:val="TableParagraph"/>
              <w:spacing w:line="203" w:lineRule="exact" w:before="55"/>
              <w:ind w:left="278"/>
              <w:rPr>
                <w:sz w:val="19"/>
              </w:rPr>
            </w:pPr>
            <w:r>
              <w:rPr>
                <w:sz w:val="19"/>
              </w:rPr>
              <w:t>P06DG</w:t>
            </w:r>
          </w:p>
        </w:tc>
        <w:tc>
          <w:tcPr>
            <w:tcW w:w="1060" w:type="dxa"/>
            <w:tcBorders>
              <w:top w:val="nil"/>
              <w:bottom w:val="nil"/>
            </w:tcBorders>
          </w:tcPr>
          <w:p>
            <w:pPr>
              <w:pStyle w:val="TableParagraph"/>
              <w:spacing w:line="203" w:lineRule="exact" w:before="55"/>
              <w:ind w:right="86"/>
              <w:jc w:val="right"/>
              <w:rPr>
                <w:sz w:val="19"/>
              </w:rPr>
            </w:pPr>
            <w:r>
              <w:rPr>
                <w:sz w:val="19"/>
              </w:rPr>
              <w:t>49</w:t>
            </w:r>
          </w:p>
        </w:tc>
        <w:tc>
          <w:tcPr>
            <w:tcW w:w="1066" w:type="dxa"/>
            <w:tcBorders>
              <w:top w:val="nil"/>
              <w:bottom w:val="nil"/>
            </w:tcBorders>
          </w:tcPr>
          <w:p>
            <w:pPr>
              <w:pStyle w:val="TableParagraph"/>
              <w:spacing w:line="203" w:lineRule="exact" w:before="55"/>
              <w:ind w:right="86"/>
              <w:jc w:val="right"/>
              <w:rPr>
                <w:sz w:val="19"/>
              </w:rPr>
            </w:pPr>
            <w:r>
              <w:rPr>
                <w:w w:val="102"/>
                <w:sz w:val="19"/>
              </w:rPr>
              <w:t>3</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55"/>
              <w:ind w:right="89"/>
              <w:jc w:val="right"/>
              <w:rPr>
                <w:sz w:val="19"/>
              </w:rPr>
            </w:pPr>
            <w:r>
              <w:rPr>
                <w:sz w:val="19"/>
              </w:rPr>
              <w:t>52</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Government Grant</w:t>
            </w:r>
          </w:p>
        </w:tc>
        <w:tc>
          <w:tcPr>
            <w:tcW w:w="1180" w:type="dxa"/>
            <w:tcBorders>
              <w:top w:val="nil"/>
              <w:bottom w:val="nil"/>
            </w:tcBorders>
          </w:tcPr>
          <w:p>
            <w:pPr>
              <w:pStyle w:val="TableParagraph"/>
              <w:rPr>
                <w:rFonts w:ascii="Times New Roman"/>
                <w:sz w:val="14"/>
              </w:rPr>
            </w:pPr>
          </w:p>
        </w:tc>
        <w:tc>
          <w:tcPr>
            <w:tcW w:w="1060" w:type="dxa"/>
            <w:tcBorders>
              <w:top w:val="nil"/>
            </w:tcBorders>
          </w:tcPr>
          <w:p>
            <w:pPr>
              <w:pStyle w:val="TableParagraph"/>
              <w:spacing w:line="201" w:lineRule="exact" w:before="1"/>
              <w:ind w:right="21"/>
              <w:jc w:val="right"/>
              <w:rPr>
                <w:sz w:val="19"/>
              </w:rPr>
            </w:pPr>
            <w:r>
              <w:rPr>
                <w:sz w:val="19"/>
              </w:rPr>
              <w:t>(49)</w:t>
            </w:r>
          </w:p>
        </w:tc>
        <w:tc>
          <w:tcPr>
            <w:tcW w:w="1066" w:type="dxa"/>
            <w:tcBorders>
              <w:top w:val="nil"/>
            </w:tcBorders>
          </w:tcPr>
          <w:p>
            <w:pPr>
              <w:pStyle w:val="TableParagraph"/>
              <w:spacing w:line="201" w:lineRule="exact" w:before="1"/>
              <w:ind w:right="22"/>
              <w:jc w:val="right"/>
              <w:rPr>
                <w:sz w:val="19"/>
              </w:rPr>
            </w:pPr>
            <w:r>
              <w:rPr>
                <w:sz w:val="19"/>
              </w:rPr>
              <w:t>(3)</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4"/>
              <w:jc w:val="right"/>
              <w:rPr>
                <w:sz w:val="19"/>
              </w:rPr>
            </w:pPr>
            <w:r>
              <w:rPr>
                <w:sz w:val="19"/>
              </w:rPr>
              <w:t>(52)</w:t>
            </w:r>
          </w:p>
        </w:tc>
      </w:tr>
      <w:tr>
        <w:trPr>
          <w:trHeight w:val="275"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60" w:type="dxa"/>
            <w:tcBorders>
              <w:bottom w:val="nil"/>
            </w:tcBorders>
          </w:tcPr>
          <w:p>
            <w:pPr>
              <w:pStyle w:val="TableParagraph"/>
              <w:spacing w:before="4"/>
              <w:ind w:right="86"/>
              <w:jc w:val="right"/>
              <w:rPr>
                <w:sz w:val="19"/>
              </w:rPr>
            </w:pPr>
            <w:r>
              <w:rPr>
                <w:w w:val="102"/>
                <w:sz w:val="19"/>
              </w:rPr>
              <w:t>0</w:t>
            </w:r>
          </w:p>
        </w:tc>
        <w:tc>
          <w:tcPr>
            <w:tcW w:w="1066" w:type="dxa"/>
            <w:tcBorders>
              <w:bottom w:val="nil"/>
            </w:tcBorders>
          </w:tcPr>
          <w:p>
            <w:pPr>
              <w:pStyle w:val="TableParagraph"/>
              <w:spacing w:before="4"/>
              <w:ind w:right="86"/>
              <w:jc w:val="right"/>
              <w:rPr>
                <w:sz w:val="19"/>
              </w:rPr>
            </w:pPr>
            <w:r>
              <w:rPr>
                <w:w w:val="102"/>
                <w:sz w:val="19"/>
              </w:rPr>
              <w:t>0</w:t>
            </w:r>
          </w:p>
        </w:tc>
        <w:tc>
          <w:tcPr>
            <w:tcW w:w="1066" w:type="dxa"/>
            <w:vMerge w:val="restart"/>
          </w:tcPr>
          <w:p>
            <w:pPr>
              <w:pStyle w:val="TableParagraph"/>
              <w:spacing w:before="4"/>
              <w:ind w:right="87"/>
              <w:jc w:val="right"/>
              <w:rPr>
                <w:sz w:val="19"/>
              </w:rPr>
            </w:pPr>
            <w:r>
              <w:rPr>
                <w:w w:val="102"/>
                <w:sz w:val="19"/>
              </w:rPr>
              <w:t>0</w:t>
            </w:r>
          </w:p>
        </w:tc>
        <w:tc>
          <w:tcPr>
            <w:tcW w:w="1067"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w w:val="102"/>
                <w:sz w:val="19"/>
              </w:rPr>
              <w:t>0</w:t>
            </w:r>
          </w:p>
        </w:tc>
      </w:tr>
      <w:tr>
        <w:trPr>
          <w:trHeight w:val="273" w:hRule="atLeast"/>
        </w:trPr>
        <w:tc>
          <w:tcPr>
            <w:tcW w:w="474" w:type="dxa"/>
            <w:tcBorders>
              <w:top w:val="nil"/>
              <w:bottom w:val="nil"/>
              <w:right w:val="nil"/>
            </w:tcBorders>
          </w:tcPr>
          <w:p>
            <w:pPr>
              <w:pStyle w:val="TableParagraph"/>
              <w:spacing w:line="203" w:lineRule="exact" w:before="49"/>
              <w:ind w:right="75"/>
              <w:jc w:val="right"/>
              <w:rPr>
                <w:sz w:val="19"/>
              </w:rPr>
            </w:pPr>
            <w:r>
              <w:rPr>
                <w:sz w:val="19"/>
              </w:rPr>
              <w:t>(d)</w:t>
            </w:r>
          </w:p>
        </w:tc>
        <w:tc>
          <w:tcPr>
            <w:tcW w:w="4463" w:type="dxa"/>
            <w:tcBorders>
              <w:top w:val="nil"/>
              <w:left w:val="nil"/>
              <w:bottom w:val="nil"/>
            </w:tcBorders>
          </w:tcPr>
          <w:p>
            <w:pPr>
              <w:pStyle w:val="TableParagraph"/>
              <w:spacing w:line="203" w:lineRule="exact" w:before="49"/>
              <w:ind w:left="92"/>
              <w:rPr>
                <w:sz w:val="19"/>
              </w:rPr>
            </w:pPr>
            <w:r>
              <w:rPr>
                <w:sz w:val="19"/>
              </w:rPr>
              <w:t>Housing Services Document Management</w:t>
            </w:r>
          </w:p>
        </w:tc>
        <w:tc>
          <w:tcPr>
            <w:tcW w:w="1180" w:type="dxa"/>
            <w:tcBorders>
              <w:top w:val="nil"/>
              <w:bottom w:val="nil"/>
            </w:tcBorders>
          </w:tcPr>
          <w:p>
            <w:pPr>
              <w:pStyle w:val="TableParagraph"/>
              <w:spacing w:line="206" w:lineRule="exact" w:before="47"/>
              <w:ind w:left="276"/>
              <w:rPr>
                <w:sz w:val="19"/>
              </w:rPr>
            </w:pPr>
            <w:r>
              <w:rPr>
                <w:sz w:val="19"/>
              </w:rPr>
              <w:t>P06DH</w:t>
            </w:r>
          </w:p>
        </w:tc>
        <w:tc>
          <w:tcPr>
            <w:tcW w:w="1060" w:type="dxa"/>
            <w:tcBorders>
              <w:top w:val="nil"/>
              <w:bottom w:val="nil"/>
            </w:tcBorders>
          </w:tcPr>
          <w:p>
            <w:pPr>
              <w:pStyle w:val="TableParagraph"/>
              <w:spacing w:line="203" w:lineRule="exact" w:before="49"/>
              <w:ind w:right="86"/>
              <w:jc w:val="right"/>
              <w:rPr>
                <w:sz w:val="19"/>
              </w:rPr>
            </w:pPr>
            <w:r>
              <w:rPr>
                <w:sz w:val="19"/>
              </w:rPr>
              <w:t>28</w:t>
            </w:r>
          </w:p>
        </w:tc>
        <w:tc>
          <w:tcPr>
            <w:tcW w:w="1066" w:type="dxa"/>
            <w:tcBorders>
              <w:top w:val="nil"/>
              <w:bottom w:val="nil"/>
            </w:tcBorders>
          </w:tcPr>
          <w:p>
            <w:pPr>
              <w:pStyle w:val="TableParagraph"/>
              <w:spacing w:line="203" w:lineRule="exact" w:before="49"/>
              <w:ind w:right="86"/>
              <w:jc w:val="right"/>
              <w:rPr>
                <w:sz w:val="19"/>
              </w:rPr>
            </w:pPr>
            <w:r>
              <w:rPr>
                <w:sz w:val="19"/>
              </w:rPr>
              <w:t>12</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49"/>
              <w:ind w:right="89"/>
              <w:jc w:val="right"/>
              <w:rPr>
                <w:sz w:val="19"/>
              </w:rPr>
            </w:pPr>
            <w:r>
              <w:rPr>
                <w:sz w:val="19"/>
              </w:rPr>
              <w:t>40</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Government Grant</w:t>
            </w:r>
          </w:p>
        </w:tc>
        <w:tc>
          <w:tcPr>
            <w:tcW w:w="1180" w:type="dxa"/>
            <w:tcBorders>
              <w:top w:val="nil"/>
              <w:bottom w:val="nil"/>
            </w:tcBorders>
          </w:tcPr>
          <w:p>
            <w:pPr>
              <w:pStyle w:val="TableParagraph"/>
              <w:rPr>
                <w:rFonts w:ascii="Times New Roman"/>
                <w:sz w:val="14"/>
              </w:rPr>
            </w:pPr>
          </w:p>
        </w:tc>
        <w:tc>
          <w:tcPr>
            <w:tcW w:w="1060" w:type="dxa"/>
            <w:tcBorders>
              <w:top w:val="nil"/>
            </w:tcBorders>
          </w:tcPr>
          <w:p>
            <w:pPr>
              <w:pStyle w:val="TableParagraph"/>
              <w:spacing w:line="201" w:lineRule="exact" w:before="1"/>
              <w:ind w:right="21"/>
              <w:jc w:val="right"/>
              <w:rPr>
                <w:sz w:val="19"/>
              </w:rPr>
            </w:pPr>
            <w:r>
              <w:rPr>
                <w:sz w:val="19"/>
              </w:rPr>
              <w:t>(8)</w:t>
            </w:r>
          </w:p>
        </w:tc>
        <w:tc>
          <w:tcPr>
            <w:tcW w:w="1066" w:type="dxa"/>
            <w:tcBorders>
              <w:top w:val="nil"/>
            </w:tcBorders>
          </w:tcPr>
          <w:p>
            <w:pPr>
              <w:pStyle w:val="TableParagraph"/>
              <w:rPr>
                <w:rFonts w:ascii="Times New Roman"/>
                <w:sz w:val="14"/>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4"/>
              <w:jc w:val="right"/>
              <w:rPr>
                <w:sz w:val="19"/>
              </w:rPr>
            </w:pPr>
            <w:r>
              <w:rPr>
                <w:sz w:val="19"/>
              </w:rPr>
              <w:t>(8)</w:t>
            </w:r>
          </w:p>
        </w:tc>
      </w:tr>
      <w:tr>
        <w:trPr>
          <w:trHeight w:val="292"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4"/>
              <w:ind w:right="132"/>
              <w:jc w:val="right"/>
              <w:rPr>
                <w:sz w:val="19"/>
              </w:rPr>
            </w:pPr>
            <w:r>
              <w:rPr>
                <w:sz w:val="19"/>
              </w:rPr>
              <w:t>Sub-total</w:t>
            </w:r>
          </w:p>
        </w:tc>
        <w:tc>
          <w:tcPr>
            <w:tcW w:w="1180" w:type="dxa"/>
            <w:tcBorders>
              <w:top w:val="nil"/>
              <w:bottom w:val="nil"/>
            </w:tcBorders>
          </w:tcPr>
          <w:p>
            <w:pPr>
              <w:pStyle w:val="TableParagraph"/>
              <w:rPr>
                <w:rFonts w:ascii="Times New Roman"/>
                <w:sz w:val="18"/>
              </w:rPr>
            </w:pPr>
          </w:p>
        </w:tc>
        <w:tc>
          <w:tcPr>
            <w:tcW w:w="1060" w:type="dxa"/>
            <w:vMerge w:val="restart"/>
          </w:tcPr>
          <w:p>
            <w:pPr>
              <w:pStyle w:val="TableParagraph"/>
              <w:spacing w:before="4"/>
              <w:ind w:right="86"/>
              <w:jc w:val="right"/>
              <w:rPr>
                <w:sz w:val="19"/>
              </w:rPr>
            </w:pPr>
            <w:r>
              <w:rPr>
                <w:sz w:val="19"/>
              </w:rPr>
              <w:t>20</w:t>
            </w:r>
          </w:p>
        </w:tc>
        <w:tc>
          <w:tcPr>
            <w:tcW w:w="1066" w:type="dxa"/>
            <w:tcBorders>
              <w:bottom w:val="nil"/>
            </w:tcBorders>
          </w:tcPr>
          <w:p>
            <w:pPr>
              <w:pStyle w:val="TableParagraph"/>
              <w:spacing w:before="4"/>
              <w:ind w:right="86"/>
              <w:jc w:val="right"/>
              <w:rPr>
                <w:sz w:val="19"/>
              </w:rPr>
            </w:pPr>
            <w:r>
              <w:rPr>
                <w:sz w:val="19"/>
              </w:rPr>
              <w:t>12</w:t>
            </w:r>
          </w:p>
        </w:tc>
        <w:tc>
          <w:tcPr>
            <w:tcW w:w="1066" w:type="dxa"/>
            <w:vMerge w:val="restart"/>
          </w:tcPr>
          <w:p>
            <w:pPr>
              <w:pStyle w:val="TableParagraph"/>
              <w:spacing w:before="4"/>
              <w:ind w:right="87"/>
              <w:jc w:val="right"/>
              <w:rPr>
                <w:sz w:val="19"/>
              </w:rPr>
            </w:pPr>
            <w:r>
              <w:rPr>
                <w:w w:val="102"/>
                <w:sz w:val="19"/>
              </w:rPr>
              <w:t>0</w:t>
            </w:r>
          </w:p>
        </w:tc>
        <w:tc>
          <w:tcPr>
            <w:tcW w:w="1067"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8"/>
              <w:jc w:val="right"/>
              <w:rPr>
                <w:sz w:val="19"/>
              </w:rPr>
            </w:pPr>
            <w:r>
              <w:rPr>
                <w:w w:val="102"/>
                <w:sz w:val="19"/>
              </w:rPr>
              <w:t>0</w:t>
            </w:r>
          </w:p>
        </w:tc>
        <w:tc>
          <w:tcPr>
            <w:tcW w:w="1066" w:type="dxa"/>
            <w:vMerge w:val="restart"/>
          </w:tcPr>
          <w:p>
            <w:pPr>
              <w:pStyle w:val="TableParagraph"/>
              <w:spacing w:before="4"/>
              <w:ind w:right="89"/>
              <w:jc w:val="right"/>
              <w:rPr>
                <w:sz w:val="19"/>
              </w:rPr>
            </w:pPr>
            <w:r>
              <w:rPr>
                <w:w w:val="102"/>
                <w:sz w:val="19"/>
              </w:rPr>
              <w:t>0</w:t>
            </w:r>
          </w:p>
        </w:tc>
        <w:tc>
          <w:tcPr>
            <w:tcW w:w="1066" w:type="dxa"/>
            <w:tcBorders>
              <w:bottom w:val="nil"/>
            </w:tcBorders>
          </w:tcPr>
          <w:p>
            <w:pPr>
              <w:pStyle w:val="TableParagraph"/>
              <w:spacing w:before="4"/>
              <w:ind w:right="89"/>
              <w:jc w:val="right"/>
              <w:rPr>
                <w:sz w:val="19"/>
              </w:rPr>
            </w:pPr>
            <w:r>
              <w:rPr>
                <w:sz w:val="19"/>
              </w:rPr>
              <w:t>32</w:t>
            </w:r>
          </w:p>
        </w:tc>
      </w:tr>
      <w:tr>
        <w:trPr>
          <w:trHeight w:val="343" w:hRule="atLeast"/>
        </w:trPr>
        <w:tc>
          <w:tcPr>
            <w:tcW w:w="474" w:type="dxa"/>
            <w:tcBorders>
              <w:top w:val="nil"/>
              <w:bottom w:val="nil"/>
              <w:right w:val="nil"/>
            </w:tcBorders>
          </w:tcPr>
          <w:p>
            <w:pPr>
              <w:pStyle w:val="TableParagraph"/>
              <w:spacing w:before="66"/>
              <w:ind w:right="75"/>
              <w:jc w:val="right"/>
              <w:rPr>
                <w:sz w:val="19"/>
              </w:rPr>
            </w:pPr>
            <w:r>
              <w:rPr>
                <w:sz w:val="19"/>
              </w:rPr>
              <w:t>(e)</w:t>
            </w:r>
          </w:p>
        </w:tc>
        <w:tc>
          <w:tcPr>
            <w:tcW w:w="4463" w:type="dxa"/>
            <w:tcBorders>
              <w:top w:val="nil"/>
              <w:left w:val="nil"/>
              <w:bottom w:val="nil"/>
            </w:tcBorders>
          </w:tcPr>
          <w:p>
            <w:pPr>
              <w:pStyle w:val="TableParagraph"/>
              <w:spacing w:before="66"/>
              <w:ind w:left="92"/>
              <w:rPr>
                <w:sz w:val="19"/>
              </w:rPr>
            </w:pPr>
            <w:r>
              <w:rPr>
                <w:sz w:val="19"/>
              </w:rPr>
              <w:t>Council Chamber Conference System</w:t>
            </w:r>
          </w:p>
        </w:tc>
        <w:tc>
          <w:tcPr>
            <w:tcW w:w="1180" w:type="dxa"/>
            <w:tcBorders>
              <w:top w:val="nil"/>
              <w:bottom w:val="nil"/>
            </w:tcBorders>
          </w:tcPr>
          <w:p>
            <w:pPr>
              <w:pStyle w:val="TableParagraph"/>
              <w:spacing w:before="64"/>
              <w:ind w:left="280"/>
              <w:rPr>
                <w:sz w:val="19"/>
              </w:rPr>
            </w:pPr>
            <w:r>
              <w:rPr>
                <w:sz w:val="19"/>
              </w:rPr>
              <w:t>P06ER</w:t>
            </w:r>
          </w:p>
        </w:tc>
        <w:tc>
          <w:tcPr>
            <w:tcW w:w="1060" w:type="dxa"/>
            <w:vMerge/>
            <w:tcBorders>
              <w:top w:val="nil"/>
            </w:tcBorders>
          </w:tcPr>
          <w:p>
            <w:pPr>
              <w:rPr>
                <w:sz w:val="2"/>
                <w:szCs w:val="2"/>
              </w:rPr>
            </w:pPr>
          </w:p>
        </w:tc>
        <w:tc>
          <w:tcPr>
            <w:tcW w:w="1066" w:type="dxa"/>
            <w:tcBorders>
              <w:top w:val="nil"/>
              <w:bottom w:val="nil"/>
            </w:tcBorders>
          </w:tcPr>
          <w:p>
            <w:pPr>
              <w:pStyle w:val="TableParagraph"/>
              <w:spacing w:before="66"/>
              <w:ind w:right="86"/>
              <w:jc w:val="right"/>
              <w:rPr>
                <w:sz w:val="19"/>
              </w:rPr>
            </w:pPr>
            <w:r>
              <w:rPr>
                <w:sz w:val="19"/>
              </w:rPr>
              <w:t>95</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before="66"/>
              <w:ind w:right="89"/>
              <w:jc w:val="right"/>
              <w:rPr>
                <w:sz w:val="19"/>
              </w:rPr>
            </w:pPr>
            <w:r>
              <w:rPr>
                <w:sz w:val="19"/>
              </w:rPr>
              <w:t>95</w:t>
            </w:r>
          </w:p>
        </w:tc>
      </w:tr>
      <w:tr>
        <w:trPr>
          <w:trHeight w:val="332" w:hRule="atLeast"/>
        </w:trPr>
        <w:tc>
          <w:tcPr>
            <w:tcW w:w="474" w:type="dxa"/>
            <w:tcBorders>
              <w:top w:val="nil"/>
              <w:bottom w:val="nil"/>
              <w:right w:val="nil"/>
            </w:tcBorders>
          </w:tcPr>
          <w:p>
            <w:pPr>
              <w:pStyle w:val="TableParagraph"/>
              <w:spacing w:before="55"/>
              <w:ind w:right="102"/>
              <w:jc w:val="right"/>
              <w:rPr>
                <w:sz w:val="19"/>
              </w:rPr>
            </w:pPr>
            <w:r>
              <w:rPr>
                <w:sz w:val="19"/>
              </w:rPr>
              <w:t>(f)</w:t>
            </w:r>
          </w:p>
        </w:tc>
        <w:tc>
          <w:tcPr>
            <w:tcW w:w="4463" w:type="dxa"/>
            <w:tcBorders>
              <w:top w:val="nil"/>
              <w:left w:val="nil"/>
              <w:bottom w:val="nil"/>
            </w:tcBorders>
          </w:tcPr>
          <w:p>
            <w:pPr>
              <w:pStyle w:val="TableParagraph"/>
              <w:spacing w:before="55"/>
              <w:ind w:left="92"/>
              <w:rPr>
                <w:sz w:val="19"/>
              </w:rPr>
            </w:pPr>
            <w:r>
              <w:rPr>
                <w:sz w:val="19"/>
              </w:rPr>
              <w:t>Virtual Desktop Infrastructure</w:t>
            </w:r>
          </w:p>
        </w:tc>
        <w:tc>
          <w:tcPr>
            <w:tcW w:w="1180" w:type="dxa"/>
            <w:tcBorders>
              <w:top w:val="nil"/>
              <w:bottom w:val="nil"/>
            </w:tcBorders>
          </w:tcPr>
          <w:p>
            <w:pPr>
              <w:pStyle w:val="TableParagraph"/>
              <w:spacing w:before="55"/>
              <w:ind w:left="297"/>
              <w:rPr>
                <w:sz w:val="19"/>
              </w:rPr>
            </w:pPr>
            <w:r>
              <w:rPr>
                <w:sz w:val="19"/>
              </w:rPr>
              <w:t>P06ET</w:t>
            </w:r>
          </w:p>
        </w:tc>
        <w:tc>
          <w:tcPr>
            <w:tcW w:w="1060" w:type="dxa"/>
            <w:vMerge/>
            <w:tcBorders>
              <w:top w:val="nil"/>
            </w:tcBorders>
          </w:tcPr>
          <w:p>
            <w:pPr>
              <w:rPr>
                <w:sz w:val="2"/>
                <w:szCs w:val="2"/>
              </w:rPr>
            </w:pPr>
          </w:p>
        </w:tc>
        <w:tc>
          <w:tcPr>
            <w:tcW w:w="1066" w:type="dxa"/>
            <w:tcBorders>
              <w:top w:val="nil"/>
              <w:bottom w:val="nil"/>
            </w:tcBorders>
          </w:tcPr>
          <w:p>
            <w:pPr>
              <w:pStyle w:val="TableParagraph"/>
              <w:spacing w:before="55"/>
              <w:ind w:right="86"/>
              <w:jc w:val="right"/>
              <w:rPr>
                <w:sz w:val="19"/>
              </w:rPr>
            </w:pPr>
            <w:r>
              <w:rPr>
                <w:sz w:val="19"/>
              </w:rPr>
              <w:t>200</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before="55"/>
              <w:ind w:right="89"/>
              <w:jc w:val="right"/>
              <w:rPr>
                <w:sz w:val="19"/>
              </w:rPr>
            </w:pPr>
            <w:r>
              <w:rPr>
                <w:sz w:val="19"/>
              </w:rPr>
              <w:t>200</w:t>
            </w:r>
          </w:p>
        </w:tc>
      </w:tr>
      <w:tr>
        <w:trPr>
          <w:trHeight w:val="372" w:hRule="atLeast"/>
        </w:trPr>
        <w:tc>
          <w:tcPr>
            <w:tcW w:w="474" w:type="dxa"/>
            <w:tcBorders>
              <w:top w:val="nil"/>
              <w:right w:val="nil"/>
            </w:tcBorders>
          </w:tcPr>
          <w:p>
            <w:pPr>
              <w:pStyle w:val="TableParagraph"/>
              <w:spacing w:before="55"/>
              <w:ind w:right="75"/>
              <w:jc w:val="right"/>
              <w:rPr>
                <w:sz w:val="19"/>
              </w:rPr>
            </w:pPr>
            <w:r>
              <w:rPr>
                <w:sz w:val="19"/>
              </w:rPr>
              <w:t>(g)</w:t>
            </w:r>
          </w:p>
        </w:tc>
        <w:tc>
          <w:tcPr>
            <w:tcW w:w="4463" w:type="dxa"/>
            <w:tcBorders>
              <w:top w:val="nil"/>
              <w:left w:val="nil"/>
            </w:tcBorders>
          </w:tcPr>
          <w:p>
            <w:pPr>
              <w:pStyle w:val="TableParagraph"/>
              <w:spacing w:before="55"/>
              <w:ind w:left="92"/>
              <w:rPr>
                <w:sz w:val="19"/>
              </w:rPr>
            </w:pPr>
            <w:r>
              <w:rPr>
                <w:sz w:val="19"/>
              </w:rPr>
              <w:t>Revenues and Benefits IT Digital Solution</w:t>
            </w:r>
          </w:p>
        </w:tc>
        <w:tc>
          <w:tcPr>
            <w:tcW w:w="1180" w:type="dxa"/>
            <w:tcBorders>
              <w:top w:val="nil"/>
            </w:tcBorders>
          </w:tcPr>
          <w:p>
            <w:pPr>
              <w:pStyle w:val="TableParagraph"/>
              <w:spacing w:before="55"/>
              <w:ind w:left="261"/>
              <w:rPr>
                <w:sz w:val="19"/>
              </w:rPr>
            </w:pPr>
            <w:r>
              <w:rPr>
                <w:sz w:val="19"/>
              </w:rPr>
              <w:t>P06EW</w:t>
            </w:r>
          </w:p>
        </w:tc>
        <w:tc>
          <w:tcPr>
            <w:tcW w:w="1060" w:type="dxa"/>
            <w:vMerge/>
            <w:tcBorders>
              <w:top w:val="nil"/>
            </w:tcBorders>
          </w:tcPr>
          <w:p>
            <w:pPr>
              <w:rPr>
                <w:sz w:val="2"/>
                <w:szCs w:val="2"/>
              </w:rPr>
            </w:pPr>
          </w:p>
        </w:tc>
        <w:tc>
          <w:tcPr>
            <w:tcW w:w="1066" w:type="dxa"/>
            <w:tcBorders>
              <w:top w:val="nil"/>
            </w:tcBorders>
          </w:tcPr>
          <w:p>
            <w:pPr>
              <w:pStyle w:val="TableParagraph"/>
              <w:spacing w:before="55"/>
              <w:ind w:right="86"/>
              <w:jc w:val="right"/>
              <w:rPr>
                <w:sz w:val="19"/>
              </w:rPr>
            </w:pPr>
            <w:r>
              <w:rPr>
                <w:sz w:val="19"/>
              </w:rPr>
              <w:t>65</w:t>
            </w: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before="55"/>
              <w:ind w:right="89"/>
              <w:jc w:val="right"/>
              <w:rPr>
                <w:sz w:val="19"/>
              </w:rPr>
            </w:pPr>
            <w:r>
              <w:rPr>
                <w:sz w:val="19"/>
              </w:rPr>
              <w:t>65</w:t>
            </w:r>
          </w:p>
        </w:tc>
      </w:tr>
      <w:tr>
        <w:trPr>
          <w:trHeight w:val="705" w:hRule="atLeast"/>
        </w:trPr>
        <w:tc>
          <w:tcPr>
            <w:tcW w:w="6117" w:type="dxa"/>
            <w:gridSpan w:val="3"/>
          </w:tcPr>
          <w:p>
            <w:pPr>
              <w:pStyle w:val="TableParagraph"/>
              <w:spacing w:before="3"/>
              <w:rPr>
                <w:b/>
                <w:sz w:val="21"/>
              </w:rPr>
            </w:pPr>
          </w:p>
          <w:p>
            <w:pPr>
              <w:pStyle w:val="TableParagraph"/>
              <w:ind w:left="558"/>
              <w:rPr>
                <w:sz w:val="19"/>
              </w:rPr>
            </w:pPr>
            <w:r>
              <w:rPr>
                <w:sz w:val="19"/>
              </w:rPr>
              <w:t>Total Information Technology Initiatives to Summary</w:t>
            </w:r>
          </w:p>
        </w:tc>
        <w:tc>
          <w:tcPr>
            <w:tcW w:w="1060" w:type="dxa"/>
          </w:tcPr>
          <w:p>
            <w:pPr>
              <w:pStyle w:val="TableParagraph"/>
              <w:spacing w:before="3"/>
              <w:rPr>
                <w:b/>
                <w:sz w:val="21"/>
              </w:rPr>
            </w:pPr>
          </w:p>
          <w:p>
            <w:pPr>
              <w:pStyle w:val="TableParagraph"/>
              <w:ind w:right="86"/>
              <w:jc w:val="right"/>
              <w:rPr>
                <w:sz w:val="19"/>
              </w:rPr>
            </w:pPr>
            <w:r>
              <w:rPr>
                <w:sz w:val="19"/>
              </w:rPr>
              <w:t>20</w:t>
            </w:r>
          </w:p>
        </w:tc>
        <w:tc>
          <w:tcPr>
            <w:tcW w:w="1066" w:type="dxa"/>
          </w:tcPr>
          <w:p>
            <w:pPr>
              <w:pStyle w:val="TableParagraph"/>
              <w:spacing w:before="3"/>
              <w:rPr>
                <w:b/>
                <w:sz w:val="21"/>
              </w:rPr>
            </w:pPr>
          </w:p>
          <w:p>
            <w:pPr>
              <w:pStyle w:val="TableParagraph"/>
              <w:ind w:right="86"/>
              <w:jc w:val="right"/>
              <w:rPr>
                <w:sz w:val="19"/>
              </w:rPr>
            </w:pPr>
            <w:r>
              <w:rPr>
                <w:sz w:val="19"/>
              </w:rPr>
              <w:t>402</w:t>
            </w:r>
          </w:p>
        </w:tc>
        <w:tc>
          <w:tcPr>
            <w:tcW w:w="1066" w:type="dxa"/>
          </w:tcPr>
          <w:p>
            <w:pPr>
              <w:pStyle w:val="TableParagraph"/>
              <w:spacing w:before="3"/>
              <w:rPr>
                <w:b/>
                <w:sz w:val="21"/>
              </w:rPr>
            </w:pPr>
          </w:p>
          <w:p>
            <w:pPr>
              <w:pStyle w:val="TableParagraph"/>
              <w:ind w:right="87"/>
              <w:jc w:val="right"/>
              <w:rPr>
                <w:sz w:val="19"/>
              </w:rPr>
            </w:pPr>
            <w:r>
              <w:rPr>
                <w:sz w:val="19"/>
              </w:rPr>
              <w:t>30</w:t>
            </w:r>
          </w:p>
        </w:tc>
        <w:tc>
          <w:tcPr>
            <w:tcW w:w="1067" w:type="dxa"/>
          </w:tcPr>
          <w:p>
            <w:pPr>
              <w:pStyle w:val="TableParagraph"/>
              <w:spacing w:before="3"/>
              <w:rPr>
                <w:b/>
                <w:sz w:val="21"/>
              </w:rPr>
            </w:pPr>
          </w:p>
          <w:p>
            <w:pPr>
              <w:pStyle w:val="TableParagraph"/>
              <w:ind w:right="88"/>
              <w:jc w:val="right"/>
              <w:rPr>
                <w:sz w:val="19"/>
              </w:rPr>
            </w:pPr>
            <w:r>
              <w:rPr>
                <w:sz w:val="19"/>
              </w:rPr>
              <w:t>30</w:t>
            </w:r>
          </w:p>
        </w:tc>
        <w:tc>
          <w:tcPr>
            <w:tcW w:w="1066" w:type="dxa"/>
          </w:tcPr>
          <w:p>
            <w:pPr>
              <w:pStyle w:val="TableParagraph"/>
              <w:spacing w:before="3"/>
              <w:rPr>
                <w:b/>
                <w:sz w:val="21"/>
              </w:rPr>
            </w:pPr>
          </w:p>
          <w:p>
            <w:pPr>
              <w:pStyle w:val="TableParagraph"/>
              <w:ind w:right="88"/>
              <w:jc w:val="right"/>
              <w:rPr>
                <w:sz w:val="19"/>
              </w:rPr>
            </w:pPr>
            <w:r>
              <w:rPr>
                <w:sz w:val="19"/>
              </w:rPr>
              <w:t>30</w:t>
            </w:r>
          </w:p>
        </w:tc>
        <w:tc>
          <w:tcPr>
            <w:tcW w:w="1066" w:type="dxa"/>
          </w:tcPr>
          <w:p>
            <w:pPr>
              <w:pStyle w:val="TableParagraph"/>
              <w:spacing w:before="3"/>
              <w:rPr>
                <w:b/>
                <w:sz w:val="21"/>
              </w:rPr>
            </w:pPr>
          </w:p>
          <w:p>
            <w:pPr>
              <w:pStyle w:val="TableParagraph"/>
              <w:ind w:right="88"/>
              <w:jc w:val="right"/>
              <w:rPr>
                <w:sz w:val="19"/>
              </w:rPr>
            </w:pPr>
            <w:r>
              <w:rPr>
                <w:sz w:val="19"/>
              </w:rPr>
              <w:t>30</w:t>
            </w:r>
          </w:p>
        </w:tc>
        <w:tc>
          <w:tcPr>
            <w:tcW w:w="1066" w:type="dxa"/>
          </w:tcPr>
          <w:p>
            <w:pPr>
              <w:pStyle w:val="TableParagraph"/>
              <w:spacing w:before="3"/>
              <w:rPr>
                <w:b/>
                <w:sz w:val="21"/>
              </w:rPr>
            </w:pPr>
          </w:p>
          <w:p>
            <w:pPr>
              <w:pStyle w:val="TableParagraph"/>
              <w:ind w:right="88"/>
              <w:jc w:val="right"/>
              <w:rPr>
                <w:sz w:val="19"/>
              </w:rPr>
            </w:pPr>
            <w:r>
              <w:rPr>
                <w:sz w:val="19"/>
              </w:rPr>
              <w:t>30</w:t>
            </w:r>
          </w:p>
        </w:tc>
        <w:tc>
          <w:tcPr>
            <w:tcW w:w="1066" w:type="dxa"/>
          </w:tcPr>
          <w:p>
            <w:pPr>
              <w:pStyle w:val="TableParagraph"/>
              <w:spacing w:before="3"/>
              <w:rPr>
                <w:b/>
                <w:sz w:val="21"/>
              </w:rPr>
            </w:pPr>
          </w:p>
          <w:p>
            <w:pPr>
              <w:pStyle w:val="TableParagraph"/>
              <w:ind w:right="89"/>
              <w:jc w:val="right"/>
              <w:rPr>
                <w:sz w:val="19"/>
              </w:rPr>
            </w:pPr>
            <w:r>
              <w:rPr>
                <w:sz w:val="19"/>
              </w:rPr>
              <w:t>30</w:t>
            </w:r>
          </w:p>
        </w:tc>
        <w:tc>
          <w:tcPr>
            <w:tcW w:w="1066" w:type="dxa"/>
          </w:tcPr>
          <w:p>
            <w:pPr>
              <w:pStyle w:val="TableParagraph"/>
              <w:spacing w:before="3"/>
              <w:rPr>
                <w:b/>
                <w:sz w:val="21"/>
              </w:rPr>
            </w:pPr>
          </w:p>
          <w:p>
            <w:pPr>
              <w:pStyle w:val="TableParagraph"/>
              <w:ind w:right="89"/>
              <w:jc w:val="right"/>
              <w:rPr>
                <w:sz w:val="19"/>
              </w:rPr>
            </w:pPr>
            <w:r>
              <w:rPr>
                <w:sz w:val="19"/>
              </w:rPr>
              <w:t>602</w:t>
            </w:r>
          </w:p>
        </w:tc>
      </w:tr>
      <w:tr>
        <w:trPr>
          <w:trHeight w:val="385" w:hRule="atLeast"/>
        </w:trPr>
        <w:tc>
          <w:tcPr>
            <w:tcW w:w="4937" w:type="dxa"/>
            <w:gridSpan w:val="2"/>
            <w:tcBorders>
              <w:bottom w:val="nil"/>
            </w:tcBorders>
          </w:tcPr>
          <w:p>
            <w:pPr>
              <w:pStyle w:val="TableParagraph"/>
              <w:spacing w:line="211" w:lineRule="exact" w:before="155"/>
              <w:ind w:left="93"/>
              <w:rPr>
                <w:b/>
                <w:sz w:val="19"/>
              </w:rPr>
            </w:pPr>
            <w:r>
              <w:rPr>
                <w:b/>
                <w:sz w:val="19"/>
              </w:rPr>
              <w:t>Other</w:t>
            </w:r>
          </w:p>
        </w:tc>
        <w:tc>
          <w:tcPr>
            <w:tcW w:w="1180" w:type="dxa"/>
            <w:vMerge w:val="restart"/>
          </w:tcPr>
          <w:p>
            <w:pPr>
              <w:pStyle w:val="TableParagraph"/>
              <w:rPr>
                <w:b/>
                <w:sz w:val="22"/>
              </w:rPr>
            </w:pPr>
          </w:p>
          <w:p>
            <w:pPr>
              <w:pStyle w:val="TableParagraph"/>
              <w:spacing w:before="156"/>
              <w:ind w:left="314"/>
              <w:rPr>
                <w:sz w:val="19"/>
              </w:rPr>
            </w:pPr>
            <w:r>
              <w:rPr>
                <w:sz w:val="19"/>
              </w:rPr>
              <w:t>P06FJ</w:t>
            </w:r>
          </w:p>
        </w:tc>
        <w:tc>
          <w:tcPr>
            <w:tcW w:w="1060" w:type="dxa"/>
            <w:tcBorders>
              <w:bottom w:val="nil"/>
            </w:tcBorders>
          </w:tcPr>
          <w:p>
            <w:pPr>
              <w:pStyle w:val="TableParagraph"/>
              <w:rPr>
                <w:rFonts w:ascii="Times New Roman"/>
                <w:sz w:val="18"/>
              </w:rPr>
            </w:pPr>
          </w:p>
        </w:tc>
        <w:tc>
          <w:tcPr>
            <w:tcW w:w="1066" w:type="dxa"/>
            <w:vMerge w:val="restart"/>
          </w:tcPr>
          <w:p>
            <w:pPr>
              <w:pStyle w:val="TableParagraph"/>
              <w:rPr>
                <w:b/>
                <w:sz w:val="22"/>
              </w:rPr>
            </w:pPr>
          </w:p>
          <w:p>
            <w:pPr>
              <w:pStyle w:val="TableParagraph"/>
              <w:spacing w:before="156"/>
              <w:ind w:right="86"/>
              <w:jc w:val="right"/>
              <w:rPr>
                <w:sz w:val="19"/>
              </w:rPr>
            </w:pPr>
            <w:r>
              <w:rPr>
                <w:w w:val="102"/>
                <w:sz w:val="19"/>
              </w:rPr>
              <w:t>3</w:t>
            </w:r>
          </w:p>
        </w:tc>
        <w:tc>
          <w:tcPr>
            <w:tcW w:w="1066" w:type="dxa"/>
            <w:vMerge w:val="restart"/>
          </w:tcPr>
          <w:p>
            <w:pPr>
              <w:pStyle w:val="TableParagraph"/>
              <w:rPr>
                <w:rFonts w:ascii="Times New Roman"/>
                <w:sz w:val="18"/>
              </w:rPr>
            </w:pPr>
          </w:p>
        </w:tc>
        <w:tc>
          <w:tcPr>
            <w:tcW w:w="1067"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vMerge w:val="restart"/>
          </w:tcPr>
          <w:p>
            <w:pPr>
              <w:pStyle w:val="TableParagraph"/>
              <w:rPr>
                <w:rFonts w:ascii="Times New Roman"/>
                <w:sz w:val="18"/>
              </w:rPr>
            </w:pPr>
          </w:p>
        </w:tc>
        <w:tc>
          <w:tcPr>
            <w:tcW w:w="1066" w:type="dxa"/>
            <w:tcBorders>
              <w:bottom w:val="nil"/>
            </w:tcBorders>
          </w:tcPr>
          <w:p>
            <w:pPr>
              <w:pStyle w:val="TableParagraph"/>
              <w:rPr>
                <w:rFonts w:ascii="Times New Roman"/>
                <w:sz w:val="18"/>
              </w:rPr>
            </w:pPr>
          </w:p>
        </w:tc>
      </w:tr>
      <w:tr>
        <w:trPr>
          <w:trHeight w:val="232" w:hRule="atLeast"/>
        </w:trPr>
        <w:tc>
          <w:tcPr>
            <w:tcW w:w="474" w:type="dxa"/>
            <w:tcBorders>
              <w:top w:val="nil"/>
              <w:bottom w:val="nil"/>
              <w:right w:val="nil"/>
            </w:tcBorders>
          </w:tcPr>
          <w:p>
            <w:pPr>
              <w:pStyle w:val="TableParagraph"/>
              <w:spacing w:line="203" w:lineRule="exact" w:before="9"/>
              <w:ind w:right="75"/>
              <w:jc w:val="right"/>
              <w:rPr>
                <w:sz w:val="19"/>
              </w:rPr>
            </w:pPr>
            <w:r>
              <w:rPr>
                <w:sz w:val="19"/>
              </w:rPr>
              <w:t>(h)</w:t>
            </w:r>
          </w:p>
        </w:tc>
        <w:tc>
          <w:tcPr>
            <w:tcW w:w="4463" w:type="dxa"/>
            <w:tcBorders>
              <w:top w:val="nil"/>
              <w:left w:val="nil"/>
              <w:bottom w:val="nil"/>
            </w:tcBorders>
          </w:tcPr>
          <w:p>
            <w:pPr>
              <w:pStyle w:val="TableParagraph"/>
              <w:spacing w:line="203" w:lineRule="exact" w:before="9"/>
              <w:ind w:left="92"/>
              <w:rPr>
                <w:sz w:val="19"/>
              </w:rPr>
            </w:pPr>
            <w:r>
              <w:rPr>
                <w:sz w:val="19"/>
              </w:rPr>
              <w:t>Local Strategic Partnership</w:t>
            </w:r>
          </w:p>
        </w:tc>
        <w:tc>
          <w:tcPr>
            <w:tcW w:w="1180" w:type="dxa"/>
            <w:vMerge/>
            <w:tcBorders>
              <w:top w:val="nil"/>
            </w:tcBorders>
          </w:tcPr>
          <w:p>
            <w:pPr>
              <w:rPr>
                <w:sz w:val="2"/>
                <w:szCs w:val="2"/>
              </w:rPr>
            </w:pPr>
          </w:p>
        </w:tc>
        <w:tc>
          <w:tcPr>
            <w:tcW w:w="1060" w:type="dxa"/>
            <w:tcBorders>
              <w:top w:val="nil"/>
              <w:bottom w:val="nil"/>
            </w:tcBorders>
          </w:tcPr>
          <w:p>
            <w:pPr>
              <w:pStyle w:val="TableParagraph"/>
              <w:spacing w:line="203" w:lineRule="exact" w:before="9"/>
              <w:ind w:right="86"/>
              <w:jc w:val="right"/>
              <w:rPr>
                <w:sz w:val="19"/>
              </w:rPr>
            </w:pPr>
            <w:r>
              <w:rPr>
                <w:sz w:val="19"/>
              </w:rPr>
              <w:t>146</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bottom w:val="nil"/>
            </w:tcBorders>
          </w:tcPr>
          <w:p>
            <w:pPr>
              <w:pStyle w:val="TableParagraph"/>
              <w:spacing w:line="203" w:lineRule="exact" w:before="9"/>
              <w:ind w:right="89"/>
              <w:jc w:val="right"/>
              <w:rPr>
                <w:sz w:val="19"/>
              </w:rPr>
            </w:pPr>
            <w:r>
              <w:rPr>
                <w:sz w:val="19"/>
              </w:rPr>
              <w:t>149</w:t>
            </w:r>
          </w:p>
        </w:tc>
      </w:tr>
      <w:tr>
        <w:trPr>
          <w:trHeight w:val="222" w:hRule="atLeast"/>
        </w:trPr>
        <w:tc>
          <w:tcPr>
            <w:tcW w:w="474" w:type="dxa"/>
            <w:tcBorders>
              <w:top w:val="nil"/>
              <w:bottom w:val="nil"/>
              <w:right w:val="nil"/>
            </w:tcBorders>
          </w:tcPr>
          <w:p>
            <w:pPr>
              <w:pStyle w:val="TableParagraph"/>
              <w:rPr>
                <w:rFonts w:ascii="Times New Roman"/>
                <w:sz w:val="14"/>
              </w:rPr>
            </w:pPr>
          </w:p>
        </w:tc>
        <w:tc>
          <w:tcPr>
            <w:tcW w:w="4463" w:type="dxa"/>
            <w:tcBorders>
              <w:top w:val="nil"/>
              <w:left w:val="nil"/>
              <w:bottom w:val="nil"/>
            </w:tcBorders>
          </w:tcPr>
          <w:p>
            <w:pPr>
              <w:pStyle w:val="TableParagraph"/>
              <w:spacing w:line="201" w:lineRule="exact" w:before="1"/>
              <w:ind w:left="613"/>
              <w:rPr>
                <w:sz w:val="19"/>
              </w:rPr>
            </w:pPr>
            <w:r>
              <w:rPr>
                <w:sz w:val="19"/>
              </w:rPr>
              <w:t>Less Performance Reward Grant</w:t>
            </w:r>
          </w:p>
        </w:tc>
        <w:tc>
          <w:tcPr>
            <w:tcW w:w="1180" w:type="dxa"/>
            <w:vMerge/>
            <w:tcBorders>
              <w:top w:val="nil"/>
            </w:tcBorders>
          </w:tcPr>
          <w:p>
            <w:pPr>
              <w:rPr>
                <w:sz w:val="2"/>
                <w:szCs w:val="2"/>
              </w:rPr>
            </w:pPr>
          </w:p>
        </w:tc>
        <w:tc>
          <w:tcPr>
            <w:tcW w:w="1060" w:type="dxa"/>
            <w:tcBorders>
              <w:top w:val="nil"/>
            </w:tcBorders>
          </w:tcPr>
          <w:p>
            <w:pPr>
              <w:pStyle w:val="TableParagraph"/>
              <w:spacing w:line="201" w:lineRule="exact" w:before="1"/>
              <w:ind w:right="21"/>
              <w:jc w:val="right"/>
              <w:rPr>
                <w:sz w:val="19"/>
              </w:rPr>
            </w:pPr>
            <w:r>
              <w:rPr>
                <w:sz w:val="19"/>
              </w:rPr>
              <w:t>(149)</w:t>
            </w: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7"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vMerge/>
            <w:tcBorders>
              <w:top w:val="nil"/>
            </w:tcBorders>
          </w:tcPr>
          <w:p>
            <w:pPr>
              <w:rPr>
                <w:sz w:val="2"/>
                <w:szCs w:val="2"/>
              </w:rPr>
            </w:pPr>
          </w:p>
        </w:tc>
        <w:tc>
          <w:tcPr>
            <w:tcW w:w="1066" w:type="dxa"/>
            <w:tcBorders>
              <w:top w:val="nil"/>
            </w:tcBorders>
          </w:tcPr>
          <w:p>
            <w:pPr>
              <w:pStyle w:val="TableParagraph"/>
              <w:spacing w:line="201" w:lineRule="exact" w:before="1"/>
              <w:ind w:right="24"/>
              <w:jc w:val="right"/>
              <w:rPr>
                <w:sz w:val="19"/>
              </w:rPr>
            </w:pPr>
            <w:r>
              <w:rPr>
                <w:sz w:val="19"/>
              </w:rPr>
              <w:t>(149)</w:t>
            </w:r>
          </w:p>
        </w:tc>
      </w:tr>
      <w:tr>
        <w:trPr>
          <w:trHeight w:val="332" w:hRule="atLeast"/>
        </w:trPr>
        <w:tc>
          <w:tcPr>
            <w:tcW w:w="474" w:type="dxa"/>
            <w:tcBorders>
              <w:top w:val="nil"/>
              <w:right w:val="nil"/>
            </w:tcBorders>
          </w:tcPr>
          <w:p>
            <w:pPr>
              <w:pStyle w:val="TableParagraph"/>
              <w:rPr>
                <w:rFonts w:ascii="Times New Roman"/>
                <w:sz w:val="18"/>
              </w:rPr>
            </w:pPr>
          </w:p>
        </w:tc>
        <w:tc>
          <w:tcPr>
            <w:tcW w:w="4463" w:type="dxa"/>
            <w:tcBorders>
              <w:top w:val="nil"/>
              <w:left w:val="nil"/>
            </w:tcBorders>
          </w:tcPr>
          <w:p>
            <w:pPr>
              <w:pStyle w:val="TableParagraph"/>
              <w:spacing w:before="4"/>
              <w:ind w:right="132"/>
              <w:jc w:val="right"/>
              <w:rPr>
                <w:sz w:val="19"/>
              </w:rPr>
            </w:pPr>
            <w:r>
              <w:rPr>
                <w:sz w:val="19"/>
              </w:rPr>
              <w:t>Sub-total</w:t>
            </w:r>
          </w:p>
        </w:tc>
        <w:tc>
          <w:tcPr>
            <w:tcW w:w="1180" w:type="dxa"/>
            <w:vMerge/>
            <w:tcBorders>
              <w:top w:val="nil"/>
            </w:tcBorders>
          </w:tcPr>
          <w:p>
            <w:pPr>
              <w:rPr>
                <w:sz w:val="2"/>
                <w:szCs w:val="2"/>
              </w:rPr>
            </w:pPr>
          </w:p>
        </w:tc>
        <w:tc>
          <w:tcPr>
            <w:tcW w:w="1060" w:type="dxa"/>
          </w:tcPr>
          <w:p>
            <w:pPr>
              <w:pStyle w:val="TableParagraph"/>
              <w:spacing w:before="4"/>
              <w:ind w:right="21"/>
              <w:jc w:val="right"/>
              <w:rPr>
                <w:sz w:val="19"/>
              </w:rPr>
            </w:pPr>
            <w:r>
              <w:rPr>
                <w:sz w:val="19"/>
              </w:rPr>
              <w:t>(3)</w:t>
            </w:r>
          </w:p>
        </w:tc>
        <w:tc>
          <w:tcPr>
            <w:tcW w:w="1066" w:type="dxa"/>
          </w:tcPr>
          <w:p>
            <w:pPr>
              <w:pStyle w:val="TableParagraph"/>
              <w:spacing w:before="4"/>
              <w:ind w:right="86"/>
              <w:jc w:val="right"/>
              <w:rPr>
                <w:sz w:val="19"/>
              </w:rPr>
            </w:pPr>
            <w:r>
              <w:rPr>
                <w:w w:val="102"/>
                <w:sz w:val="19"/>
              </w:rPr>
              <w:t>3</w:t>
            </w:r>
          </w:p>
        </w:tc>
        <w:tc>
          <w:tcPr>
            <w:tcW w:w="1066" w:type="dxa"/>
          </w:tcPr>
          <w:p>
            <w:pPr>
              <w:pStyle w:val="TableParagraph"/>
              <w:spacing w:before="4"/>
              <w:ind w:right="87"/>
              <w:jc w:val="right"/>
              <w:rPr>
                <w:sz w:val="19"/>
              </w:rPr>
            </w:pPr>
            <w:r>
              <w:rPr>
                <w:w w:val="102"/>
                <w:sz w:val="19"/>
              </w:rPr>
              <w:t>0</w:t>
            </w:r>
          </w:p>
        </w:tc>
        <w:tc>
          <w:tcPr>
            <w:tcW w:w="1067" w:type="dxa"/>
          </w:tcPr>
          <w:p>
            <w:pPr>
              <w:pStyle w:val="TableParagraph"/>
              <w:spacing w:before="4"/>
              <w:ind w:right="88"/>
              <w:jc w:val="right"/>
              <w:rPr>
                <w:sz w:val="19"/>
              </w:rPr>
            </w:pPr>
            <w:r>
              <w:rPr>
                <w:w w:val="102"/>
                <w:sz w:val="19"/>
              </w:rPr>
              <w:t>0</w:t>
            </w:r>
          </w:p>
        </w:tc>
        <w:tc>
          <w:tcPr>
            <w:tcW w:w="1066" w:type="dxa"/>
          </w:tcPr>
          <w:p>
            <w:pPr>
              <w:pStyle w:val="TableParagraph"/>
              <w:spacing w:before="4"/>
              <w:ind w:right="88"/>
              <w:jc w:val="right"/>
              <w:rPr>
                <w:sz w:val="19"/>
              </w:rPr>
            </w:pPr>
            <w:r>
              <w:rPr>
                <w:w w:val="102"/>
                <w:sz w:val="19"/>
              </w:rPr>
              <w:t>0</w:t>
            </w:r>
          </w:p>
        </w:tc>
        <w:tc>
          <w:tcPr>
            <w:tcW w:w="1066" w:type="dxa"/>
          </w:tcPr>
          <w:p>
            <w:pPr>
              <w:pStyle w:val="TableParagraph"/>
              <w:spacing w:before="4"/>
              <w:ind w:right="88"/>
              <w:jc w:val="right"/>
              <w:rPr>
                <w:sz w:val="19"/>
              </w:rPr>
            </w:pPr>
            <w:r>
              <w:rPr>
                <w:w w:val="102"/>
                <w:sz w:val="19"/>
              </w:rPr>
              <w:t>0</w:t>
            </w:r>
          </w:p>
        </w:tc>
        <w:tc>
          <w:tcPr>
            <w:tcW w:w="1066" w:type="dxa"/>
          </w:tcPr>
          <w:p>
            <w:pPr>
              <w:pStyle w:val="TableParagraph"/>
              <w:spacing w:before="4"/>
              <w:ind w:right="88"/>
              <w:jc w:val="right"/>
              <w:rPr>
                <w:sz w:val="19"/>
              </w:rPr>
            </w:pPr>
            <w:r>
              <w:rPr>
                <w:w w:val="102"/>
                <w:sz w:val="19"/>
              </w:rPr>
              <w:t>0</w:t>
            </w:r>
          </w:p>
        </w:tc>
        <w:tc>
          <w:tcPr>
            <w:tcW w:w="1066" w:type="dxa"/>
          </w:tcPr>
          <w:p>
            <w:pPr>
              <w:pStyle w:val="TableParagraph"/>
              <w:spacing w:before="4"/>
              <w:ind w:right="89"/>
              <w:jc w:val="right"/>
              <w:rPr>
                <w:sz w:val="19"/>
              </w:rPr>
            </w:pPr>
            <w:r>
              <w:rPr>
                <w:w w:val="102"/>
                <w:sz w:val="19"/>
              </w:rPr>
              <w:t>0</w:t>
            </w:r>
          </w:p>
        </w:tc>
        <w:tc>
          <w:tcPr>
            <w:tcW w:w="1066" w:type="dxa"/>
          </w:tcPr>
          <w:p>
            <w:pPr>
              <w:pStyle w:val="TableParagraph"/>
              <w:spacing w:before="4"/>
              <w:ind w:right="89"/>
              <w:jc w:val="right"/>
              <w:rPr>
                <w:sz w:val="19"/>
              </w:rPr>
            </w:pPr>
            <w:r>
              <w:rPr>
                <w:w w:val="102"/>
                <w:sz w:val="19"/>
              </w:rPr>
              <w:t>0</w:t>
            </w:r>
          </w:p>
        </w:tc>
      </w:tr>
      <w:tr>
        <w:trPr>
          <w:trHeight w:val="705" w:hRule="atLeast"/>
        </w:trPr>
        <w:tc>
          <w:tcPr>
            <w:tcW w:w="6117" w:type="dxa"/>
            <w:gridSpan w:val="3"/>
          </w:tcPr>
          <w:p>
            <w:pPr>
              <w:pStyle w:val="TableParagraph"/>
              <w:spacing w:before="2"/>
              <w:rPr>
                <w:b/>
                <w:sz w:val="21"/>
              </w:rPr>
            </w:pPr>
          </w:p>
          <w:p>
            <w:pPr>
              <w:pStyle w:val="TableParagraph"/>
              <w:spacing w:before="1"/>
              <w:ind w:left="558"/>
              <w:rPr>
                <w:sz w:val="19"/>
              </w:rPr>
            </w:pPr>
            <w:r>
              <w:rPr>
                <w:sz w:val="19"/>
              </w:rPr>
              <w:t>Total Other to Summary</w:t>
            </w:r>
          </w:p>
        </w:tc>
        <w:tc>
          <w:tcPr>
            <w:tcW w:w="1060" w:type="dxa"/>
          </w:tcPr>
          <w:p>
            <w:pPr>
              <w:pStyle w:val="TableParagraph"/>
              <w:spacing w:before="2"/>
              <w:rPr>
                <w:b/>
                <w:sz w:val="21"/>
              </w:rPr>
            </w:pPr>
          </w:p>
          <w:p>
            <w:pPr>
              <w:pStyle w:val="TableParagraph"/>
              <w:spacing w:before="1"/>
              <w:ind w:right="21"/>
              <w:jc w:val="right"/>
              <w:rPr>
                <w:sz w:val="19"/>
              </w:rPr>
            </w:pPr>
            <w:r>
              <w:rPr>
                <w:sz w:val="19"/>
              </w:rPr>
              <w:t>(3)</w:t>
            </w:r>
          </w:p>
        </w:tc>
        <w:tc>
          <w:tcPr>
            <w:tcW w:w="1066" w:type="dxa"/>
          </w:tcPr>
          <w:p>
            <w:pPr>
              <w:pStyle w:val="TableParagraph"/>
              <w:spacing w:before="2"/>
              <w:rPr>
                <w:b/>
                <w:sz w:val="21"/>
              </w:rPr>
            </w:pPr>
          </w:p>
          <w:p>
            <w:pPr>
              <w:pStyle w:val="TableParagraph"/>
              <w:spacing w:before="1"/>
              <w:ind w:right="86"/>
              <w:jc w:val="right"/>
              <w:rPr>
                <w:sz w:val="19"/>
              </w:rPr>
            </w:pPr>
            <w:r>
              <w:rPr>
                <w:w w:val="102"/>
                <w:sz w:val="19"/>
              </w:rPr>
              <w:t>3</w:t>
            </w:r>
          </w:p>
        </w:tc>
        <w:tc>
          <w:tcPr>
            <w:tcW w:w="1066" w:type="dxa"/>
          </w:tcPr>
          <w:p>
            <w:pPr>
              <w:pStyle w:val="TableParagraph"/>
              <w:spacing w:before="2"/>
              <w:rPr>
                <w:b/>
                <w:sz w:val="21"/>
              </w:rPr>
            </w:pPr>
          </w:p>
          <w:p>
            <w:pPr>
              <w:pStyle w:val="TableParagraph"/>
              <w:spacing w:before="1"/>
              <w:ind w:right="87"/>
              <w:jc w:val="right"/>
              <w:rPr>
                <w:sz w:val="19"/>
              </w:rPr>
            </w:pPr>
            <w:r>
              <w:rPr>
                <w:w w:val="102"/>
                <w:sz w:val="19"/>
              </w:rPr>
              <w:t>0</w:t>
            </w:r>
          </w:p>
        </w:tc>
        <w:tc>
          <w:tcPr>
            <w:tcW w:w="1067" w:type="dxa"/>
          </w:tcPr>
          <w:p>
            <w:pPr>
              <w:pStyle w:val="TableParagraph"/>
              <w:spacing w:before="2"/>
              <w:rPr>
                <w:b/>
                <w:sz w:val="21"/>
              </w:rPr>
            </w:pPr>
          </w:p>
          <w:p>
            <w:pPr>
              <w:pStyle w:val="TableParagraph"/>
              <w:spacing w:before="1"/>
              <w:ind w:right="88"/>
              <w:jc w:val="right"/>
              <w:rPr>
                <w:sz w:val="19"/>
              </w:rPr>
            </w:pPr>
            <w:r>
              <w:rPr>
                <w:w w:val="102"/>
                <w:sz w:val="19"/>
              </w:rPr>
              <w:t>0</w:t>
            </w:r>
          </w:p>
        </w:tc>
        <w:tc>
          <w:tcPr>
            <w:tcW w:w="1066" w:type="dxa"/>
          </w:tcPr>
          <w:p>
            <w:pPr>
              <w:pStyle w:val="TableParagraph"/>
              <w:spacing w:before="2"/>
              <w:rPr>
                <w:b/>
                <w:sz w:val="21"/>
              </w:rPr>
            </w:pPr>
          </w:p>
          <w:p>
            <w:pPr>
              <w:pStyle w:val="TableParagraph"/>
              <w:spacing w:before="1"/>
              <w:ind w:right="88"/>
              <w:jc w:val="right"/>
              <w:rPr>
                <w:sz w:val="19"/>
              </w:rPr>
            </w:pPr>
            <w:r>
              <w:rPr>
                <w:w w:val="102"/>
                <w:sz w:val="19"/>
              </w:rPr>
              <w:t>0</w:t>
            </w:r>
          </w:p>
        </w:tc>
        <w:tc>
          <w:tcPr>
            <w:tcW w:w="1066" w:type="dxa"/>
          </w:tcPr>
          <w:p>
            <w:pPr>
              <w:pStyle w:val="TableParagraph"/>
              <w:spacing w:before="2"/>
              <w:rPr>
                <w:b/>
                <w:sz w:val="21"/>
              </w:rPr>
            </w:pPr>
          </w:p>
          <w:p>
            <w:pPr>
              <w:pStyle w:val="TableParagraph"/>
              <w:spacing w:before="1"/>
              <w:ind w:right="88"/>
              <w:jc w:val="right"/>
              <w:rPr>
                <w:sz w:val="19"/>
              </w:rPr>
            </w:pPr>
            <w:r>
              <w:rPr>
                <w:w w:val="102"/>
                <w:sz w:val="19"/>
              </w:rPr>
              <w:t>0</w:t>
            </w:r>
          </w:p>
        </w:tc>
        <w:tc>
          <w:tcPr>
            <w:tcW w:w="1066" w:type="dxa"/>
          </w:tcPr>
          <w:p>
            <w:pPr>
              <w:pStyle w:val="TableParagraph"/>
              <w:spacing w:before="2"/>
              <w:rPr>
                <w:b/>
                <w:sz w:val="21"/>
              </w:rPr>
            </w:pPr>
          </w:p>
          <w:p>
            <w:pPr>
              <w:pStyle w:val="TableParagraph"/>
              <w:spacing w:before="1"/>
              <w:ind w:right="88"/>
              <w:jc w:val="right"/>
              <w:rPr>
                <w:sz w:val="19"/>
              </w:rPr>
            </w:pPr>
            <w:r>
              <w:rPr>
                <w:w w:val="102"/>
                <w:sz w:val="19"/>
              </w:rPr>
              <w:t>0</w:t>
            </w:r>
          </w:p>
        </w:tc>
        <w:tc>
          <w:tcPr>
            <w:tcW w:w="1066" w:type="dxa"/>
          </w:tcPr>
          <w:p>
            <w:pPr>
              <w:pStyle w:val="TableParagraph"/>
              <w:spacing w:before="2"/>
              <w:rPr>
                <w:b/>
                <w:sz w:val="21"/>
              </w:rPr>
            </w:pPr>
          </w:p>
          <w:p>
            <w:pPr>
              <w:pStyle w:val="TableParagraph"/>
              <w:spacing w:before="1"/>
              <w:ind w:right="89"/>
              <w:jc w:val="right"/>
              <w:rPr>
                <w:sz w:val="19"/>
              </w:rPr>
            </w:pPr>
            <w:r>
              <w:rPr>
                <w:w w:val="102"/>
                <w:sz w:val="19"/>
              </w:rPr>
              <w:t>0</w:t>
            </w:r>
          </w:p>
        </w:tc>
        <w:tc>
          <w:tcPr>
            <w:tcW w:w="1066" w:type="dxa"/>
          </w:tcPr>
          <w:p>
            <w:pPr>
              <w:pStyle w:val="TableParagraph"/>
              <w:spacing w:before="2"/>
              <w:rPr>
                <w:b/>
                <w:sz w:val="21"/>
              </w:rPr>
            </w:pPr>
          </w:p>
          <w:p>
            <w:pPr>
              <w:pStyle w:val="TableParagraph"/>
              <w:spacing w:before="1"/>
              <w:ind w:right="89"/>
              <w:jc w:val="right"/>
              <w:rPr>
                <w:sz w:val="19"/>
              </w:rPr>
            </w:pPr>
            <w:r>
              <w:rPr>
                <w:w w:val="102"/>
                <w:sz w:val="19"/>
              </w:rPr>
              <w:t>0</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4463"/>
        <w:gridCol w:w="1173"/>
        <w:gridCol w:w="9591"/>
      </w:tblGrid>
      <w:tr>
        <w:trPr>
          <w:trHeight w:val="526" w:hRule="atLeast"/>
        </w:trPr>
        <w:tc>
          <w:tcPr>
            <w:tcW w:w="474" w:type="dxa"/>
            <w:tcBorders>
              <w:top w:val="single" w:sz="6" w:space="0" w:color="000000"/>
              <w:left w:val="single" w:sz="6" w:space="0" w:color="000000"/>
            </w:tcBorders>
          </w:tcPr>
          <w:p>
            <w:pPr>
              <w:pStyle w:val="TableParagraph"/>
              <w:rPr>
                <w:rFonts w:ascii="Times New Roman"/>
                <w:sz w:val="18"/>
              </w:rPr>
            </w:pPr>
          </w:p>
        </w:tc>
        <w:tc>
          <w:tcPr>
            <w:tcW w:w="4463" w:type="dxa"/>
            <w:tcBorders>
              <w:top w:val="single" w:sz="6" w:space="0" w:color="000000"/>
            </w:tcBorders>
          </w:tcPr>
          <w:p>
            <w:pPr>
              <w:pStyle w:val="TableParagraph"/>
              <w:rPr>
                <w:rFonts w:ascii="Times New Roman"/>
                <w:sz w:val="18"/>
              </w:rPr>
            </w:pPr>
          </w:p>
        </w:tc>
        <w:tc>
          <w:tcPr>
            <w:tcW w:w="1173" w:type="dxa"/>
            <w:tcBorders>
              <w:top w:val="single" w:sz="6" w:space="0" w:color="000000"/>
            </w:tcBorders>
          </w:tcPr>
          <w:p>
            <w:pPr>
              <w:pStyle w:val="TableParagraph"/>
              <w:rPr>
                <w:rFonts w:ascii="Times New Roman"/>
                <w:sz w:val="18"/>
              </w:rPr>
            </w:pPr>
          </w:p>
        </w:tc>
        <w:tc>
          <w:tcPr>
            <w:tcW w:w="9591" w:type="dxa"/>
            <w:tcBorders>
              <w:top w:val="single" w:sz="6" w:space="0" w:color="000000"/>
              <w:right w:val="single" w:sz="6" w:space="0" w:color="000000"/>
            </w:tcBorders>
          </w:tcPr>
          <w:p>
            <w:pPr>
              <w:pStyle w:val="TableParagraph"/>
              <w:spacing w:before="5"/>
              <w:rPr>
                <w:b/>
                <w:sz w:val="21"/>
              </w:rPr>
            </w:pPr>
          </w:p>
          <w:p>
            <w:pPr>
              <w:pStyle w:val="TableParagraph"/>
              <w:spacing w:line="260" w:lineRule="exact"/>
              <w:ind w:left="723"/>
              <w:rPr>
                <w:b/>
                <w:sz w:val="23"/>
              </w:rPr>
            </w:pPr>
            <w:r>
              <w:rPr>
                <w:b/>
                <w:sz w:val="23"/>
              </w:rPr>
              <w:t>Capital Plan: List A</w:t>
            </w:r>
          </w:p>
        </w:tc>
      </w:tr>
      <w:tr>
        <w:trPr>
          <w:trHeight w:val="519" w:hRule="atLeast"/>
        </w:trPr>
        <w:tc>
          <w:tcPr>
            <w:tcW w:w="474" w:type="dxa"/>
            <w:tcBorders>
              <w:left w:val="single" w:sz="6" w:space="0" w:color="000000"/>
              <w:bottom w:val="single" w:sz="6" w:space="0" w:color="000000"/>
            </w:tcBorders>
          </w:tcPr>
          <w:p>
            <w:pPr>
              <w:pStyle w:val="TableParagraph"/>
              <w:rPr>
                <w:rFonts w:ascii="Times New Roman"/>
                <w:sz w:val="18"/>
              </w:rPr>
            </w:pPr>
          </w:p>
        </w:tc>
        <w:tc>
          <w:tcPr>
            <w:tcW w:w="4463" w:type="dxa"/>
            <w:tcBorders>
              <w:bottom w:val="single" w:sz="6" w:space="0" w:color="000000"/>
            </w:tcBorders>
          </w:tcPr>
          <w:p>
            <w:pPr>
              <w:pStyle w:val="TableParagraph"/>
              <w:rPr>
                <w:rFonts w:ascii="Times New Roman"/>
                <w:sz w:val="18"/>
              </w:rPr>
            </w:pPr>
          </w:p>
        </w:tc>
        <w:tc>
          <w:tcPr>
            <w:tcW w:w="1173" w:type="dxa"/>
            <w:tcBorders>
              <w:bottom w:val="single" w:sz="6" w:space="0" w:color="000000"/>
            </w:tcBorders>
          </w:tcPr>
          <w:p>
            <w:pPr>
              <w:pStyle w:val="TableParagraph"/>
              <w:rPr>
                <w:rFonts w:ascii="Times New Roman"/>
                <w:sz w:val="18"/>
              </w:rPr>
            </w:pPr>
          </w:p>
        </w:tc>
        <w:tc>
          <w:tcPr>
            <w:tcW w:w="9591" w:type="dxa"/>
            <w:tcBorders>
              <w:bottom w:val="single" w:sz="6" w:space="0" w:color="000000"/>
              <w:right w:val="single" w:sz="6" w:space="0" w:color="000000"/>
            </w:tcBorders>
          </w:tcPr>
          <w:p>
            <w:pPr>
              <w:pStyle w:val="TableParagraph"/>
              <w:spacing w:before="6"/>
              <w:ind w:left="1210"/>
              <w:rPr>
                <w:b/>
                <w:sz w:val="23"/>
              </w:rPr>
            </w:pPr>
            <w:r>
              <w:rPr>
                <w:b/>
                <w:sz w:val="23"/>
              </w:rPr>
              <w:t>Corporate</w:t>
            </w:r>
          </w:p>
        </w:tc>
      </w:tr>
      <w:tr>
        <w:trPr>
          <w:trHeight w:val="945" w:hRule="atLeast"/>
        </w:trPr>
        <w:tc>
          <w:tcPr>
            <w:tcW w:w="4937"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156" w:lineRule="exact"/>
              <w:ind w:left="36" w:right="19"/>
              <w:jc w:val="center"/>
              <w:rPr>
                <w:sz w:val="16"/>
              </w:rPr>
            </w:pPr>
            <w:r>
              <w:rPr>
                <w:sz w:val="16"/>
              </w:rPr>
              <w:t>Key Priorities</w:t>
            </w:r>
          </w:p>
          <w:p>
            <w:pPr>
              <w:pStyle w:val="TableParagraph"/>
              <w:spacing w:line="200" w:lineRule="atLeast"/>
              <w:ind w:left="108" w:right="88" w:firstLine="4"/>
              <w:jc w:val="center"/>
              <w:rPr>
                <w:i/>
                <w:sz w:val="16"/>
              </w:rPr>
            </w:pPr>
            <w:r>
              <w:rPr>
                <w:sz w:val="16"/>
              </w:rPr>
              <w:t>&amp;        Improvement Themes or </w:t>
            </w:r>
            <w:r>
              <w:rPr>
                <w:i/>
                <w:sz w:val="16"/>
              </w:rPr>
              <w:t>[CA &amp; P]</w:t>
            </w:r>
          </w:p>
        </w:tc>
        <w:tc>
          <w:tcPr>
            <w:tcW w:w="959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1"/>
              </w:rPr>
            </w:pPr>
          </w:p>
          <w:p>
            <w:pPr>
              <w:pStyle w:val="TableParagraph"/>
              <w:ind w:left="39"/>
              <w:rPr>
                <w:sz w:val="19"/>
              </w:rPr>
            </w:pPr>
            <w:r>
              <w:rPr>
                <w:sz w:val="19"/>
              </w:rPr>
              <w:t>Notes</w:t>
            </w:r>
          </w:p>
        </w:tc>
      </w:tr>
      <w:tr>
        <w:trPr>
          <w:trHeight w:val="466" w:hRule="atLeast"/>
        </w:trPr>
        <w:tc>
          <w:tcPr>
            <w:tcW w:w="4937" w:type="dxa"/>
            <w:gridSpan w:val="2"/>
            <w:tcBorders>
              <w:top w:val="single" w:sz="6" w:space="0" w:color="000000"/>
              <w:left w:val="single" w:sz="6" w:space="0" w:color="000000"/>
              <w:right w:val="single" w:sz="6" w:space="0" w:color="000000"/>
            </w:tcBorders>
          </w:tcPr>
          <w:p>
            <w:pPr>
              <w:pStyle w:val="TableParagraph"/>
              <w:spacing w:before="9"/>
              <w:rPr>
                <w:b/>
                <w:sz w:val="19"/>
              </w:rPr>
            </w:pPr>
          </w:p>
          <w:p>
            <w:pPr>
              <w:pStyle w:val="TableParagraph"/>
              <w:spacing w:line="218" w:lineRule="exact"/>
              <w:ind w:left="93"/>
              <w:rPr>
                <w:b/>
                <w:sz w:val="19"/>
              </w:rPr>
            </w:pPr>
            <w:r>
              <w:rPr>
                <w:b/>
                <w:sz w:val="19"/>
              </w:rPr>
              <w:t>Land and Property</w:t>
            </w:r>
          </w:p>
        </w:tc>
        <w:tc>
          <w:tcPr>
            <w:tcW w:w="117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9591" w:type="dxa"/>
            <w:tcBorders>
              <w:top w:val="single" w:sz="6" w:space="0" w:color="000000"/>
              <w:left w:val="single" w:sz="6" w:space="0" w:color="000000"/>
              <w:right w:val="single" w:sz="6" w:space="0" w:color="000000"/>
            </w:tcBorders>
          </w:tcPr>
          <w:p>
            <w:pPr>
              <w:pStyle w:val="TableParagraph"/>
              <w:rPr>
                <w:rFonts w:ascii="Times New Roman"/>
                <w:sz w:val="18"/>
              </w:rPr>
            </w:pPr>
          </w:p>
        </w:tc>
      </w:tr>
      <w:tr>
        <w:trPr>
          <w:trHeight w:val="365" w:hRule="atLeast"/>
        </w:trPr>
        <w:tc>
          <w:tcPr>
            <w:tcW w:w="474" w:type="dxa"/>
            <w:tcBorders>
              <w:left w:val="single" w:sz="6" w:space="0" w:color="000000"/>
            </w:tcBorders>
          </w:tcPr>
          <w:p>
            <w:pPr>
              <w:pStyle w:val="TableParagraph"/>
              <w:spacing w:before="16"/>
              <w:ind w:right="75"/>
              <w:jc w:val="right"/>
              <w:rPr>
                <w:sz w:val="19"/>
              </w:rPr>
            </w:pPr>
            <w:r>
              <w:rPr>
                <w:sz w:val="19"/>
              </w:rPr>
              <w:t>(a)</w:t>
            </w:r>
          </w:p>
        </w:tc>
        <w:tc>
          <w:tcPr>
            <w:tcW w:w="4463" w:type="dxa"/>
            <w:tcBorders>
              <w:right w:val="single" w:sz="6" w:space="0" w:color="000000"/>
            </w:tcBorders>
          </w:tcPr>
          <w:p>
            <w:pPr>
              <w:pStyle w:val="TableParagraph"/>
              <w:spacing w:before="16"/>
              <w:ind w:left="92"/>
              <w:rPr>
                <w:sz w:val="19"/>
              </w:rPr>
            </w:pPr>
            <w:r>
              <w:rPr>
                <w:sz w:val="19"/>
              </w:rPr>
              <w:t>Tonbridge Castle Offices : Re-tile roof</w:t>
            </w:r>
          </w:p>
        </w:tc>
        <w:tc>
          <w:tcPr>
            <w:tcW w:w="1173" w:type="dxa"/>
            <w:tcBorders>
              <w:left w:val="single" w:sz="6" w:space="0" w:color="000000"/>
              <w:right w:val="single" w:sz="6" w:space="0" w:color="000000"/>
            </w:tcBorders>
          </w:tcPr>
          <w:p>
            <w:pPr>
              <w:pStyle w:val="TableParagraph"/>
              <w:spacing w:before="16"/>
              <w:ind w:left="31" w:right="31"/>
              <w:jc w:val="center"/>
              <w:rPr>
                <w:i/>
                <w:sz w:val="19"/>
              </w:rPr>
            </w:pPr>
            <w:r>
              <w:rPr>
                <w:i/>
                <w:sz w:val="19"/>
              </w:rPr>
              <w:t>[CA&amp;P: 18a]</w:t>
            </w:r>
          </w:p>
        </w:tc>
        <w:tc>
          <w:tcPr>
            <w:tcW w:w="9591" w:type="dxa"/>
            <w:vMerge w:val="restart"/>
            <w:tcBorders>
              <w:left w:val="single" w:sz="6" w:space="0" w:color="000000"/>
              <w:right w:val="single" w:sz="6" w:space="0" w:color="000000"/>
            </w:tcBorders>
          </w:tcPr>
          <w:p>
            <w:pPr>
              <w:pStyle w:val="TableParagraph"/>
              <w:spacing w:line="264" w:lineRule="auto" w:before="18"/>
              <w:ind w:left="39" w:right="251"/>
              <w:rPr>
                <w:sz w:val="19"/>
              </w:rPr>
            </w:pPr>
            <w:r>
              <w:rPr>
                <w:sz w:val="19"/>
              </w:rPr>
              <w:t>Retiling of roof to protect asset.  Condition has not materially worsened.  Bulk of the budget has been deferred  to 2018/19. Spend to 31/3/16 relates to re-roofing works associated with the Tonbridge Castle Reception enhancement project carried out a number of years</w:t>
            </w:r>
            <w:r>
              <w:rPr>
                <w:spacing w:val="22"/>
                <w:sz w:val="19"/>
              </w:rPr>
              <w:t> </w:t>
            </w:r>
            <w:r>
              <w:rPr>
                <w:sz w:val="19"/>
              </w:rPr>
              <w:t>ago.</w:t>
            </w:r>
          </w:p>
        </w:tc>
      </w:tr>
      <w:tr>
        <w:trPr>
          <w:trHeight w:val="410" w:hRule="atLeast"/>
        </w:trPr>
        <w:tc>
          <w:tcPr>
            <w:tcW w:w="4937" w:type="dxa"/>
            <w:gridSpan w:val="2"/>
            <w:tcBorders>
              <w:left w:val="single" w:sz="6" w:space="0" w:color="000000"/>
              <w:right w:val="single" w:sz="6" w:space="0" w:color="000000"/>
            </w:tcBorders>
          </w:tcPr>
          <w:p>
            <w:pPr>
              <w:pStyle w:val="TableParagraph"/>
              <w:spacing w:before="127"/>
              <w:ind w:left="93"/>
              <w:rPr>
                <w:b/>
                <w:sz w:val="19"/>
              </w:rPr>
            </w:pPr>
            <w:r>
              <w:rPr>
                <w:b/>
                <w:sz w:val="19"/>
              </w:rPr>
              <w:t>Information Technology Initiatives</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vMerge/>
            <w:tcBorders>
              <w:top w:val="nil"/>
              <w:left w:val="single" w:sz="6" w:space="0" w:color="000000"/>
              <w:right w:val="single" w:sz="6" w:space="0" w:color="000000"/>
            </w:tcBorders>
          </w:tcPr>
          <w:p>
            <w:pPr>
              <w:rPr>
                <w:sz w:val="2"/>
                <w:szCs w:val="2"/>
              </w:rPr>
            </w:pPr>
          </w:p>
        </w:tc>
      </w:tr>
      <w:tr>
        <w:trPr>
          <w:trHeight w:val="586" w:hRule="atLeast"/>
        </w:trPr>
        <w:tc>
          <w:tcPr>
            <w:tcW w:w="474" w:type="dxa"/>
            <w:tcBorders>
              <w:left w:val="single" w:sz="6" w:space="0" w:color="000000"/>
            </w:tcBorders>
          </w:tcPr>
          <w:p>
            <w:pPr>
              <w:pStyle w:val="TableParagraph"/>
              <w:spacing w:before="54"/>
              <w:ind w:right="75"/>
              <w:jc w:val="right"/>
              <w:rPr>
                <w:sz w:val="19"/>
              </w:rPr>
            </w:pPr>
            <w:r>
              <w:rPr>
                <w:sz w:val="19"/>
              </w:rPr>
              <w:t>(b)</w:t>
            </w:r>
          </w:p>
        </w:tc>
        <w:tc>
          <w:tcPr>
            <w:tcW w:w="4463" w:type="dxa"/>
            <w:tcBorders>
              <w:right w:val="single" w:sz="6" w:space="0" w:color="000000"/>
            </w:tcBorders>
          </w:tcPr>
          <w:p>
            <w:pPr>
              <w:pStyle w:val="TableParagraph"/>
              <w:spacing w:before="54"/>
              <w:ind w:left="92"/>
              <w:rPr>
                <w:sz w:val="19"/>
              </w:rPr>
            </w:pPr>
            <w:r>
              <w:rPr>
                <w:sz w:val="19"/>
              </w:rPr>
              <w:t>General IT Developments</w:t>
            </w:r>
          </w:p>
        </w:tc>
        <w:tc>
          <w:tcPr>
            <w:tcW w:w="1173" w:type="dxa"/>
            <w:tcBorders>
              <w:left w:val="single" w:sz="6" w:space="0" w:color="000000"/>
              <w:right w:val="single" w:sz="6" w:space="0" w:color="000000"/>
            </w:tcBorders>
          </w:tcPr>
          <w:p>
            <w:pPr>
              <w:pStyle w:val="TableParagraph"/>
              <w:spacing w:line="264" w:lineRule="auto" w:before="64"/>
              <w:ind w:left="62" w:firstLine="192"/>
              <w:rPr>
                <w:i/>
                <w:sz w:val="19"/>
              </w:rPr>
            </w:pPr>
            <w:r>
              <w:rPr>
                <w:i/>
                <w:sz w:val="19"/>
              </w:rPr>
              <w:t>[CA&amp;P: </w:t>
            </w:r>
            <w:r>
              <w:rPr>
                <w:i/>
                <w:sz w:val="19"/>
              </w:rPr>
              <w:t>17a,17b,2c]</w:t>
            </w:r>
          </w:p>
        </w:tc>
        <w:tc>
          <w:tcPr>
            <w:tcW w:w="9591" w:type="dxa"/>
            <w:tcBorders>
              <w:left w:val="single" w:sz="6" w:space="0" w:color="000000"/>
              <w:right w:val="single" w:sz="6" w:space="0" w:color="000000"/>
            </w:tcBorders>
          </w:tcPr>
          <w:p>
            <w:pPr>
              <w:pStyle w:val="TableParagraph"/>
              <w:spacing w:before="57"/>
              <w:ind w:left="39"/>
              <w:rPr>
                <w:sz w:val="19"/>
              </w:rPr>
            </w:pPr>
            <w:r>
              <w:rPr>
                <w:sz w:val="19"/>
              </w:rPr>
              <w:t>Global provision for identified IT developments with estimated expenditure of less than £5,000 each.</w:t>
            </w:r>
          </w:p>
        </w:tc>
      </w:tr>
      <w:tr>
        <w:trPr>
          <w:trHeight w:val="592" w:hRule="atLeast"/>
        </w:trPr>
        <w:tc>
          <w:tcPr>
            <w:tcW w:w="474" w:type="dxa"/>
            <w:tcBorders>
              <w:left w:val="single" w:sz="6" w:space="0" w:color="000000"/>
            </w:tcBorders>
          </w:tcPr>
          <w:p>
            <w:pPr>
              <w:pStyle w:val="TableParagraph"/>
              <w:spacing w:before="60"/>
              <w:ind w:right="80"/>
              <w:jc w:val="right"/>
              <w:rPr>
                <w:sz w:val="19"/>
              </w:rPr>
            </w:pPr>
            <w:r>
              <w:rPr>
                <w:sz w:val="19"/>
              </w:rPr>
              <w:t>(c)</w:t>
            </w:r>
          </w:p>
        </w:tc>
        <w:tc>
          <w:tcPr>
            <w:tcW w:w="4463" w:type="dxa"/>
            <w:tcBorders>
              <w:right w:val="single" w:sz="6" w:space="0" w:color="000000"/>
            </w:tcBorders>
          </w:tcPr>
          <w:p>
            <w:pPr>
              <w:pStyle w:val="TableParagraph"/>
              <w:spacing w:before="60"/>
              <w:ind w:left="92"/>
              <w:rPr>
                <w:sz w:val="19"/>
              </w:rPr>
            </w:pPr>
            <w:r>
              <w:rPr>
                <w:sz w:val="19"/>
              </w:rPr>
              <w:t>Revenues &amp; Benefits Document Management</w:t>
            </w:r>
          </w:p>
        </w:tc>
        <w:tc>
          <w:tcPr>
            <w:tcW w:w="1173" w:type="dxa"/>
            <w:tcBorders>
              <w:left w:val="single" w:sz="6" w:space="0" w:color="000000"/>
              <w:right w:val="single" w:sz="6" w:space="0" w:color="000000"/>
            </w:tcBorders>
          </w:tcPr>
          <w:p>
            <w:pPr>
              <w:pStyle w:val="TableParagraph"/>
              <w:spacing w:before="68"/>
              <w:ind w:left="36" w:right="18"/>
              <w:jc w:val="center"/>
              <w:rPr>
                <w:sz w:val="19"/>
              </w:rPr>
            </w:pPr>
            <w:r>
              <w:rPr>
                <w:sz w:val="19"/>
              </w:rPr>
              <w:t>1a</w:t>
            </w:r>
          </w:p>
        </w:tc>
        <w:tc>
          <w:tcPr>
            <w:tcW w:w="9591" w:type="dxa"/>
            <w:tcBorders>
              <w:left w:val="single" w:sz="6" w:space="0" w:color="000000"/>
              <w:right w:val="single" w:sz="6" w:space="0" w:color="000000"/>
            </w:tcBorders>
          </w:tcPr>
          <w:p>
            <w:pPr>
              <w:pStyle w:val="TableParagraph"/>
              <w:spacing w:line="264" w:lineRule="auto" w:before="68"/>
              <w:ind w:left="39" w:right="251"/>
              <w:rPr>
                <w:sz w:val="19"/>
              </w:rPr>
            </w:pPr>
            <w:r>
              <w:rPr>
                <w:sz w:val="19"/>
              </w:rPr>
              <w:t>Replacement for the existing, outdated, document management system used in the Revenues and Benefits systems. £8,000 vired to the new Housing Service Document Management System - see below.</w:t>
            </w:r>
          </w:p>
        </w:tc>
      </w:tr>
      <w:tr>
        <w:trPr>
          <w:trHeight w:val="1076" w:hRule="atLeast"/>
        </w:trPr>
        <w:tc>
          <w:tcPr>
            <w:tcW w:w="474" w:type="dxa"/>
            <w:tcBorders>
              <w:left w:val="single" w:sz="6" w:space="0" w:color="000000"/>
            </w:tcBorders>
          </w:tcPr>
          <w:p>
            <w:pPr>
              <w:pStyle w:val="TableParagraph"/>
              <w:spacing w:before="63"/>
              <w:ind w:right="75"/>
              <w:jc w:val="right"/>
              <w:rPr>
                <w:sz w:val="19"/>
              </w:rPr>
            </w:pPr>
            <w:r>
              <w:rPr>
                <w:sz w:val="19"/>
              </w:rPr>
              <w:t>(d)</w:t>
            </w:r>
          </w:p>
        </w:tc>
        <w:tc>
          <w:tcPr>
            <w:tcW w:w="4463" w:type="dxa"/>
            <w:tcBorders>
              <w:right w:val="single" w:sz="6" w:space="0" w:color="000000"/>
            </w:tcBorders>
          </w:tcPr>
          <w:p>
            <w:pPr>
              <w:pStyle w:val="TableParagraph"/>
              <w:spacing w:before="63"/>
              <w:ind w:left="92"/>
              <w:rPr>
                <w:sz w:val="19"/>
              </w:rPr>
            </w:pPr>
            <w:r>
              <w:rPr>
                <w:sz w:val="19"/>
              </w:rPr>
              <w:t>Housing Services Document Management</w:t>
            </w:r>
          </w:p>
        </w:tc>
        <w:tc>
          <w:tcPr>
            <w:tcW w:w="1173" w:type="dxa"/>
            <w:tcBorders>
              <w:left w:val="single" w:sz="6" w:space="0" w:color="000000"/>
              <w:right w:val="single" w:sz="6" w:space="0" w:color="000000"/>
            </w:tcBorders>
          </w:tcPr>
          <w:p>
            <w:pPr>
              <w:pStyle w:val="TableParagraph"/>
              <w:spacing w:before="70"/>
              <w:ind w:left="36" w:right="18"/>
              <w:jc w:val="center"/>
              <w:rPr>
                <w:sz w:val="19"/>
              </w:rPr>
            </w:pPr>
            <w:r>
              <w:rPr>
                <w:sz w:val="19"/>
              </w:rPr>
              <w:t>1a</w:t>
            </w:r>
          </w:p>
        </w:tc>
        <w:tc>
          <w:tcPr>
            <w:tcW w:w="9591" w:type="dxa"/>
            <w:tcBorders>
              <w:left w:val="single" w:sz="6" w:space="0" w:color="000000"/>
              <w:right w:val="single" w:sz="6" w:space="0" w:color="000000"/>
            </w:tcBorders>
          </w:tcPr>
          <w:p>
            <w:pPr>
              <w:pStyle w:val="TableParagraph"/>
              <w:spacing w:line="264" w:lineRule="auto" w:before="70"/>
              <w:ind w:left="39" w:right="389"/>
              <w:rPr>
                <w:sz w:val="19"/>
              </w:rPr>
            </w:pPr>
            <w:r>
              <w:rPr>
                <w:sz w:val="19"/>
              </w:rPr>
              <w:t>Document management system approved by Communities &amp; Housing Advisory Board, November 2016. Scheme funded by virements of: £8,000 Revenues &amp; Benefits Document Management; £16,000 Renewable Energy; and £16,000 from the Council's contribution to Housing Disabled Facility Grants which </w:t>
            </w:r>
            <w:r>
              <w:rPr>
                <w:spacing w:val="-2"/>
                <w:sz w:val="19"/>
              </w:rPr>
              <w:t>was </w:t>
            </w:r>
            <w:r>
              <w:rPr>
                <w:sz w:val="19"/>
              </w:rPr>
              <w:t>underspent in</w:t>
            </w:r>
            <w:r>
              <w:rPr>
                <w:spacing w:val="4"/>
                <w:sz w:val="19"/>
              </w:rPr>
              <w:t> </w:t>
            </w:r>
            <w:r>
              <w:rPr>
                <w:sz w:val="19"/>
              </w:rPr>
              <w:t>2015/16.</w:t>
            </w:r>
          </w:p>
        </w:tc>
      </w:tr>
      <w:tr>
        <w:trPr>
          <w:trHeight w:val="626" w:hRule="atLeast"/>
        </w:trPr>
        <w:tc>
          <w:tcPr>
            <w:tcW w:w="474" w:type="dxa"/>
            <w:tcBorders>
              <w:left w:val="single" w:sz="6" w:space="0" w:color="000000"/>
            </w:tcBorders>
          </w:tcPr>
          <w:p>
            <w:pPr>
              <w:pStyle w:val="TableParagraph"/>
              <w:spacing w:before="71"/>
              <w:ind w:right="75"/>
              <w:jc w:val="right"/>
              <w:rPr>
                <w:sz w:val="19"/>
              </w:rPr>
            </w:pPr>
            <w:r>
              <w:rPr>
                <w:sz w:val="19"/>
              </w:rPr>
              <w:t>(e)</w:t>
            </w:r>
          </w:p>
        </w:tc>
        <w:tc>
          <w:tcPr>
            <w:tcW w:w="4463" w:type="dxa"/>
            <w:tcBorders>
              <w:right w:val="single" w:sz="6" w:space="0" w:color="000000"/>
            </w:tcBorders>
          </w:tcPr>
          <w:p>
            <w:pPr>
              <w:pStyle w:val="TableParagraph"/>
              <w:spacing w:before="71"/>
              <w:ind w:left="92"/>
              <w:rPr>
                <w:sz w:val="19"/>
              </w:rPr>
            </w:pPr>
            <w:r>
              <w:rPr>
                <w:sz w:val="19"/>
              </w:rPr>
              <w:t>Council Chamber Conference System</w:t>
            </w:r>
          </w:p>
        </w:tc>
        <w:tc>
          <w:tcPr>
            <w:tcW w:w="1173" w:type="dxa"/>
            <w:tcBorders>
              <w:left w:val="single" w:sz="6" w:space="0" w:color="000000"/>
              <w:right w:val="single" w:sz="6" w:space="0" w:color="000000"/>
            </w:tcBorders>
          </w:tcPr>
          <w:p>
            <w:pPr>
              <w:pStyle w:val="TableParagraph"/>
              <w:spacing w:line="264" w:lineRule="auto" w:before="71"/>
              <w:ind w:left="184" w:firstLine="38"/>
              <w:rPr>
                <w:sz w:val="19"/>
              </w:rPr>
            </w:pPr>
            <w:r>
              <w:rPr>
                <w:sz w:val="19"/>
              </w:rPr>
              <w:t>Maintain capability</w:t>
            </w:r>
          </w:p>
        </w:tc>
        <w:tc>
          <w:tcPr>
            <w:tcW w:w="9591" w:type="dxa"/>
            <w:tcBorders>
              <w:left w:val="single" w:sz="6" w:space="0" w:color="000000"/>
              <w:right w:val="single" w:sz="6" w:space="0" w:color="000000"/>
            </w:tcBorders>
          </w:tcPr>
          <w:p>
            <w:pPr>
              <w:pStyle w:val="TableParagraph"/>
              <w:spacing w:before="64"/>
              <w:ind w:left="39"/>
              <w:rPr>
                <w:sz w:val="19"/>
              </w:rPr>
            </w:pPr>
            <w:r>
              <w:rPr>
                <w:sz w:val="19"/>
              </w:rPr>
              <w:t>Replace the ageing microphone and projector systems in the Council Chamber and Committee Room</w:t>
            </w:r>
          </w:p>
        </w:tc>
      </w:tr>
      <w:tr>
        <w:trPr>
          <w:trHeight w:val="925" w:hRule="atLeast"/>
        </w:trPr>
        <w:tc>
          <w:tcPr>
            <w:tcW w:w="474" w:type="dxa"/>
            <w:tcBorders>
              <w:left w:val="single" w:sz="6" w:space="0" w:color="000000"/>
            </w:tcBorders>
          </w:tcPr>
          <w:p>
            <w:pPr>
              <w:pStyle w:val="TableParagraph"/>
              <w:spacing w:before="93"/>
              <w:ind w:right="102"/>
              <w:jc w:val="right"/>
              <w:rPr>
                <w:sz w:val="19"/>
              </w:rPr>
            </w:pPr>
            <w:r>
              <w:rPr>
                <w:sz w:val="19"/>
              </w:rPr>
              <w:t>(f)</w:t>
            </w:r>
          </w:p>
        </w:tc>
        <w:tc>
          <w:tcPr>
            <w:tcW w:w="4463" w:type="dxa"/>
            <w:tcBorders>
              <w:right w:val="single" w:sz="6" w:space="0" w:color="000000"/>
            </w:tcBorders>
          </w:tcPr>
          <w:p>
            <w:pPr>
              <w:pStyle w:val="TableParagraph"/>
              <w:spacing w:before="93"/>
              <w:ind w:left="92"/>
              <w:rPr>
                <w:sz w:val="19"/>
              </w:rPr>
            </w:pPr>
            <w:r>
              <w:rPr>
                <w:sz w:val="19"/>
              </w:rPr>
              <w:t>Virtual Desktop Infrastructure</w:t>
            </w:r>
          </w:p>
        </w:tc>
        <w:tc>
          <w:tcPr>
            <w:tcW w:w="1173" w:type="dxa"/>
            <w:tcBorders>
              <w:left w:val="single" w:sz="6" w:space="0" w:color="000000"/>
              <w:right w:val="single" w:sz="6" w:space="0" w:color="000000"/>
            </w:tcBorders>
          </w:tcPr>
          <w:p>
            <w:pPr>
              <w:pStyle w:val="TableParagraph"/>
              <w:spacing w:before="93"/>
              <w:ind w:left="36" w:right="5"/>
              <w:jc w:val="center"/>
              <w:rPr>
                <w:sz w:val="19"/>
              </w:rPr>
            </w:pPr>
            <w:r>
              <w:rPr>
                <w:sz w:val="19"/>
              </w:rPr>
              <w:t>Cost Saving</w:t>
            </w:r>
          </w:p>
        </w:tc>
        <w:tc>
          <w:tcPr>
            <w:tcW w:w="9591" w:type="dxa"/>
            <w:tcBorders>
              <w:left w:val="single" w:sz="6" w:space="0" w:color="000000"/>
              <w:right w:val="single" w:sz="6" w:space="0" w:color="000000"/>
            </w:tcBorders>
          </w:tcPr>
          <w:p>
            <w:pPr>
              <w:pStyle w:val="TableParagraph"/>
              <w:spacing w:line="264" w:lineRule="auto" w:before="95"/>
              <w:ind w:left="39" w:right="251"/>
              <w:rPr>
                <w:sz w:val="19"/>
              </w:rPr>
            </w:pPr>
            <w:r>
              <w:rPr>
                <w:sz w:val="19"/>
              </w:rPr>
              <w:t>Transfers processing capability from desktop PCs to centralised servers to enhance security and facilitate remote and alternative working arrangements. The project is a catalyst for other initiatives including enhanced shared, remote and home working arrangements to deliver efficiency</w:t>
            </w:r>
            <w:r>
              <w:rPr>
                <w:spacing w:val="26"/>
                <w:sz w:val="19"/>
              </w:rPr>
              <w:t> </w:t>
            </w:r>
            <w:r>
              <w:rPr>
                <w:sz w:val="19"/>
              </w:rPr>
              <w:t>savings.</w:t>
            </w:r>
          </w:p>
        </w:tc>
      </w:tr>
      <w:tr>
        <w:trPr>
          <w:trHeight w:val="717" w:hRule="atLeast"/>
        </w:trPr>
        <w:tc>
          <w:tcPr>
            <w:tcW w:w="474" w:type="dxa"/>
            <w:tcBorders>
              <w:left w:val="single" w:sz="6" w:space="0" w:color="000000"/>
            </w:tcBorders>
          </w:tcPr>
          <w:p>
            <w:pPr>
              <w:pStyle w:val="TableParagraph"/>
              <w:spacing w:before="128"/>
              <w:ind w:right="75"/>
              <w:jc w:val="right"/>
              <w:rPr>
                <w:sz w:val="19"/>
              </w:rPr>
            </w:pPr>
            <w:r>
              <w:rPr>
                <w:sz w:val="19"/>
              </w:rPr>
              <w:t>(g)</w:t>
            </w:r>
          </w:p>
        </w:tc>
        <w:tc>
          <w:tcPr>
            <w:tcW w:w="4463" w:type="dxa"/>
            <w:tcBorders>
              <w:right w:val="single" w:sz="6" w:space="0" w:color="000000"/>
            </w:tcBorders>
          </w:tcPr>
          <w:p>
            <w:pPr>
              <w:pStyle w:val="TableParagraph"/>
              <w:spacing w:before="128"/>
              <w:ind w:left="92"/>
              <w:rPr>
                <w:sz w:val="19"/>
              </w:rPr>
            </w:pPr>
            <w:r>
              <w:rPr>
                <w:sz w:val="19"/>
              </w:rPr>
              <w:t>Revenues and Benefits IT Digital Solution</w:t>
            </w:r>
          </w:p>
        </w:tc>
        <w:tc>
          <w:tcPr>
            <w:tcW w:w="1173" w:type="dxa"/>
            <w:tcBorders>
              <w:left w:val="single" w:sz="6" w:space="0" w:color="000000"/>
              <w:right w:val="single" w:sz="6" w:space="0" w:color="000000"/>
            </w:tcBorders>
          </w:tcPr>
          <w:p>
            <w:pPr>
              <w:pStyle w:val="TableParagraph"/>
              <w:spacing w:before="128"/>
              <w:ind w:left="36" w:right="5"/>
              <w:jc w:val="center"/>
              <w:rPr>
                <w:sz w:val="19"/>
              </w:rPr>
            </w:pPr>
            <w:r>
              <w:rPr>
                <w:sz w:val="19"/>
              </w:rPr>
              <w:t>Cost Saving</w:t>
            </w:r>
          </w:p>
        </w:tc>
        <w:tc>
          <w:tcPr>
            <w:tcW w:w="9591" w:type="dxa"/>
            <w:tcBorders>
              <w:left w:val="single" w:sz="6" w:space="0" w:color="000000"/>
              <w:right w:val="single" w:sz="6" w:space="0" w:color="000000"/>
            </w:tcBorders>
          </w:tcPr>
          <w:p>
            <w:pPr>
              <w:pStyle w:val="TableParagraph"/>
              <w:spacing w:line="264" w:lineRule="auto" w:before="130"/>
              <w:ind w:left="39" w:right="251"/>
              <w:rPr>
                <w:sz w:val="19"/>
              </w:rPr>
            </w:pPr>
            <w:r>
              <w:rPr>
                <w:sz w:val="19"/>
              </w:rPr>
              <w:t>IT digital solution which all staff in the service can readily access and improvements to online presentation of information and 24/7 access for tax payers.</w:t>
            </w:r>
          </w:p>
        </w:tc>
      </w:tr>
      <w:tr>
        <w:trPr>
          <w:trHeight w:val="409" w:hRule="atLeast"/>
        </w:trPr>
        <w:tc>
          <w:tcPr>
            <w:tcW w:w="4937" w:type="dxa"/>
            <w:gridSpan w:val="2"/>
            <w:tcBorders>
              <w:left w:val="single" w:sz="6" w:space="0" w:color="000000"/>
              <w:right w:val="single" w:sz="6" w:space="0" w:color="000000"/>
            </w:tcBorders>
          </w:tcPr>
          <w:p>
            <w:pPr>
              <w:pStyle w:val="TableParagraph"/>
              <w:spacing w:before="125"/>
              <w:ind w:left="93"/>
              <w:rPr>
                <w:b/>
                <w:sz w:val="19"/>
              </w:rPr>
            </w:pPr>
            <w:r>
              <w:rPr>
                <w:b/>
                <w:sz w:val="19"/>
              </w:rPr>
              <w:t>Other</w:t>
            </w:r>
          </w:p>
        </w:tc>
        <w:tc>
          <w:tcPr>
            <w:tcW w:w="1173" w:type="dxa"/>
            <w:tcBorders>
              <w:left w:val="single" w:sz="6" w:space="0" w:color="000000"/>
              <w:right w:val="single" w:sz="6" w:space="0" w:color="000000"/>
            </w:tcBorders>
          </w:tcPr>
          <w:p>
            <w:pPr>
              <w:pStyle w:val="TableParagraph"/>
              <w:rPr>
                <w:rFonts w:ascii="Times New Roman"/>
                <w:sz w:val="18"/>
              </w:rPr>
            </w:pPr>
          </w:p>
        </w:tc>
        <w:tc>
          <w:tcPr>
            <w:tcW w:w="9591" w:type="dxa"/>
            <w:tcBorders>
              <w:left w:val="single" w:sz="6" w:space="0" w:color="000000"/>
              <w:right w:val="single" w:sz="6" w:space="0" w:color="000000"/>
            </w:tcBorders>
          </w:tcPr>
          <w:p>
            <w:pPr>
              <w:pStyle w:val="TableParagraph"/>
              <w:rPr>
                <w:rFonts w:ascii="Times New Roman"/>
                <w:sz w:val="18"/>
              </w:rPr>
            </w:pPr>
          </w:p>
        </w:tc>
      </w:tr>
      <w:tr>
        <w:trPr>
          <w:trHeight w:val="787" w:hRule="atLeast"/>
        </w:trPr>
        <w:tc>
          <w:tcPr>
            <w:tcW w:w="474" w:type="dxa"/>
            <w:tcBorders>
              <w:left w:val="single" w:sz="6" w:space="0" w:color="000000"/>
              <w:bottom w:val="single" w:sz="6" w:space="0" w:color="000000"/>
            </w:tcBorders>
          </w:tcPr>
          <w:p>
            <w:pPr>
              <w:pStyle w:val="TableParagraph"/>
              <w:spacing w:before="62"/>
              <w:ind w:right="75"/>
              <w:jc w:val="right"/>
              <w:rPr>
                <w:sz w:val="19"/>
              </w:rPr>
            </w:pPr>
            <w:r>
              <w:rPr>
                <w:sz w:val="19"/>
              </w:rPr>
              <w:t>(h)</w:t>
            </w:r>
          </w:p>
        </w:tc>
        <w:tc>
          <w:tcPr>
            <w:tcW w:w="4463" w:type="dxa"/>
            <w:tcBorders>
              <w:bottom w:val="single" w:sz="6" w:space="0" w:color="000000"/>
              <w:right w:val="single" w:sz="6" w:space="0" w:color="000000"/>
            </w:tcBorders>
          </w:tcPr>
          <w:p>
            <w:pPr>
              <w:pStyle w:val="TableParagraph"/>
              <w:spacing w:before="62"/>
              <w:ind w:left="92"/>
              <w:rPr>
                <w:sz w:val="19"/>
              </w:rPr>
            </w:pPr>
            <w:r>
              <w:rPr>
                <w:sz w:val="19"/>
              </w:rPr>
              <w:t>Local Strategic Partnership</w:t>
            </w:r>
          </w:p>
        </w:tc>
        <w:tc>
          <w:tcPr>
            <w:tcW w:w="1173" w:type="dxa"/>
            <w:tcBorders>
              <w:left w:val="single" w:sz="6" w:space="0" w:color="000000"/>
              <w:bottom w:val="single" w:sz="6" w:space="0" w:color="000000"/>
              <w:right w:val="single" w:sz="6" w:space="0" w:color="000000"/>
            </w:tcBorders>
          </w:tcPr>
          <w:p>
            <w:pPr>
              <w:pStyle w:val="TableParagraph"/>
              <w:spacing w:before="71"/>
              <w:ind w:left="254"/>
              <w:rPr>
                <w:i/>
                <w:sz w:val="19"/>
              </w:rPr>
            </w:pPr>
            <w:r>
              <w:rPr>
                <w:i/>
                <w:sz w:val="19"/>
              </w:rPr>
              <w:t>[CA&amp;P:</w:t>
            </w:r>
          </w:p>
          <w:p>
            <w:pPr>
              <w:pStyle w:val="TableParagraph"/>
              <w:spacing w:before="22"/>
              <w:ind w:left="165"/>
              <w:rPr>
                <w:i/>
                <w:sz w:val="19"/>
              </w:rPr>
            </w:pPr>
            <w:r>
              <w:rPr>
                <w:i/>
                <w:sz w:val="19"/>
              </w:rPr>
              <w:t>13a(key)]</w:t>
            </w:r>
          </w:p>
        </w:tc>
        <w:tc>
          <w:tcPr>
            <w:tcW w:w="9591" w:type="dxa"/>
            <w:tcBorders>
              <w:left w:val="single" w:sz="6" w:space="0" w:color="000000"/>
              <w:bottom w:val="single" w:sz="6" w:space="0" w:color="000000"/>
              <w:right w:val="single" w:sz="6" w:space="0" w:color="000000"/>
            </w:tcBorders>
          </w:tcPr>
          <w:p>
            <w:pPr>
              <w:pStyle w:val="TableParagraph"/>
              <w:spacing w:before="69"/>
              <w:ind w:left="39"/>
              <w:rPr>
                <w:sz w:val="19"/>
              </w:rPr>
            </w:pPr>
            <w:r>
              <w:rPr>
                <w:sz w:val="19"/>
              </w:rPr>
              <w:t>Capital element of Performance Reward grant received in 2008/09 and 2009/10.</w:t>
            </w:r>
          </w:p>
        </w:tc>
      </w:tr>
    </w:tbl>
    <w:p>
      <w:pPr>
        <w:spacing w:after="0"/>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8"/>
        <w:gridCol w:w="4418"/>
        <w:gridCol w:w="1178"/>
        <w:gridCol w:w="1060"/>
        <w:gridCol w:w="1065"/>
        <w:gridCol w:w="1065"/>
        <w:gridCol w:w="1066"/>
        <w:gridCol w:w="1065"/>
        <w:gridCol w:w="1065"/>
        <w:gridCol w:w="1065"/>
        <w:gridCol w:w="1065"/>
        <w:gridCol w:w="1065"/>
      </w:tblGrid>
      <w:tr>
        <w:trPr>
          <w:trHeight w:val="517" w:hRule="atLeast"/>
        </w:trPr>
        <w:tc>
          <w:tcPr>
            <w:tcW w:w="15695" w:type="dxa"/>
            <w:gridSpan w:val="12"/>
            <w:tcBorders>
              <w:bottom w:val="nil"/>
            </w:tcBorders>
          </w:tcPr>
          <w:p>
            <w:pPr>
              <w:pStyle w:val="TableParagraph"/>
              <w:spacing w:before="7"/>
              <w:rPr>
                <w:b/>
                <w:sz w:val="20"/>
              </w:rPr>
            </w:pPr>
          </w:p>
          <w:p>
            <w:pPr>
              <w:pStyle w:val="TableParagraph"/>
              <w:spacing w:line="260" w:lineRule="exact"/>
              <w:ind w:left="6794" w:right="6750"/>
              <w:jc w:val="center"/>
              <w:rPr>
                <w:b/>
                <w:sz w:val="23"/>
              </w:rPr>
            </w:pPr>
            <w:r>
              <w:rPr>
                <w:b/>
                <w:sz w:val="23"/>
              </w:rPr>
              <w:t>Capital Plan: List A</w:t>
            </w:r>
          </w:p>
        </w:tc>
      </w:tr>
      <w:tr>
        <w:trPr>
          <w:trHeight w:val="519" w:hRule="atLeast"/>
        </w:trPr>
        <w:tc>
          <w:tcPr>
            <w:tcW w:w="15695" w:type="dxa"/>
            <w:gridSpan w:val="12"/>
            <w:tcBorders>
              <w:top w:val="nil"/>
            </w:tcBorders>
          </w:tcPr>
          <w:p>
            <w:pPr>
              <w:pStyle w:val="TableParagraph"/>
              <w:spacing w:before="6"/>
              <w:ind w:left="6788" w:right="6750"/>
              <w:jc w:val="center"/>
              <w:rPr>
                <w:b/>
                <w:sz w:val="23"/>
              </w:rPr>
            </w:pPr>
            <w:r>
              <w:rPr>
                <w:b/>
                <w:sz w:val="23"/>
              </w:rPr>
              <w:t>Corporate</w:t>
            </w:r>
          </w:p>
        </w:tc>
      </w:tr>
      <w:tr>
        <w:trPr>
          <w:trHeight w:val="238" w:hRule="atLeast"/>
        </w:trPr>
        <w:tc>
          <w:tcPr>
            <w:tcW w:w="4936" w:type="dxa"/>
            <w:gridSpan w:val="2"/>
            <w:vMerge w:val="restart"/>
          </w:tcPr>
          <w:p>
            <w:pPr>
              <w:pStyle w:val="TableParagraph"/>
              <w:rPr>
                <w:rFonts w:ascii="Times New Roman"/>
                <w:sz w:val="18"/>
              </w:rPr>
            </w:pPr>
          </w:p>
        </w:tc>
        <w:tc>
          <w:tcPr>
            <w:tcW w:w="1178" w:type="dxa"/>
            <w:vMerge w:val="restart"/>
          </w:tcPr>
          <w:p>
            <w:pPr>
              <w:pStyle w:val="TableParagraph"/>
              <w:spacing w:before="4"/>
              <w:ind w:left="365"/>
              <w:rPr>
                <w:sz w:val="19"/>
              </w:rPr>
            </w:pPr>
            <w:r>
              <w:rPr>
                <w:sz w:val="19"/>
              </w:rPr>
              <w:t>Code</w:t>
            </w:r>
          </w:p>
        </w:tc>
        <w:tc>
          <w:tcPr>
            <w:tcW w:w="1060" w:type="dxa"/>
            <w:tcBorders>
              <w:bottom w:val="nil"/>
            </w:tcBorders>
          </w:tcPr>
          <w:p>
            <w:pPr>
              <w:pStyle w:val="TableParagraph"/>
              <w:spacing w:before="32"/>
              <w:ind w:right="70"/>
              <w:jc w:val="right"/>
              <w:rPr>
                <w:sz w:val="16"/>
              </w:rPr>
            </w:pPr>
            <w:r>
              <w:rPr>
                <w:sz w:val="16"/>
              </w:rPr>
              <w:t>Expenditure</w:t>
            </w:r>
          </w:p>
        </w:tc>
        <w:tc>
          <w:tcPr>
            <w:tcW w:w="1065" w:type="dxa"/>
            <w:tcBorders>
              <w:bottom w:val="nil"/>
            </w:tcBorders>
          </w:tcPr>
          <w:p>
            <w:pPr>
              <w:pStyle w:val="TableParagraph"/>
              <w:spacing w:before="32"/>
              <w:ind w:left="247"/>
              <w:rPr>
                <w:sz w:val="16"/>
              </w:rPr>
            </w:pPr>
            <w:r>
              <w:rPr>
                <w:sz w:val="16"/>
              </w:rPr>
              <w:t>2017/18</w:t>
            </w:r>
          </w:p>
        </w:tc>
        <w:tc>
          <w:tcPr>
            <w:tcW w:w="1065" w:type="dxa"/>
            <w:tcBorders>
              <w:bottom w:val="nil"/>
            </w:tcBorders>
          </w:tcPr>
          <w:p>
            <w:pPr>
              <w:pStyle w:val="TableParagraph"/>
              <w:spacing w:before="32"/>
              <w:ind w:left="248"/>
              <w:rPr>
                <w:sz w:val="16"/>
              </w:rPr>
            </w:pPr>
            <w:r>
              <w:rPr>
                <w:sz w:val="16"/>
              </w:rPr>
              <w:t>2018/19</w:t>
            </w:r>
          </w:p>
        </w:tc>
        <w:tc>
          <w:tcPr>
            <w:tcW w:w="1066" w:type="dxa"/>
            <w:tcBorders>
              <w:bottom w:val="nil"/>
            </w:tcBorders>
          </w:tcPr>
          <w:p>
            <w:pPr>
              <w:pStyle w:val="TableParagraph"/>
              <w:spacing w:before="32"/>
              <w:ind w:left="248"/>
              <w:rPr>
                <w:sz w:val="16"/>
              </w:rPr>
            </w:pPr>
            <w:r>
              <w:rPr>
                <w:sz w:val="16"/>
              </w:rPr>
              <w:t>2019/20</w:t>
            </w:r>
          </w:p>
        </w:tc>
        <w:tc>
          <w:tcPr>
            <w:tcW w:w="1065" w:type="dxa"/>
            <w:tcBorders>
              <w:bottom w:val="nil"/>
            </w:tcBorders>
          </w:tcPr>
          <w:p>
            <w:pPr>
              <w:pStyle w:val="TableParagraph"/>
              <w:spacing w:before="32"/>
              <w:ind w:left="248"/>
              <w:rPr>
                <w:sz w:val="16"/>
              </w:rPr>
            </w:pPr>
            <w:r>
              <w:rPr>
                <w:sz w:val="16"/>
              </w:rPr>
              <w:t>2020/21</w:t>
            </w:r>
          </w:p>
        </w:tc>
        <w:tc>
          <w:tcPr>
            <w:tcW w:w="1065" w:type="dxa"/>
            <w:tcBorders>
              <w:bottom w:val="nil"/>
            </w:tcBorders>
          </w:tcPr>
          <w:p>
            <w:pPr>
              <w:pStyle w:val="TableParagraph"/>
              <w:spacing w:before="32"/>
              <w:ind w:left="249"/>
              <w:rPr>
                <w:sz w:val="16"/>
              </w:rPr>
            </w:pPr>
            <w:r>
              <w:rPr>
                <w:sz w:val="16"/>
              </w:rPr>
              <w:t>2021/22</w:t>
            </w:r>
          </w:p>
        </w:tc>
        <w:tc>
          <w:tcPr>
            <w:tcW w:w="1065" w:type="dxa"/>
            <w:tcBorders>
              <w:bottom w:val="nil"/>
            </w:tcBorders>
          </w:tcPr>
          <w:p>
            <w:pPr>
              <w:pStyle w:val="TableParagraph"/>
              <w:spacing w:before="32"/>
              <w:ind w:left="250"/>
              <w:rPr>
                <w:sz w:val="16"/>
              </w:rPr>
            </w:pPr>
            <w:r>
              <w:rPr>
                <w:sz w:val="16"/>
              </w:rPr>
              <w:t>2022/23</w:t>
            </w:r>
          </w:p>
        </w:tc>
        <w:tc>
          <w:tcPr>
            <w:tcW w:w="1065" w:type="dxa"/>
            <w:tcBorders>
              <w:bottom w:val="nil"/>
            </w:tcBorders>
          </w:tcPr>
          <w:p>
            <w:pPr>
              <w:pStyle w:val="TableParagraph"/>
              <w:spacing w:before="32"/>
              <w:ind w:left="251"/>
              <w:rPr>
                <w:sz w:val="16"/>
              </w:rPr>
            </w:pPr>
            <w:r>
              <w:rPr>
                <w:sz w:val="16"/>
              </w:rPr>
              <w:t>2023/24</w:t>
            </w:r>
          </w:p>
        </w:tc>
        <w:tc>
          <w:tcPr>
            <w:tcW w:w="1065" w:type="dxa"/>
            <w:tcBorders>
              <w:bottom w:val="nil"/>
            </w:tcBorders>
          </w:tcPr>
          <w:p>
            <w:pPr>
              <w:pStyle w:val="TableParagraph"/>
              <w:spacing w:before="32"/>
              <w:ind w:left="249"/>
              <w:rPr>
                <w:sz w:val="16"/>
              </w:rPr>
            </w:pPr>
            <w:r>
              <w:rPr>
                <w:sz w:val="16"/>
              </w:rPr>
              <w:t>Scheme</w:t>
            </w:r>
          </w:p>
        </w:tc>
      </w:tr>
      <w:tr>
        <w:trPr>
          <w:trHeight w:val="225" w:hRule="atLeast"/>
        </w:trPr>
        <w:tc>
          <w:tcPr>
            <w:tcW w:w="4936" w:type="dxa"/>
            <w:gridSpan w:val="2"/>
            <w:vMerge/>
            <w:tcBorders>
              <w:top w:val="nil"/>
            </w:tcBorders>
          </w:tcPr>
          <w:p>
            <w:pPr>
              <w:rPr>
                <w:sz w:val="2"/>
                <w:szCs w:val="2"/>
              </w:rPr>
            </w:pPr>
          </w:p>
        </w:tc>
        <w:tc>
          <w:tcPr>
            <w:tcW w:w="1178" w:type="dxa"/>
            <w:vMerge/>
            <w:tcBorders>
              <w:top w:val="nil"/>
            </w:tcBorders>
          </w:tcPr>
          <w:p>
            <w:pPr>
              <w:rPr>
                <w:sz w:val="2"/>
                <w:szCs w:val="2"/>
              </w:rPr>
            </w:pPr>
          </w:p>
        </w:tc>
        <w:tc>
          <w:tcPr>
            <w:tcW w:w="1060" w:type="dxa"/>
            <w:tcBorders>
              <w:top w:val="nil"/>
              <w:bottom w:val="nil"/>
            </w:tcBorders>
          </w:tcPr>
          <w:p>
            <w:pPr>
              <w:pStyle w:val="TableParagraph"/>
              <w:spacing w:before="19"/>
              <w:ind w:right="66"/>
              <w:jc w:val="right"/>
              <w:rPr>
                <w:sz w:val="16"/>
              </w:rPr>
            </w:pPr>
            <w:r>
              <w:rPr>
                <w:sz w:val="16"/>
              </w:rPr>
              <w:t>To 31/03/17</w:t>
            </w:r>
          </w:p>
        </w:tc>
        <w:tc>
          <w:tcPr>
            <w:tcW w:w="1065" w:type="dxa"/>
            <w:tcBorders>
              <w:top w:val="nil"/>
              <w:bottom w:val="nil"/>
            </w:tcBorders>
          </w:tcPr>
          <w:p>
            <w:pPr>
              <w:pStyle w:val="TableParagraph"/>
              <w:spacing w:before="19"/>
              <w:ind w:right="59"/>
              <w:jc w:val="right"/>
              <w:rPr>
                <w:sz w:val="16"/>
              </w:rPr>
            </w:pPr>
            <w:r>
              <w:rPr>
                <w:sz w:val="16"/>
              </w:rPr>
              <w:t>Estimate inc</w:t>
            </w:r>
          </w:p>
        </w:tc>
        <w:tc>
          <w:tcPr>
            <w:tcW w:w="1065" w:type="dxa"/>
            <w:tcBorders>
              <w:top w:val="nil"/>
              <w:bottom w:val="nil"/>
            </w:tcBorders>
          </w:tcPr>
          <w:p>
            <w:pPr>
              <w:pStyle w:val="TableParagraph"/>
              <w:spacing w:before="19"/>
              <w:ind w:left="226"/>
              <w:rPr>
                <w:sz w:val="16"/>
              </w:rPr>
            </w:pPr>
            <w:r>
              <w:rPr>
                <w:sz w:val="16"/>
              </w:rPr>
              <w:t>Estimate</w:t>
            </w:r>
          </w:p>
        </w:tc>
        <w:tc>
          <w:tcPr>
            <w:tcW w:w="1066"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227"/>
              <w:rPr>
                <w:sz w:val="16"/>
              </w:rPr>
            </w:pPr>
            <w:r>
              <w:rPr>
                <w:sz w:val="16"/>
              </w:rPr>
              <w:t>Estimate</w:t>
            </w:r>
          </w:p>
        </w:tc>
        <w:tc>
          <w:tcPr>
            <w:tcW w:w="1065" w:type="dxa"/>
            <w:tcBorders>
              <w:top w:val="nil"/>
              <w:bottom w:val="nil"/>
            </w:tcBorders>
          </w:tcPr>
          <w:p>
            <w:pPr>
              <w:pStyle w:val="TableParagraph"/>
              <w:spacing w:before="19"/>
              <w:ind w:left="228"/>
              <w:rPr>
                <w:sz w:val="16"/>
              </w:rPr>
            </w:pPr>
            <w:r>
              <w:rPr>
                <w:sz w:val="16"/>
              </w:rPr>
              <w:t>Estimate</w:t>
            </w:r>
          </w:p>
        </w:tc>
        <w:tc>
          <w:tcPr>
            <w:tcW w:w="1065" w:type="dxa"/>
            <w:tcBorders>
              <w:top w:val="nil"/>
              <w:bottom w:val="nil"/>
            </w:tcBorders>
          </w:tcPr>
          <w:p>
            <w:pPr>
              <w:pStyle w:val="TableParagraph"/>
              <w:spacing w:before="19"/>
              <w:ind w:left="229"/>
              <w:rPr>
                <w:sz w:val="16"/>
              </w:rPr>
            </w:pPr>
            <w:r>
              <w:rPr>
                <w:sz w:val="16"/>
              </w:rPr>
              <w:t>Estimate</w:t>
            </w:r>
          </w:p>
        </w:tc>
        <w:tc>
          <w:tcPr>
            <w:tcW w:w="1065" w:type="dxa"/>
            <w:tcBorders>
              <w:top w:val="nil"/>
              <w:bottom w:val="nil"/>
            </w:tcBorders>
          </w:tcPr>
          <w:p>
            <w:pPr>
              <w:pStyle w:val="TableParagraph"/>
              <w:spacing w:before="19"/>
              <w:ind w:left="364"/>
              <w:rPr>
                <w:sz w:val="16"/>
              </w:rPr>
            </w:pPr>
            <w:r>
              <w:rPr>
                <w:sz w:val="16"/>
              </w:rPr>
              <w:t>Total</w:t>
            </w:r>
          </w:p>
        </w:tc>
      </w:tr>
      <w:tr>
        <w:trPr>
          <w:trHeight w:val="225" w:hRule="atLeast"/>
        </w:trPr>
        <w:tc>
          <w:tcPr>
            <w:tcW w:w="4936" w:type="dxa"/>
            <w:gridSpan w:val="2"/>
            <w:vMerge/>
            <w:tcBorders>
              <w:top w:val="nil"/>
            </w:tcBorders>
          </w:tcPr>
          <w:p>
            <w:pPr>
              <w:rPr>
                <w:sz w:val="2"/>
                <w:szCs w:val="2"/>
              </w:rPr>
            </w:pPr>
          </w:p>
        </w:tc>
        <w:tc>
          <w:tcPr>
            <w:tcW w:w="1178" w:type="dxa"/>
            <w:vMerge/>
            <w:tcBorders>
              <w:top w:val="nil"/>
            </w:tcBorders>
          </w:tcPr>
          <w:p>
            <w:pPr>
              <w:rPr>
                <w:sz w:val="2"/>
                <w:szCs w:val="2"/>
              </w:rPr>
            </w:pPr>
          </w:p>
        </w:tc>
        <w:tc>
          <w:tcPr>
            <w:tcW w:w="1060"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before="19"/>
              <w:ind w:right="137"/>
              <w:jc w:val="right"/>
              <w:rPr>
                <w:sz w:val="16"/>
              </w:rPr>
            </w:pPr>
            <w:r>
              <w:rPr>
                <w:sz w:val="16"/>
              </w:rPr>
              <w:t>Prior Year</w:t>
            </w: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r>
      <w:tr>
        <w:trPr>
          <w:trHeight w:val="211" w:hRule="atLeast"/>
        </w:trPr>
        <w:tc>
          <w:tcPr>
            <w:tcW w:w="4936" w:type="dxa"/>
            <w:gridSpan w:val="2"/>
            <w:vMerge/>
            <w:tcBorders>
              <w:top w:val="nil"/>
            </w:tcBorders>
          </w:tcPr>
          <w:p>
            <w:pPr>
              <w:rPr>
                <w:sz w:val="2"/>
                <w:szCs w:val="2"/>
              </w:rPr>
            </w:pPr>
          </w:p>
        </w:tc>
        <w:tc>
          <w:tcPr>
            <w:tcW w:w="1178" w:type="dxa"/>
            <w:vMerge/>
            <w:tcBorders>
              <w:top w:val="nil"/>
            </w:tcBorders>
          </w:tcPr>
          <w:p>
            <w:pPr>
              <w:rPr>
                <w:sz w:val="2"/>
                <w:szCs w:val="2"/>
              </w:rPr>
            </w:pPr>
          </w:p>
        </w:tc>
        <w:tc>
          <w:tcPr>
            <w:tcW w:w="1060" w:type="dxa"/>
            <w:tcBorders>
              <w:top w:val="nil"/>
            </w:tcBorders>
          </w:tcPr>
          <w:p>
            <w:pPr>
              <w:pStyle w:val="TableParagraph"/>
              <w:rPr>
                <w:rFonts w:ascii="Times New Roman"/>
                <w:sz w:val="14"/>
              </w:rPr>
            </w:pPr>
          </w:p>
        </w:tc>
        <w:tc>
          <w:tcPr>
            <w:tcW w:w="1065" w:type="dxa"/>
            <w:tcBorders>
              <w:top w:val="nil"/>
            </w:tcBorders>
          </w:tcPr>
          <w:p>
            <w:pPr>
              <w:pStyle w:val="TableParagraph"/>
              <w:spacing w:line="173" w:lineRule="exact" w:before="19"/>
              <w:ind w:left="225"/>
              <w:rPr>
                <w:sz w:val="16"/>
              </w:rPr>
            </w:pPr>
            <w:r>
              <w:rPr>
                <w:sz w:val="16"/>
              </w:rPr>
              <w:t>Slippage</w:t>
            </w:r>
          </w:p>
        </w:tc>
        <w:tc>
          <w:tcPr>
            <w:tcW w:w="1065" w:type="dxa"/>
            <w:tcBorders>
              <w:top w:val="nil"/>
            </w:tcBorders>
          </w:tcPr>
          <w:p>
            <w:pPr>
              <w:pStyle w:val="TableParagraph"/>
              <w:rPr>
                <w:rFonts w:ascii="Times New Roman"/>
                <w:sz w:val="14"/>
              </w:rPr>
            </w:pPr>
          </w:p>
        </w:tc>
        <w:tc>
          <w:tcPr>
            <w:tcW w:w="1066"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c>
          <w:tcPr>
            <w:tcW w:w="1065" w:type="dxa"/>
            <w:tcBorders>
              <w:top w:val="nil"/>
            </w:tcBorders>
          </w:tcPr>
          <w:p>
            <w:pPr>
              <w:pStyle w:val="TableParagraph"/>
              <w:rPr>
                <w:rFonts w:ascii="Times New Roman"/>
                <w:sz w:val="14"/>
              </w:rPr>
            </w:pPr>
          </w:p>
        </w:tc>
      </w:tr>
      <w:tr>
        <w:trPr>
          <w:trHeight w:val="626" w:hRule="atLeast"/>
        </w:trPr>
        <w:tc>
          <w:tcPr>
            <w:tcW w:w="4936" w:type="dxa"/>
            <w:gridSpan w:val="2"/>
            <w:tcBorders>
              <w:bottom w:val="nil"/>
            </w:tcBorders>
          </w:tcPr>
          <w:p>
            <w:pPr>
              <w:pStyle w:val="TableParagraph"/>
              <w:spacing w:before="9"/>
              <w:rPr>
                <w:b/>
                <w:sz w:val="20"/>
              </w:rPr>
            </w:pPr>
          </w:p>
          <w:p>
            <w:pPr>
              <w:pStyle w:val="TableParagraph"/>
              <w:ind w:left="239"/>
              <w:rPr>
                <w:b/>
                <w:sz w:val="19"/>
              </w:rPr>
            </w:pPr>
            <w:r>
              <w:rPr>
                <w:b/>
                <w:sz w:val="19"/>
              </w:rPr>
              <w:t>Capital Renewals</w:t>
            </w:r>
          </w:p>
        </w:tc>
        <w:tc>
          <w:tcPr>
            <w:tcW w:w="1178" w:type="dxa"/>
            <w:tcBorders>
              <w:bottom w:val="nil"/>
            </w:tcBorders>
          </w:tcPr>
          <w:p>
            <w:pPr>
              <w:pStyle w:val="TableParagraph"/>
              <w:spacing w:before="9"/>
              <w:rPr>
                <w:b/>
                <w:sz w:val="20"/>
              </w:rPr>
            </w:pPr>
          </w:p>
          <w:p>
            <w:pPr>
              <w:pStyle w:val="TableParagraph"/>
              <w:ind w:left="247" w:right="216"/>
              <w:jc w:val="center"/>
              <w:rPr>
                <w:sz w:val="19"/>
              </w:rPr>
            </w:pPr>
            <w:r>
              <w:rPr>
                <w:sz w:val="19"/>
              </w:rPr>
              <w:t>P06FA</w:t>
            </w:r>
          </w:p>
        </w:tc>
        <w:tc>
          <w:tcPr>
            <w:tcW w:w="1060" w:type="dxa"/>
            <w:tcBorders>
              <w:bottom w:val="nil"/>
            </w:tcBorders>
          </w:tcPr>
          <w:p>
            <w:pPr>
              <w:pStyle w:val="TableParagraph"/>
              <w:spacing w:before="32"/>
              <w:ind w:left="340"/>
              <w:rPr>
                <w:sz w:val="16"/>
              </w:rPr>
            </w:pPr>
            <w:r>
              <w:rPr>
                <w:sz w:val="16"/>
              </w:rPr>
              <w:t>£'000</w:t>
            </w:r>
          </w:p>
        </w:tc>
        <w:tc>
          <w:tcPr>
            <w:tcW w:w="1065" w:type="dxa"/>
            <w:tcBorders>
              <w:bottom w:val="nil"/>
            </w:tcBorders>
          </w:tcPr>
          <w:p>
            <w:pPr>
              <w:pStyle w:val="TableParagraph"/>
              <w:spacing w:before="32"/>
              <w:ind w:left="345"/>
              <w:rPr>
                <w:sz w:val="16"/>
              </w:rPr>
            </w:pPr>
            <w:r>
              <w:rPr>
                <w:sz w:val="16"/>
              </w:rPr>
              <w:t>£'000</w:t>
            </w:r>
          </w:p>
        </w:tc>
        <w:tc>
          <w:tcPr>
            <w:tcW w:w="1065" w:type="dxa"/>
            <w:tcBorders>
              <w:bottom w:val="nil"/>
            </w:tcBorders>
          </w:tcPr>
          <w:p>
            <w:pPr>
              <w:pStyle w:val="TableParagraph"/>
              <w:spacing w:before="32"/>
              <w:ind w:left="346"/>
              <w:rPr>
                <w:sz w:val="16"/>
              </w:rPr>
            </w:pPr>
            <w:r>
              <w:rPr>
                <w:sz w:val="16"/>
              </w:rPr>
              <w:t>£'000</w:t>
            </w:r>
          </w:p>
        </w:tc>
        <w:tc>
          <w:tcPr>
            <w:tcW w:w="1066"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7"/>
              <w:rPr>
                <w:sz w:val="16"/>
              </w:rPr>
            </w:pPr>
            <w:r>
              <w:rPr>
                <w:sz w:val="16"/>
              </w:rPr>
              <w:t>£'000</w:t>
            </w:r>
          </w:p>
        </w:tc>
        <w:tc>
          <w:tcPr>
            <w:tcW w:w="1065" w:type="dxa"/>
            <w:tcBorders>
              <w:bottom w:val="nil"/>
            </w:tcBorders>
          </w:tcPr>
          <w:p>
            <w:pPr>
              <w:pStyle w:val="TableParagraph"/>
              <w:spacing w:before="32"/>
              <w:ind w:left="348"/>
              <w:rPr>
                <w:sz w:val="16"/>
              </w:rPr>
            </w:pPr>
            <w:r>
              <w:rPr>
                <w:sz w:val="16"/>
              </w:rPr>
              <w:t>£'000</w:t>
            </w:r>
          </w:p>
        </w:tc>
        <w:tc>
          <w:tcPr>
            <w:tcW w:w="1065" w:type="dxa"/>
            <w:tcBorders>
              <w:bottom w:val="nil"/>
            </w:tcBorders>
          </w:tcPr>
          <w:p>
            <w:pPr>
              <w:pStyle w:val="TableParagraph"/>
              <w:spacing w:before="32"/>
              <w:ind w:left="349"/>
              <w:rPr>
                <w:sz w:val="16"/>
              </w:rPr>
            </w:pPr>
            <w:r>
              <w:rPr>
                <w:sz w:val="16"/>
              </w:rPr>
              <w:t>£'000</w:t>
            </w:r>
          </w:p>
        </w:tc>
        <w:tc>
          <w:tcPr>
            <w:tcW w:w="1065" w:type="dxa"/>
            <w:tcBorders>
              <w:bottom w:val="nil"/>
            </w:tcBorders>
          </w:tcPr>
          <w:p>
            <w:pPr>
              <w:pStyle w:val="TableParagraph"/>
              <w:spacing w:before="32"/>
              <w:ind w:left="350"/>
              <w:rPr>
                <w:sz w:val="16"/>
              </w:rPr>
            </w:pPr>
            <w:r>
              <w:rPr>
                <w:sz w:val="16"/>
              </w:rPr>
              <w:t>£'000</w:t>
            </w:r>
          </w:p>
        </w:tc>
      </w:tr>
      <w:tr>
        <w:trPr>
          <w:trHeight w:val="396" w:hRule="atLeast"/>
        </w:trPr>
        <w:tc>
          <w:tcPr>
            <w:tcW w:w="518" w:type="dxa"/>
            <w:tcBorders>
              <w:top w:val="nil"/>
              <w:bottom w:val="nil"/>
              <w:right w:val="nil"/>
            </w:tcBorders>
          </w:tcPr>
          <w:p>
            <w:pPr>
              <w:pStyle w:val="TableParagraph"/>
              <w:spacing w:line="211" w:lineRule="exact" w:before="165"/>
              <w:ind w:right="31"/>
              <w:jc w:val="right"/>
              <w:rPr>
                <w:sz w:val="19"/>
              </w:rPr>
            </w:pPr>
            <w:r>
              <w:rPr>
                <w:sz w:val="19"/>
              </w:rPr>
              <w:t>(a)</w:t>
            </w:r>
          </w:p>
        </w:tc>
        <w:tc>
          <w:tcPr>
            <w:tcW w:w="4418" w:type="dxa"/>
            <w:tcBorders>
              <w:top w:val="nil"/>
              <w:left w:val="nil"/>
              <w:bottom w:val="nil"/>
            </w:tcBorders>
          </w:tcPr>
          <w:p>
            <w:pPr>
              <w:pStyle w:val="TableParagraph"/>
              <w:spacing w:line="211" w:lineRule="exact" w:before="165"/>
              <w:ind w:left="48"/>
              <w:rPr>
                <w:sz w:val="19"/>
              </w:rPr>
            </w:pPr>
            <w:r>
              <w:rPr>
                <w:sz w:val="19"/>
              </w:rPr>
              <w:t>General</w:t>
            </w:r>
          </w:p>
        </w:tc>
        <w:tc>
          <w:tcPr>
            <w:tcW w:w="1178" w:type="dxa"/>
            <w:tcBorders>
              <w:top w:val="nil"/>
              <w:bottom w:val="nil"/>
            </w:tcBorders>
          </w:tcPr>
          <w:p>
            <w:pPr>
              <w:pStyle w:val="TableParagraph"/>
              <w:rPr>
                <w:rFonts w:ascii="Times New Roman"/>
                <w:sz w:val="18"/>
              </w:rPr>
            </w:pPr>
          </w:p>
        </w:tc>
        <w:tc>
          <w:tcPr>
            <w:tcW w:w="1060"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Departmental Administration</w:t>
            </w:r>
          </w:p>
        </w:tc>
        <w:tc>
          <w:tcPr>
            <w:tcW w:w="1178" w:type="dxa"/>
            <w:tcBorders>
              <w:top w:val="nil"/>
              <w:bottom w:val="nil"/>
            </w:tcBorders>
          </w:tcPr>
          <w:p>
            <w:pPr>
              <w:pStyle w:val="TableParagraph"/>
              <w:spacing w:line="211" w:lineRule="exact" w:before="9"/>
              <w:ind w:left="247" w:right="215"/>
              <w:jc w:val="center"/>
              <w:rPr>
                <w:sz w:val="19"/>
              </w:rPr>
            </w:pPr>
            <w:r>
              <w:rPr>
                <w:sz w:val="19"/>
              </w:rPr>
              <w:t>GR01</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w w:val="102"/>
                <w:sz w:val="19"/>
              </w:rPr>
              <w:t>5</w:t>
            </w:r>
          </w:p>
        </w:tc>
        <w:tc>
          <w:tcPr>
            <w:tcW w:w="1065" w:type="dxa"/>
            <w:tcBorders>
              <w:top w:val="nil"/>
              <w:bottom w:val="nil"/>
            </w:tcBorders>
          </w:tcPr>
          <w:p>
            <w:pPr>
              <w:pStyle w:val="TableParagraph"/>
              <w:spacing w:line="211" w:lineRule="exact" w:before="9"/>
              <w:ind w:right="82"/>
              <w:jc w:val="right"/>
              <w:rPr>
                <w:sz w:val="19"/>
              </w:rPr>
            </w:pPr>
            <w:r>
              <w:rPr>
                <w:sz w:val="19"/>
              </w:rPr>
              <w:t>21</w:t>
            </w: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1"/>
              <w:jc w:val="right"/>
              <w:rPr>
                <w:sz w:val="19"/>
              </w:rPr>
            </w:pPr>
            <w:r>
              <w:rPr>
                <w:w w:val="102"/>
                <w:sz w:val="19"/>
              </w:rPr>
              <w:t>3</w:t>
            </w:r>
          </w:p>
        </w:tc>
        <w:tc>
          <w:tcPr>
            <w:tcW w:w="1065" w:type="dxa"/>
            <w:tcBorders>
              <w:top w:val="nil"/>
              <w:bottom w:val="nil"/>
            </w:tcBorders>
          </w:tcPr>
          <w:p>
            <w:pPr>
              <w:pStyle w:val="TableParagraph"/>
              <w:spacing w:line="211" w:lineRule="exact" w:before="9"/>
              <w:ind w:right="80"/>
              <w:jc w:val="right"/>
              <w:rPr>
                <w:sz w:val="19"/>
              </w:rPr>
            </w:pPr>
            <w:r>
              <w:rPr>
                <w:sz w:val="19"/>
              </w:rPr>
              <w:t>16</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8"/>
              <w:jc w:val="right"/>
              <w:rPr>
                <w:sz w:val="19"/>
              </w:rPr>
            </w:pPr>
            <w:r>
              <w:rPr>
                <w:sz w:val="19"/>
              </w:rPr>
              <w:t>45</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49"/>
              <w:rPr>
                <w:sz w:val="19"/>
              </w:rPr>
            </w:pPr>
            <w:r>
              <w:rPr>
                <w:sz w:val="19"/>
              </w:rPr>
              <w:t>Council Offices</w:t>
            </w:r>
          </w:p>
        </w:tc>
        <w:tc>
          <w:tcPr>
            <w:tcW w:w="1178" w:type="dxa"/>
            <w:tcBorders>
              <w:top w:val="nil"/>
              <w:bottom w:val="nil"/>
            </w:tcBorders>
          </w:tcPr>
          <w:p>
            <w:pPr>
              <w:pStyle w:val="TableParagraph"/>
              <w:spacing w:line="211" w:lineRule="exact" w:before="9"/>
              <w:ind w:left="247" w:right="215"/>
              <w:jc w:val="center"/>
              <w:rPr>
                <w:sz w:val="19"/>
              </w:rPr>
            </w:pPr>
            <w:r>
              <w:rPr>
                <w:sz w:val="19"/>
              </w:rPr>
              <w:t>GR02</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1"/>
              <w:jc w:val="right"/>
              <w:rPr>
                <w:sz w:val="19"/>
              </w:rPr>
            </w:pPr>
            <w:r>
              <w:rPr>
                <w:w w:val="102"/>
                <w:sz w:val="19"/>
              </w:rPr>
              <w:t>2</w:t>
            </w:r>
          </w:p>
        </w:tc>
        <w:tc>
          <w:tcPr>
            <w:tcW w:w="1065" w:type="dxa"/>
            <w:tcBorders>
              <w:top w:val="nil"/>
              <w:bottom w:val="nil"/>
            </w:tcBorders>
          </w:tcPr>
          <w:p>
            <w:pPr>
              <w:pStyle w:val="TableParagraph"/>
              <w:spacing w:line="211" w:lineRule="exact" w:before="9"/>
              <w:ind w:right="80"/>
              <w:jc w:val="right"/>
              <w:rPr>
                <w:sz w:val="19"/>
              </w:rPr>
            </w:pPr>
            <w:r>
              <w:rPr>
                <w:sz w:val="19"/>
              </w:rPr>
              <w:t>15</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8"/>
              <w:jc w:val="right"/>
              <w:rPr>
                <w:sz w:val="19"/>
              </w:rPr>
            </w:pPr>
            <w:r>
              <w:rPr>
                <w:sz w:val="19"/>
              </w:rPr>
              <w:t>17</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49"/>
              <w:rPr>
                <w:sz w:val="19"/>
              </w:rPr>
            </w:pPr>
            <w:r>
              <w:rPr>
                <w:sz w:val="19"/>
              </w:rPr>
              <w:t>Print Unit</w:t>
            </w:r>
          </w:p>
        </w:tc>
        <w:tc>
          <w:tcPr>
            <w:tcW w:w="1178" w:type="dxa"/>
            <w:tcBorders>
              <w:top w:val="nil"/>
              <w:bottom w:val="nil"/>
            </w:tcBorders>
          </w:tcPr>
          <w:p>
            <w:pPr>
              <w:pStyle w:val="TableParagraph"/>
              <w:spacing w:line="211" w:lineRule="exact" w:before="9"/>
              <w:ind w:left="247" w:right="215"/>
              <w:jc w:val="center"/>
              <w:rPr>
                <w:sz w:val="19"/>
              </w:rPr>
            </w:pPr>
            <w:r>
              <w:rPr>
                <w:sz w:val="19"/>
              </w:rPr>
              <w:t>GR03</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2"/>
              <w:jc w:val="right"/>
              <w:rPr>
                <w:sz w:val="19"/>
              </w:rPr>
            </w:pPr>
            <w:r>
              <w:rPr>
                <w:sz w:val="19"/>
              </w:rPr>
              <w:t>129</w:t>
            </w: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1"/>
              <w:jc w:val="right"/>
              <w:rPr>
                <w:sz w:val="19"/>
              </w:rPr>
            </w:pPr>
            <w:r>
              <w:rPr>
                <w:sz w:val="19"/>
              </w:rPr>
              <w:t>29</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9"/>
              <w:jc w:val="right"/>
              <w:rPr>
                <w:sz w:val="19"/>
              </w:rPr>
            </w:pPr>
            <w:r>
              <w:rPr>
                <w:w w:val="102"/>
                <w:sz w:val="19"/>
              </w:rPr>
              <w:t>7</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8"/>
              <w:jc w:val="right"/>
              <w:rPr>
                <w:sz w:val="19"/>
              </w:rPr>
            </w:pPr>
            <w:r>
              <w:rPr>
                <w:sz w:val="19"/>
              </w:rPr>
              <w:t>165</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49"/>
              <w:rPr>
                <w:sz w:val="19"/>
              </w:rPr>
            </w:pPr>
            <w:r>
              <w:rPr>
                <w:sz w:val="19"/>
              </w:rPr>
              <w:t>Photocopiers</w:t>
            </w:r>
          </w:p>
        </w:tc>
        <w:tc>
          <w:tcPr>
            <w:tcW w:w="1178" w:type="dxa"/>
            <w:tcBorders>
              <w:top w:val="nil"/>
              <w:bottom w:val="nil"/>
            </w:tcBorders>
          </w:tcPr>
          <w:p>
            <w:pPr>
              <w:pStyle w:val="TableParagraph"/>
              <w:spacing w:line="211" w:lineRule="exact" w:before="9"/>
              <w:ind w:left="247" w:right="215"/>
              <w:jc w:val="center"/>
              <w:rPr>
                <w:sz w:val="19"/>
              </w:rPr>
            </w:pPr>
            <w:r>
              <w:rPr>
                <w:sz w:val="19"/>
              </w:rPr>
              <w:t>GR04</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8"/>
              <w:jc w:val="right"/>
              <w:rPr>
                <w:sz w:val="19"/>
              </w:rPr>
            </w:pPr>
            <w:r>
              <w:rPr>
                <w:w w:val="102"/>
                <w:sz w:val="19"/>
              </w:rPr>
              <w:t>0</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Telephones</w:t>
            </w:r>
          </w:p>
        </w:tc>
        <w:tc>
          <w:tcPr>
            <w:tcW w:w="1178" w:type="dxa"/>
            <w:tcBorders>
              <w:top w:val="nil"/>
              <w:bottom w:val="nil"/>
            </w:tcBorders>
          </w:tcPr>
          <w:p>
            <w:pPr>
              <w:pStyle w:val="TableParagraph"/>
              <w:spacing w:line="211" w:lineRule="exact" w:before="9"/>
              <w:ind w:left="247" w:right="215"/>
              <w:jc w:val="center"/>
              <w:rPr>
                <w:sz w:val="19"/>
              </w:rPr>
            </w:pPr>
            <w:r>
              <w:rPr>
                <w:sz w:val="19"/>
              </w:rPr>
              <w:t>GR05</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2"/>
              <w:jc w:val="right"/>
              <w:rPr>
                <w:sz w:val="19"/>
              </w:rPr>
            </w:pPr>
            <w:r>
              <w:rPr>
                <w:w w:val="102"/>
                <w:sz w:val="19"/>
              </w:rPr>
              <w:t>3</w:t>
            </w:r>
          </w:p>
        </w:tc>
        <w:tc>
          <w:tcPr>
            <w:tcW w:w="1066" w:type="dxa"/>
            <w:tcBorders>
              <w:top w:val="nil"/>
              <w:bottom w:val="nil"/>
            </w:tcBorders>
          </w:tcPr>
          <w:p>
            <w:pPr>
              <w:pStyle w:val="TableParagraph"/>
              <w:spacing w:line="211" w:lineRule="exact" w:before="9"/>
              <w:ind w:right="82"/>
              <w:jc w:val="right"/>
              <w:rPr>
                <w:sz w:val="19"/>
              </w:rPr>
            </w:pPr>
            <w:r>
              <w:rPr>
                <w:w w:val="102"/>
                <w:sz w:val="19"/>
              </w:rPr>
              <w:t>5</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9"/>
              <w:jc w:val="right"/>
              <w:rPr>
                <w:sz w:val="19"/>
              </w:rPr>
            </w:pPr>
            <w:r>
              <w:rPr>
                <w:w w:val="102"/>
                <w:sz w:val="19"/>
              </w:rPr>
              <w:t>3</w:t>
            </w:r>
          </w:p>
        </w:tc>
        <w:tc>
          <w:tcPr>
            <w:tcW w:w="1065" w:type="dxa"/>
            <w:tcBorders>
              <w:top w:val="nil"/>
              <w:bottom w:val="nil"/>
            </w:tcBorders>
          </w:tcPr>
          <w:p>
            <w:pPr>
              <w:pStyle w:val="TableParagraph"/>
              <w:spacing w:line="211" w:lineRule="exact" w:before="9"/>
              <w:ind w:right="79"/>
              <w:jc w:val="right"/>
              <w:rPr>
                <w:sz w:val="19"/>
              </w:rPr>
            </w:pPr>
            <w:r>
              <w:rPr>
                <w:w w:val="102"/>
                <w:sz w:val="19"/>
              </w:rPr>
              <w:t>2</w:t>
            </w:r>
          </w:p>
        </w:tc>
        <w:tc>
          <w:tcPr>
            <w:tcW w:w="1065" w:type="dxa"/>
            <w:tcBorders>
              <w:top w:val="nil"/>
              <w:bottom w:val="nil"/>
            </w:tcBorders>
          </w:tcPr>
          <w:p>
            <w:pPr>
              <w:pStyle w:val="TableParagraph"/>
              <w:spacing w:line="211" w:lineRule="exact" w:before="9"/>
              <w:ind w:right="78"/>
              <w:jc w:val="right"/>
              <w:rPr>
                <w:sz w:val="19"/>
              </w:rPr>
            </w:pPr>
            <w:r>
              <w:rPr>
                <w:sz w:val="19"/>
              </w:rPr>
              <w:t>13</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Snack Facilities</w:t>
            </w:r>
          </w:p>
        </w:tc>
        <w:tc>
          <w:tcPr>
            <w:tcW w:w="1178" w:type="dxa"/>
            <w:tcBorders>
              <w:top w:val="nil"/>
              <w:bottom w:val="nil"/>
            </w:tcBorders>
          </w:tcPr>
          <w:p>
            <w:pPr>
              <w:pStyle w:val="TableParagraph"/>
              <w:spacing w:line="211" w:lineRule="exact" w:before="9"/>
              <w:ind w:left="247" w:right="215"/>
              <w:jc w:val="center"/>
              <w:rPr>
                <w:sz w:val="19"/>
              </w:rPr>
            </w:pPr>
            <w:r>
              <w:rPr>
                <w:sz w:val="19"/>
              </w:rPr>
              <w:t>GR06</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2"/>
              <w:jc w:val="right"/>
              <w:rPr>
                <w:sz w:val="19"/>
              </w:rPr>
            </w:pPr>
            <w:r>
              <w:rPr>
                <w:w w:val="102"/>
                <w:sz w:val="19"/>
              </w:rPr>
              <w:t>5</w:t>
            </w: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9"/>
              <w:jc w:val="right"/>
              <w:rPr>
                <w:sz w:val="19"/>
              </w:rPr>
            </w:pPr>
            <w:r>
              <w:rPr>
                <w:w w:val="102"/>
                <w:sz w:val="19"/>
              </w:rPr>
              <w:t>3</w:t>
            </w:r>
          </w:p>
        </w:tc>
        <w:tc>
          <w:tcPr>
            <w:tcW w:w="1065" w:type="dxa"/>
            <w:tcBorders>
              <w:top w:val="nil"/>
              <w:bottom w:val="nil"/>
            </w:tcBorders>
          </w:tcPr>
          <w:p>
            <w:pPr>
              <w:pStyle w:val="TableParagraph"/>
              <w:spacing w:line="211" w:lineRule="exact" w:before="9"/>
              <w:ind w:right="78"/>
              <w:jc w:val="right"/>
              <w:rPr>
                <w:sz w:val="19"/>
              </w:rPr>
            </w:pPr>
            <w:r>
              <w:rPr>
                <w:w w:val="102"/>
                <w:sz w:val="19"/>
              </w:rPr>
              <w:t>8</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Tonbridge Christmas Lighting</w:t>
            </w:r>
          </w:p>
        </w:tc>
        <w:tc>
          <w:tcPr>
            <w:tcW w:w="1178" w:type="dxa"/>
            <w:tcBorders>
              <w:top w:val="nil"/>
              <w:bottom w:val="nil"/>
            </w:tcBorders>
          </w:tcPr>
          <w:p>
            <w:pPr>
              <w:pStyle w:val="TableParagraph"/>
              <w:spacing w:line="211" w:lineRule="exact" w:before="9"/>
              <w:ind w:left="247" w:right="215"/>
              <w:jc w:val="center"/>
              <w:rPr>
                <w:sz w:val="19"/>
              </w:rPr>
            </w:pPr>
            <w:r>
              <w:rPr>
                <w:sz w:val="19"/>
              </w:rPr>
              <w:t>GR09</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82"/>
              <w:jc w:val="right"/>
              <w:rPr>
                <w:sz w:val="19"/>
              </w:rPr>
            </w:pPr>
            <w:r>
              <w:rPr>
                <w:sz w:val="19"/>
              </w:rPr>
              <w:t>32</w:t>
            </w:r>
          </w:p>
        </w:tc>
        <w:tc>
          <w:tcPr>
            <w:tcW w:w="1066"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rPr>
                <w:rFonts w:ascii="Times New Roman"/>
                <w:sz w:val="16"/>
              </w:rPr>
            </w:pPr>
          </w:p>
        </w:tc>
        <w:tc>
          <w:tcPr>
            <w:tcW w:w="1065" w:type="dxa"/>
            <w:tcBorders>
              <w:top w:val="nil"/>
              <w:bottom w:val="nil"/>
            </w:tcBorders>
          </w:tcPr>
          <w:p>
            <w:pPr>
              <w:pStyle w:val="TableParagraph"/>
              <w:spacing w:line="211" w:lineRule="exact" w:before="9"/>
              <w:ind w:right="78"/>
              <w:jc w:val="right"/>
              <w:rPr>
                <w:sz w:val="19"/>
              </w:rPr>
            </w:pPr>
            <w:r>
              <w:rPr>
                <w:sz w:val="19"/>
              </w:rPr>
              <w:t>32</w:t>
            </w:r>
          </w:p>
        </w:tc>
      </w:tr>
      <w:tr>
        <w:trPr>
          <w:trHeight w:val="23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01" w:lineRule="exact" w:before="9"/>
              <w:ind w:left="250"/>
              <w:rPr>
                <w:sz w:val="19"/>
              </w:rPr>
            </w:pPr>
            <w:r>
              <w:rPr>
                <w:sz w:val="19"/>
              </w:rPr>
              <w:t>Elections</w:t>
            </w:r>
          </w:p>
        </w:tc>
        <w:tc>
          <w:tcPr>
            <w:tcW w:w="1178" w:type="dxa"/>
            <w:tcBorders>
              <w:top w:val="nil"/>
              <w:bottom w:val="nil"/>
            </w:tcBorders>
          </w:tcPr>
          <w:p>
            <w:pPr>
              <w:pStyle w:val="TableParagraph"/>
              <w:spacing w:line="201" w:lineRule="exact" w:before="9"/>
              <w:ind w:left="247" w:right="215"/>
              <w:jc w:val="center"/>
              <w:rPr>
                <w:sz w:val="19"/>
              </w:rPr>
            </w:pPr>
            <w:r>
              <w:rPr>
                <w:sz w:val="19"/>
              </w:rPr>
              <w:t>GR10</w:t>
            </w:r>
          </w:p>
        </w:tc>
        <w:tc>
          <w:tcPr>
            <w:tcW w:w="1060" w:type="dxa"/>
            <w:tcBorders>
              <w:top w:val="nil"/>
            </w:tcBorders>
          </w:tcPr>
          <w:p>
            <w:pPr>
              <w:pStyle w:val="TableParagraph"/>
              <w:spacing w:line="201" w:lineRule="exact" w:before="9"/>
              <w:ind w:right="18"/>
              <w:jc w:val="right"/>
              <w:rPr>
                <w:sz w:val="19"/>
              </w:rPr>
            </w:pPr>
            <w:r>
              <w:rPr>
                <w:sz w:val="19"/>
              </w:rPr>
              <w:t>n/a</w:t>
            </w: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rPr>
                <w:rFonts w:ascii="Times New Roman"/>
                <w:sz w:val="16"/>
              </w:rPr>
            </w:pPr>
          </w:p>
        </w:tc>
        <w:tc>
          <w:tcPr>
            <w:tcW w:w="1066" w:type="dxa"/>
            <w:tcBorders>
              <w:top w:val="nil"/>
            </w:tcBorders>
          </w:tcPr>
          <w:p>
            <w:pPr>
              <w:pStyle w:val="TableParagraph"/>
              <w:rPr>
                <w:rFonts w:ascii="Times New Roman"/>
                <w:sz w:val="16"/>
              </w:rPr>
            </w:pP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spacing w:line="201" w:lineRule="exact" w:before="9"/>
              <w:ind w:right="79"/>
              <w:jc w:val="right"/>
              <w:rPr>
                <w:sz w:val="19"/>
              </w:rPr>
            </w:pPr>
            <w:r>
              <w:rPr>
                <w:sz w:val="19"/>
              </w:rPr>
              <w:t>27</w:t>
            </w:r>
          </w:p>
        </w:tc>
        <w:tc>
          <w:tcPr>
            <w:tcW w:w="1065" w:type="dxa"/>
            <w:tcBorders>
              <w:top w:val="nil"/>
            </w:tcBorders>
          </w:tcPr>
          <w:p>
            <w:pPr>
              <w:pStyle w:val="TableParagraph"/>
              <w:rPr>
                <w:rFonts w:ascii="Times New Roman"/>
                <w:sz w:val="16"/>
              </w:rPr>
            </w:pPr>
          </w:p>
        </w:tc>
        <w:tc>
          <w:tcPr>
            <w:tcW w:w="1065" w:type="dxa"/>
            <w:tcBorders>
              <w:top w:val="nil"/>
            </w:tcBorders>
          </w:tcPr>
          <w:p>
            <w:pPr>
              <w:pStyle w:val="TableParagraph"/>
              <w:spacing w:line="201" w:lineRule="exact" w:before="9"/>
              <w:ind w:right="78"/>
              <w:jc w:val="right"/>
              <w:rPr>
                <w:sz w:val="19"/>
              </w:rPr>
            </w:pPr>
            <w:r>
              <w:rPr>
                <w:sz w:val="19"/>
              </w:rPr>
              <w:t>27</w:t>
            </w:r>
          </w:p>
        </w:tc>
      </w:tr>
      <w:tr>
        <w:trPr>
          <w:trHeight w:val="355" w:hRule="atLeast"/>
        </w:trPr>
        <w:tc>
          <w:tcPr>
            <w:tcW w:w="518" w:type="dxa"/>
            <w:tcBorders>
              <w:top w:val="nil"/>
              <w:bottom w:val="nil"/>
              <w:right w:val="nil"/>
            </w:tcBorders>
          </w:tcPr>
          <w:p>
            <w:pPr>
              <w:pStyle w:val="TableParagraph"/>
              <w:rPr>
                <w:rFonts w:ascii="Times New Roman"/>
                <w:sz w:val="18"/>
              </w:rPr>
            </w:pPr>
          </w:p>
        </w:tc>
        <w:tc>
          <w:tcPr>
            <w:tcW w:w="4418" w:type="dxa"/>
            <w:tcBorders>
              <w:top w:val="nil"/>
              <w:left w:val="nil"/>
              <w:bottom w:val="nil"/>
            </w:tcBorders>
          </w:tcPr>
          <w:p>
            <w:pPr>
              <w:pStyle w:val="TableParagraph"/>
              <w:spacing w:before="4"/>
              <w:ind w:right="131"/>
              <w:jc w:val="right"/>
              <w:rPr>
                <w:sz w:val="19"/>
              </w:rPr>
            </w:pPr>
            <w:r>
              <w:rPr>
                <w:sz w:val="19"/>
              </w:rPr>
              <w:t>Sub-total</w:t>
            </w:r>
          </w:p>
        </w:tc>
        <w:tc>
          <w:tcPr>
            <w:tcW w:w="1178" w:type="dxa"/>
            <w:tcBorders>
              <w:top w:val="nil"/>
              <w:bottom w:val="nil"/>
            </w:tcBorders>
          </w:tcPr>
          <w:p>
            <w:pPr>
              <w:pStyle w:val="TableParagraph"/>
              <w:rPr>
                <w:rFonts w:ascii="Times New Roman"/>
                <w:sz w:val="18"/>
              </w:rPr>
            </w:pPr>
          </w:p>
        </w:tc>
        <w:tc>
          <w:tcPr>
            <w:tcW w:w="1060" w:type="dxa"/>
            <w:tcBorders>
              <w:bottom w:val="nil"/>
            </w:tcBorders>
          </w:tcPr>
          <w:p>
            <w:pPr>
              <w:pStyle w:val="TableParagraph"/>
              <w:spacing w:before="4"/>
              <w:ind w:right="18"/>
              <w:jc w:val="right"/>
              <w:rPr>
                <w:sz w:val="19"/>
              </w:rPr>
            </w:pPr>
            <w:r>
              <w:rPr>
                <w:sz w:val="19"/>
              </w:rPr>
              <w:t>n/a</w:t>
            </w:r>
          </w:p>
        </w:tc>
        <w:tc>
          <w:tcPr>
            <w:tcW w:w="1065" w:type="dxa"/>
            <w:tcBorders>
              <w:bottom w:val="nil"/>
            </w:tcBorders>
          </w:tcPr>
          <w:p>
            <w:pPr>
              <w:pStyle w:val="TableParagraph"/>
              <w:spacing w:before="4"/>
              <w:ind w:right="82"/>
              <w:jc w:val="right"/>
              <w:rPr>
                <w:sz w:val="19"/>
              </w:rPr>
            </w:pPr>
            <w:r>
              <w:rPr>
                <w:w w:val="102"/>
                <w:sz w:val="19"/>
              </w:rPr>
              <w:t>5</w:t>
            </w:r>
          </w:p>
        </w:tc>
        <w:tc>
          <w:tcPr>
            <w:tcW w:w="1065" w:type="dxa"/>
            <w:tcBorders>
              <w:bottom w:val="nil"/>
            </w:tcBorders>
          </w:tcPr>
          <w:p>
            <w:pPr>
              <w:pStyle w:val="TableParagraph"/>
              <w:spacing w:before="4"/>
              <w:ind w:right="82"/>
              <w:jc w:val="right"/>
              <w:rPr>
                <w:sz w:val="19"/>
              </w:rPr>
            </w:pPr>
            <w:r>
              <w:rPr>
                <w:sz w:val="19"/>
              </w:rPr>
              <w:t>190</w:t>
            </w:r>
          </w:p>
        </w:tc>
        <w:tc>
          <w:tcPr>
            <w:tcW w:w="1066" w:type="dxa"/>
            <w:tcBorders>
              <w:bottom w:val="nil"/>
            </w:tcBorders>
          </w:tcPr>
          <w:p>
            <w:pPr>
              <w:pStyle w:val="TableParagraph"/>
              <w:spacing w:before="4"/>
              <w:ind w:right="82"/>
              <w:jc w:val="right"/>
              <w:rPr>
                <w:sz w:val="19"/>
              </w:rPr>
            </w:pPr>
            <w:r>
              <w:rPr>
                <w:w w:val="102"/>
                <w:sz w:val="19"/>
              </w:rPr>
              <w:t>5</w:t>
            </w:r>
          </w:p>
        </w:tc>
        <w:tc>
          <w:tcPr>
            <w:tcW w:w="1065" w:type="dxa"/>
            <w:tcBorders>
              <w:bottom w:val="nil"/>
            </w:tcBorders>
          </w:tcPr>
          <w:p>
            <w:pPr>
              <w:pStyle w:val="TableParagraph"/>
              <w:spacing w:before="4"/>
              <w:ind w:right="81"/>
              <w:jc w:val="right"/>
              <w:rPr>
                <w:sz w:val="19"/>
              </w:rPr>
            </w:pPr>
            <w:r>
              <w:rPr>
                <w:sz w:val="19"/>
              </w:rPr>
              <w:t>34</w:t>
            </w:r>
          </w:p>
        </w:tc>
        <w:tc>
          <w:tcPr>
            <w:tcW w:w="1065" w:type="dxa"/>
            <w:tcBorders>
              <w:bottom w:val="nil"/>
            </w:tcBorders>
          </w:tcPr>
          <w:p>
            <w:pPr>
              <w:pStyle w:val="TableParagraph"/>
              <w:spacing w:before="4"/>
              <w:ind w:right="80"/>
              <w:jc w:val="right"/>
              <w:rPr>
                <w:sz w:val="19"/>
              </w:rPr>
            </w:pPr>
            <w:r>
              <w:rPr>
                <w:sz w:val="19"/>
              </w:rPr>
              <w:t>31</w:t>
            </w:r>
          </w:p>
        </w:tc>
        <w:tc>
          <w:tcPr>
            <w:tcW w:w="1065" w:type="dxa"/>
            <w:tcBorders>
              <w:bottom w:val="nil"/>
            </w:tcBorders>
          </w:tcPr>
          <w:p>
            <w:pPr>
              <w:pStyle w:val="TableParagraph"/>
              <w:spacing w:before="4"/>
              <w:ind w:right="79"/>
              <w:jc w:val="right"/>
              <w:rPr>
                <w:sz w:val="19"/>
              </w:rPr>
            </w:pPr>
            <w:r>
              <w:rPr>
                <w:sz w:val="19"/>
              </w:rPr>
              <w:t>37</w:t>
            </w:r>
          </w:p>
        </w:tc>
        <w:tc>
          <w:tcPr>
            <w:tcW w:w="1065" w:type="dxa"/>
            <w:tcBorders>
              <w:bottom w:val="nil"/>
            </w:tcBorders>
          </w:tcPr>
          <w:p>
            <w:pPr>
              <w:pStyle w:val="TableParagraph"/>
              <w:spacing w:before="4"/>
              <w:ind w:right="79"/>
              <w:jc w:val="right"/>
              <w:rPr>
                <w:sz w:val="19"/>
              </w:rPr>
            </w:pPr>
            <w:r>
              <w:rPr>
                <w:w w:val="102"/>
                <w:sz w:val="19"/>
              </w:rPr>
              <w:t>5</w:t>
            </w:r>
          </w:p>
        </w:tc>
        <w:tc>
          <w:tcPr>
            <w:tcW w:w="1065" w:type="dxa"/>
            <w:tcBorders>
              <w:bottom w:val="nil"/>
            </w:tcBorders>
          </w:tcPr>
          <w:p>
            <w:pPr>
              <w:pStyle w:val="TableParagraph"/>
              <w:spacing w:before="4"/>
              <w:ind w:right="78"/>
              <w:jc w:val="right"/>
              <w:rPr>
                <w:sz w:val="19"/>
              </w:rPr>
            </w:pPr>
            <w:r>
              <w:rPr>
                <w:sz w:val="19"/>
              </w:rPr>
              <w:t>307</w:t>
            </w:r>
          </w:p>
        </w:tc>
      </w:tr>
      <w:tr>
        <w:trPr>
          <w:trHeight w:val="359" w:hRule="atLeast"/>
        </w:trPr>
        <w:tc>
          <w:tcPr>
            <w:tcW w:w="518" w:type="dxa"/>
            <w:tcBorders>
              <w:top w:val="nil"/>
              <w:bottom w:val="nil"/>
              <w:right w:val="nil"/>
            </w:tcBorders>
          </w:tcPr>
          <w:p>
            <w:pPr>
              <w:pStyle w:val="TableParagraph"/>
              <w:spacing w:line="211" w:lineRule="exact" w:before="129"/>
              <w:ind w:right="31"/>
              <w:jc w:val="right"/>
              <w:rPr>
                <w:sz w:val="19"/>
              </w:rPr>
            </w:pPr>
            <w:r>
              <w:rPr>
                <w:sz w:val="19"/>
              </w:rPr>
              <w:t>(b)</w:t>
            </w:r>
          </w:p>
        </w:tc>
        <w:tc>
          <w:tcPr>
            <w:tcW w:w="4418" w:type="dxa"/>
            <w:tcBorders>
              <w:top w:val="nil"/>
              <w:left w:val="nil"/>
              <w:bottom w:val="nil"/>
            </w:tcBorders>
          </w:tcPr>
          <w:p>
            <w:pPr>
              <w:pStyle w:val="TableParagraph"/>
              <w:spacing w:line="211" w:lineRule="exact" w:before="129"/>
              <w:ind w:left="48"/>
              <w:rPr>
                <w:sz w:val="19"/>
              </w:rPr>
            </w:pPr>
            <w:r>
              <w:rPr>
                <w:sz w:val="19"/>
              </w:rPr>
              <w:t>Information Technology</w:t>
            </w:r>
          </w:p>
        </w:tc>
        <w:tc>
          <w:tcPr>
            <w:tcW w:w="1178" w:type="dxa"/>
            <w:tcBorders>
              <w:top w:val="nil"/>
              <w:bottom w:val="nil"/>
            </w:tcBorders>
          </w:tcPr>
          <w:p>
            <w:pPr>
              <w:pStyle w:val="TableParagraph"/>
              <w:spacing w:line="211" w:lineRule="exact" w:before="129"/>
              <w:ind w:left="247" w:right="216"/>
              <w:jc w:val="center"/>
              <w:rPr>
                <w:sz w:val="19"/>
              </w:rPr>
            </w:pPr>
            <w:r>
              <w:rPr>
                <w:sz w:val="19"/>
              </w:rPr>
              <w:t>P06FB</w:t>
            </w:r>
          </w:p>
        </w:tc>
        <w:tc>
          <w:tcPr>
            <w:tcW w:w="1060"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spacing w:line="211" w:lineRule="exact" w:before="129"/>
              <w:ind w:right="82"/>
              <w:jc w:val="right"/>
              <w:rPr>
                <w:sz w:val="19"/>
              </w:rPr>
            </w:pPr>
            <w:r>
              <w:rPr>
                <w:sz w:val="19"/>
              </w:rPr>
              <w:t>43</w:t>
            </w:r>
          </w:p>
        </w:tc>
        <w:tc>
          <w:tcPr>
            <w:tcW w:w="1065" w:type="dxa"/>
            <w:tcBorders>
              <w:top w:val="nil"/>
              <w:bottom w:val="nil"/>
            </w:tcBorders>
          </w:tcPr>
          <w:p>
            <w:pPr>
              <w:pStyle w:val="TableParagraph"/>
              <w:spacing w:line="211" w:lineRule="exact" w:before="129"/>
              <w:ind w:right="82"/>
              <w:jc w:val="right"/>
              <w:rPr>
                <w:sz w:val="19"/>
              </w:rPr>
            </w:pPr>
            <w:r>
              <w:rPr>
                <w:sz w:val="19"/>
              </w:rPr>
              <w:t>48</w:t>
            </w:r>
          </w:p>
        </w:tc>
        <w:tc>
          <w:tcPr>
            <w:tcW w:w="1066"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rPr>
                <w:rFonts w:ascii="Times New Roman"/>
                <w:sz w:val="18"/>
              </w:rPr>
            </w:pPr>
          </w:p>
        </w:tc>
        <w:tc>
          <w:tcPr>
            <w:tcW w:w="1065" w:type="dxa"/>
            <w:tcBorders>
              <w:top w:val="nil"/>
              <w:bottom w:val="nil"/>
            </w:tcBorders>
          </w:tcPr>
          <w:p>
            <w:pPr>
              <w:pStyle w:val="TableParagraph"/>
              <w:spacing w:line="211" w:lineRule="exact" w:before="129"/>
              <w:ind w:right="78"/>
              <w:jc w:val="right"/>
              <w:rPr>
                <w:sz w:val="19"/>
              </w:rPr>
            </w:pPr>
            <w:r>
              <w:rPr>
                <w:sz w:val="19"/>
              </w:rPr>
              <w:t>91</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Desktop Hardware</w:t>
            </w:r>
          </w:p>
        </w:tc>
        <w:tc>
          <w:tcPr>
            <w:tcW w:w="1178" w:type="dxa"/>
            <w:tcBorders>
              <w:top w:val="nil"/>
              <w:bottom w:val="nil"/>
            </w:tcBorders>
          </w:tcPr>
          <w:p>
            <w:pPr>
              <w:pStyle w:val="TableParagraph"/>
              <w:spacing w:line="211" w:lineRule="exact" w:before="9"/>
              <w:ind w:left="247" w:right="215"/>
              <w:jc w:val="center"/>
              <w:rPr>
                <w:sz w:val="19"/>
              </w:rPr>
            </w:pPr>
            <w:r>
              <w:rPr>
                <w:sz w:val="19"/>
              </w:rPr>
              <w:t>FB10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w w:val="102"/>
                <w:sz w:val="19"/>
              </w:rPr>
              <w:t>6</w:t>
            </w:r>
          </w:p>
        </w:tc>
        <w:tc>
          <w:tcPr>
            <w:tcW w:w="1065" w:type="dxa"/>
            <w:tcBorders>
              <w:top w:val="nil"/>
              <w:bottom w:val="nil"/>
            </w:tcBorders>
          </w:tcPr>
          <w:p>
            <w:pPr>
              <w:pStyle w:val="TableParagraph"/>
              <w:spacing w:line="211" w:lineRule="exact" w:before="9"/>
              <w:ind w:right="82"/>
              <w:jc w:val="right"/>
              <w:rPr>
                <w:sz w:val="19"/>
              </w:rPr>
            </w:pPr>
            <w:r>
              <w:rPr>
                <w:w w:val="102"/>
                <w:sz w:val="19"/>
              </w:rPr>
              <w:t>6</w:t>
            </w:r>
          </w:p>
        </w:tc>
        <w:tc>
          <w:tcPr>
            <w:tcW w:w="1066" w:type="dxa"/>
            <w:tcBorders>
              <w:top w:val="nil"/>
              <w:bottom w:val="nil"/>
            </w:tcBorders>
          </w:tcPr>
          <w:p>
            <w:pPr>
              <w:pStyle w:val="TableParagraph"/>
              <w:spacing w:line="211" w:lineRule="exact" w:before="9"/>
              <w:ind w:right="82"/>
              <w:jc w:val="right"/>
              <w:rPr>
                <w:sz w:val="19"/>
              </w:rPr>
            </w:pPr>
            <w:r>
              <w:rPr>
                <w:sz w:val="19"/>
              </w:rPr>
              <w:t>22</w:t>
            </w:r>
          </w:p>
        </w:tc>
        <w:tc>
          <w:tcPr>
            <w:tcW w:w="1065" w:type="dxa"/>
            <w:tcBorders>
              <w:top w:val="nil"/>
              <w:bottom w:val="nil"/>
            </w:tcBorders>
          </w:tcPr>
          <w:p>
            <w:pPr>
              <w:pStyle w:val="TableParagraph"/>
              <w:spacing w:line="211" w:lineRule="exact" w:before="9"/>
              <w:ind w:right="81"/>
              <w:jc w:val="right"/>
              <w:rPr>
                <w:sz w:val="19"/>
              </w:rPr>
            </w:pPr>
            <w:r>
              <w:rPr>
                <w:w w:val="102"/>
                <w:sz w:val="19"/>
              </w:rPr>
              <w:t>6</w:t>
            </w:r>
          </w:p>
        </w:tc>
        <w:tc>
          <w:tcPr>
            <w:tcW w:w="1065" w:type="dxa"/>
            <w:tcBorders>
              <w:top w:val="nil"/>
              <w:bottom w:val="nil"/>
            </w:tcBorders>
          </w:tcPr>
          <w:p>
            <w:pPr>
              <w:pStyle w:val="TableParagraph"/>
              <w:spacing w:line="211" w:lineRule="exact" w:before="9"/>
              <w:ind w:right="80"/>
              <w:jc w:val="right"/>
              <w:rPr>
                <w:sz w:val="19"/>
              </w:rPr>
            </w:pPr>
            <w:r>
              <w:rPr>
                <w:w w:val="102"/>
                <w:sz w:val="19"/>
              </w:rPr>
              <w:t>6</w:t>
            </w:r>
          </w:p>
        </w:tc>
        <w:tc>
          <w:tcPr>
            <w:tcW w:w="1065" w:type="dxa"/>
            <w:tcBorders>
              <w:top w:val="nil"/>
              <w:bottom w:val="nil"/>
            </w:tcBorders>
          </w:tcPr>
          <w:p>
            <w:pPr>
              <w:pStyle w:val="TableParagraph"/>
              <w:spacing w:line="211" w:lineRule="exact" w:before="9"/>
              <w:ind w:right="79"/>
              <w:jc w:val="right"/>
              <w:rPr>
                <w:sz w:val="19"/>
              </w:rPr>
            </w:pPr>
            <w:r>
              <w:rPr>
                <w:sz w:val="19"/>
              </w:rPr>
              <w:t>16</w:t>
            </w:r>
          </w:p>
        </w:tc>
        <w:tc>
          <w:tcPr>
            <w:tcW w:w="1065" w:type="dxa"/>
            <w:tcBorders>
              <w:top w:val="nil"/>
              <w:bottom w:val="nil"/>
            </w:tcBorders>
          </w:tcPr>
          <w:p>
            <w:pPr>
              <w:pStyle w:val="TableParagraph"/>
              <w:spacing w:line="211" w:lineRule="exact" w:before="9"/>
              <w:ind w:right="79"/>
              <w:jc w:val="right"/>
              <w:rPr>
                <w:sz w:val="19"/>
              </w:rPr>
            </w:pPr>
            <w:r>
              <w:rPr>
                <w:sz w:val="19"/>
              </w:rPr>
              <w:t>16</w:t>
            </w:r>
          </w:p>
        </w:tc>
        <w:tc>
          <w:tcPr>
            <w:tcW w:w="1065" w:type="dxa"/>
            <w:tcBorders>
              <w:top w:val="nil"/>
              <w:bottom w:val="nil"/>
            </w:tcBorders>
          </w:tcPr>
          <w:p>
            <w:pPr>
              <w:pStyle w:val="TableParagraph"/>
              <w:spacing w:line="211" w:lineRule="exact" w:before="9"/>
              <w:ind w:right="78"/>
              <w:jc w:val="right"/>
              <w:rPr>
                <w:sz w:val="19"/>
              </w:rPr>
            </w:pPr>
            <w:r>
              <w:rPr>
                <w:sz w:val="19"/>
              </w:rPr>
              <w:t>78</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Mobile Hardware</w:t>
            </w:r>
          </w:p>
        </w:tc>
        <w:tc>
          <w:tcPr>
            <w:tcW w:w="1178" w:type="dxa"/>
            <w:tcBorders>
              <w:top w:val="nil"/>
              <w:bottom w:val="nil"/>
            </w:tcBorders>
          </w:tcPr>
          <w:p>
            <w:pPr>
              <w:pStyle w:val="TableParagraph"/>
              <w:spacing w:line="211" w:lineRule="exact" w:before="9"/>
              <w:ind w:left="247" w:right="215"/>
              <w:jc w:val="center"/>
              <w:rPr>
                <w:sz w:val="19"/>
              </w:rPr>
            </w:pPr>
            <w:r>
              <w:rPr>
                <w:sz w:val="19"/>
              </w:rPr>
              <w:t>FB20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sz w:val="19"/>
              </w:rPr>
              <w:t>36</w:t>
            </w:r>
          </w:p>
        </w:tc>
        <w:tc>
          <w:tcPr>
            <w:tcW w:w="1065" w:type="dxa"/>
            <w:tcBorders>
              <w:top w:val="nil"/>
              <w:bottom w:val="nil"/>
            </w:tcBorders>
          </w:tcPr>
          <w:p>
            <w:pPr>
              <w:pStyle w:val="TableParagraph"/>
              <w:spacing w:line="211" w:lineRule="exact" w:before="9"/>
              <w:ind w:right="82"/>
              <w:jc w:val="right"/>
              <w:rPr>
                <w:sz w:val="19"/>
              </w:rPr>
            </w:pPr>
            <w:r>
              <w:rPr>
                <w:sz w:val="19"/>
              </w:rPr>
              <w:t>18</w:t>
            </w:r>
          </w:p>
        </w:tc>
        <w:tc>
          <w:tcPr>
            <w:tcW w:w="1066" w:type="dxa"/>
            <w:tcBorders>
              <w:top w:val="nil"/>
              <w:bottom w:val="nil"/>
            </w:tcBorders>
          </w:tcPr>
          <w:p>
            <w:pPr>
              <w:pStyle w:val="TableParagraph"/>
              <w:spacing w:line="211" w:lineRule="exact" w:before="9"/>
              <w:ind w:right="82"/>
              <w:jc w:val="right"/>
              <w:rPr>
                <w:sz w:val="19"/>
              </w:rPr>
            </w:pPr>
            <w:r>
              <w:rPr>
                <w:w w:val="102"/>
                <w:sz w:val="19"/>
              </w:rPr>
              <w:t>5</w:t>
            </w:r>
          </w:p>
        </w:tc>
        <w:tc>
          <w:tcPr>
            <w:tcW w:w="1065" w:type="dxa"/>
            <w:tcBorders>
              <w:top w:val="nil"/>
              <w:bottom w:val="nil"/>
            </w:tcBorders>
          </w:tcPr>
          <w:p>
            <w:pPr>
              <w:pStyle w:val="TableParagraph"/>
              <w:spacing w:line="211" w:lineRule="exact" w:before="9"/>
              <w:ind w:right="81"/>
              <w:jc w:val="right"/>
              <w:rPr>
                <w:sz w:val="19"/>
              </w:rPr>
            </w:pPr>
            <w:r>
              <w:rPr>
                <w:w w:val="102"/>
                <w:sz w:val="19"/>
              </w:rPr>
              <w:t>5</w:t>
            </w:r>
          </w:p>
        </w:tc>
        <w:tc>
          <w:tcPr>
            <w:tcW w:w="1065" w:type="dxa"/>
            <w:tcBorders>
              <w:top w:val="nil"/>
              <w:bottom w:val="nil"/>
            </w:tcBorders>
          </w:tcPr>
          <w:p>
            <w:pPr>
              <w:pStyle w:val="TableParagraph"/>
              <w:spacing w:line="211" w:lineRule="exact" w:before="9"/>
              <w:ind w:right="80"/>
              <w:jc w:val="right"/>
              <w:rPr>
                <w:sz w:val="19"/>
              </w:rPr>
            </w:pPr>
            <w:r>
              <w:rPr>
                <w:sz w:val="19"/>
              </w:rPr>
              <w:t>30</w:t>
            </w:r>
          </w:p>
        </w:tc>
        <w:tc>
          <w:tcPr>
            <w:tcW w:w="1065" w:type="dxa"/>
            <w:tcBorders>
              <w:top w:val="nil"/>
              <w:bottom w:val="nil"/>
            </w:tcBorders>
          </w:tcPr>
          <w:p>
            <w:pPr>
              <w:pStyle w:val="TableParagraph"/>
              <w:spacing w:line="211" w:lineRule="exact" w:before="9"/>
              <w:ind w:right="79"/>
              <w:jc w:val="right"/>
              <w:rPr>
                <w:sz w:val="19"/>
              </w:rPr>
            </w:pPr>
            <w:r>
              <w:rPr>
                <w:sz w:val="19"/>
              </w:rPr>
              <w:t>22</w:t>
            </w:r>
          </w:p>
        </w:tc>
        <w:tc>
          <w:tcPr>
            <w:tcW w:w="1065" w:type="dxa"/>
            <w:tcBorders>
              <w:top w:val="nil"/>
              <w:bottom w:val="nil"/>
            </w:tcBorders>
          </w:tcPr>
          <w:p>
            <w:pPr>
              <w:pStyle w:val="TableParagraph"/>
              <w:spacing w:line="211" w:lineRule="exact" w:before="9"/>
              <w:ind w:right="79"/>
              <w:jc w:val="right"/>
              <w:rPr>
                <w:sz w:val="19"/>
              </w:rPr>
            </w:pPr>
            <w:r>
              <w:rPr>
                <w:w w:val="102"/>
                <w:sz w:val="19"/>
              </w:rPr>
              <w:t>5</w:t>
            </w:r>
          </w:p>
        </w:tc>
        <w:tc>
          <w:tcPr>
            <w:tcW w:w="1065" w:type="dxa"/>
            <w:tcBorders>
              <w:top w:val="nil"/>
              <w:bottom w:val="nil"/>
            </w:tcBorders>
          </w:tcPr>
          <w:p>
            <w:pPr>
              <w:pStyle w:val="TableParagraph"/>
              <w:spacing w:line="211" w:lineRule="exact" w:before="9"/>
              <w:ind w:right="78"/>
              <w:jc w:val="right"/>
              <w:rPr>
                <w:sz w:val="19"/>
              </w:rPr>
            </w:pPr>
            <w:r>
              <w:rPr>
                <w:sz w:val="19"/>
              </w:rPr>
              <w:t>121</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Computer Suite</w:t>
            </w:r>
          </w:p>
        </w:tc>
        <w:tc>
          <w:tcPr>
            <w:tcW w:w="1178" w:type="dxa"/>
            <w:tcBorders>
              <w:top w:val="nil"/>
              <w:bottom w:val="nil"/>
            </w:tcBorders>
          </w:tcPr>
          <w:p>
            <w:pPr>
              <w:pStyle w:val="TableParagraph"/>
              <w:spacing w:line="211" w:lineRule="exact" w:before="9"/>
              <w:ind w:left="247" w:right="215"/>
              <w:jc w:val="center"/>
              <w:rPr>
                <w:sz w:val="19"/>
              </w:rPr>
            </w:pPr>
            <w:r>
              <w:rPr>
                <w:sz w:val="19"/>
              </w:rPr>
              <w:t>FB30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sz w:val="19"/>
              </w:rPr>
              <w:t>37</w:t>
            </w:r>
          </w:p>
        </w:tc>
        <w:tc>
          <w:tcPr>
            <w:tcW w:w="1065" w:type="dxa"/>
            <w:tcBorders>
              <w:top w:val="nil"/>
              <w:bottom w:val="nil"/>
            </w:tcBorders>
          </w:tcPr>
          <w:p>
            <w:pPr>
              <w:pStyle w:val="TableParagraph"/>
              <w:spacing w:line="211" w:lineRule="exact" w:before="9"/>
              <w:ind w:right="82"/>
              <w:jc w:val="right"/>
              <w:rPr>
                <w:sz w:val="19"/>
              </w:rPr>
            </w:pPr>
            <w:r>
              <w:rPr>
                <w:sz w:val="19"/>
              </w:rPr>
              <w:t>141</w:t>
            </w:r>
          </w:p>
        </w:tc>
        <w:tc>
          <w:tcPr>
            <w:tcW w:w="1066" w:type="dxa"/>
            <w:tcBorders>
              <w:top w:val="nil"/>
              <w:bottom w:val="nil"/>
            </w:tcBorders>
          </w:tcPr>
          <w:p>
            <w:pPr>
              <w:pStyle w:val="TableParagraph"/>
              <w:spacing w:line="211" w:lineRule="exact" w:before="9"/>
              <w:ind w:right="82"/>
              <w:jc w:val="right"/>
              <w:rPr>
                <w:sz w:val="19"/>
              </w:rPr>
            </w:pPr>
            <w:r>
              <w:rPr>
                <w:sz w:val="19"/>
              </w:rPr>
              <w:t>80</w:t>
            </w:r>
          </w:p>
        </w:tc>
        <w:tc>
          <w:tcPr>
            <w:tcW w:w="1065" w:type="dxa"/>
            <w:tcBorders>
              <w:top w:val="nil"/>
              <w:bottom w:val="nil"/>
            </w:tcBorders>
          </w:tcPr>
          <w:p>
            <w:pPr>
              <w:pStyle w:val="TableParagraph"/>
              <w:spacing w:line="211" w:lineRule="exact" w:before="9"/>
              <w:ind w:right="81"/>
              <w:jc w:val="right"/>
              <w:rPr>
                <w:sz w:val="19"/>
              </w:rPr>
            </w:pPr>
            <w:r>
              <w:rPr>
                <w:sz w:val="19"/>
              </w:rPr>
              <w:t>26</w:t>
            </w:r>
          </w:p>
        </w:tc>
        <w:tc>
          <w:tcPr>
            <w:tcW w:w="1065" w:type="dxa"/>
            <w:tcBorders>
              <w:top w:val="nil"/>
              <w:bottom w:val="nil"/>
            </w:tcBorders>
          </w:tcPr>
          <w:p>
            <w:pPr>
              <w:pStyle w:val="TableParagraph"/>
              <w:spacing w:line="211" w:lineRule="exact" w:before="9"/>
              <w:ind w:right="80"/>
              <w:jc w:val="right"/>
              <w:rPr>
                <w:sz w:val="19"/>
              </w:rPr>
            </w:pPr>
            <w:r>
              <w:rPr>
                <w:sz w:val="19"/>
              </w:rPr>
              <w:t>26</w:t>
            </w:r>
          </w:p>
        </w:tc>
        <w:tc>
          <w:tcPr>
            <w:tcW w:w="1065" w:type="dxa"/>
            <w:tcBorders>
              <w:top w:val="nil"/>
              <w:bottom w:val="nil"/>
            </w:tcBorders>
          </w:tcPr>
          <w:p>
            <w:pPr>
              <w:pStyle w:val="TableParagraph"/>
              <w:spacing w:line="211" w:lineRule="exact" w:before="9"/>
              <w:ind w:right="79"/>
              <w:jc w:val="right"/>
              <w:rPr>
                <w:sz w:val="19"/>
              </w:rPr>
            </w:pPr>
            <w:r>
              <w:rPr>
                <w:sz w:val="19"/>
              </w:rPr>
              <w:t>216</w:t>
            </w:r>
          </w:p>
        </w:tc>
        <w:tc>
          <w:tcPr>
            <w:tcW w:w="1065" w:type="dxa"/>
            <w:tcBorders>
              <w:top w:val="nil"/>
              <w:bottom w:val="nil"/>
            </w:tcBorders>
          </w:tcPr>
          <w:p>
            <w:pPr>
              <w:pStyle w:val="TableParagraph"/>
              <w:spacing w:line="211" w:lineRule="exact" w:before="9"/>
              <w:ind w:right="79"/>
              <w:jc w:val="right"/>
              <w:rPr>
                <w:sz w:val="19"/>
              </w:rPr>
            </w:pPr>
            <w:r>
              <w:rPr>
                <w:sz w:val="19"/>
              </w:rPr>
              <w:t>37</w:t>
            </w:r>
          </w:p>
        </w:tc>
        <w:tc>
          <w:tcPr>
            <w:tcW w:w="1065" w:type="dxa"/>
            <w:tcBorders>
              <w:top w:val="nil"/>
              <w:bottom w:val="nil"/>
            </w:tcBorders>
          </w:tcPr>
          <w:p>
            <w:pPr>
              <w:pStyle w:val="TableParagraph"/>
              <w:spacing w:line="211" w:lineRule="exact" w:before="9"/>
              <w:ind w:right="78"/>
              <w:jc w:val="right"/>
              <w:rPr>
                <w:sz w:val="19"/>
              </w:rPr>
            </w:pPr>
            <w:r>
              <w:rPr>
                <w:sz w:val="19"/>
              </w:rPr>
              <w:t>563</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Other Hardware</w:t>
            </w:r>
          </w:p>
        </w:tc>
        <w:tc>
          <w:tcPr>
            <w:tcW w:w="1178" w:type="dxa"/>
            <w:tcBorders>
              <w:top w:val="nil"/>
              <w:bottom w:val="nil"/>
            </w:tcBorders>
          </w:tcPr>
          <w:p>
            <w:pPr>
              <w:pStyle w:val="TableParagraph"/>
              <w:spacing w:line="211" w:lineRule="exact" w:before="9"/>
              <w:ind w:left="247" w:right="215"/>
              <w:jc w:val="center"/>
              <w:rPr>
                <w:sz w:val="19"/>
              </w:rPr>
            </w:pPr>
            <w:r>
              <w:rPr>
                <w:sz w:val="19"/>
              </w:rPr>
              <w:t>FB40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w w:val="102"/>
                <w:sz w:val="19"/>
              </w:rPr>
              <w:t>3</w:t>
            </w:r>
          </w:p>
        </w:tc>
        <w:tc>
          <w:tcPr>
            <w:tcW w:w="1065" w:type="dxa"/>
            <w:tcBorders>
              <w:top w:val="nil"/>
              <w:bottom w:val="nil"/>
            </w:tcBorders>
          </w:tcPr>
          <w:p>
            <w:pPr>
              <w:pStyle w:val="TableParagraph"/>
              <w:spacing w:line="211" w:lineRule="exact" w:before="9"/>
              <w:ind w:right="82"/>
              <w:jc w:val="right"/>
              <w:rPr>
                <w:sz w:val="19"/>
              </w:rPr>
            </w:pPr>
            <w:r>
              <w:rPr>
                <w:sz w:val="19"/>
              </w:rPr>
              <w:t>14</w:t>
            </w:r>
          </w:p>
        </w:tc>
        <w:tc>
          <w:tcPr>
            <w:tcW w:w="1066" w:type="dxa"/>
            <w:tcBorders>
              <w:top w:val="nil"/>
              <w:bottom w:val="nil"/>
            </w:tcBorders>
          </w:tcPr>
          <w:p>
            <w:pPr>
              <w:pStyle w:val="TableParagraph"/>
              <w:spacing w:line="211" w:lineRule="exact" w:before="9"/>
              <w:ind w:right="82"/>
              <w:jc w:val="right"/>
              <w:rPr>
                <w:sz w:val="19"/>
              </w:rPr>
            </w:pPr>
            <w:r>
              <w:rPr>
                <w:sz w:val="19"/>
              </w:rPr>
              <w:t>14</w:t>
            </w:r>
          </w:p>
        </w:tc>
        <w:tc>
          <w:tcPr>
            <w:tcW w:w="1065" w:type="dxa"/>
            <w:tcBorders>
              <w:top w:val="nil"/>
              <w:bottom w:val="nil"/>
            </w:tcBorders>
          </w:tcPr>
          <w:p>
            <w:pPr>
              <w:pStyle w:val="TableParagraph"/>
              <w:spacing w:line="211" w:lineRule="exact" w:before="9"/>
              <w:ind w:right="81"/>
              <w:jc w:val="right"/>
              <w:rPr>
                <w:sz w:val="19"/>
              </w:rPr>
            </w:pPr>
            <w:r>
              <w:rPr>
                <w:sz w:val="19"/>
              </w:rPr>
              <w:t>14</w:t>
            </w:r>
          </w:p>
        </w:tc>
        <w:tc>
          <w:tcPr>
            <w:tcW w:w="1065" w:type="dxa"/>
            <w:tcBorders>
              <w:top w:val="nil"/>
              <w:bottom w:val="nil"/>
            </w:tcBorders>
          </w:tcPr>
          <w:p>
            <w:pPr>
              <w:pStyle w:val="TableParagraph"/>
              <w:spacing w:line="211" w:lineRule="exact" w:before="9"/>
              <w:ind w:right="80"/>
              <w:jc w:val="right"/>
              <w:rPr>
                <w:sz w:val="19"/>
              </w:rPr>
            </w:pPr>
            <w:r>
              <w:rPr>
                <w:w w:val="102"/>
                <w:sz w:val="19"/>
              </w:rPr>
              <w:t>3</w:t>
            </w:r>
          </w:p>
        </w:tc>
        <w:tc>
          <w:tcPr>
            <w:tcW w:w="1065" w:type="dxa"/>
            <w:tcBorders>
              <w:top w:val="nil"/>
              <w:bottom w:val="nil"/>
            </w:tcBorders>
          </w:tcPr>
          <w:p>
            <w:pPr>
              <w:pStyle w:val="TableParagraph"/>
              <w:spacing w:line="211" w:lineRule="exact" w:before="9"/>
              <w:ind w:right="79"/>
              <w:jc w:val="right"/>
              <w:rPr>
                <w:sz w:val="19"/>
              </w:rPr>
            </w:pPr>
            <w:r>
              <w:rPr>
                <w:w w:val="102"/>
                <w:sz w:val="19"/>
              </w:rPr>
              <w:t>3</w:t>
            </w:r>
          </w:p>
        </w:tc>
        <w:tc>
          <w:tcPr>
            <w:tcW w:w="1065" w:type="dxa"/>
            <w:tcBorders>
              <w:top w:val="nil"/>
              <w:bottom w:val="nil"/>
            </w:tcBorders>
          </w:tcPr>
          <w:p>
            <w:pPr>
              <w:pStyle w:val="TableParagraph"/>
              <w:spacing w:line="211" w:lineRule="exact" w:before="9"/>
              <w:ind w:right="79"/>
              <w:jc w:val="right"/>
              <w:rPr>
                <w:sz w:val="19"/>
              </w:rPr>
            </w:pPr>
            <w:r>
              <w:rPr>
                <w:w w:val="102"/>
                <w:sz w:val="19"/>
              </w:rPr>
              <w:t>3</w:t>
            </w:r>
          </w:p>
        </w:tc>
        <w:tc>
          <w:tcPr>
            <w:tcW w:w="1065" w:type="dxa"/>
            <w:tcBorders>
              <w:top w:val="nil"/>
              <w:bottom w:val="nil"/>
            </w:tcBorders>
          </w:tcPr>
          <w:p>
            <w:pPr>
              <w:pStyle w:val="TableParagraph"/>
              <w:spacing w:line="211" w:lineRule="exact" w:before="9"/>
              <w:ind w:right="78"/>
              <w:jc w:val="right"/>
              <w:rPr>
                <w:sz w:val="19"/>
              </w:rPr>
            </w:pPr>
            <w:r>
              <w:rPr>
                <w:sz w:val="19"/>
              </w:rPr>
              <w:t>54</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50"/>
              <w:rPr>
                <w:sz w:val="19"/>
              </w:rPr>
            </w:pPr>
            <w:r>
              <w:rPr>
                <w:sz w:val="19"/>
              </w:rPr>
              <w:t>Network</w:t>
            </w:r>
          </w:p>
        </w:tc>
        <w:tc>
          <w:tcPr>
            <w:tcW w:w="1178" w:type="dxa"/>
            <w:tcBorders>
              <w:top w:val="nil"/>
              <w:bottom w:val="nil"/>
            </w:tcBorders>
          </w:tcPr>
          <w:p>
            <w:pPr>
              <w:pStyle w:val="TableParagraph"/>
              <w:spacing w:line="211" w:lineRule="exact" w:before="9"/>
              <w:ind w:left="247" w:right="215"/>
              <w:jc w:val="center"/>
              <w:rPr>
                <w:sz w:val="19"/>
              </w:rPr>
            </w:pPr>
            <w:r>
              <w:rPr>
                <w:sz w:val="19"/>
              </w:rPr>
              <w:t>FB50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w w:val="102"/>
                <w:sz w:val="19"/>
              </w:rPr>
              <w:t>4</w:t>
            </w:r>
          </w:p>
        </w:tc>
        <w:tc>
          <w:tcPr>
            <w:tcW w:w="1065" w:type="dxa"/>
            <w:tcBorders>
              <w:top w:val="nil"/>
              <w:bottom w:val="nil"/>
            </w:tcBorders>
          </w:tcPr>
          <w:p>
            <w:pPr>
              <w:pStyle w:val="TableParagraph"/>
              <w:spacing w:line="211" w:lineRule="exact" w:before="9"/>
              <w:ind w:right="82"/>
              <w:jc w:val="right"/>
              <w:rPr>
                <w:sz w:val="19"/>
              </w:rPr>
            </w:pPr>
            <w:r>
              <w:rPr>
                <w:sz w:val="19"/>
              </w:rPr>
              <w:t>113</w:t>
            </w:r>
          </w:p>
        </w:tc>
        <w:tc>
          <w:tcPr>
            <w:tcW w:w="1066" w:type="dxa"/>
            <w:tcBorders>
              <w:top w:val="nil"/>
              <w:bottom w:val="nil"/>
            </w:tcBorders>
          </w:tcPr>
          <w:p>
            <w:pPr>
              <w:pStyle w:val="TableParagraph"/>
              <w:spacing w:line="211" w:lineRule="exact" w:before="9"/>
              <w:ind w:right="82"/>
              <w:jc w:val="right"/>
              <w:rPr>
                <w:sz w:val="19"/>
              </w:rPr>
            </w:pPr>
            <w:r>
              <w:rPr>
                <w:sz w:val="19"/>
              </w:rPr>
              <w:t>41</w:t>
            </w:r>
          </w:p>
        </w:tc>
        <w:tc>
          <w:tcPr>
            <w:tcW w:w="1065" w:type="dxa"/>
            <w:tcBorders>
              <w:top w:val="nil"/>
              <w:bottom w:val="nil"/>
            </w:tcBorders>
          </w:tcPr>
          <w:p>
            <w:pPr>
              <w:pStyle w:val="TableParagraph"/>
              <w:spacing w:line="211" w:lineRule="exact" w:before="9"/>
              <w:ind w:right="81"/>
              <w:jc w:val="right"/>
              <w:rPr>
                <w:sz w:val="19"/>
              </w:rPr>
            </w:pPr>
            <w:r>
              <w:rPr>
                <w:sz w:val="19"/>
              </w:rPr>
              <w:t>79</w:t>
            </w:r>
          </w:p>
        </w:tc>
        <w:tc>
          <w:tcPr>
            <w:tcW w:w="1065" w:type="dxa"/>
            <w:tcBorders>
              <w:top w:val="nil"/>
              <w:bottom w:val="nil"/>
            </w:tcBorders>
          </w:tcPr>
          <w:p>
            <w:pPr>
              <w:pStyle w:val="TableParagraph"/>
              <w:spacing w:line="211" w:lineRule="exact" w:before="9"/>
              <w:ind w:right="80"/>
              <w:jc w:val="right"/>
              <w:rPr>
                <w:sz w:val="19"/>
              </w:rPr>
            </w:pPr>
            <w:r>
              <w:rPr>
                <w:w w:val="102"/>
                <w:sz w:val="19"/>
              </w:rPr>
              <w:t>4</w:t>
            </w:r>
          </w:p>
        </w:tc>
        <w:tc>
          <w:tcPr>
            <w:tcW w:w="1065" w:type="dxa"/>
            <w:tcBorders>
              <w:top w:val="nil"/>
              <w:bottom w:val="nil"/>
            </w:tcBorders>
          </w:tcPr>
          <w:p>
            <w:pPr>
              <w:pStyle w:val="TableParagraph"/>
              <w:spacing w:line="211" w:lineRule="exact" w:before="9"/>
              <w:ind w:right="79"/>
              <w:jc w:val="right"/>
              <w:rPr>
                <w:sz w:val="19"/>
              </w:rPr>
            </w:pPr>
            <w:r>
              <w:rPr>
                <w:w w:val="102"/>
                <w:sz w:val="19"/>
              </w:rPr>
              <w:t>4</w:t>
            </w:r>
          </w:p>
        </w:tc>
        <w:tc>
          <w:tcPr>
            <w:tcW w:w="1065" w:type="dxa"/>
            <w:tcBorders>
              <w:top w:val="nil"/>
              <w:bottom w:val="nil"/>
            </w:tcBorders>
          </w:tcPr>
          <w:p>
            <w:pPr>
              <w:pStyle w:val="TableParagraph"/>
              <w:spacing w:line="211" w:lineRule="exact" w:before="9"/>
              <w:ind w:right="79"/>
              <w:jc w:val="right"/>
              <w:rPr>
                <w:sz w:val="19"/>
              </w:rPr>
            </w:pPr>
            <w:r>
              <w:rPr>
                <w:sz w:val="19"/>
              </w:rPr>
              <w:t>61</w:t>
            </w:r>
          </w:p>
        </w:tc>
        <w:tc>
          <w:tcPr>
            <w:tcW w:w="1065" w:type="dxa"/>
            <w:tcBorders>
              <w:top w:val="nil"/>
              <w:bottom w:val="nil"/>
            </w:tcBorders>
          </w:tcPr>
          <w:p>
            <w:pPr>
              <w:pStyle w:val="TableParagraph"/>
              <w:spacing w:line="211" w:lineRule="exact" w:before="9"/>
              <w:ind w:right="78"/>
              <w:jc w:val="right"/>
              <w:rPr>
                <w:sz w:val="19"/>
              </w:rPr>
            </w:pPr>
            <w:r>
              <w:rPr>
                <w:sz w:val="19"/>
              </w:rPr>
              <w:t>306</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49"/>
              <w:rPr>
                <w:sz w:val="19"/>
              </w:rPr>
            </w:pPr>
            <w:r>
              <w:rPr>
                <w:sz w:val="19"/>
              </w:rPr>
              <w:t>Corporate Software</w:t>
            </w:r>
          </w:p>
        </w:tc>
        <w:tc>
          <w:tcPr>
            <w:tcW w:w="1178" w:type="dxa"/>
            <w:tcBorders>
              <w:top w:val="nil"/>
              <w:bottom w:val="nil"/>
            </w:tcBorders>
          </w:tcPr>
          <w:p>
            <w:pPr>
              <w:pStyle w:val="TableParagraph"/>
              <w:spacing w:line="211" w:lineRule="exact" w:before="9"/>
              <w:ind w:left="247" w:right="215"/>
              <w:jc w:val="center"/>
              <w:rPr>
                <w:sz w:val="19"/>
              </w:rPr>
            </w:pPr>
            <w:r>
              <w:rPr>
                <w:sz w:val="19"/>
              </w:rPr>
              <w:t>FB60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w w:val="102"/>
                <w:sz w:val="19"/>
              </w:rPr>
              <w:t>7</w:t>
            </w:r>
          </w:p>
        </w:tc>
        <w:tc>
          <w:tcPr>
            <w:tcW w:w="1065" w:type="dxa"/>
            <w:tcBorders>
              <w:top w:val="nil"/>
              <w:bottom w:val="nil"/>
            </w:tcBorders>
          </w:tcPr>
          <w:p>
            <w:pPr>
              <w:pStyle w:val="TableParagraph"/>
              <w:spacing w:line="211" w:lineRule="exact" w:before="9"/>
              <w:ind w:right="82"/>
              <w:jc w:val="right"/>
              <w:rPr>
                <w:sz w:val="19"/>
              </w:rPr>
            </w:pPr>
            <w:r>
              <w:rPr>
                <w:w w:val="102"/>
                <w:sz w:val="19"/>
              </w:rPr>
              <w:t>7</w:t>
            </w:r>
          </w:p>
        </w:tc>
        <w:tc>
          <w:tcPr>
            <w:tcW w:w="1066" w:type="dxa"/>
            <w:tcBorders>
              <w:top w:val="nil"/>
              <w:bottom w:val="nil"/>
            </w:tcBorders>
          </w:tcPr>
          <w:p>
            <w:pPr>
              <w:pStyle w:val="TableParagraph"/>
              <w:spacing w:line="211" w:lineRule="exact" w:before="9"/>
              <w:ind w:right="82"/>
              <w:jc w:val="right"/>
              <w:rPr>
                <w:sz w:val="19"/>
              </w:rPr>
            </w:pPr>
            <w:r>
              <w:rPr>
                <w:w w:val="102"/>
                <w:sz w:val="19"/>
              </w:rPr>
              <w:t>7</w:t>
            </w:r>
          </w:p>
        </w:tc>
        <w:tc>
          <w:tcPr>
            <w:tcW w:w="1065" w:type="dxa"/>
            <w:tcBorders>
              <w:top w:val="nil"/>
              <w:bottom w:val="nil"/>
            </w:tcBorders>
          </w:tcPr>
          <w:p>
            <w:pPr>
              <w:pStyle w:val="TableParagraph"/>
              <w:spacing w:line="211" w:lineRule="exact" w:before="9"/>
              <w:ind w:right="81"/>
              <w:jc w:val="right"/>
              <w:rPr>
                <w:sz w:val="19"/>
              </w:rPr>
            </w:pPr>
            <w:r>
              <w:rPr>
                <w:w w:val="102"/>
                <w:sz w:val="19"/>
              </w:rPr>
              <w:t>7</w:t>
            </w:r>
          </w:p>
        </w:tc>
        <w:tc>
          <w:tcPr>
            <w:tcW w:w="1065" w:type="dxa"/>
            <w:tcBorders>
              <w:top w:val="nil"/>
              <w:bottom w:val="nil"/>
            </w:tcBorders>
          </w:tcPr>
          <w:p>
            <w:pPr>
              <w:pStyle w:val="TableParagraph"/>
              <w:spacing w:line="211" w:lineRule="exact" w:before="9"/>
              <w:ind w:right="80"/>
              <w:jc w:val="right"/>
              <w:rPr>
                <w:sz w:val="19"/>
              </w:rPr>
            </w:pPr>
            <w:r>
              <w:rPr>
                <w:w w:val="102"/>
                <w:sz w:val="19"/>
              </w:rPr>
              <w:t>7</w:t>
            </w:r>
          </w:p>
        </w:tc>
        <w:tc>
          <w:tcPr>
            <w:tcW w:w="1065" w:type="dxa"/>
            <w:tcBorders>
              <w:top w:val="nil"/>
              <w:bottom w:val="nil"/>
            </w:tcBorders>
          </w:tcPr>
          <w:p>
            <w:pPr>
              <w:pStyle w:val="TableParagraph"/>
              <w:spacing w:line="211" w:lineRule="exact" w:before="9"/>
              <w:ind w:right="79"/>
              <w:jc w:val="right"/>
              <w:rPr>
                <w:sz w:val="19"/>
              </w:rPr>
            </w:pPr>
            <w:r>
              <w:rPr>
                <w:w w:val="102"/>
                <w:sz w:val="19"/>
              </w:rPr>
              <w:t>7</w:t>
            </w:r>
          </w:p>
        </w:tc>
        <w:tc>
          <w:tcPr>
            <w:tcW w:w="1065" w:type="dxa"/>
            <w:tcBorders>
              <w:top w:val="nil"/>
              <w:bottom w:val="nil"/>
            </w:tcBorders>
          </w:tcPr>
          <w:p>
            <w:pPr>
              <w:pStyle w:val="TableParagraph"/>
              <w:spacing w:line="211" w:lineRule="exact" w:before="9"/>
              <w:ind w:right="79"/>
              <w:jc w:val="right"/>
              <w:rPr>
                <w:sz w:val="19"/>
              </w:rPr>
            </w:pPr>
            <w:r>
              <w:rPr>
                <w:w w:val="102"/>
                <w:sz w:val="19"/>
              </w:rPr>
              <w:t>7</w:t>
            </w:r>
          </w:p>
        </w:tc>
        <w:tc>
          <w:tcPr>
            <w:tcW w:w="1065" w:type="dxa"/>
            <w:tcBorders>
              <w:top w:val="nil"/>
              <w:bottom w:val="nil"/>
            </w:tcBorders>
          </w:tcPr>
          <w:p>
            <w:pPr>
              <w:pStyle w:val="TableParagraph"/>
              <w:spacing w:line="211" w:lineRule="exact" w:before="9"/>
              <w:ind w:right="78"/>
              <w:jc w:val="right"/>
              <w:rPr>
                <w:sz w:val="19"/>
              </w:rPr>
            </w:pPr>
            <w:r>
              <w:rPr>
                <w:sz w:val="19"/>
              </w:rPr>
              <w:t>49</w:t>
            </w:r>
          </w:p>
        </w:tc>
      </w:tr>
      <w:tr>
        <w:trPr>
          <w:trHeight w:val="240" w:hRule="atLeast"/>
        </w:trPr>
        <w:tc>
          <w:tcPr>
            <w:tcW w:w="518" w:type="dxa"/>
            <w:tcBorders>
              <w:top w:val="nil"/>
              <w:bottom w:val="nil"/>
              <w:right w:val="nil"/>
            </w:tcBorders>
          </w:tcPr>
          <w:p>
            <w:pPr>
              <w:pStyle w:val="TableParagraph"/>
              <w:rPr>
                <w:rFonts w:ascii="Times New Roman"/>
                <w:sz w:val="16"/>
              </w:rPr>
            </w:pPr>
          </w:p>
        </w:tc>
        <w:tc>
          <w:tcPr>
            <w:tcW w:w="4418" w:type="dxa"/>
            <w:tcBorders>
              <w:top w:val="nil"/>
              <w:left w:val="nil"/>
              <w:bottom w:val="nil"/>
            </w:tcBorders>
          </w:tcPr>
          <w:p>
            <w:pPr>
              <w:pStyle w:val="TableParagraph"/>
              <w:spacing w:line="211" w:lineRule="exact" w:before="9"/>
              <w:ind w:left="249"/>
              <w:rPr>
                <w:sz w:val="19"/>
              </w:rPr>
            </w:pPr>
            <w:r>
              <w:rPr>
                <w:sz w:val="19"/>
              </w:rPr>
              <w:t>Operational Software</w:t>
            </w:r>
          </w:p>
        </w:tc>
        <w:tc>
          <w:tcPr>
            <w:tcW w:w="1178" w:type="dxa"/>
            <w:tcBorders>
              <w:top w:val="nil"/>
              <w:bottom w:val="nil"/>
            </w:tcBorders>
          </w:tcPr>
          <w:p>
            <w:pPr>
              <w:pStyle w:val="TableParagraph"/>
              <w:spacing w:line="211" w:lineRule="exact" w:before="9"/>
              <w:ind w:left="247" w:right="215"/>
              <w:jc w:val="center"/>
              <w:rPr>
                <w:sz w:val="19"/>
              </w:rPr>
            </w:pPr>
            <w:r>
              <w:rPr>
                <w:sz w:val="19"/>
              </w:rPr>
              <w:t>FB70</w:t>
            </w:r>
          </w:p>
        </w:tc>
        <w:tc>
          <w:tcPr>
            <w:tcW w:w="1060" w:type="dxa"/>
            <w:tcBorders>
              <w:top w:val="nil"/>
              <w:bottom w:val="nil"/>
            </w:tcBorders>
          </w:tcPr>
          <w:p>
            <w:pPr>
              <w:pStyle w:val="TableParagraph"/>
              <w:spacing w:line="211" w:lineRule="exact" w:before="9"/>
              <w:ind w:right="18"/>
              <w:jc w:val="right"/>
              <w:rPr>
                <w:sz w:val="19"/>
              </w:rPr>
            </w:pPr>
            <w:r>
              <w:rPr>
                <w:sz w:val="19"/>
              </w:rPr>
              <w:t>n/a</w:t>
            </w:r>
          </w:p>
        </w:tc>
        <w:tc>
          <w:tcPr>
            <w:tcW w:w="1065" w:type="dxa"/>
            <w:tcBorders>
              <w:top w:val="nil"/>
              <w:bottom w:val="nil"/>
            </w:tcBorders>
          </w:tcPr>
          <w:p>
            <w:pPr>
              <w:pStyle w:val="TableParagraph"/>
              <w:spacing w:line="211" w:lineRule="exact" w:before="9"/>
              <w:ind w:right="82"/>
              <w:jc w:val="right"/>
              <w:rPr>
                <w:sz w:val="19"/>
              </w:rPr>
            </w:pPr>
            <w:r>
              <w:rPr>
                <w:sz w:val="19"/>
              </w:rPr>
              <w:t>20</w:t>
            </w:r>
          </w:p>
        </w:tc>
        <w:tc>
          <w:tcPr>
            <w:tcW w:w="1065" w:type="dxa"/>
            <w:tcBorders>
              <w:top w:val="nil"/>
              <w:bottom w:val="nil"/>
            </w:tcBorders>
          </w:tcPr>
          <w:p>
            <w:pPr>
              <w:pStyle w:val="TableParagraph"/>
              <w:spacing w:line="211" w:lineRule="exact" w:before="9"/>
              <w:ind w:right="82"/>
              <w:jc w:val="right"/>
              <w:rPr>
                <w:sz w:val="19"/>
              </w:rPr>
            </w:pPr>
            <w:r>
              <w:rPr>
                <w:sz w:val="19"/>
              </w:rPr>
              <w:t>20</w:t>
            </w:r>
          </w:p>
        </w:tc>
        <w:tc>
          <w:tcPr>
            <w:tcW w:w="1066" w:type="dxa"/>
            <w:tcBorders>
              <w:top w:val="nil"/>
              <w:bottom w:val="nil"/>
            </w:tcBorders>
          </w:tcPr>
          <w:p>
            <w:pPr>
              <w:pStyle w:val="TableParagraph"/>
              <w:spacing w:line="211" w:lineRule="exact" w:before="9"/>
              <w:ind w:right="82"/>
              <w:jc w:val="right"/>
              <w:rPr>
                <w:sz w:val="19"/>
              </w:rPr>
            </w:pPr>
            <w:r>
              <w:rPr>
                <w:sz w:val="19"/>
              </w:rPr>
              <w:t>20</w:t>
            </w:r>
          </w:p>
        </w:tc>
        <w:tc>
          <w:tcPr>
            <w:tcW w:w="1065" w:type="dxa"/>
            <w:tcBorders>
              <w:top w:val="nil"/>
              <w:bottom w:val="nil"/>
            </w:tcBorders>
          </w:tcPr>
          <w:p>
            <w:pPr>
              <w:pStyle w:val="TableParagraph"/>
              <w:spacing w:line="211" w:lineRule="exact" w:before="9"/>
              <w:ind w:right="81"/>
              <w:jc w:val="right"/>
              <w:rPr>
                <w:sz w:val="19"/>
              </w:rPr>
            </w:pPr>
            <w:r>
              <w:rPr>
                <w:sz w:val="19"/>
              </w:rPr>
              <w:t>20</w:t>
            </w:r>
          </w:p>
        </w:tc>
        <w:tc>
          <w:tcPr>
            <w:tcW w:w="1065" w:type="dxa"/>
            <w:tcBorders>
              <w:top w:val="nil"/>
              <w:bottom w:val="nil"/>
            </w:tcBorders>
          </w:tcPr>
          <w:p>
            <w:pPr>
              <w:pStyle w:val="TableParagraph"/>
              <w:spacing w:line="211" w:lineRule="exact" w:before="9"/>
              <w:ind w:right="80"/>
              <w:jc w:val="right"/>
              <w:rPr>
                <w:sz w:val="19"/>
              </w:rPr>
            </w:pPr>
            <w:r>
              <w:rPr>
                <w:sz w:val="19"/>
              </w:rPr>
              <w:t>20</w:t>
            </w:r>
          </w:p>
        </w:tc>
        <w:tc>
          <w:tcPr>
            <w:tcW w:w="1065" w:type="dxa"/>
            <w:tcBorders>
              <w:top w:val="nil"/>
              <w:bottom w:val="nil"/>
            </w:tcBorders>
          </w:tcPr>
          <w:p>
            <w:pPr>
              <w:pStyle w:val="TableParagraph"/>
              <w:spacing w:line="211" w:lineRule="exact" w:before="9"/>
              <w:ind w:right="79"/>
              <w:jc w:val="right"/>
              <w:rPr>
                <w:sz w:val="19"/>
              </w:rPr>
            </w:pPr>
            <w:r>
              <w:rPr>
                <w:sz w:val="19"/>
              </w:rPr>
              <w:t>20</w:t>
            </w:r>
          </w:p>
        </w:tc>
        <w:tc>
          <w:tcPr>
            <w:tcW w:w="1065" w:type="dxa"/>
            <w:tcBorders>
              <w:top w:val="nil"/>
              <w:bottom w:val="nil"/>
            </w:tcBorders>
          </w:tcPr>
          <w:p>
            <w:pPr>
              <w:pStyle w:val="TableParagraph"/>
              <w:spacing w:line="211" w:lineRule="exact" w:before="9"/>
              <w:ind w:right="79"/>
              <w:jc w:val="right"/>
              <w:rPr>
                <w:sz w:val="19"/>
              </w:rPr>
            </w:pPr>
            <w:r>
              <w:rPr>
                <w:sz w:val="19"/>
              </w:rPr>
              <w:t>20</w:t>
            </w:r>
          </w:p>
        </w:tc>
        <w:tc>
          <w:tcPr>
            <w:tcW w:w="1065" w:type="dxa"/>
            <w:tcBorders>
              <w:top w:val="nil"/>
              <w:bottom w:val="nil"/>
            </w:tcBorders>
          </w:tcPr>
          <w:p>
            <w:pPr>
              <w:pStyle w:val="TableParagraph"/>
              <w:spacing w:line="211" w:lineRule="exact" w:before="9"/>
              <w:ind w:right="78"/>
              <w:jc w:val="right"/>
              <w:rPr>
                <w:sz w:val="19"/>
              </w:rPr>
            </w:pPr>
            <w:r>
              <w:rPr>
                <w:sz w:val="19"/>
              </w:rPr>
              <w:t>140</w:t>
            </w:r>
          </w:p>
        </w:tc>
      </w:tr>
      <w:tr>
        <w:trPr>
          <w:trHeight w:val="470" w:hRule="atLeast"/>
        </w:trPr>
        <w:tc>
          <w:tcPr>
            <w:tcW w:w="518" w:type="dxa"/>
            <w:tcBorders>
              <w:top w:val="nil"/>
              <w:bottom w:val="nil"/>
              <w:right w:val="nil"/>
            </w:tcBorders>
          </w:tcPr>
          <w:p>
            <w:pPr>
              <w:pStyle w:val="TableParagraph"/>
              <w:rPr>
                <w:rFonts w:ascii="Times New Roman"/>
                <w:sz w:val="18"/>
              </w:rPr>
            </w:pPr>
          </w:p>
        </w:tc>
        <w:tc>
          <w:tcPr>
            <w:tcW w:w="4418" w:type="dxa"/>
            <w:tcBorders>
              <w:top w:val="nil"/>
              <w:left w:val="nil"/>
              <w:bottom w:val="nil"/>
            </w:tcBorders>
          </w:tcPr>
          <w:p>
            <w:pPr>
              <w:pStyle w:val="TableParagraph"/>
              <w:spacing w:before="9"/>
              <w:ind w:left="249"/>
              <w:rPr>
                <w:sz w:val="19"/>
              </w:rPr>
            </w:pPr>
            <w:r>
              <w:rPr>
                <w:sz w:val="19"/>
              </w:rPr>
              <w:t>User Software</w:t>
            </w:r>
          </w:p>
        </w:tc>
        <w:tc>
          <w:tcPr>
            <w:tcW w:w="1178" w:type="dxa"/>
            <w:tcBorders>
              <w:top w:val="nil"/>
              <w:bottom w:val="nil"/>
            </w:tcBorders>
          </w:tcPr>
          <w:p>
            <w:pPr>
              <w:pStyle w:val="TableParagraph"/>
              <w:spacing w:before="9"/>
              <w:ind w:left="247" w:right="215"/>
              <w:jc w:val="center"/>
              <w:rPr>
                <w:sz w:val="19"/>
              </w:rPr>
            </w:pPr>
            <w:r>
              <w:rPr>
                <w:sz w:val="19"/>
              </w:rPr>
              <w:t>FB80</w:t>
            </w:r>
          </w:p>
        </w:tc>
        <w:tc>
          <w:tcPr>
            <w:tcW w:w="1060" w:type="dxa"/>
            <w:tcBorders>
              <w:top w:val="nil"/>
            </w:tcBorders>
          </w:tcPr>
          <w:p>
            <w:pPr>
              <w:pStyle w:val="TableParagraph"/>
              <w:spacing w:before="9"/>
              <w:ind w:right="18"/>
              <w:jc w:val="right"/>
              <w:rPr>
                <w:sz w:val="19"/>
              </w:rPr>
            </w:pPr>
            <w:r>
              <w:rPr>
                <w:sz w:val="19"/>
              </w:rPr>
              <w:t>n/a</w:t>
            </w:r>
          </w:p>
        </w:tc>
        <w:tc>
          <w:tcPr>
            <w:tcW w:w="1065" w:type="dxa"/>
            <w:tcBorders>
              <w:top w:val="nil"/>
            </w:tcBorders>
          </w:tcPr>
          <w:p>
            <w:pPr>
              <w:pStyle w:val="TableParagraph"/>
              <w:spacing w:before="9"/>
              <w:ind w:right="82"/>
              <w:jc w:val="right"/>
              <w:rPr>
                <w:sz w:val="19"/>
              </w:rPr>
            </w:pPr>
            <w:r>
              <w:rPr>
                <w:sz w:val="19"/>
              </w:rPr>
              <w:t>24</w:t>
            </w:r>
          </w:p>
        </w:tc>
        <w:tc>
          <w:tcPr>
            <w:tcW w:w="1065" w:type="dxa"/>
            <w:tcBorders>
              <w:top w:val="nil"/>
            </w:tcBorders>
          </w:tcPr>
          <w:p>
            <w:pPr>
              <w:pStyle w:val="TableParagraph"/>
              <w:spacing w:before="9"/>
              <w:ind w:right="82"/>
              <w:jc w:val="right"/>
              <w:rPr>
                <w:sz w:val="19"/>
              </w:rPr>
            </w:pPr>
            <w:r>
              <w:rPr>
                <w:sz w:val="19"/>
              </w:rPr>
              <w:t>24</w:t>
            </w:r>
          </w:p>
        </w:tc>
        <w:tc>
          <w:tcPr>
            <w:tcW w:w="1066" w:type="dxa"/>
            <w:tcBorders>
              <w:top w:val="nil"/>
            </w:tcBorders>
          </w:tcPr>
          <w:p>
            <w:pPr>
              <w:pStyle w:val="TableParagraph"/>
              <w:spacing w:before="9"/>
              <w:ind w:right="82"/>
              <w:jc w:val="right"/>
              <w:rPr>
                <w:sz w:val="19"/>
              </w:rPr>
            </w:pPr>
            <w:r>
              <w:rPr>
                <w:sz w:val="19"/>
              </w:rPr>
              <w:t>24</w:t>
            </w:r>
          </w:p>
        </w:tc>
        <w:tc>
          <w:tcPr>
            <w:tcW w:w="1065" w:type="dxa"/>
            <w:tcBorders>
              <w:top w:val="nil"/>
            </w:tcBorders>
          </w:tcPr>
          <w:p>
            <w:pPr>
              <w:pStyle w:val="TableParagraph"/>
              <w:spacing w:before="9"/>
              <w:ind w:right="81"/>
              <w:jc w:val="right"/>
              <w:rPr>
                <w:sz w:val="19"/>
              </w:rPr>
            </w:pPr>
            <w:r>
              <w:rPr>
                <w:sz w:val="19"/>
              </w:rPr>
              <w:t>24</w:t>
            </w:r>
          </w:p>
        </w:tc>
        <w:tc>
          <w:tcPr>
            <w:tcW w:w="1065" w:type="dxa"/>
            <w:tcBorders>
              <w:top w:val="nil"/>
            </w:tcBorders>
          </w:tcPr>
          <w:p>
            <w:pPr>
              <w:pStyle w:val="TableParagraph"/>
              <w:spacing w:before="9"/>
              <w:ind w:right="80"/>
              <w:jc w:val="right"/>
              <w:rPr>
                <w:sz w:val="19"/>
              </w:rPr>
            </w:pPr>
            <w:r>
              <w:rPr>
                <w:sz w:val="19"/>
              </w:rPr>
              <w:t>24</w:t>
            </w:r>
          </w:p>
        </w:tc>
        <w:tc>
          <w:tcPr>
            <w:tcW w:w="1065" w:type="dxa"/>
            <w:tcBorders>
              <w:top w:val="nil"/>
            </w:tcBorders>
          </w:tcPr>
          <w:p>
            <w:pPr>
              <w:pStyle w:val="TableParagraph"/>
              <w:spacing w:before="9"/>
              <w:ind w:right="79"/>
              <w:jc w:val="right"/>
              <w:rPr>
                <w:sz w:val="19"/>
              </w:rPr>
            </w:pPr>
            <w:r>
              <w:rPr>
                <w:sz w:val="19"/>
              </w:rPr>
              <w:t>24</w:t>
            </w:r>
          </w:p>
        </w:tc>
        <w:tc>
          <w:tcPr>
            <w:tcW w:w="1065" w:type="dxa"/>
            <w:tcBorders>
              <w:top w:val="nil"/>
            </w:tcBorders>
          </w:tcPr>
          <w:p>
            <w:pPr>
              <w:pStyle w:val="TableParagraph"/>
              <w:spacing w:before="9"/>
              <w:ind w:right="79"/>
              <w:jc w:val="right"/>
              <w:rPr>
                <w:sz w:val="19"/>
              </w:rPr>
            </w:pPr>
            <w:r>
              <w:rPr>
                <w:sz w:val="19"/>
              </w:rPr>
              <w:t>24</w:t>
            </w:r>
          </w:p>
        </w:tc>
        <w:tc>
          <w:tcPr>
            <w:tcW w:w="1065" w:type="dxa"/>
            <w:tcBorders>
              <w:top w:val="nil"/>
            </w:tcBorders>
          </w:tcPr>
          <w:p>
            <w:pPr>
              <w:pStyle w:val="TableParagraph"/>
              <w:spacing w:before="9"/>
              <w:ind w:right="78"/>
              <w:jc w:val="right"/>
              <w:rPr>
                <w:sz w:val="19"/>
              </w:rPr>
            </w:pPr>
            <w:r>
              <w:rPr>
                <w:sz w:val="19"/>
              </w:rPr>
              <w:t>168</w:t>
            </w:r>
          </w:p>
        </w:tc>
      </w:tr>
      <w:tr>
        <w:trPr>
          <w:trHeight w:val="347" w:hRule="atLeast"/>
        </w:trPr>
        <w:tc>
          <w:tcPr>
            <w:tcW w:w="518" w:type="dxa"/>
            <w:tcBorders>
              <w:top w:val="nil"/>
              <w:bottom w:val="nil"/>
              <w:right w:val="nil"/>
            </w:tcBorders>
          </w:tcPr>
          <w:p>
            <w:pPr>
              <w:pStyle w:val="TableParagraph"/>
              <w:rPr>
                <w:rFonts w:ascii="Times New Roman"/>
                <w:sz w:val="18"/>
              </w:rPr>
            </w:pPr>
          </w:p>
        </w:tc>
        <w:tc>
          <w:tcPr>
            <w:tcW w:w="4418" w:type="dxa"/>
            <w:tcBorders>
              <w:top w:val="nil"/>
              <w:left w:val="nil"/>
              <w:bottom w:val="nil"/>
            </w:tcBorders>
          </w:tcPr>
          <w:p>
            <w:pPr>
              <w:pStyle w:val="TableParagraph"/>
              <w:spacing w:before="4"/>
              <w:ind w:right="131"/>
              <w:jc w:val="right"/>
              <w:rPr>
                <w:sz w:val="19"/>
              </w:rPr>
            </w:pPr>
            <w:r>
              <w:rPr>
                <w:sz w:val="19"/>
              </w:rPr>
              <w:t>Sub-total</w:t>
            </w:r>
          </w:p>
        </w:tc>
        <w:tc>
          <w:tcPr>
            <w:tcW w:w="1178" w:type="dxa"/>
            <w:tcBorders>
              <w:top w:val="nil"/>
              <w:bottom w:val="nil"/>
            </w:tcBorders>
          </w:tcPr>
          <w:p>
            <w:pPr>
              <w:pStyle w:val="TableParagraph"/>
              <w:rPr>
                <w:rFonts w:ascii="Times New Roman"/>
                <w:sz w:val="18"/>
              </w:rPr>
            </w:pPr>
          </w:p>
        </w:tc>
        <w:tc>
          <w:tcPr>
            <w:tcW w:w="1060" w:type="dxa"/>
            <w:tcBorders>
              <w:bottom w:val="nil"/>
            </w:tcBorders>
          </w:tcPr>
          <w:p>
            <w:pPr>
              <w:pStyle w:val="TableParagraph"/>
              <w:spacing w:before="4"/>
              <w:ind w:right="18"/>
              <w:jc w:val="right"/>
              <w:rPr>
                <w:sz w:val="19"/>
              </w:rPr>
            </w:pPr>
            <w:r>
              <w:rPr>
                <w:sz w:val="19"/>
              </w:rPr>
              <w:t>n/a</w:t>
            </w:r>
          </w:p>
        </w:tc>
        <w:tc>
          <w:tcPr>
            <w:tcW w:w="1065" w:type="dxa"/>
            <w:vMerge w:val="restart"/>
          </w:tcPr>
          <w:p>
            <w:pPr>
              <w:pStyle w:val="TableParagraph"/>
              <w:spacing w:before="4"/>
              <w:ind w:left="641"/>
              <w:rPr>
                <w:sz w:val="19"/>
              </w:rPr>
            </w:pPr>
            <w:r>
              <w:rPr>
                <w:sz w:val="19"/>
              </w:rPr>
              <w:t>180</w:t>
            </w:r>
          </w:p>
        </w:tc>
        <w:tc>
          <w:tcPr>
            <w:tcW w:w="1065" w:type="dxa"/>
            <w:tcBorders>
              <w:bottom w:val="nil"/>
            </w:tcBorders>
          </w:tcPr>
          <w:p>
            <w:pPr>
              <w:pStyle w:val="TableParagraph"/>
              <w:spacing w:before="4"/>
              <w:ind w:right="82"/>
              <w:jc w:val="right"/>
              <w:rPr>
                <w:sz w:val="19"/>
              </w:rPr>
            </w:pPr>
            <w:r>
              <w:rPr>
                <w:sz w:val="19"/>
              </w:rPr>
              <w:t>391</w:t>
            </w:r>
          </w:p>
        </w:tc>
        <w:tc>
          <w:tcPr>
            <w:tcW w:w="1066" w:type="dxa"/>
            <w:tcBorders>
              <w:bottom w:val="nil"/>
            </w:tcBorders>
          </w:tcPr>
          <w:p>
            <w:pPr>
              <w:pStyle w:val="TableParagraph"/>
              <w:spacing w:before="4"/>
              <w:ind w:right="82"/>
              <w:jc w:val="right"/>
              <w:rPr>
                <w:sz w:val="19"/>
              </w:rPr>
            </w:pPr>
            <w:r>
              <w:rPr>
                <w:sz w:val="19"/>
              </w:rPr>
              <w:t>213</w:t>
            </w:r>
          </w:p>
        </w:tc>
        <w:tc>
          <w:tcPr>
            <w:tcW w:w="1065" w:type="dxa"/>
            <w:tcBorders>
              <w:bottom w:val="nil"/>
            </w:tcBorders>
          </w:tcPr>
          <w:p>
            <w:pPr>
              <w:pStyle w:val="TableParagraph"/>
              <w:spacing w:before="4"/>
              <w:ind w:right="81"/>
              <w:jc w:val="right"/>
              <w:rPr>
                <w:sz w:val="19"/>
              </w:rPr>
            </w:pPr>
            <w:r>
              <w:rPr>
                <w:sz w:val="19"/>
              </w:rPr>
              <w:t>181</w:t>
            </w:r>
          </w:p>
        </w:tc>
        <w:tc>
          <w:tcPr>
            <w:tcW w:w="1065" w:type="dxa"/>
            <w:tcBorders>
              <w:bottom w:val="nil"/>
            </w:tcBorders>
          </w:tcPr>
          <w:p>
            <w:pPr>
              <w:pStyle w:val="TableParagraph"/>
              <w:spacing w:before="4"/>
              <w:ind w:right="80"/>
              <w:jc w:val="right"/>
              <w:rPr>
                <w:sz w:val="19"/>
              </w:rPr>
            </w:pPr>
            <w:r>
              <w:rPr>
                <w:sz w:val="19"/>
              </w:rPr>
              <w:t>120</w:t>
            </w:r>
          </w:p>
        </w:tc>
        <w:tc>
          <w:tcPr>
            <w:tcW w:w="1065" w:type="dxa"/>
            <w:tcBorders>
              <w:bottom w:val="nil"/>
            </w:tcBorders>
          </w:tcPr>
          <w:p>
            <w:pPr>
              <w:pStyle w:val="TableParagraph"/>
              <w:spacing w:before="4"/>
              <w:ind w:right="79"/>
              <w:jc w:val="right"/>
              <w:rPr>
                <w:sz w:val="19"/>
              </w:rPr>
            </w:pPr>
            <w:r>
              <w:rPr>
                <w:sz w:val="19"/>
              </w:rPr>
              <w:t>312</w:t>
            </w:r>
          </w:p>
        </w:tc>
        <w:tc>
          <w:tcPr>
            <w:tcW w:w="1065" w:type="dxa"/>
            <w:tcBorders>
              <w:bottom w:val="nil"/>
            </w:tcBorders>
          </w:tcPr>
          <w:p>
            <w:pPr>
              <w:pStyle w:val="TableParagraph"/>
              <w:spacing w:before="4"/>
              <w:ind w:right="79"/>
              <w:jc w:val="right"/>
              <w:rPr>
                <w:sz w:val="19"/>
              </w:rPr>
            </w:pPr>
            <w:r>
              <w:rPr>
                <w:sz w:val="19"/>
              </w:rPr>
              <w:t>173</w:t>
            </w:r>
          </w:p>
        </w:tc>
        <w:tc>
          <w:tcPr>
            <w:tcW w:w="1065" w:type="dxa"/>
            <w:tcBorders>
              <w:bottom w:val="nil"/>
            </w:tcBorders>
          </w:tcPr>
          <w:p>
            <w:pPr>
              <w:pStyle w:val="TableParagraph"/>
              <w:spacing w:before="4"/>
              <w:ind w:right="78"/>
              <w:jc w:val="right"/>
              <w:rPr>
                <w:sz w:val="19"/>
              </w:rPr>
            </w:pPr>
            <w:r>
              <w:rPr>
                <w:sz w:val="19"/>
              </w:rPr>
              <w:t>1,570</w:t>
            </w:r>
          </w:p>
        </w:tc>
      </w:tr>
      <w:tr>
        <w:trPr>
          <w:trHeight w:val="582" w:hRule="atLeast"/>
        </w:trPr>
        <w:tc>
          <w:tcPr>
            <w:tcW w:w="518" w:type="dxa"/>
            <w:tcBorders>
              <w:top w:val="nil"/>
              <w:right w:val="nil"/>
            </w:tcBorders>
          </w:tcPr>
          <w:p>
            <w:pPr>
              <w:pStyle w:val="TableParagraph"/>
              <w:rPr>
                <w:rFonts w:ascii="Times New Roman"/>
                <w:sz w:val="18"/>
              </w:rPr>
            </w:pPr>
          </w:p>
        </w:tc>
        <w:tc>
          <w:tcPr>
            <w:tcW w:w="4418" w:type="dxa"/>
            <w:tcBorders>
              <w:top w:val="nil"/>
              <w:left w:val="nil"/>
            </w:tcBorders>
          </w:tcPr>
          <w:p>
            <w:pPr>
              <w:pStyle w:val="TableParagraph"/>
              <w:spacing w:before="121"/>
              <w:ind w:left="48"/>
              <w:rPr>
                <w:sz w:val="19"/>
              </w:rPr>
            </w:pPr>
            <w:r>
              <w:rPr>
                <w:sz w:val="19"/>
              </w:rPr>
              <w:t>Provision for Inflation</w:t>
            </w:r>
          </w:p>
        </w:tc>
        <w:tc>
          <w:tcPr>
            <w:tcW w:w="1178" w:type="dxa"/>
            <w:tcBorders>
              <w:top w:val="nil"/>
            </w:tcBorders>
          </w:tcPr>
          <w:p>
            <w:pPr>
              <w:pStyle w:val="TableParagraph"/>
              <w:spacing w:before="121"/>
              <w:ind w:left="247" w:right="217"/>
              <w:jc w:val="center"/>
              <w:rPr>
                <w:sz w:val="19"/>
              </w:rPr>
            </w:pPr>
            <w:r>
              <w:rPr>
                <w:sz w:val="19"/>
              </w:rPr>
              <w:t>P06FZ</w:t>
            </w:r>
          </w:p>
        </w:tc>
        <w:tc>
          <w:tcPr>
            <w:tcW w:w="1060" w:type="dxa"/>
            <w:tcBorders>
              <w:top w:val="nil"/>
            </w:tcBorders>
          </w:tcPr>
          <w:p>
            <w:pPr>
              <w:pStyle w:val="TableParagraph"/>
              <w:spacing w:before="121"/>
              <w:ind w:right="18"/>
              <w:jc w:val="right"/>
              <w:rPr>
                <w:sz w:val="19"/>
              </w:rPr>
            </w:pPr>
            <w:r>
              <w:rPr>
                <w:sz w:val="19"/>
              </w:rPr>
              <w:t>n/a</w:t>
            </w:r>
          </w:p>
        </w:tc>
        <w:tc>
          <w:tcPr>
            <w:tcW w:w="1065" w:type="dxa"/>
            <w:vMerge/>
            <w:tcBorders>
              <w:top w:val="nil"/>
            </w:tcBorders>
          </w:tcPr>
          <w:p>
            <w:pPr>
              <w:rPr>
                <w:sz w:val="2"/>
                <w:szCs w:val="2"/>
              </w:rPr>
            </w:pPr>
          </w:p>
        </w:tc>
        <w:tc>
          <w:tcPr>
            <w:tcW w:w="1065" w:type="dxa"/>
            <w:tcBorders>
              <w:top w:val="nil"/>
            </w:tcBorders>
          </w:tcPr>
          <w:p>
            <w:pPr>
              <w:pStyle w:val="TableParagraph"/>
              <w:spacing w:before="121"/>
              <w:ind w:right="82"/>
              <w:jc w:val="right"/>
              <w:rPr>
                <w:sz w:val="19"/>
              </w:rPr>
            </w:pPr>
            <w:r>
              <w:rPr>
                <w:sz w:val="19"/>
              </w:rPr>
              <w:t>17</w:t>
            </w:r>
          </w:p>
        </w:tc>
        <w:tc>
          <w:tcPr>
            <w:tcW w:w="1066" w:type="dxa"/>
            <w:tcBorders>
              <w:top w:val="nil"/>
            </w:tcBorders>
          </w:tcPr>
          <w:p>
            <w:pPr>
              <w:pStyle w:val="TableParagraph"/>
              <w:spacing w:before="121"/>
              <w:ind w:right="82"/>
              <w:jc w:val="right"/>
              <w:rPr>
                <w:sz w:val="19"/>
              </w:rPr>
            </w:pPr>
            <w:r>
              <w:rPr>
                <w:sz w:val="19"/>
              </w:rPr>
              <w:t>11</w:t>
            </w:r>
          </w:p>
        </w:tc>
        <w:tc>
          <w:tcPr>
            <w:tcW w:w="1065" w:type="dxa"/>
            <w:tcBorders>
              <w:top w:val="nil"/>
            </w:tcBorders>
          </w:tcPr>
          <w:p>
            <w:pPr>
              <w:pStyle w:val="TableParagraph"/>
              <w:spacing w:before="121"/>
              <w:ind w:right="81"/>
              <w:jc w:val="right"/>
              <w:rPr>
                <w:sz w:val="19"/>
              </w:rPr>
            </w:pPr>
            <w:r>
              <w:rPr>
                <w:sz w:val="19"/>
              </w:rPr>
              <w:t>15</w:t>
            </w:r>
          </w:p>
        </w:tc>
        <w:tc>
          <w:tcPr>
            <w:tcW w:w="1065" w:type="dxa"/>
            <w:tcBorders>
              <w:top w:val="nil"/>
            </w:tcBorders>
          </w:tcPr>
          <w:p>
            <w:pPr>
              <w:pStyle w:val="TableParagraph"/>
              <w:spacing w:before="121"/>
              <w:ind w:right="80"/>
              <w:jc w:val="right"/>
              <w:rPr>
                <w:sz w:val="19"/>
              </w:rPr>
            </w:pPr>
            <w:r>
              <w:rPr>
                <w:sz w:val="19"/>
              </w:rPr>
              <w:t>14</w:t>
            </w:r>
          </w:p>
        </w:tc>
        <w:tc>
          <w:tcPr>
            <w:tcW w:w="1065" w:type="dxa"/>
            <w:tcBorders>
              <w:top w:val="nil"/>
            </w:tcBorders>
          </w:tcPr>
          <w:p>
            <w:pPr>
              <w:pStyle w:val="TableParagraph"/>
              <w:spacing w:before="121"/>
              <w:ind w:right="79"/>
              <w:jc w:val="right"/>
              <w:rPr>
                <w:sz w:val="19"/>
              </w:rPr>
            </w:pPr>
            <w:r>
              <w:rPr>
                <w:sz w:val="19"/>
              </w:rPr>
              <w:t>40</w:t>
            </w:r>
          </w:p>
        </w:tc>
        <w:tc>
          <w:tcPr>
            <w:tcW w:w="1065" w:type="dxa"/>
            <w:tcBorders>
              <w:top w:val="nil"/>
            </w:tcBorders>
          </w:tcPr>
          <w:p>
            <w:pPr>
              <w:pStyle w:val="TableParagraph"/>
              <w:spacing w:before="121"/>
              <w:ind w:right="79"/>
              <w:jc w:val="right"/>
              <w:rPr>
                <w:sz w:val="19"/>
              </w:rPr>
            </w:pPr>
            <w:r>
              <w:rPr>
                <w:sz w:val="19"/>
              </w:rPr>
              <w:t>24</w:t>
            </w:r>
          </w:p>
        </w:tc>
        <w:tc>
          <w:tcPr>
            <w:tcW w:w="1065" w:type="dxa"/>
            <w:tcBorders>
              <w:top w:val="nil"/>
            </w:tcBorders>
          </w:tcPr>
          <w:p>
            <w:pPr>
              <w:pStyle w:val="TableParagraph"/>
              <w:spacing w:before="121"/>
              <w:ind w:right="78"/>
              <w:jc w:val="right"/>
              <w:rPr>
                <w:sz w:val="19"/>
              </w:rPr>
            </w:pPr>
            <w:r>
              <w:rPr>
                <w:sz w:val="19"/>
              </w:rPr>
              <w:t>121</w:t>
            </w:r>
          </w:p>
        </w:tc>
      </w:tr>
      <w:tr>
        <w:trPr>
          <w:trHeight w:val="705" w:hRule="atLeast"/>
        </w:trPr>
        <w:tc>
          <w:tcPr>
            <w:tcW w:w="6114" w:type="dxa"/>
            <w:gridSpan w:val="3"/>
          </w:tcPr>
          <w:p>
            <w:pPr>
              <w:pStyle w:val="TableParagraph"/>
              <w:spacing w:before="2"/>
              <w:rPr>
                <w:b/>
                <w:sz w:val="21"/>
              </w:rPr>
            </w:pPr>
          </w:p>
          <w:p>
            <w:pPr>
              <w:pStyle w:val="TableParagraph"/>
              <w:ind w:left="558"/>
              <w:rPr>
                <w:sz w:val="19"/>
              </w:rPr>
            </w:pPr>
            <w:r>
              <w:rPr>
                <w:sz w:val="19"/>
              </w:rPr>
              <w:t>Total Capital Renewals to Summary</w:t>
            </w:r>
          </w:p>
        </w:tc>
        <w:tc>
          <w:tcPr>
            <w:tcW w:w="1060" w:type="dxa"/>
          </w:tcPr>
          <w:p>
            <w:pPr>
              <w:pStyle w:val="TableParagraph"/>
              <w:spacing w:before="2"/>
              <w:rPr>
                <w:b/>
                <w:sz w:val="21"/>
              </w:rPr>
            </w:pPr>
          </w:p>
          <w:p>
            <w:pPr>
              <w:pStyle w:val="TableParagraph"/>
              <w:ind w:right="18"/>
              <w:jc w:val="right"/>
              <w:rPr>
                <w:sz w:val="19"/>
              </w:rPr>
            </w:pPr>
            <w:r>
              <w:rPr>
                <w:sz w:val="19"/>
              </w:rPr>
              <w:t>n/a</w:t>
            </w:r>
          </w:p>
        </w:tc>
        <w:tc>
          <w:tcPr>
            <w:tcW w:w="1065" w:type="dxa"/>
          </w:tcPr>
          <w:p>
            <w:pPr>
              <w:pStyle w:val="TableParagraph"/>
              <w:spacing w:before="2"/>
              <w:rPr>
                <w:b/>
                <w:sz w:val="21"/>
              </w:rPr>
            </w:pPr>
          </w:p>
          <w:p>
            <w:pPr>
              <w:pStyle w:val="TableParagraph"/>
              <w:ind w:right="82"/>
              <w:jc w:val="right"/>
              <w:rPr>
                <w:sz w:val="19"/>
              </w:rPr>
            </w:pPr>
            <w:r>
              <w:rPr>
                <w:sz w:val="19"/>
              </w:rPr>
              <w:t>185</w:t>
            </w:r>
          </w:p>
        </w:tc>
        <w:tc>
          <w:tcPr>
            <w:tcW w:w="1065" w:type="dxa"/>
          </w:tcPr>
          <w:p>
            <w:pPr>
              <w:pStyle w:val="TableParagraph"/>
              <w:spacing w:before="2"/>
              <w:rPr>
                <w:b/>
                <w:sz w:val="21"/>
              </w:rPr>
            </w:pPr>
          </w:p>
          <w:p>
            <w:pPr>
              <w:pStyle w:val="TableParagraph"/>
              <w:ind w:right="82"/>
              <w:jc w:val="right"/>
              <w:rPr>
                <w:sz w:val="19"/>
              </w:rPr>
            </w:pPr>
            <w:r>
              <w:rPr>
                <w:sz w:val="19"/>
              </w:rPr>
              <w:t>598</w:t>
            </w:r>
          </w:p>
        </w:tc>
        <w:tc>
          <w:tcPr>
            <w:tcW w:w="1066" w:type="dxa"/>
          </w:tcPr>
          <w:p>
            <w:pPr>
              <w:pStyle w:val="TableParagraph"/>
              <w:spacing w:before="2"/>
              <w:rPr>
                <w:b/>
                <w:sz w:val="21"/>
              </w:rPr>
            </w:pPr>
          </w:p>
          <w:p>
            <w:pPr>
              <w:pStyle w:val="TableParagraph"/>
              <w:ind w:right="82"/>
              <w:jc w:val="right"/>
              <w:rPr>
                <w:sz w:val="19"/>
              </w:rPr>
            </w:pPr>
            <w:r>
              <w:rPr>
                <w:sz w:val="19"/>
              </w:rPr>
              <w:t>229</w:t>
            </w:r>
          </w:p>
        </w:tc>
        <w:tc>
          <w:tcPr>
            <w:tcW w:w="1065" w:type="dxa"/>
          </w:tcPr>
          <w:p>
            <w:pPr>
              <w:pStyle w:val="TableParagraph"/>
              <w:spacing w:before="2"/>
              <w:rPr>
                <w:b/>
                <w:sz w:val="21"/>
              </w:rPr>
            </w:pPr>
          </w:p>
          <w:p>
            <w:pPr>
              <w:pStyle w:val="TableParagraph"/>
              <w:ind w:right="81"/>
              <w:jc w:val="right"/>
              <w:rPr>
                <w:sz w:val="19"/>
              </w:rPr>
            </w:pPr>
            <w:r>
              <w:rPr>
                <w:sz w:val="19"/>
              </w:rPr>
              <w:t>230</w:t>
            </w:r>
          </w:p>
        </w:tc>
        <w:tc>
          <w:tcPr>
            <w:tcW w:w="1065" w:type="dxa"/>
          </w:tcPr>
          <w:p>
            <w:pPr>
              <w:pStyle w:val="TableParagraph"/>
              <w:spacing w:before="2"/>
              <w:rPr>
                <w:b/>
                <w:sz w:val="21"/>
              </w:rPr>
            </w:pPr>
          </w:p>
          <w:p>
            <w:pPr>
              <w:pStyle w:val="TableParagraph"/>
              <w:ind w:right="80"/>
              <w:jc w:val="right"/>
              <w:rPr>
                <w:sz w:val="19"/>
              </w:rPr>
            </w:pPr>
            <w:r>
              <w:rPr>
                <w:sz w:val="19"/>
              </w:rPr>
              <w:t>165</w:t>
            </w:r>
          </w:p>
        </w:tc>
        <w:tc>
          <w:tcPr>
            <w:tcW w:w="1065" w:type="dxa"/>
          </w:tcPr>
          <w:p>
            <w:pPr>
              <w:pStyle w:val="TableParagraph"/>
              <w:spacing w:before="2"/>
              <w:rPr>
                <w:b/>
                <w:sz w:val="21"/>
              </w:rPr>
            </w:pPr>
          </w:p>
          <w:p>
            <w:pPr>
              <w:pStyle w:val="TableParagraph"/>
              <w:ind w:right="79"/>
              <w:jc w:val="right"/>
              <w:rPr>
                <w:sz w:val="19"/>
              </w:rPr>
            </w:pPr>
            <w:r>
              <w:rPr>
                <w:sz w:val="19"/>
              </w:rPr>
              <w:t>389</w:t>
            </w:r>
          </w:p>
        </w:tc>
        <w:tc>
          <w:tcPr>
            <w:tcW w:w="1065" w:type="dxa"/>
          </w:tcPr>
          <w:p>
            <w:pPr>
              <w:pStyle w:val="TableParagraph"/>
              <w:spacing w:before="2"/>
              <w:rPr>
                <w:b/>
                <w:sz w:val="21"/>
              </w:rPr>
            </w:pPr>
          </w:p>
          <w:p>
            <w:pPr>
              <w:pStyle w:val="TableParagraph"/>
              <w:ind w:right="79"/>
              <w:jc w:val="right"/>
              <w:rPr>
                <w:sz w:val="19"/>
              </w:rPr>
            </w:pPr>
            <w:r>
              <w:rPr>
                <w:sz w:val="19"/>
              </w:rPr>
              <w:t>202</w:t>
            </w:r>
          </w:p>
        </w:tc>
        <w:tc>
          <w:tcPr>
            <w:tcW w:w="1065" w:type="dxa"/>
          </w:tcPr>
          <w:p>
            <w:pPr>
              <w:pStyle w:val="TableParagraph"/>
              <w:spacing w:before="2"/>
              <w:rPr>
                <w:b/>
                <w:sz w:val="21"/>
              </w:rPr>
            </w:pPr>
          </w:p>
          <w:p>
            <w:pPr>
              <w:pStyle w:val="TableParagraph"/>
              <w:ind w:right="78"/>
              <w:jc w:val="right"/>
              <w:rPr>
                <w:sz w:val="19"/>
              </w:rPr>
            </w:pPr>
            <w:r>
              <w:rPr>
                <w:sz w:val="19"/>
              </w:rPr>
              <w:t>1,998</w:t>
            </w:r>
          </w:p>
        </w:tc>
      </w:tr>
    </w:tbl>
    <w:p>
      <w:pPr>
        <w:spacing w:after="0"/>
        <w:jc w:val="right"/>
        <w:rPr>
          <w:sz w:val="19"/>
        </w:rPr>
        <w:sectPr>
          <w:pgSz w:w="16840" w:h="11910" w:orient="landscape"/>
          <w:pgMar w:header="0" w:footer="466" w:top="1100" w:bottom="660" w:left="400" w:right="440"/>
        </w:sectPr>
      </w:pPr>
    </w:p>
    <w:p>
      <w:pPr>
        <w:pStyle w:val="BodyText"/>
        <w:spacing w:before="1"/>
        <w:rPr>
          <w:b/>
          <w:sz w:val="3"/>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4"/>
        <w:gridCol w:w="4463"/>
        <w:gridCol w:w="1173"/>
        <w:gridCol w:w="9591"/>
      </w:tblGrid>
      <w:tr>
        <w:trPr>
          <w:trHeight w:val="526" w:hRule="atLeast"/>
        </w:trPr>
        <w:tc>
          <w:tcPr>
            <w:tcW w:w="474" w:type="dxa"/>
            <w:tcBorders>
              <w:bottom w:val="nil"/>
              <w:right w:val="nil"/>
            </w:tcBorders>
          </w:tcPr>
          <w:p>
            <w:pPr>
              <w:pStyle w:val="TableParagraph"/>
              <w:rPr>
                <w:rFonts w:ascii="Times New Roman"/>
                <w:sz w:val="18"/>
              </w:rPr>
            </w:pPr>
          </w:p>
        </w:tc>
        <w:tc>
          <w:tcPr>
            <w:tcW w:w="4463" w:type="dxa"/>
            <w:tcBorders>
              <w:left w:val="nil"/>
              <w:bottom w:val="nil"/>
              <w:right w:val="nil"/>
            </w:tcBorders>
          </w:tcPr>
          <w:p>
            <w:pPr>
              <w:pStyle w:val="TableParagraph"/>
              <w:rPr>
                <w:rFonts w:ascii="Times New Roman"/>
                <w:sz w:val="18"/>
              </w:rPr>
            </w:pPr>
          </w:p>
        </w:tc>
        <w:tc>
          <w:tcPr>
            <w:tcW w:w="1173" w:type="dxa"/>
            <w:tcBorders>
              <w:left w:val="nil"/>
              <w:bottom w:val="nil"/>
              <w:right w:val="nil"/>
            </w:tcBorders>
          </w:tcPr>
          <w:p>
            <w:pPr>
              <w:pStyle w:val="TableParagraph"/>
              <w:rPr>
                <w:rFonts w:ascii="Times New Roman"/>
                <w:sz w:val="18"/>
              </w:rPr>
            </w:pPr>
          </w:p>
        </w:tc>
        <w:tc>
          <w:tcPr>
            <w:tcW w:w="9591" w:type="dxa"/>
            <w:tcBorders>
              <w:left w:val="nil"/>
              <w:bottom w:val="nil"/>
            </w:tcBorders>
          </w:tcPr>
          <w:p>
            <w:pPr>
              <w:pStyle w:val="TableParagraph"/>
              <w:spacing w:before="5"/>
              <w:rPr>
                <w:b/>
                <w:sz w:val="21"/>
              </w:rPr>
            </w:pPr>
          </w:p>
          <w:p>
            <w:pPr>
              <w:pStyle w:val="TableParagraph"/>
              <w:spacing w:line="260" w:lineRule="exact"/>
              <w:ind w:left="723"/>
              <w:rPr>
                <w:b/>
                <w:sz w:val="23"/>
              </w:rPr>
            </w:pPr>
            <w:r>
              <w:rPr>
                <w:b/>
                <w:sz w:val="23"/>
              </w:rPr>
              <w:t>Capital Plan: List A</w:t>
            </w:r>
          </w:p>
        </w:tc>
      </w:tr>
      <w:tr>
        <w:trPr>
          <w:trHeight w:val="519" w:hRule="atLeast"/>
        </w:trPr>
        <w:tc>
          <w:tcPr>
            <w:tcW w:w="474" w:type="dxa"/>
            <w:tcBorders>
              <w:top w:val="nil"/>
              <w:right w:val="nil"/>
            </w:tcBorders>
          </w:tcPr>
          <w:p>
            <w:pPr>
              <w:pStyle w:val="TableParagraph"/>
              <w:rPr>
                <w:rFonts w:ascii="Times New Roman"/>
                <w:sz w:val="18"/>
              </w:rPr>
            </w:pPr>
          </w:p>
        </w:tc>
        <w:tc>
          <w:tcPr>
            <w:tcW w:w="4463" w:type="dxa"/>
            <w:tcBorders>
              <w:top w:val="nil"/>
              <w:left w:val="nil"/>
              <w:right w:val="nil"/>
            </w:tcBorders>
          </w:tcPr>
          <w:p>
            <w:pPr>
              <w:pStyle w:val="TableParagraph"/>
              <w:rPr>
                <w:rFonts w:ascii="Times New Roman"/>
                <w:sz w:val="18"/>
              </w:rPr>
            </w:pPr>
          </w:p>
        </w:tc>
        <w:tc>
          <w:tcPr>
            <w:tcW w:w="1173" w:type="dxa"/>
            <w:tcBorders>
              <w:top w:val="nil"/>
              <w:left w:val="nil"/>
              <w:right w:val="nil"/>
            </w:tcBorders>
          </w:tcPr>
          <w:p>
            <w:pPr>
              <w:pStyle w:val="TableParagraph"/>
              <w:rPr>
                <w:rFonts w:ascii="Times New Roman"/>
                <w:sz w:val="18"/>
              </w:rPr>
            </w:pPr>
          </w:p>
        </w:tc>
        <w:tc>
          <w:tcPr>
            <w:tcW w:w="9591" w:type="dxa"/>
            <w:tcBorders>
              <w:top w:val="nil"/>
              <w:left w:val="nil"/>
            </w:tcBorders>
          </w:tcPr>
          <w:p>
            <w:pPr>
              <w:pStyle w:val="TableParagraph"/>
              <w:spacing w:before="6"/>
              <w:ind w:left="1210"/>
              <w:rPr>
                <w:b/>
                <w:sz w:val="23"/>
              </w:rPr>
            </w:pPr>
            <w:r>
              <w:rPr>
                <w:b/>
                <w:sz w:val="23"/>
              </w:rPr>
              <w:t>Corporate</w:t>
            </w:r>
          </w:p>
        </w:tc>
      </w:tr>
      <w:tr>
        <w:trPr>
          <w:trHeight w:val="945" w:hRule="atLeast"/>
        </w:trPr>
        <w:tc>
          <w:tcPr>
            <w:tcW w:w="4937" w:type="dxa"/>
            <w:gridSpan w:val="2"/>
          </w:tcPr>
          <w:p>
            <w:pPr>
              <w:pStyle w:val="TableParagraph"/>
              <w:rPr>
                <w:rFonts w:ascii="Times New Roman"/>
                <w:sz w:val="18"/>
              </w:rPr>
            </w:pPr>
          </w:p>
        </w:tc>
        <w:tc>
          <w:tcPr>
            <w:tcW w:w="1173" w:type="dxa"/>
          </w:tcPr>
          <w:p>
            <w:pPr>
              <w:pStyle w:val="TableParagraph"/>
              <w:spacing w:line="158" w:lineRule="exact"/>
              <w:ind w:left="36" w:right="19"/>
              <w:jc w:val="center"/>
              <w:rPr>
                <w:sz w:val="16"/>
              </w:rPr>
            </w:pPr>
            <w:r>
              <w:rPr>
                <w:sz w:val="16"/>
              </w:rPr>
              <w:t>Key Priorities</w:t>
            </w:r>
          </w:p>
          <w:p>
            <w:pPr>
              <w:pStyle w:val="TableParagraph"/>
              <w:spacing w:line="200" w:lineRule="atLeast"/>
              <w:ind w:left="108" w:right="88" w:firstLine="4"/>
              <w:jc w:val="center"/>
              <w:rPr>
                <w:sz w:val="16"/>
              </w:rPr>
            </w:pPr>
            <w:r>
              <w:rPr>
                <w:sz w:val="16"/>
              </w:rPr>
              <w:t>&amp;        Improvement Themes or [CA &amp; P]</w:t>
            </w:r>
          </w:p>
        </w:tc>
        <w:tc>
          <w:tcPr>
            <w:tcW w:w="9591" w:type="dxa"/>
          </w:tcPr>
          <w:p>
            <w:pPr>
              <w:pStyle w:val="TableParagraph"/>
              <w:spacing w:before="2"/>
              <w:rPr>
                <w:b/>
                <w:sz w:val="21"/>
              </w:rPr>
            </w:pPr>
          </w:p>
          <w:p>
            <w:pPr>
              <w:pStyle w:val="TableParagraph"/>
              <w:ind w:left="39"/>
              <w:rPr>
                <w:sz w:val="19"/>
              </w:rPr>
            </w:pPr>
            <w:r>
              <w:rPr>
                <w:sz w:val="19"/>
              </w:rPr>
              <w:t>Notes</w:t>
            </w:r>
          </w:p>
        </w:tc>
      </w:tr>
      <w:tr>
        <w:trPr>
          <w:trHeight w:val="581" w:hRule="atLeast"/>
        </w:trPr>
        <w:tc>
          <w:tcPr>
            <w:tcW w:w="4937" w:type="dxa"/>
            <w:gridSpan w:val="2"/>
            <w:tcBorders>
              <w:bottom w:val="nil"/>
            </w:tcBorders>
          </w:tcPr>
          <w:p>
            <w:pPr>
              <w:pStyle w:val="TableParagraph"/>
              <w:spacing w:before="7"/>
              <w:rPr>
                <w:b/>
                <w:sz w:val="19"/>
              </w:rPr>
            </w:pPr>
          </w:p>
          <w:p>
            <w:pPr>
              <w:pStyle w:val="TableParagraph"/>
              <w:ind w:left="239"/>
              <w:rPr>
                <w:b/>
                <w:sz w:val="19"/>
              </w:rPr>
            </w:pPr>
            <w:r>
              <w:rPr>
                <w:b/>
                <w:sz w:val="19"/>
              </w:rPr>
              <w:t>Capital Renewals</w:t>
            </w:r>
          </w:p>
        </w:tc>
        <w:tc>
          <w:tcPr>
            <w:tcW w:w="1173" w:type="dxa"/>
            <w:vMerge w:val="restart"/>
          </w:tcPr>
          <w:p>
            <w:pPr>
              <w:pStyle w:val="TableParagraph"/>
              <w:rPr>
                <w:b/>
                <w:sz w:val="20"/>
              </w:rPr>
            </w:pPr>
          </w:p>
          <w:p>
            <w:pPr>
              <w:pStyle w:val="TableParagraph"/>
              <w:spacing w:line="264" w:lineRule="auto"/>
              <w:ind w:left="62" w:firstLine="192"/>
              <w:rPr>
                <w:i/>
                <w:sz w:val="19"/>
              </w:rPr>
            </w:pPr>
            <w:r>
              <w:rPr>
                <w:i/>
                <w:sz w:val="19"/>
              </w:rPr>
              <w:t>[CA&amp;P: </w:t>
            </w:r>
            <w:r>
              <w:rPr>
                <w:i/>
                <w:sz w:val="19"/>
              </w:rPr>
              <w:t>2c,17a,17b]</w:t>
            </w:r>
          </w:p>
        </w:tc>
        <w:tc>
          <w:tcPr>
            <w:tcW w:w="9591" w:type="dxa"/>
            <w:tcBorders>
              <w:bottom w:val="nil"/>
            </w:tcBorders>
          </w:tcPr>
          <w:p>
            <w:pPr>
              <w:pStyle w:val="TableParagraph"/>
              <w:rPr>
                <w:rFonts w:ascii="Times New Roman"/>
                <w:sz w:val="18"/>
              </w:rPr>
            </w:pPr>
          </w:p>
        </w:tc>
      </w:tr>
      <w:tr>
        <w:trPr>
          <w:trHeight w:val="357" w:hRule="atLeast"/>
        </w:trPr>
        <w:tc>
          <w:tcPr>
            <w:tcW w:w="474" w:type="dxa"/>
            <w:tcBorders>
              <w:top w:val="nil"/>
              <w:bottom w:val="nil"/>
              <w:right w:val="nil"/>
            </w:tcBorders>
          </w:tcPr>
          <w:p>
            <w:pPr>
              <w:pStyle w:val="TableParagraph"/>
              <w:spacing w:line="203" w:lineRule="exact" w:before="134"/>
              <w:ind w:right="75"/>
              <w:jc w:val="right"/>
              <w:rPr>
                <w:sz w:val="19"/>
              </w:rPr>
            </w:pPr>
            <w:r>
              <w:rPr>
                <w:sz w:val="19"/>
              </w:rPr>
              <w:t>(a)</w:t>
            </w:r>
          </w:p>
        </w:tc>
        <w:tc>
          <w:tcPr>
            <w:tcW w:w="4463" w:type="dxa"/>
            <w:tcBorders>
              <w:top w:val="nil"/>
              <w:left w:val="nil"/>
              <w:bottom w:val="nil"/>
            </w:tcBorders>
          </w:tcPr>
          <w:p>
            <w:pPr>
              <w:pStyle w:val="TableParagraph"/>
              <w:spacing w:line="203" w:lineRule="exact" w:before="134"/>
              <w:ind w:left="92"/>
              <w:rPr>
                <w:sz w:val="19"/>
              </w:rPr>
            </w:pPr>
            <w:r>
              <w:rPr>
                <w:sz w:val="19"/>
              </w:rPr>
              <w:t>General</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34"/>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3" w:lineRule="exact" w:before="1"/>
              <w:ind w:left="293"/>
              <w:rPr>
                <w:sz w:val="19"/>
              </w:rPr>
            </w:pPr>
            <w:r>
              <w:rPr>
                <w:sz w:val="19"/>
              </w:rPr>
              <w:t>Departmental Admin</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3" w:lineRule="exact" w:before="1"/>
              <w:ind w:left="293"/>
              <w:rPr>
                <w:sz w:val="19"/>
              </w:rPr>
            </w:pPr>
            <w:r>
              <w:rPr>
                <w:sz w:val="19"/>
              </w:rPr>
              <w:t>Council Offices</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3" w:lineRule="exact" w:before="1"/>
              <w:ind w:left="293"/>
              <w:rPr>
                <w:sz w:val="19"/>
              </w:rPr>
            </w:pPr>
            <w:r>
              <w:rPr>
                <w:sz w:val="19"/>
              </w:rPr>
              <w:t>Print Unit</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sz w:val="19"/>
              </w:rPr>
              <w:t>} Provision for the renewal of life-expired or obsolete equipment. Subject to annual review. Provisions for</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4" w:lineRule="exact" w:before="1"/>
              <w:ind w:left="293"/>
              <w:rPr>
                <w:sz w:val="19"/>
              </w:rPr>
            </w:pPr>
            <w:r>
              <w:rPr>
                <w:sz w:val="19"/>
              </w:rPr>
              <w:t>Photocopiers</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4" w:lineRule="exact" w:before="1"/>
              <w:ind w:left="149"/>
              <w:rPr>
                <w:sz w:val="19"/>
              </w:rPr>
            </w:pPr>
            <w:r>
              <w:rPr>
                <w:sz w:val="19"/>
              </w:rPr>
              <w:t>} the purchase of replacement photocopiers deleted from 2017/18 onwards. Photocopiers now</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2"/>
              <w:ind w:left="149"/>
              <w:rPr>
                <w:sz w:val="19"/>
              </w:rPr>
            </w:pPr>
            <w:r>
              <w:rPr>
                <w:sz w:val="19"/>
              </w:rPr>
              <w:t>} rented.</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3" w:lineRule="exact" w:before="1"/>
              <w:ind w:left="293"/>
              <w:rPr>
                <w:sz w:val="19"/>
              </w:rPr>
            </w:pPr>
            <w:r>
              <w:rPr>
                <w:sz w:val="19"/>
              </w:rPr>
              <w:t>Telephones</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3" w:lineRule="exact" w:before="1"/>
              <w:ind w:left="293"/>
              <w:rPr>
                <w:sz w:val="19"/>
              </w:rPr>
            </w:pPr>
            <w:r>
              <w:rPr>
                <w:sz w:val="19"/>
              </w:rPr>
              <w:t>Snack Facilities</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spacing w:line="203" w:lineRule="exact" w:before="1"/>
              <w:ind w:left="293"/>
              <w:rPr>
                <w:sz w:val="19"/>
              </w:rPr>
            </w:pPr>
            <w:r>
              <w:rPr>
                <w:sz w:val="19"/>
              </w:rPr>
              <w:t>Tonbridge Christmas Lighting</w:t>
            </w: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225" w:hRule="atLeast"/>
        </w:trPr>
        <w:tc>
          <w:tcPr>
            <w:tcW w:w="474" w:type="dxa"/>
            <w:tcBorders>
              <w:top w:val="nil"/>
              <w:bottom w:val="nil"/>
              <w:right w:val="nil"/>
            </w:tcBorders>
          </w:tcPr>
          <w:p>
            <w:pPr>
              <w:pStyle w:val="TableParagraph"/>
              <w:rPr>
                <w:rFonts w:ascii="Times New Roman"/>
                <w:sz w:val="16"/>
              </w:rPr>
            </w:pPr>
          </w:p>
        </w:tc>
        <w:tc>
          <w:tcPr>
            <w:tcW w:w="4463" w:type="dxa"/>
            <w:tcBorders>
              <w:top w:val="nil"/>
              <w:left w:val="nil"/>
              <w:bottom w:val="nil"/>
            </w:tcBorders>
          </w:tcPr>
          <w:p>
            <w:pPr>
              <w:pStyle w:val="TableParagraph"/>
              <w:rPr>
                <w:rFonts w:ascii="Times New Roman"/>
                <w:sz w:val="16"/>
              </w:rPr>
            </w:pPr>
          </w:p>
        </w:tc>
        <w:tc>
          <w:tcPr>
            <w:tcW w:w="1173" w:type="dxa"/>
            <w:vMerge/>
            <w:tcBorders>
              <w:top w:val="nil"/>
            </w:tcBorders>
          </w:tcPr>
          <w:p>
            <w:pPr>
              <w:rPr>
                <w:sz w:val="2"/>
                <w:szCs w:val="2"/>
              </w:rPr>
            </w:pPr>
          </w:p>
        </w:tc>
        <w:tc>
          <w:tcPr>
            <w:tcW w:w="9591" w:type="dxa"/>
            <w:tcBorders>
              <w:top w:val="nil"/>
              <w:bottom w:val="nil"/>
            </w:tcBorders>
          </w:tcPr>
          <w:p>
            <w:pPr>
              <w:pStyle w:val="TableParagraph"/>
              <w:spacing w:line="203" w:lineRule="exact" w:before="1"/>
              <w:ind w:left="149"/>
              <w:rPr>
                <w:sz w:val="19"/>
              </w:rPr>
            </w:pPr>
            <w:r>
              <w:rPr>
                <w:w w:val="102"/>
                <w:sz w:val="19"/>
              </w:rPr>
              <w:t>}</w:t>
            </w:r>
          </w:p>
        </w:tc>
      </w:tr>
      <w:tr>
        <w:trPr>
          <w:trHeight w:val="345" w:hRule="atLeast"/>
        </w:trPr>
        <w:tc>
          <w:tcPr>
            <w:tcW w:w="474" w:type="dxa"/>
            <w:tcBorders>
              <w:top w:val="nil"/>
              <w:bottom w:val="nil"/>
              <w:right w:val="nil"/>
            </w:tcBorders>
          </w:tcPr>
          <w:p>
            <w:pPr>
              <w:pStyle w:val="TableParagraph"/>
              <w:rPr>
                <w:rFonts w:ascii="Times New Roman"/>
                <w:sz w:val="18"/>
              </w:rPr>
            </w:pPr>
          </w:p>
        </w:tc>
        <w:tc>
          <w:tcPr>
            <w:tcW w:w="4463" w:type="dxa"/>
            <w:tcBorders>
              <w:top w:val="nil"/>
              <w:left w:val="nil"/>
              <w:bottom w:val="nil"/>
            </w:tcBorders>
          </w:tcPr>
          <w:p>
            <w:pPr>
              <w:pStyle w:val="TableParagraph"/>
              <w:spacing w:before="1"/>
              <w:ind w:left="293"/>
              <w:rPr>
                <w:sz w:val="19"/>
              </w:rPr>
            </w:pPr>
            <w:r>
              <w:rPr>
                <w:sz w:val="19"/>
              </w:rPr>
              <w:t>Elections</w:t>
            </w:r>
          </w:p>
        </w:tc>
        <w:tc>
          <w:tcPr>
            <w:tcW w:w="1173" w:type="dxa"/>
            <w:vMerge/>
            <w:tcBorders>
              <w:top w:val="nil"/>
            </w:tcBorders>
          </w:tcPr>
          <w:p>
            <w:pPr>
              <w:rPr>
                <w:sz w:val="2"/>
                <w:szCs w:val="2"/>
              </w:rPr>
            </w:pPr>
          </w:p>
        </w:tc>
        <w:tc>
          <w:tcPr>
            <w:tcW w:w="9591" w:type="dxa"/>
            <w:tcBorders>
              <w:top w:val="nil"/>
              <w:bottom w:val="nil"/>
            </w:tcBorders>
          </w:tcPr>
          <w:p>
            <w:pPr>
              <w:pStyle w:val="TableParagraph"/>
              <w:spacing w:before="1"/>
              <w:ind w:left="149"/>
              <w:rPr>
                <w:sz w:val="19"/>
              </w:rPr>
            </w:pPr>
            <w:r>
              <w:rPr>
                <w:w w:val="102"/>
                <w:sz w:val="19"/>
              </w:rPr>
              <w:t>}</w:t>
            </w:r>
          </w:p>
        </w:tc>
      </w:tr>
      <w:tr>
        <w:trPr>
          <w:trHeight w:val="1303" w:hRule="atLeast"/>
        </w:trPr>
        <w:tc>
          <w:tcPr>
            <w:tcW w:w="474" w:type="dxa"/>
            <w:tcBorders>
              <w:top w:val="nil"/>
              <w:right w:val="nil"/>
            </w:tcBorders>
          </w:tcPr>
          <w:p>
            <w:pPr>
              <w:pStyle w:val="TableParagraph"/>
              <w:spacing w:before="122"/>
              <w:ind w:right="75"/>
              <w:jc w:val="right"/>
              <w:rPr>
                <w:sz w:val="19"/>
              </w:rPr>
            </w:pPr>
            <w:r>
              <w:rPr>
                <w:sz w:val="19"/>
              </w:rPr>
              <w:t>(b)</w:t>
            </w:r>
          </w:p>
        </w:tc>
        <w:tc>
          <w:tcPr>
            <w:tcW w:w="4463" w:type="dxa"/>
            <w:tcBorders>
              <w:top w:val="nil"/>
              <w:left w:val="nil"/>
            </w:tcBorders>
          </w:tcPr>
          <w:p>
            <w:pPr>
              <w:pStyle w:val="TableParagraph"/>
              <w:spacing w:before="122"/>
              <w:ind w:left="92"/>
              <w:rPr>
                <w:sz w:val="19"/>
              </w:rPr>
            </w:pPr>
            <w:r>
              <w:rPr>
                <w:sz w:val="19"/>
              </w:rPr>
              <w:t>Information Technology</w:t>
            </w:r>
          </w:p>
        </w:tc>
        <w:tc>
          <w:tcPr>
            <w:tcW w:w="1173" w:type="dxa"/>
            <w:vMerge/>
            <w:tcBorders>
              <w:top w:val="nil"/>
            </w:tcBorders>
          </w:tcPr>
          <w:p>
            <w:pPr>
              <w:rPr>
                <w:sz w:val="2"/>
                <w:szCs w:val="2"/>
              </w:rPr>
            </w:pPr>
          </w:p>
        </w:tc>
        <w:tc>
          <w:tcPr>
            <w:tcW w:w="9591" w:type="dxa"/>
            <w:tcBorders>
              <w:top w:val="nil"/>
            </w:tcBorders>
          </w:tcPr>
          <w:p>
            <w:pPr>
              <w:pStyle w:val="TableParagraph"/>
              <w:spacing w:line="264" w:lineRule="auto" w:before="124"/>
              <w:ind w:left="39" w:right="251"/>
              <w:rPr>
                <w:sz w:val="19"/>
              </w:rPr>
            </w:pPr>
            <w:r>
              <w:rPr>
                <w:sz w:val="19"/>
              </w:rPr>
              <w:t>See sub-headings for type of equipment covered by renewals provisions. Software provisions cater for minor upgrades to existing systems.  Full replacement, significant upgrades and new systems are identified as  Capital Plan schemes in their own</w:t>
            </w:r>
            <w:r>
              <w:rPr>
                <w:spacing w:val="15"/>
                <w:sz w:val="19"/>
              </w:rPr>
              <w:t> </w:t>
            </w:r>
            <w:r>
              <w:rPr>
                <w:sz w:val="19"/>
              </w:rPr>
              <w:t>right.</w:t>
            </w:r>
          </w:p>
        </w:tc>
      </w:tr>
    </w:tbl>
    <w:p>
      <w:pPr>
        <w:spacing w:after="0" w:line="264" w:lineRule="auto"/>
        <w:rPr>
          <w:sz w:val="19"/>
        </w:rPr>
        <w:sectPr>
          <w:pgSz w:w="16840" w:h="11910" w:orient="landscape"/>
          <w:pgMar w:header="0" w:footer="466" w:top="1100" w:bottom="660" w:left="400" w:right="440"/>
        </w:sectPr>
      </w:pPr>
    </w:p>
    <w:p>
      <w:pPr>
        <w:pStyle w:val="Heading1"/>
      </w:pPr>
      <w:r>
        <w:rPr/>
        <w:pict>
          <v:rect style="position:absolute;margin-left:0pt;margin-top:.000007pt;width:841.92pt;height:595.320pt;mso-position-horizontal-relative:page;mso-position-vertical-relative:page;z-index:-34235392" filled="true" fillcolor="#d4eaff" stroked="false">
            <v:fill type="solid"/>
            <w10:wrap type="none"/>
          </v:rect>
        </w:pict>
      </w:r>
      <w:bookmarkStart w:name="12 Capital Plan Annex" w:id="35"/>
      <w:bookmarkEnd w:id="35"/>
      <w:r>
        <w:rPr>
          <w:b w:val="0"/>
        </w:rPr>
      </w:r>
      <w:bookmarkStart w:name="22a Capital Plan - Annex 1a Key Prioriti" w:id="36"/>
      <w:bookmarkEnd w:id="36"/>
      <w:r>
        <w:rPr>
          <w:b w:val="0"/>
        </w:rPr>
      </w:r>
      <w:r>
        <w:rPr/>
        <w:t>Corporate Performance Plan 2012 - 2015 Key Priorities &amp; Improvement Actions</w:t>
      </w:r>
    </w:p>
    <w:p>
      <w:pPr>
        <w:pStyle w:val="BodyText"/>
        <w:rPr>
          <w:b/>
          <w:sz w:val="20"/>
        </w:rPr>
      </w:pPr>
    </w:p>
    <w:p>
      <w:pPr>
        <w:pStyle w:val="BodyText"/>
        <w:spacing w:before="7"/>
        <w:rPr>
          <w:b/>
          <w:sz w:val="23"/>
        </w:rPr>
      </w:pPr>
      <w:r>
        <w:rPr/>
        <w:pict>
          <v:shape style="position:absolute;margin-left:85.080002pt;margin-top:14.782246pt;width:676.3pt;height:18pt;mso-position-horizontal-relative:page;mso-position-vertical-relative:paragraph;z-index:-15567360;mso-wrap-distance-left:0;mso-wrap-distance-right:0" type="#_x0000_t202" filled="true" fillcolor="#d2d2d2" stroked="false">
            <v:textbox inset="0,0,0,0">
              <w:txbxContent>
                <w:p>
                  <w:pPr>
                    <w:pStyle w:val="BodyText"/>
                    <w:tabs>
                      <w:tab w:pos="1056" w:val="left" w:leader="none"/>
                      <w:tab w:pos="13458" w:val="left" w:leader="none"/>
                    </w:tabs>
                    <w:spacing w:before="63"/>
                  </w:pPr>
                  <w:r>
                    <w:rPr/>
                    <w:t>1(Key)</w:t>
                    <w:tab/>
                    <w:t>Continued delivery of priority services and a financially</w:t>
                  </w:r>
                  <w:r>
                    <w:rPr>
                      <w:spacing w:val="-29"/>
                    </w:rPr>
                    <w:t> </w:t>
                  </w:r>
                  <w:r>
                    <w:rPr/>
                    <w:t>viable</w:t>
                  </w:r>
                  <w:r>
                    <w:rPr>
                      <w:spacing w:val="-2"/>
                    </w:rPr>
                    <w:t> </w:t>
                  </w:r>
                  <w:r>
                    <w:rPr/>
                    <w:t>Council</w:t>
                    <w:tab/>
                  </w:r>
                  <w:r>
                    <w:rPr>
                      <w:spacing w:val="-19"/>
                    </w:rPr>
                    <w:t>.</w:t>
                  </w:r>
                </w:p>
              </w:txbxContent>
            </v:textbox>
            <v:fill type="solid"/>
            <w10:wrap type="topAndBottom"/>
          </v:shape>
        </w:pict>
      </w:r>
    </w:p>
    <w:p>
      <w:pPr>
        <w:pStyle w:val="BodyText"/>
        <w:spacing w:line="312" w:lineRule="auto" w:before="48"/>
        <w:ind w:left="385" w:right="7958"/>
      </w:pPr>
      <w:r>
        <w:rPr/>
        <w:t>1a  Improving efficiency and resilience of services. 1b Achieving more cost effective customer contacts. 1c Reducing</w:t>
      </w:r>
      <w:r>
        <w:rPr>
          <w:spacing w:val="-20"/>
        </w:rPr>
        <w:t> </w:t>
      </w:r>
      <w:r>
        <w:rPr/>
        <w:t>overheads.</w:t>
      </w:r>
    </w:p>
    <w:p>
      <w:pPr>
        <w:pStyle w:val="BodyText"/>
        <w:spacing w:before="3"/>
        <w:ind w:left="385"/>
      </w:pPr>
      <w:r>
        <w:rPr/>
        <w:t>1d Reducing management/staff costs.</w:t>
      </w:r>
    </w:p>
    <w:p>
      <w:pPr>
        <w:pStyle w:val="BodyText"/>
        <w:tabs>
          <w:tab w:pos="821" w:val="left" w:leader="none"/>
        </w:tabs>
        <w:spacing w:line="312" w:lineRule="auto" w:before="85"/>
        <w:ind w:left="385" w:right="7396"/>
      </w:pPr>
      <w:r>
        <w:rPr/>
        <w:t>1e Realising capital receipts from surplus Council assets. 1f</w:t>
        <w:tab/>
        <w:t>Reducing the cost of procured</w:t>
      </w:r>
      <w:r>
        <w:rPr>
          <w:spacing w:val="-5"/>
        </w:rPr>
        <w:t> </w:t>
      </w:r>
      <w:r>
        <w:rPr/>
        <w:t>services.</w:t>
      </w:r>
    </w:p>
    <w:p>
      <w:pPr>
        <w:pStyle w:val="BodyText"/>
        <w:spacing w:line="312" w:lineRule="auto" w:before="2"/>
        <w:ind w:left="385" w:right="6070"/>
      </w:pPr>
      <w:r>
        <w:rPr/>
        <w:t>1g Increasing usage levels at, and revenue from, our leisure facilities. 1h Providing more services via the voluntary sector and new sources.</w:t>
      </w:r>
    </w:p>
    <w:p>
      <w:pPr>
        <w:pStyle w:val="BodyText"/>
        <w:tabs>
          <w:tab w:pos="821" w:val="left" w:leader="none"/>
        </w:tabs>
        <w:spacing w:line="312" w:lineRule="auto" w:before="3"/>
        <w:ind w:left="385" w:right="5594"/>
      </w:pPr>
      <w:r>
        <w:rPr/>
        <w:t>1i</w:t>
        <w:tab/>
        <w:t>Identifying new sources of external funding to support capital schemes. 1j</w:t>
        <w:tab/>
        <w:t>Developing/sustaining revenue</w:t>
      </w:r>
      <w:r>
        <w:rPr>
          <w:spacing w:val="-5"/>
        </w:rPr>
        <w:t> </w:t>
      </w:r>
      <w:r>
        <w:rPr/>
        <w:t>income.</w:t>
      </w:r>
    </w:p>
    <w:p>
      <w:pPr>
        <w:pStyle w:val="BodyText"/>
        <w:spacing w:before="7"/>
        <w:rPr>
          <w:sz w:val="16"/>
        </w:rPr>
      </w:pPr>
      <w:r>
        <w:rPr/>
        <w:pict>
          <v:shape style="position:absolute;margin-left:85.080002pt;margin-top:10.784883pt;width:675.1pt;height:18pt;mso-position-horizontal-relative:page;mso-position-vertical-relative:paragraph;z-index:-15566848;mso-wrap-distance-left:0;mso-wrap-distance-right:0" type="#_x0000_t202" filled="true" fillcolor="#d2d2d2" stroked="false">
            <v:textbox inset="0,0,0,0">
              <w:txbxContent>
                <w:p>
                  <w:pPr>
                    <w:pStyle w:val="BodyText"/>
                    <w:tabs>
                      <w:tab w:pos="1056" w:val="left" w:leader="none"/>
                      <w:tab w:pos="13437" w:val="left" w:leader="none"/>
                    </w:tabs>
                    <w:spacing w:before="63"/>
                    <w:ind w:right="-15"/>
                  </w:pPr>
                  <w:r>
                    <w:rPr/>
                    <w:t>2(Key)</w:t>
                    <w:tab/>
                    <w:t>A clean, smart, well maintained and</w:t>
                  </w:r>
                  <w:r>
                    <w:rPr>
                      <w:spacing w:val="-21"/>
                    </w:rPr>
                    <w:t> </w:t>
                  </w:r>
                  <w:r>
                    <w:rPr/>
                    <w:t>sustainable</w:t>
                  </w:r>
                  <w:r>
                    <w:rPr>
                      <w:spacing w:val="1"/>
                    </w:rPr>
                    <w:t> </w:t>
                  </w:r>
                  <w:r>
                    <w:rPr/>
                    <w:t>Borough</w:t>
                    <w:tab/>
                    <w:t>.</w:t>
                  </w:r>
                </w:p>
              </w:txbxContent>
            </v:textbox>
            <v:fill type="solid"/>
            <w10:wrap type="topAndBottom"/>
          </v:shape>
        </w:pict>
      </w:r>
    </w:p>
    <w:p>
      <w:pPr>
        <w:pStyle w:val="BodyText"/>
        <w:spacing w:line="312" w:lineRule="auto" w:before="48"/>
        <w:ind w:left="385" w:right="9546"/>
        <w:jc w:val="both"/>
      </w:pPr>
      <w:r>
        <w:rPr/>
        <w:t>2a Recycling more household waste. 2b Reducing littering in the borough. 2c More effective law enforcement.</w:t>
      </w:r>
    </w:p>
    <w:p>
      <w:pPr>
        <w:pStyle w:val="BodyText"/>
        <w:spacing w:line="312" w:lineRule="auto" w:before="4"/>
        <w:ind w:left="385" w:right="8939"/>
      </w:pPr>
      <w:r>
        <w:rPr/>
        <w:t>2d Further working with our communities. 2e Better management of parking.</w:t>
      </w:r>
    </w:p>
    <w:p>
      <w:pPr>
        <w:pStyle w:val="BodyText"/>
        <w:tabs>
          <w:tab w:pos="821" w:val="left" w:leader="none"/>
        </w:tabs>
        <w:spacing w:line="312" w:lineRule="auto" w:before="2"/>
        <w:ind w:left="385" w:right="3199"/>
      </w:pPr>
      <w:r>
        <w:rPr/>
        <w:t>2f</w:t>
        <w:tab/>
        <w:t>Improving the condition and appearance of Council car parks and adjacent landscaped</w:t>
      </w:r>
      <w:r>
        <w:rPr>
          <w:spacing w:val="-42"/>
        </w:rPr>
        <w:t> </w:t>
      </w:r>
      <w:r>
        <w:rPr/>
        <w:t>areas. 2g improving public open spaces and enabling everyone to enjoy them in</w:t>
      </w:r>
      <w:r>
        <w:rPr>
          <w:spacing w:val="12"/>
        </w:rPr>
        <w:t> </w:t>
      </w:r>
      <w:r>
        <w:rPr/>
        <w:t>safety.</w:t>
      </w:r>
    </w:p>
    <w:p>
      <w:pPr>
        <w:pStyle w:val="BodyText"/>
        <w:tabs>
          <w:tab w:pos="821" w:val="left" w:leader="none"/>
        </w:tabs>
        <w:spacing w:line="312" w:lineRule="auto" w:before="3"/>
        <w:ind w:left="385" w:right="2074"/>
      </w:pPr>
      <w:r>
        <w:rPr/>
        <w:t>2h Improving the appearance and quality of the Council’s leisure facilities, other property and land holdings. 2i</w:t>
        <w:tab/>
        <w:t>Improving the appearance of high profile</w:t>
      </w:r>
      <w:r>
        <w:rPr>
          <w:spacing w:val="-5"/>
        </w:rPr>
        <w:t> </w:t>
      </w:r>
      <w:r>
        <w:rPr/>
        <w:t>waterways.</w:t>
      </w:r>
    </w:p>
    <w:p>
      <w:pPr>
        <w:pStyle w:val="BodyText"/>
        <w:tabs>
          <w:tab w:pos="821" w:val="left" w:leader="none"/>
        </w:tabs>
        <w:spacing w:line="312" w:lineRule="auto" w:before="3"/>
        <w:ind w:left="385" w:right="6387"/>
      </w:pPr>
      <w:r>
        <w:rPr/>
        <w:t>2j</w:t>
        <w:tab/>
        <w:t>Reducing energy consumption across the Council’s own</w:t>
      </w:r>
      <w:r>
        <w:rPr>
          <w:spacing w:val="-22"/>
        </w:rPr>
        <w:t> </w:t>
      </w:r>
      <w:r>
        <w:rPr/>
        <w:t>estate. 2k Recycling more of the Council’s own</w:t>
      </w:r>
      <w:r>
        <w:rPr>
          <w:spacing w:val="-26"/>
        </w:rPr>
        <w:t> </w:t>
      </w:r>
      <w:r>
        <w:rPr/>
        <w:t>waste.</w:t>
      </w:r>
    </w:p>
    <w:p>
      <w:pPr>
        <w:pStyle w:val="BodyText"/>
        <w:rPr>
          <w:sz w:val="20"/>
        </w:rPr>
      </w:pPr>
    </w:p>
    <w:p>
      <w:pPr>
        <w:pStyle w:val="BodyText"/>
        <w:spacing w:before="2"/>
        <w:rPr>
          <w:sz w:val="20"/>
        </w:rPr>
      </w:pPr>
    </w:p>
    <w:p>
      <w:pPr>
        <w:spacing w:before="0"/>
        <w:ind w:left="2220" w:right="1970" w:firstLine="0"/>
        <w:jc w:val="center"/>
        <w:rPr>
          <w:b/>
          <w:sz w:val="22"/>
        </w:rPr>
      </w:pPr>
      <w:r>
        <w:rPr>
          <w:b/>
          <w:sz w:val="22"/>
        </w:rPr>
        <w:t>CP 26</w:t>
      </w:r>
    </w:p>
    <w:p>
      <w:pPr>
        <w:spacing w:after="0"/>
        <w:jc w:val="center"/>
        <w:rPr>
          <w:sz w:val="22"/>
        </w:rPr>
        <w:sectPr>
          <w:footerReference w:type="default" r:id="rId68"/>
          <w:pgSz w:w="16840" w:h="11910" w:orient="landscape"/>
          <w:pgMar w:footer="0" w:header="0" w:top="1060" w:bottom="280" w:left="1600" w:right="1280"/>
        </w:sectPr>
      </w:pPr>
    </w:p>
    <w:p>
      <w:pPr>
        <w:pStyle w:val="Heading3"/>
        <w:spacing w:before="65"/>
        <w:ind w:left="2218" w:right="1974" w:firstLine="0"/>
        <w:jc w:val="center"/>
      </w:pPr>
      <w:r>
        <w:rPr/>
        <w:pict>
          <v:rect style="position:absolute;margin-left:0pt;margin-top:.000007pt;width:841.92pt;height:595.320pt;mso-position-horizontal-relative:page;mso-position-vertical-relative:page;z-index:-34233856" filled="true" fillcolor="#d4eaff" stroked="false">
            <v:fill type="solid"/>
            <w10:wrap type="none"/>
          </v:rect>
        </w:pict>
      </w:r>
      <w:r>
        <w:rPr/>
        <w:t>Corporate Performance Plan 2012/2015 - Key Priorities &amp; Improvement Actions</w:t>
      </w:r>
    </w:p>
    <w:p>
      <w:pPr>
        <w:pStyle w:val="BodyText"/>
        <w:rPr>
          <w:b/>
          <w:sz w:val="20"/>
        </w:rPr>
      </w:pPr>
    </w:p>
    <w:p>
      <w:pPr>
        <w:pStyle w:val="BodyText"/>
        <w:spacing w:before="1"/>
        <w:rPr>
          <w:b/>
          <w:sz w:val="23"/>
        </w:rPr>
      </w:pPr>
      <w:r>
        <w:rPr/>
        <w:pict>
          <v:shape style="position:absolute;margin-left:85.080002pt;margin-top:14.512149pt;width:678.35pt;height:18pt;mso-position-horizontal-relative:page;mso-position-vertical-relative:paragraph;z-index:-15565824;mso-wrap-distance-left:0;mso-wrap-distance-right:0" type="#_x0000_t202" filled="true" fillcolor="#d2d2d2" stroked="false">
            <v:textbox inset="0,0,0,0">
              <w:txbxContent>
                <w:p>
                  <w:pPr>
                    <w:pStyle w:val="BodyText"/>
                    <w:tabs>
                      <w:tab w:pos="1056" w:val="left" w:leader="none"/>
                      <w:tab w:pos="13501" w:val="left" w:leader="none"/>
                    </w:tabs>
                    <w:spacing w:before="63"/>
                    <w:ind w:right="-15"/>
                  </w:pPr>
                  <w:r>
                    <w:rPr/>
                    <w:t>3(Key)</w:t>
                    <w:tab/>
                    <w:t>Healthy living opportunities and</w:t>
                  </w:r>
                  <w:r>
                    <w:rPr>
                      <w:spacing w:val="-22"/>
                    </w:rPr>
                    <w:t> </w:t>
                  </w:r>
                  <w:r>
                    <w:rPr/>
                    <w:t>community</w:t>
                  </w:r>
                  <w:r>
                    <w:rPr>
                      <w:spacing w:val="-6"/>
                    </w:rPr>
                    <w:t> </w:t>
                  </w:r>
                  <w:r>
                    <w:rPr/>
                    <w:t>well-being</w:t>
                    <w:tab/>
                    <w:t>.</w:t>
                  </w:r>
                </w:p>
              </w:txbxContent>
            </v:textbox>
            <v:fill type="solid"/>
            <w10:wrap type="topAndBottom"/>
          </v:shape>
        </w:pict>
      </w:r>
    </w:p>
    <w:p>
      <w:pPr>
        <w:pStyle w:val="BodyText"/>
        <w:spacing w:line="312" w:lineRule="auto" w:before="48"/>
        <w:ind w:left="385" w:right="6070"/>
      </w:pPr>
      <w:r>
        <w:rPr/>
        <w:t>3a Encouraging physical activity and exercise, and reducing obesity. 3b Reducing substance misuse.</w:t>
      </w:r>
    </w:p>
    <w:p>
      <w:pPr>
        <w:pStyle w:val="BodyText"/>
        <w:spacing w:line="312" w:lineRule="auto" w:before="2"/>
        <w:ind w:left="385" w:right="6498"/>
      </w:pPr>
      <w:r>
        <w:rPr/>
        <w:t>3c Promoting health awareness in workplaces and communities. 3d Improving mental health.</w:t>
      </w:r>
    </w:p>
    <w:p>
      <w:pPr>
        <w:pStyle w:val="BodyText"/>
        <w:spacing w:before="3"/>
        <w:ind w:left="385"/>
      </w:pPr>
      <w:r>
        <w:rPr/>
        <w:t>3e Encouraging healthy eating.</w:t>
      </w:r>
    </w:p>
    <w:p>
      <w:pPr>
        <w:pStyle w:val="BodyText"/>
        <w:tabs>
          <w:tab w:pos="821" w:val="left" w:leader="none"/>
        </w:tabs>
        <w:spacing w:line="312" w:lineRule="auto" w:before="84"/>
        <w:ind w:left="385" w:right="8493"/>
      </w:pPr>
      <w:r>
        <w:rPr/>
        <w:t>3f</w:t>
        <w:tab/>
        <w:t>Reducing risks to health and safety at work. 3g Reducing health</w:t>
      </w:r>
      <w:r>
        <w:rPr>
          <w:spacing w:val="-36"/>
        </w:rPr>
        <w:t> </w:t>
      </w:r>
      <w:r>
        <w:rPr/>
        <w:t>inequalities.</w:t>
      </w:r>
    </w:p>
    <w:p>
      <w:pPr>
        <w:pStyle w:val="BodyText"/>
        <w:spacing w:before="3"/>
        <w:ind w:left="385"/>
      </w:pPr>
      <w:r>
        <w:rPr/>
        <w:t>3h Reducing environmental pollution.</w:t>
      </w:r>
    </w:p>
    <w:p>
      <w:pPr>
        <w:pStyle w:val="BodyText"/>
        <w:spacing w:before="8"/>
        <w:rPr>
          <w:sz w:val="23"/>
        </w:rPr>
      </w:pPr>
      <w:r>
        <w:rPr/>
        <w:pict>
          <v:shape style="position:absolute;margin-left:85.080002pt;margin-top:14.851484pt;width:675.85pt;height:18pt;mso-position-horizontal-relative:page;mso-position-vertical-relative:paragraph;z-index:-15565312;mso-wrap-distance-left:0;mso-wrap-distance-right:0" type="#_x0000_t202" filled="true" fillcolor="#d2d2d2" stroked="false">
            <v:textbox inset="0,0,0,0">
              <w:txbxContent>
                <w:p>
                  <w:pPr>
                    <w:pStyle w:val="BodyText"/>
                    <w:tabs>
                      <w:tab w:pos="1056" w:val="left" w:leader="none"/>
                      <w:tab w:pos="13451" w:val="left" w:leader="none"/>
                    </w:tabs>
                    <w:spacing w:before="63"/>
                    <w:ind w:right="-15"/>
                  </w:pPr>
                  <w:r>
                    <w:rPr/>
                    <w:t>4(Key)</w:t>
                    <w:tab/>
                    <w:t>Children and young people who are safe, involved and able to access</w:t>
                  </w:r>
                  <w:r>
                    <w:rPr>
                      <w:spacing w:val="-38"/>
                    </w:rPr>
                    <w:t> </w:t>
                  </w:r>
                  <w:r>
                    <w:rPr/>
                    <w:t>positive</w:t>
                  </w:r>
                  <w:r>
                    <w:rPr>
                      <w:spacing w:val="-2"/>
                    </w:rPr>
                    <w:t> </w:t>
                  </w:r>
                  <w:r>
                    <w:rPr/>
                    <w:t>activities</w:t>
                    <w:tab/>
                    <w:t>.</w:t>
                  </w:r>
                </w:p>
              </w:txbxContent>
            </v:textbox>
            <v:fill type="solid"/>
            <w10:wrap type="topAndBottom"/>
          </v:shape>
        </w:pict>
      </w:r>
    </w:p>
    <w:p>
      <w:pPr>
        <w:pStyle w:val="BodyText"/>
        <w:spacing w:line="312" w:lineRule="auto" w:before="48"/>
        <w:ind w:left="385" w:right="1715"/>
      </w:pPr>
      <w:r>
        <w:rPr/>
        <w:t>4a Involving schools and young people in celebrations for the Olympic Games and Queen's Diamond Jubilee. 4b Giving young people more opportunities to influence decisions.</w:t>
      </w:r>
    </w:p>
    <w:p>
      <w:pPr>
        <w:pStyle w:val="BodyText"/>
        <w:spacing w:before="2"/>
        <w:ind w:left="385"/>
      </w:pPr>
      <w:r>
        <w:rPr/>
        <w:t>4c Improving access to holiday activity programmes to meet identified needs.</w:t>
      </w:r>
    </w:p>
    <w:p>
      <w:pPr>
        <w:pStyle w:val="BodyText"/>
        <w:spacing w:line="312" w:lineRule="auto" w:before="84"/>
        <w:ind w:left="385" w:right="3308"/>
      </w:pPr>
      <w:r>
        <w:rPr/>
        <w:t>4d Encouraging more young people to attend dry side coaching courses at our leisure centres. 4e Further improving local play and leisure facilities.</w:t>
      </w:r>
    </w:p>
    <w:p>
      <w:pPr>
        <w:pStyle w:val="BodyText"/>
        <w:tabs>
          <w:tab w:pos="821" w:val="left" w:leader="none"/>
        </w:tabs>
        <w:spacing w:line="312" w:lineRule="auto" w:before="3"/>
        <w:ind w:left="385" w:right="2188"/>
      </w:pPr>
      <w:r>
        <w:rPr/>
        <w:t>4f</w:t>
        <w:tab/>
        <w:t>Developing opportunities for young people across the borough in partnership with Kent County</w:t>
      </w:r>
      <w:r>
        <w:rPr>
          <w:spacing w:val="-48"/>
        </w:rPr>
        <w:t> </w:t>
      </w:r>
      <w:r>
        <w:rPr/>
        <w:t>Council. 4g Introducing new educational programmes and</w:t>
      </w:r>
      <w:r>
        <w:rPr>
          <w:spacing w:val="-43"/>
        </w:rPr>
        <w:t> </w:t>
      </w:r>
      <w:r>
        <w:rPr/>
        <w:t>facilities.</w:t>
      </w:r>
    </w:p>
    <w:p>
      <w:pPr>
        <w:pStyle w:val="BodyText"/>
        <w:spacing w:before="2"/>
        <w:ind w:left="385"/>
      </w:pPr>
      <w:r>
        <w:rPr/>
        <w:t>4h Improving housing for young people.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94"/>
        <w:ind w:left="2220" w:right="1970" w:firstLine="0"/>
        <w:jc w:val="center"/>
        <w:rPr>
          <w:b/>
          <w:sz w:val="22"/>
        </w:rPr>
      </w:pPr>
      <w:r>
        <w:rPr>
          <w:b/>
          <w:sz w:val="22"/>
        </w:rPr>
        <w:t>CP 27</w:t>
      </w:r>
    </w:p>
    <w:p>
      <w:pPr>
        <w:spacing w:after="0"/>
        <w:jc w:val="center"/>
        <w:rPr>
          <w:sz w:val="22"/>
        </w:rPr>
        <w:sectPr>
          <w:footerReference w:type="default" r:id="rId69"/>
          <w:pgSz w:w="16840" w:h="11910" w:orient="landscape"/>
          <w:pgMar w:footer="0" w:header="0" w:top="1060" w:bottom="280" w:left="1600" w:right="1280"/>
        </w:sectPr>
      </w:pPr>
    </w:p>
    <w:p>
      <w:pPr>
        <w:pStyle w:val="Heading3"/>
        <w:spacing w:before="65"/>
        <w:ind w:left="2218" w:right="1974" w:firstLine="0"/>
        <w:jc w:val="center"/>
      </w:pPr>
      <w:r>
        <w:rPr/>
        <w:pict>
          <v:rect style="position:absolute;margin-left:0pt;margin-top:.000007pt;width:841.92pt;height:595.320pt;mso-position-horizontal-relative:page;mso-position-vertical-relative:page;z-index:-34232832" filled="true" fillcolor="#d4eaff" stroked="false">
            <v:fill type="solid"/>
            <w10:wrap type="none"/>
          </v:rect>
        </w:pict>
      </w:r>
      <w:r>
        <w:rPr/>
        <w:t>Corporate Performance Plan 2012/2015 - Key Priorities &amp; Improvement Actions</w:t>
      </w:r>
    </w:p>
    <w:p>
      <w:pPr>
        <w:pStyle w:val="BodyText"/>
        <w:rPr>
          <w:b/>
          <w:sz w:val="20"/>
        </w:rPr>
      </w:pPr>
    </w:p>
    <w:p>
      <w:pPr>
        <w:pStyle w:val="BodyText"/>
        <w:spacing w:before="1"/>
        <w:rPr>
          <w:b/>
          <w:sz w:val="23"/>
        </w:rPr>
      </w:pPr>
      <w:r>
        <w:rPr/>
        <w:pict>
          <v:shape style="position:absolute;margin-left:85.080002pt;margin-top:14.512149pt;width:678.25pt;height:18pt;mso-position-horizontal-relative:page;mso-position-vertical-relative:paragraph;z-index:-15564288;mso-wrap-distance-left:0;mso-wrap-distance-right:0" type="#_x0000_t202" filled="true" fillcolor="#d2d2d2" stroked="false">
            <v:textbox inset="0,0,0,0">
              <w:txbxContent>
                <w:p>
                  <w:pPr>
                    <w:pStyle w:val="BodyText"/>
                    <w:tabs>
                      <w:tab w:pos="1056" w:val="left" w:leader="none"/>
                      <w:tab w:pos="13499" w:val="left" w:leader="none"/>
                    </w:tabs>
                    <w:spacing w:before="63"/>
                    <w:ind w:right="-15"/>
                  </w:pPr>
                  <w:r>
                    <w:rPr/>
                    <w:t>5(Key)</w:t>
                    <w:tab/>
                    <w:t>Low levels of crime, anti-social behaviour and fear</w:t>
                  </w:r>
                  <w:r>
                    <w:rPr>
                      <w:spacing w:val="-22"/>
                    </w:rPr>
                    <w:t> </w:t>
                  </w:r>
                  <w:r>
                    <w:rPr/>
                    <w:t>of</w:t>
                  </w:r>
                  <w:r>
                    <w:rPr>
                      <w:spacing w:val="1"/>
                    </w:rPr>
                    <w:t> </w:t>
                  </w:r>
                  <w:r>
                    <w:rPr/>
                    <w:t>crime</w:t>
                    <w:tab/>
                    <w:t>.</w:t>
                  </w:r>
                </w:p>
              </w:txbxContent>
            </v:textbox>
            <v:fill type="solid"/>
            <w10:wrap type="topAndBottom"/>
          </v:shape>
        </w:pict>
      </w:r>
    </w:p>
    <w:p>
      <w:pPr>
        <w:pStyle w:val="BodyText"/>
        <w:spacing w:before="48"/>
        <w:ind w:left="385"/>
      </w:pPr>
      <w:r>
        <w:rPr/>
        <w:t>5a Reducing anti-social behaviour (ASB):</w:t>
      </w:r>
    </w:p>
    <w:p>
      <w:pPr>
        <w:pStyle w:val="ListParagraph"/>
        <w:numPr>
          <w:ilvl w:val="0"/>
          <w:numId w:val="15"/>
        </w:numPr>
        <w:tabs>
          <w:tab w:pos="969" w:val="left" w:leader="none"/>
        </w:tabs>
        <w:spacing w:line="240" w:lineRule="auto" w:before="16" w:after="0"/>
        <w:ind w:left="968" w:right="0" w:hanging="147"/>
        <w:jc w:val="left"/>
        <w:rPr>
          <w:sz w:val="24"/>
        </w:rPr>
      </w:pPr>
      <w:r>
        <w:rPr>
          <w:sz w:val="24"/>
        </w:rPr>
        <w:t>Reducing the number of incidents of</w:t>
      </w:r>
      <w:r>
        <w:rPr>
          <w:spacing w:val="-6"/>
          <w:sz w:val="24"/>
        </w:rPr>
        <w:t> </w:t>
      </w:r>
      <w:r>
        <w:rPr>
          <w:sz w:val="24"/>
        </w:rPr>
        <w:t>ASB.</w:t>
      </w:r>
    </w:p>
    <w:p>
      <w:pPr>
        <w:pStyle w:val="ListParagraph"/>
        <w:numPr>
          <w:ilvl w:val="0"/>
          <w:numId w:val="15"/>
        </w:numPr>
        <w:tabs>
          <w:tab w:pos="969" w:val="left" w:leader="none"/>
        </w:tabs>
        <w:spacing w:line="240" w:lineRule="auto" w:before="0" w:after="0"/>
        <w:ind w:left="968" w:right="0" w:hanging="147"/>
        <w:jc w:val="left"/>
        <w:rPr>
          <w:sz w:val="24"/>
        </w:rPr>
      </w:pPr>
      <w:r>
        <w:rPr>
          <w:sz w:val="24"/>
        </w:rPr>
        <w:t>Reducing the number of persistent/repeat ASB</w:t>
      </w:r>
      <w:r>
        <w:rPr>
          <w:spacing w:val="-6"/>
          <w:sz w:val="24"/>
        </w:rPr>
        <w:t> </w:t>
      </w:r>
      <w:r>
        <w:rPr>
          <w:sz w:val="24"/>
        </w:rPr>
        <w:t>offenders.</w:t>
      </w:r>
    </w:p>
    <w:p>
      <w:pPr>
        <w:pStyle w:val="BodyText"/>
        <w:spacing w:before="68"/>
        <w:ind w:left="385"/>
      </w:pPr>
      <w:r>
        <w:rPr/>
        <w:t>5b Reducing domestic abuse:</w:t>
      </w:r>
    </w:p>
    <w:p>
      <w:pPr>
        <w:pStyle w:val="ListParagraph"/>
        <w:numPr>
          <w:ilvl w:val="0"/>
          <w:numId w:val="15"/>
        </w:numPr>
        <w:tabs>
          <w:tab w:pos="969" w:val="left" w:leader="none"/>
        </w:tabs>
        <w:spacing w:line="240" w:lineRule="auto" w:before="16" w:after="0"/>
        <w:ind w:left="968" w:right="0" w:hanging="147"/>
        <w:jc w:val="left"/>
        <w:rPr>
          <w:sz w:val="24"/>
        </w:rPr>
      </w:pPr>
      <w:r>
        <w:rPr>
          <w:sz w:val="24"/>
        </w:rPr>
        <w:t>Reducing the number of repeat victims of domestic</w:t>
      </w:r>
      <w:r>
        <w:rPr>
          <w:spacing w:val="-9"/>
          <w:sz w:val="24"/>
        </w:rPr>
        <w:t> </w:t>
      </w:r>
      <w:r>
        <w:rPr>
          <w:sz w:val="24"/>
        </w:rPr>
        <w:t>abuse.</w:t>
      </w:r>
    </w:p>
    <w:p>
      <w:pPr>
        <w:pStyle w:val="ListParagraph"/>
        <w:numPr>
          <w:ilvl w:val="0"/>
          <w:numId w:val="15"/>
        </w:numPr>
        <w:tabs>
          <w:tab w:pos="969" w:val="left" w:leader="none"/>
        </w:tabs>
        <w:spacing w:line="240" w:lineRule="auto" w:before="1" w:after="0"/>
        <w:ind w:left="968" w:right="0" w:hanging="147"/>
        <w:jc w:val="left"/>
        <w:rPr>
          <w:sz w:val="24"/>
        </w:rPr>
      </w:pPr>
      <w:r>
        <w:rPr>
          <w:sz w:val="24"/>
        </w:rPr>
        <w:t>Reducing the number of domestic abuse</w:t>
      </w:r>
      <w:r>
        <w:rPr>
          <w:spacing w:val="-4"/>
          <w:sz w:val="24"/>
        </w:rPr>
        <w:t> </w:t>
      </w:r>
      <w:r>
        <w:rPr>
          <w:sz w:val="24"/>
        </w:rPr>
        <w:t>incidents.</w:t>
      </w:r>
    </w:p>
    <w:p>
      <w:pPr>
        <w:pStyle w:val="ListParagraph"/>
        <w:numPr>
          <w:ilvl w:val="0"/>
          <w:numId w:val="15"/>
        </w:numPr>
        <w:tabs>
          <w:tab w:pos="969" w:val="left" w:leader="none"/>
        </w:tabs>
        <w:spacing w:line="240" w:lineRule="auto" w:before="0" w:after="0"/>
        <w:ind w:left="968" w:right="0" w:hanging="147"/>
        <w:jc w:val="left"/>
        <w:rPr>
          <w:sz w:val="24"/>
        </w:rPr>
      </w:pPr>
      <w:r>
        <w:rPr>
          <w:sz w:val="24"/>
        </w:rPr>
        <w:t>Ensuring victims of domestic abuse who need help know how and where to access</w:t>
      </w:r>
      <w:r>
        <w:rPr>
          <w:spacing w:val="-19"/>
          <w:sz w:val="24"/>
        </w:rPr>
        <w:t> </w:t>
      </w:r>
      <w:r>
        <w:rPr>
          <w:sz w:val="24"/>
        </w:rPr>
        <w:t>support.</w:t>
      </w:r>
    </w:p>
    <w:p>
      <w:pPr>
        <w:pStyle w:val="ListParagraph"/>
        <w:numPr>
          <w:ilvl w:val="0"/>
          <w:numId w:val="15"/>
        </w:numPr>
        <w:tabs>
          <w:tab w:pos="969" w:val="left" w:leader="none"/>
        </w:tabs>
        <w:spacing w:line="240" w:lineRule="auto" w:before="0" w:after="0"/>
        <w:ind w:left="822" w:right="100" w:firstLine="0"/>
        <w:jc w:val="left"/>
        <w:rPr>
          <w:sz w:val="24"/>
        </w:rPr>
      </w:pPr>
      <w:r>
        <w:rPr>
          <w:sz w:val="24"/>
        </w:rPr>
        <w:t>Increasing the number of domestic abuse referrals to support services, including MARAC (the monthly Multi- Agency Risk Assessment</w:t>
      </w:r>
      <w:r>
        <w:rPr>
          <w:spacing w:val="-3"/>
          <w:sz w:val="24"/>
        </w:rPr>
        <w:t> </w:t>
      </w:r>
      <w:r>
        <w:rPr>
          <w:sz w:val="24"/>
        </w:rPr>
        <w:t>Conference).</w:t>
      </w:r>
    </w:p>
    <w:p>
      <w:pPr>
        <w:pStyle w:val="BodyText"/>
        <w:spacing w:before="67"/>
        <w:ind w:left="385"/>
      </w:pPr>
      <w:r>
        <w:rPr/>
        <w:t>5c Reducing substance misuse:</w:t>
      </w:r>
    </w:p>
    <w:p>
      <w:pPr>
        <w:pStyle w:val="ListParagraph"/>
        <w:numPr>
          <w:ilvl w:val="0"/>
          <w:numId w:val="15"/>
        </w:numPr>
        <w:tabs>
          <w:tab w:pos="969" w:val="left" w:leader="none"/>
        </w:tabs>
        <w:spacing w:line="240" w:lineRule="auto" w:before="17" w:after="0"/>
        <w:ind w:left="968" w:right="0" w:hanging="148"/>
        <w:jc w:val="left"/>
        <w:rPr>
          <w:sz w:val="24"/>
        </w:rPr>
      </w:pPr>
      <w:r>
        <w:rPr>
          <w:sz w:val="24"/>
        </w:rPr>
        <w:t>Reducing the number of possible drug offences reported to the</w:t>
      </w:r>
      <w:r>
        <w:rPr>
          <w:spacing w:val="-13"/>
          <w:sz w:val="24"/>
        </w:rPr>
        <w:t> </w:t>
      </w:r>
      <w:r>
        <w:rPr>
          <w:sz w:val="24"/>
        </w:rPr>
        <w:t>police.</w:t>
      </w:r>
    </w:p>
    <w:p>
      <w:pPr>
        <w:pStyle w:val="ListParagraph"/>
        <w:numPr>
          <w:ilvl w:val="0"/>
          <w:numId w:val="15"/>
        </w:numPr>
        <w:tabs>
          <w:tab w:pos="969" w:val="left" w:leader="none"/>
        </w:tabs>
        <w:spacing w:line="240" w:lineRule="auto" w:before="0" w:after="0"/>
        <w:ind w:left="968" w:right="0" w:hanging="148"/>
        <w:jc w:val="left"/>
        <w:rPr>
          <w:sz w:val="24"/>
        </w:rPr>
      </w:pPr>
      <w:r>
        <w:rPr>
          <w:sz w:val="24"/>
        </w:rPr>
        <w:t>Reducing residents’ concern about drunk or rowdy people in their</w:t>
      </w:r>
      <w:r>
        <w:rPr>
          <w:spacing w:val="-12"/>
          <w:sz w:val="24"/>
        </w:rPr>
        <w:t> </w:t>
      </w:r>
      <w:r>
        <w:rPr>
          <w:sz w:val="24"/>
        </w:rPr>
        <w:t>area.</w:t>
      </w:r>
    </w:p>
    <w:p>
      <w:pPr>
        <w:pStyle w:val="BodyText"/>
        <w:spacing w:before="10"/>
        <w:rPr>
          <w:sz w:val="21"/>
        </w:rPr>
      </w:pPr>
    </w:p>
    <w:p>
      <w:pPr>
        <w:pStyle w:val="BodyText"/>
        <w:tabs>
          <w:tab w:pos="1157" w:val="left" w:leader="none"/>
          <w:tab w:pos="13608" w:val="left" w:leader="none"/>
        </w:tabs>
        <w:spacing w:before="92"/>
        <w:ind w:left="101"/>
      </w:pPr>
      <w:r>
        <w:rPr>
          <w:shd w:fill="D2D2D2" w:color="auto" w:val="clear"/>
        </w:rPr>
        <w:t>6(Key)</w:t>
        <w:tab/>
        <w:t>A continuing supply of homes, including affordable housing to buy and rent, and prevention</w:t>
      </w:r>
      <w:r>
        <w:rPr>
          <w:spacing w:val="-42"/>
          <w:shd w:fill="D2D2D2" w:color="auto" w:val="clear"/>
        </w:rPr>
        <w:t> </w:t>
      </w:r>
      <w:r>
        <w:rPr>
          <w:shd w:fill="D2D2D2" w:color="auto" w:val="clear"/>
        </w:rPr>
        <w:t>of</w:t>
      </w:r>
      <w:r>
        <w:rPr>
          <w:spacing w:val="-2"/>
          <w:shd w:fill="D2D2D2" w:color="auto" w:val="clear"/>
        </w:rPr>
        <w:t> </w:t>
      </w:r>
      <w:r>
        <w:rPr>
          <w:shd w:fill="D2D2D2" w:color="auto" w:val="clear"/>
        </w:rPr>
        <w:t>homelessness</w:t>
        <w:tab/>
        <w:t>.</w:t>
      </w:r>
    </w:p>
    <w:p>
      <w:pPr>
        <w:pStyle w:val="BodyText"/>
        <w:spacing w:line="312" w:lineRule="auto" w:before="84"/>
        <w:ind w:left="385" w:right="6387"/>
      </w:pPr>
      <w:r>
        <w:rPr/>
        <w:t>6a Allocating land for new employment and housing development. 6b Providing affordable housing for low income households.</w:t>
      </w:r>
    </w:p>
    <w:p>
      <w:pPr>
        <w:pStyle w:val="BodyText"/>
        <w:spacing w:line="312" w:lineRule="auto" w:before="3"/>
        <w:ind w:left="385" w:right="7396"/>
      </w:pPr>
      <w:r>
        <w:rPr/>
        <w:t>6c Reducing the shortfall in Gypsy and Traveller pitches. 6d Making better use of existing affordable housing.</w:t>
      </w:r>
    </w:p>
    <w:p>
      <w:pPr>
        <w:pStyle w:val="BodyText"/>
        <w:spacing w:before="2"/>
        <w:ind w:left="385"/>
      </w:pPr>
      <w:r>
        <w:rPr/>
        <w:t>6e Tackling homelessness.</w:t>
      </w:r>
    </w:p>
    <w:p>
      <w:pPr>
        <w:pStyle w:val="BodyText"/>
        <w:tabs>
          <w:tab w:pos="821" w:val="left" w:leader="none"/>
        </w:tabs>
        <w:spacing w:line="312" w:lineRule="auto" w:before="84"/>
        <w:ind w:left="385" w:right="4559"/>
      </w:pPr>
      <w:r>
        <w:rPr/>
        <w:t>6f</w:t>
        <w:tab/>
        <w:t>Securing good sources of good quality affordable private rented</w:t>
      </w:r>
      <w:r>
        <w:rPr>
          <w:spacing w:val="-33"/>
        </w:rPr>
        <w:t> </w:t>
      </w:r>
      <w:r>
        <w:rPr/>
        <w:t>accommodation. 6g Meeting the accommodation needs of vulnerable</w:t>
      </w:r>
      <w:r>
        <w:rPr>
          <w:spacing w:val="-42"/>
        </w:rPr>
        <w:t> </w:t>
      </w:r>
      <w:r>
        <w:rPr/>
        <w:t>people.</w:t>
      </w:r>
    </w:p>
    <w:p>
      <w:pPr>
        <w:pStyle w:val="BodyText"/>
        <w:spacing w:before="3"/>
        <w:ind w:left="385"/>
      </w:pPr>
      <w:r>
        <w:rPr/>
        <w:t>6h Improving housing for young people.</w:t>
      </w:r>
    </w:p>
    <w:p>
      <w:pPr>
        <w:pStyle w:val="BodyText"/>
        <w:tabs>
          <w:tab w:pos="821" w:val="left" w:leader="none"/>
        </w:tabs>
        <w:spacing w:line="312" w:lineRule="auto" w:before="84"/>
        <w:ind w:left="385" w:right="7094"/>
      </w:pPr>
      <w:r>
        <w:rPr/>
        <w:t>6i</w:t>
        <w:tab/>
        <w:t>Improving the energy efficiency of homes in the</w:t>
      </w:r>
      <w:r>
        <w:rPr>
          <w:spacing w:val="-26"/>
        </w:rPr>
        <w:t> </w:t>
      </w:r>
      <w:r>
        <w:rPr/>
        <w:t>borough. 6j</w:t>
        <w:tab/>
        <w:t>Making it easier for people to apply for</w:t>
      </w:r>
      <w:r>
        <w:rPr>
          <w:spacing w:val="-15"/>
        </w:rPr>
        <w:t> </w:t>
      </w:r>
      <w:r>
        <w:rPr/>
        <w:t>benefits.</w:t>
      </w:r>
    </w:p>
    <w:p>
      <w:pPr>
        <w:pStyle w:val="BodyText"/>
        <w:rPr>
          <w:sz w:val="20"/>
        </w:rPr>
      </w:pPr>
    </w:p>
    <w:p>
      <w:pPr>
        <w:pStyle w:val="BodyText"/>
        <w:rPr>
          <w:sz w:val="20"/>
        </w:rPr>
      </w:pPr>
    </w:p>
    <w:p>
      <w:pPr>
        <w:pStyle w:val="BodyText"/>
        <w:spacing w:before="10"/>
        <w:rPr>
          <w:sz w:val="28"/>
        </w:rPr>
      </w:pPr>
    </w:p>
    <w:p>
      <w:pPr>
        <w:spacing w:before="94"/>
        <w:ind w:left="2220" w:right="1970" w:firstLine="0"/>
        <w:jc w:val="center"/>
        <w:rPr>
          <w:b/>
          <w:sz w:val="22"/>
        </w:rPr>
      </w:pPr>
      <w:r>
        <w:rPr>
          <w:b/>
          <w:sz w:val="22"/>
        </w:rPr>
        <w:t>CP 28</w:t>
      </w:r>
    </w:p>
    <w:p>
      <w:pPr>
        <w:spacing w:after="0"/>
        <w:jc w:val="center"/>
        <w:rPr>
          <w:sz w:val="22"/>
        </w:rPr>
        <w:sectPr>
          <w:footerReference w:type="default" r:id="rId70"/>
          <w:pgSz w:w="16840" w:h="11910" w:orient="landscape"/>
          <w:pgMar w:footer="0" w:header="0" w:top="1060" w:bottom="280" w:left="1600" w:right="1280"/>
        </w:sectPr>
      </w:pPr>
    </w:p>
    <w:p>
      <w:pPr>
        <w:pStyle w:val="BodyText"/>
        <w:spacing w:before="1"/>
        <w:rPr>
          <w:b/>
          <w:sz w:val="18"/>
        </w:rPr>
      </w:pPr>
      <w:r>
        <w:rPr/>
        <w:pict>
          <v:rect style="position:absolute;margin-left:0pt;margin-top:.000007pt;width:841.92pt;height:595.320pt;mso-position-horizontal-relative:page;mso-position-vertical-relative:page;z-index:-34232320" filled="true" fillcolor="#d4eaff" stroked="false">
            <v:fill type="solid"/>
            <w10:wrap type="none"/>
          </v:rect>
        </w:pict>
      </w:r>
    </w:p>
    <w:p>
      <w:pPr>
        <w:pStyle w:val="Heading3"/>
        <w:spacing w:before="93"/>
        <w:ind w:left="2220" w:right="1974" w:firstLine="0"/>
        <w:jc w:val="center"/>
      </w:pPr>
      <w:r>
        <w:rPr/>
        <w:t>Corporate Performance Plan 2012/2015 - Key Priorities &amp; Improvement Actions</w:t>
      </w:r>
    </w:p>
    <w:p>
      <w:pPr>
        <w:pStyle w:val="BodyText"/>
        <w:rPr>
          <w:b/>
          <w:sz w:val="20"/>
        </w:rPr>
      </w:pPr>
    </w:p>
    <w:p>
      <w:pPr>
        <w:pStyle w:val="BodyText"/>
        <w:spacing w:before="8"/>
        <w:rPr>
          <w:b/>
          <w:sz w:val="22"/>
        </w:rPr>
      </w:pPr>
    </w:p>
    <w:p>
      <w:pPr>
        <w:pStyle w:val="BodyText"/>
        <w:tabs>
          <w:tab w:pos="1143" w:val="left" w:leader="none"/>
          <w:tab w:pos="13553" w:val="left" w:leader="none"/>
        </w:tabs>
        <w:spacing w:before="92"/>
        <w:ind w:left="101"/>
      </w:pPr>
      <w:r>
        <w:rPr>
          <w:shd w:fill="D2D2D2" w:color="auto" w:val="clear"/>
        </w:rPr>
        <w:t>7(Key)</w:t>
        <w:tab/>
        <w:t>Sustainable regeneration of Tonbridge town centre and economic development in communities</w:t>
      </w:r>
      <w:r>
        <w:rPr>
          <w:spacing w:val="-48"/>
          <w:shd w:fill="D2D2D2" w:color="auto" w:val="clear"/>
        </w:rPr>
        <w:t> </w:t>
      </w:r>
      <w:r>
        <w:rPr>
          <w:shd w:fill="D2D2D2" w:color="auto" w:val="clear"/>
        </w:rPr>
        <w:t>across the</w:t>
      </w:r>
      <w:r>
        <w:rPr>
          <w:spacing w:val="-4"/>
          <w:shd w:fill="D2D2D2" w:color="auto" w:val="clear"/>
        </w:rPr>
        <w:t> </w:t>
      </w:r>
      <w:r>
        <w:rPr>
          <w:shd w:fill="D2D2D2" w:color="auto" w:val="clear"/>
        </w:rPr>
        <w:t>Borough</w:t>
        <w:tab/>
        <w:t>.</w:t>
      </w:r>
    </w:p>
    <w:p>
      <w:pPr>
        <w:pStyle w:val="BodyText"/>
        <w:spacing w:before="84"/>
        <w:ind w:left="385"/>
      </w:pPr>
      <w:r>
        <w:rPr/>
        <w:t>7a Allocating land for new employment and housing development.</w:t>
      </w:r>
    </w:p>
    <w:p>
      <w:pPr>
        <w:pStyle w:val="BodyText"/>
        <w:spacing w:line="312" w:lineRule="auto" w:before="84"/>
        <w:ind w:left="385" w:right="5243"/>
      </w:pPr>
      <w:r>
        <w:rPr/>
        <w:t>7b Encouraging new investment and development in Tonbridge town centre. 7c Improving the street scene.</w:t>
      </w:r>
    </w:p>
    <w:p>
      <w:pPr>
        <w:pStyle w:val="BodyText"/>
        <w:spacing w:before="2"/>
        <w:ind w:left="385"/>
      </w:pPr>
      <w:r>
        <w:rPr/>
        <w:t>7d Improving the vitality of local commercial centres.</w:t>
      </w:r>
    </w:p>
    <w:p>
      <w:pPr>
        <w:pStyle w:val="BodyText"/>
        <w:tabs>
          <w:tab w:pos="821" w:val="left" w:leader="none"/>
        </w:tabs>
        <w:spacing w:line="312" w:lineRule="auto" w:before="85"/>
        <w:ind w:left="385" w:right="7168"/>
      </w:pPr>
      <w:r>
        <w:rPr/>
        <w:t>7e Supporting smaller and local businesses in the borough. 7f</w:t>
        <w:tab/>
        <w:t>Improving the fabric of Tonbridge town</w:t>
      </w:r>
      <w:r>
        <w:rPr>
          <w:spacing w:val="-5"/>
        </w:rPr>
        <w:t> </w:t>
      </w:r>
      <w:r>
        <w:rPr/>
        <w:t>centre.</w:t>
      </w:r>
    </w:p>
    <w:p>
      <w:pPr>
        <w:pStyle w:val="BodyText"/>
        <w:spacing w:before="2"/>
        <w:ind w:left="385"/>
      </w:pPr>
      <w:r>
        <w:rPr/>
        <w:t>7g Improving local road and rail infrastructure.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2220" w:right="1970" w:firstLine="0"/>
        <w:jc w:val="center"/>
        <w:rPr>
          <w:b/>
          <w:sz w:val="22"/>
        </w:rPr>
      </w:pPr>
      <w:r>
        <w:rPr>
          <w:b/>
          <w:sz w:val="22"/>
        </w:rPr>
        <w:t>CP 29</w:t>
      </w:r>
    </w:p>
    <w:p>
      <w:pPr>
        <w:spacing w:after="0"/>
        <w:jc w:val="center"/>
        <w:rPr>
          <w:sz w:val="22"/>
        </w:rPr>
        <w:sectPr>
          <w:footerReference w:type="default" r:id="rId71"/>
          <w:pgSz w:w="16840" w:h="11910" w:orient="landscape"/>
          <w:pgMar w:footer="0" w:header="0" w:top="1100" w:bottom="280" w:left="1600" w:right="1280"/>
        </w:sectPr>
      </w:pPr>
    </w:p>
    <w:p>
      <w:pPr>
        <w:spacing w:before="82"/>
        <w:ind w:left="4741" w:right="0" w:firstLine="0"/>
        <w:jc w:val="left"/>
        <w:rPr>
          <w:b/>
          <w:sz w:val="25"/>
        </w:rPr>
      </w:pPr>
      <w:r>
        <w:rPr/>
        <w:pict>
          <v:rect style="position:absolute;margin-left:0pt;margin-top:.000012pt;width:841.68pt;height:595.2pt;mso-position-horizontal-relative:page;mso-position-vertical-relative:page;z-index:-34231808" filled="true" fillcolor="#d4eaff" stroked="false">
            <v:fill type="solid"/>
            <w10:wrap type="none"/>
          </v:rect>
        </w:pict>
      </w:r>
      <w:bookmarkStart w:name="22b Capital Plan - Annex 1b Corporate Ai" w:id="37"/>
      <w:bookmarkEnd w:id="37"/>
      <w:r>
        <w:rPr/>
      </w:r>
      <w:r>
        <w:rPr>
          <w:b/>
          <w:sz w:val="25"/>
          <w:u w:val="thick"/>
        </w:rPr>
        <w:t>Corporate Aims and Priorities 2011/12</w:t>
      </w:r>
    </w:p>
    <w:p>
      <w:pPr>
        <w:pStyle w:val="BodyText"/>
        <w:rPr>
          <w:b/>
          <w:sz w:val="28"/>
        </w:rPr>
      </w:pPr>
    </w:p>
    <w:p>
      <w:pPr>
        <w:pStyle w:val="BodyText"/>
        <w:spacing w:before="5"/>
        <w:rPr>
          <w:b/>
          <w:sz w:val="22"/>
        </w:rPr>
      </w:pPr>
    </w:p>
    <w:p>
      <w:pPr>
        <w:spacing w:before="0"/>
        <w:ind w:left="169" w:right="0" w:firstLine="0"/>
        <w:jc w:val="left"/>
        <w:rPr>
          <w:sz w:val="18"/>
        </w:rPr>
      </w:pPr>
      <w:r>
        <w:rPr/>
        <w:pict>
          <v:shape style="position:absolute;margin-left:75.384003pt;margin-top:-11.838108pt;width:714.9pt;height:390.2pt;mso-position-horizontal-relative:page;mso-position-vertical-relative:paragraph;z-index:1589504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62"/>
                    <w:gridCol w:w="3049"/>
                    <w:gridCol w:w="862"/>
                    <w:gridCol w:w="6234"/>
                    <w:gridCol w:w="1066"/>
                  </w:tblGrid>
                  <w:tr>
                    <w:trPr>
                      <w:trHeight w:val="203" w:hRule="atLeast"/>
                    </w:trPr>
                    <w:tc>
                      <w:tcPr>
                        <w:tcW w:w="3062" w:type="dxa"/>
                        <w:shd w:val="clear" w:color="auto" w:fill="C0C0C0"/>
                      </w:tcPr>
                      <w:p>
                        <w:pPr>
                          <w:pStyle w:val="TableParagraph"/>
                          <w:spacing w:line="183" w:lineRule="exact"/>
                          <w:ind w:left="935"/>
                          <w:rPr>
                            <w:b/>
                            <w:sz w:val="18"/>
                          </w:rPr>
                        </w:pPr>
                        <w:r>
                          <w:rPr>
                            <w:b/>
                            <w:sz w:val="18"/>
                          </w:rPr>
                          <w:t>Overall aim(s)</w:t>
                        </w:r>
                      </w:p>
                    </w:tc>
                    <w:tc>
                      <w:tcPr>
                        <w:tcW w:w="3049" w:type="dxa"/>
                        <w:shd w:val="clear" w:color="auto" w:fill="C0C0C0"/>
                      </w:tcPr>
                      <w:p>
                        <w:pPr>
                          <w:pStyle w:val="TableParagraph"/>
                          <w:rPr>
                            <w:rFonts w:ascii="Times New Roman"/>
                            <w:sz w:val="14"/>
                          </w:rPr>
                        </w:pPr>
                      </w:p>
                    </w:tc>
                    <w:tc>
                      <w:tcPr>
                        <w:tcW w:w="862" w:type="dxa"/>
                        <w:shd w:val="clear" w:color="auto" w:fill="C0C0C0"/>
                      </w:tcPr>
                      <w:p>
                        <w:pPr>
                          <w:pStyle w:val="TableParagraph"/>
                          <w:spacing w:line="181" w:lineRule="exact" w:before="2"/>
                          <w:ind w:left="59" w:right="31"/>
                          <w:jc w:val="center"/>
                          <w:rPr>
                            <w:b/>
                            <w:sz w:val="18"/>
                          </w:rPr>
                        </w:pPr>
                        <w:r>
                          <w:rPr>
                            <w:b/>
                            <w:sz w:val="18"/>
                          </w:rPr>
                          <w:t>Ref</w:t>
                        </w:r>
                      </w:p>
                    </w:tc>
                    <w:tc>
                      <w:tcPr>
                        <w:tcW w:w="6234" w:type="dxa"/>
                        <w:shd w:val="clear" w:color="auto" w:fill="C0C0C0"/>
                      </w:tcPr>
                      <w:p>
                        <w:pPr>
                          <w:pStyle w:val="TableParagraph"/>
                          <w:spacing w:line="183" w:lineRule="exact"/>
                          <w:ind w:left="2184" w:right="2160"/>
                          <w:jc w:val="center"/>
                          <w:rPr>
                            <w:b/>
                            <w:sz w:val="18"/>
                          </w:rPr>
                        </w:pPr>
                        <w:r>
                          <w:rPr>
                            <w:b/>
                            <w:sz w:val="18"/>
                          </w:rPr>
                          <w:t>Improvement Priority</w:t>
                        </w:r>
                      </w:p>
                    </w:tc>
                    <w:tc>
                      <w:tcPr>
                        <w:tcW w:w="1066" w:type="dxa"/>
                        <w:shd w:val="clear" w:color="auto" w:fill="C0C0C0"/>
                      </w:tcPr>
                      <w:p>
                        <w:pPr>
                          <w:pStyle w:val="TableParagraph"/>
                          <w:spacing w:line="183" w:lineRule="exact"/>
                          <w:ind w:left="180" w:right="163"/>
                          <w:jc w:val="center"/>
                          <w:rPr>
                            <w:b/>
                            <w:sz w:val="18"/>
                          </w:rPr>
                        </w:pPr>
                        <w:r>
                          <w:rPr>
                            <w:b/>
                            <w:sz w:val="18"/>
                          </w:rPr>
                          <w:t>Period</w:t>
                        </w:r>
                      </w:p>
                    </w:tc>
                  </w:tr>
                  <w:tr>
                    <w:trPr>
                      <w:trHeight w:val="203" w:hRule="atLeast"/>
                    </w:trPr>
                    <w:tc>
                      <w:tcPr>
                        <w:tcW w:w="14273" w:type="dxa"/>
                        <w:gridSpan w:val="5"/>
                        <w:shd w:val="clear" w:color="auto" w:fill="D4EAFF"/>
                      </w:tcPr>
                      <w:p>
                        <w:pPr>
                          <w:pStyle w:val="TableParagraph"/>
                          <w:spacing w:line="183" w:lineRule="exact"/>
                          <w:ind w:left="33"/>
                          <w:rPr>
                            <w:b/>
                            <w:sz w:val="18"/>
                          </w:rPr>
                        </w:pPr>
                        <w:r>
                          <w:rPr>
                            <w:b/>
                            <w:sz w:val="18"/>
                          </w:rPr>
                          <w:t>Corporate affairs and planning</w:t>
                        </w:r>
                      </w:p>
                    </w:tc>
                  </w:tr>
                  <w:tr>
                    <w:trPr>
                      <w:trHeight w:val="647" w:hRule="atLeast"/>
                    </w:trPr>
                    <w:tc>
                      <w:tcPr>
                        <w:tcW w:w="3062" w:type="dxa"/>
                        <w:vMerge w:val="restart"/>
                        <w:shd w:val="clear" w:color="auto" w:fill="D4EAFF"/>
                      </w:tcPr>
                      <w:p>
                        <w:pPr>
                          <w:pStyle w:val="TableParagraph"/>
                          <w:spacing w:line="259" w:lineRule="auto"/>
                          <w:ind w:left="33" w:right="61"/>
                          <w:rPr>
                            <w:sz w:val="18"/>
                          </w:rPr>
                        </w:pPr>
                        <w:r>
                          <w:rPr>
                            <w:sz w:val="18"/>
                          </w:rPr>
                          <w:t>To continuously improve our services in terms of value for</w:t>
                        </w:r>
                        <w:r>
                          <w:rPr>
                            <w:spacing w:val="1"/>
                            <w:sz w:val="18"/>
                          </w:rPr>
                          <w:t> </w:t>
                        </w:r>
                        <w:r>
                          <w:rPr>
                            <w:sz w:val="18"/>
                          </w:rPr>
                          <w:t>money.</w:t>
                        </w:r>
                      </w:p>
                    </w:tc>
                    <w:tc>
                      <w:tcPr>
                        <w:tcW w:w="3049" w:type="dxa"/>
                        <w:shd w:val="clear" w:color="auto" w:fill="D4EAFF"/>
                      </w:tcPr>
                      <w:p>
                        <w:pPr>
                          <w:pStyle w:val="TableParagraph"/>
                          <w:spacing w:line="205" w:lineRule="exact"/>
                          <w:ind w:left="24"/>
                          <w:rPr>
                            <w:sz w:val="18"/>
                          </w:rPr>
                        </w:pPr>
                        <w:r>
                          <w:rPr>
                            <w:sz w:val="18"/>
                          </w:rPr>
                          <w:t>Improving efficiency</w:t>
                        </w:r>
                      </w:p>
                    </w:tc>
                    <w:tc>
                      <w:tcPr>
                        <w:tcW w:w="862" w:type="dxa"/>
                        <w:shd w:val="clear" w:color="auto" w:fill="D4EAFF"/>
                      </w:tcPr>
                      <w:p>
                        <w:pPr>
                          <w:pStyle w:val="TableParagraph"/>
                          <w:spacing w:line="205" w:lineRule="exact"/>
                          <w:ind w:left="43" w:right="31"/>
                          <w:jc w:val="center"/>
                          <w:rPr>
                            <w:sz w:val="18"/>
                          </w:rPr>
                        </w:pPr>
                        <w:r>
                          <w:rPr>
                            <w:sz w:val="18"/>
                          </w:rPr>
                          <w:t>1a</w:t>
                        </w:r>
                      </w:p>
                    </w:tc>
                    <w:tc>
                      <w:tcPr>
                        <w:tcW w:w="6234" w:type="dxa"/>
                        <w:shd w:val="clear" w:color="auto" w:fill="D4EAFF"/>
                      </w:tcPr>
                      <w:p>
                        <w:pPr>
                          <w:pStyle w:val="TableParagraph"/>
                          <w:spacing w:line="193" w:lineRule="exact"/>
                          <w:ind w:left="33"/>
                          <w:rPr>
                            <w:sz w:val="18"/>
                          </w:rPr>
                        </w:pPr>
                        <w:r>
                          <w:rPr>
                            <w:sz w:val="18"/>
                          </w:rPr>
                          <w:t>Improve the efficiency of the Council’s services in the context of changes in</w:t>
                        </w:r>
                      </w:p>
                      <w:p>
                        <w:pPr>
                          <w:pStyle w:val="TableParagraph"/>
                          <w:spacing w:line="220" w:lineRule="atLeast" w:before="3"/>
                          <w:ind w:left="33"/>
                          <w:rPr>
                            <w:sz w:val="18"/>
                          </w:rPr>
                        </w:pPr>
                        <w:r>
                          <w:rPr>
                            <w:sz w:val="18"/>
                          </w:rPr>
                          <w:t>the economic climate and the Government's 3% efficiency saving target for Local Government. (2.5% per year for 2005/08)</w:t>
                        </w:r>
                      </w:p>
                    </w:tc>
                    <w:tc>
                      <w:tcPr>
                        <w:tcW w:w="1066" w:type="dxa"/>
                        <w:shd w:val="clear" w:color="auto" w:fill="D4EAFF"/>
                      </w:tcPr>
                      <w:p>
                        <w:pPr>
                          <w:pStyle w:val="TableParagraph"/>
                          <w:spacing w:line="205" w:lineRule="exact"/>
                          <w:ind w:left="177" w:right="163"/>
                          <w:jc w:val="center"/>
                          <w:rPr>
                            <w:sz w:val="18"/>
                          </w:rPr>
                        </w:pPr>
                        <w:r>
                          <w:rPr>
                            <w:sz w:val="18"/>
                          </w:rPr>
                          <w:t>2005/10</w:t>
                        </w:r>
                      </w:p>
                    </w:tc>
                  </w:tr>
                  <w:tr>
                    <w:trPr>
                      <w:trHeight w:val="203"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183" w:lineRule="exact"/>
                          <w:ind w:left="24"/>
                          <w:rPr>
                            <w:sz w:val="18"/>
                          </w:rPr>
                        </w:pPr>
                        <w:r>
                          <w:rPr>
                            <w:sz w:val="18"/>
                          </w:rPr>
                          <w:t>Our approach to buying</w:t>
                        </w:r>
                      </w:p>
                    </w:tc>
                    <w:tc>
                      <w:tcPr>
                        <w:tcW w:w="862" w:type="dxa"/>
                        <w:shd w:val="clear" w:color="auto" w:fill="D4EAFF"/>
                      </w:tcPr>
                      <w:p>
                        <w:pPr>
                          <w:pStyle w:val="TableParagraph"/>
                          <w:spacing w:line="183" w:lineRule="exact"/>
                          <w:ind w:left="43" w:right="31"/>
                          <w:jc w:val="center"/>
                          <w:rPr>
                            <w:sz w:val="18"/>
                          </w:rPr>
                        </w:pPr>
                        <w:r>
                          <w:rPr>
                            <w:sz w:val="18"/>
                          </w:rPr>
                          <w:t>1b</w:t>
                        </w:r>
                      </w:p>
                    </w:tc>
                    <w:tc>
                      <w:tcPr>
                        <w:tcW w:w="6234" w:type="dxa"/>
                        <w:shd w:val="clear" w:color="auto" w:fill="D4EAFF"/>
                      </w:tcPr>
                      <w:p>
                        <w:pPr>
                          <w:pStyle w:val="TableParagraph"/>
                          <w:spacing w:line="183" w:lineRule="exact"/>
                          <w:ind w:left="33"/>
                          <w:rPr>
                            <w:sz w:val="18"/>
                          </w:rPr>
                        </w:pPr>
                        <w:r>
                          <w:rPr>
                            <w:sz w:val="18"/>
                          </w:rPr>
                          <w:t>Achieve best value through robust procurement.</w:t>
                        </w:r>
                      </w:p>
                    </w:tc>
                    <w:tc>
                      <w:tcPr>
                        <w:tcW w:w="1066" w:type="dxa"/>
                        <w:shd w:val="clear" w:color="auto" w:fill="D4EAFF"/>
                      </w:tcPr>
                      <w:p>
                        <w:pPr>
                          <w:pStyle w:val="TableParagraph"/>
                          <w:spacing w:line="183" w:lineRule="exact"/>
                          <w:ind w:left="177" w:right="163"/>
                          <w:jc w:val="center"/>
                          <w:rPr>
                            <w:sz w:val="18"/>
                          </w:rPr>
                        </w:pPr>
                        <w:r>
                          <w:rPr>
                            <w:sz w:val="18"/>
                          </w:rPr>
                          <w:t>2009/11</w:t>
                        </w:r>
                      </w:p>
                    </w:tc>
                  </w:tr>
                  <w:tr>
                    <w:trPr>
                      <w:trHeight w:val="647"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59" w:lineRule="auto"/>
                          <w:ind w:left="24" w:right="633"/>
                          <w:rPr>
                            <w:sz w:val="18"/>
                          </w:rPr>
                        </w:pPr>
                        <w:r>
                          <w:rPr>
                            <w:sz w:val="18"/>
                          </w:rPr>
                          <w:t>Meeting the challenges of the recession</w:t>
                        </w:r>
                      </w:p>
                    </w:tc>
                    <w:tc>
                      <w:tcPr>
                        <w:tcW w:w="862" w:type="dxa"/>
                        <w:shd w:val="clear" w:color="auto" w:fill="D4EAFF"/>
                      </w:tcPr>
                      <w:p>
                        <w:pPr>
                          <w:pStyle w:val="TableParagraph"/>
                          <w:spacing w:before="2"/>
                          <w:ind w:left="59" w:right="31"/>
                          <w:jc w:val="center"/>
                          <w:rPr>
                            <w:b/>
                            <w:sz w:val="18"/>
                          </w:rPr>
                        </w:pPr>
                        <w:r>
                          <w:rPr>
                            <w:b/>
                            <w:sz w:val="18"/>
                          </w:rPr>
                          <w:t>1c (Key)</w:t>
                        </w:r>
                      </w:p>
                    </w:tc>
                    <w:tc>
                      <w:tcPr>
                        <w:tcW w:w="6234" w:type="dxa"/>
                        <w:shd w:val="clear" w:color="auto" w:fill="D4EAFF"/>
                      </w:tcPr>
                      <w:p>
                        <w:pPr>
                          <w:pStyle w:val="TableParagraph"/>
                          <w:spacing w:line="266" w:lineRule="auto" w:before="2"/>
                          <w:ind w:left="33"/>
                          <w:rPr>
                            <w:b/>
                            <w:sz w:val="18"/>
                          </w:rPr>
                        </w:pPr>
                        <w:r>
                          <w:rPr>
                            <w:b/>
                            <w:sz w:val="18"/>
                          </w:rPr>
                          <w:t>Manage the Council's financial resources and performance to meet the challenges of the national budget strategy and its impact on public</w:t>
                        </w:r>
                      </w:p>
                      <w:p>
                        <w:pPr>
                          <w:pStyle w:val="TableParagraph"/>
                          <w:spacing w:line="164" w:lineRule="exact" w:before="1"/>
                          <w:ind w:left="33"/>
                          <w:rPr>
                            <w:b/>
                            <w:sz w:val="18"/>
                          </w:rPr>
                        </w:pPr>
                        <w:r>
                          <w:rPr>
                            <w:b/>
                            <w:sz w:val="18"/>
                          </w:rPr>
                          <w:t>finances.</w:t>
                        </w:r>
                      </w:p>
                    </w:tc>
                    <w:tc>
                      <w:tcPr>
                        <w:tcW w:w="1066" w:type="dxa"/>
                        <w:shd w:val="clear" w:color="auto" w:fill="D4EAFF"/>
                      </w:tcPr>
                      <w:p>
                        <w:pPr>
                          <w:pStyle w:val="TableParagraph"/>
                          <w:spacing w:before="2"/>
                          <w:ind w:left="184" w:right="156"/>
                          <w:jc w:val="center"/>
                          <w:rPr>
                            <w:b/>
                            <w:sz w:val="18"/>
                          </w:rPr>
                        </w:pPr>
                        <w:r>
                          <w:rPr>
                            <w:b/>
                            <w:sz w:val="18"/>
                          </w:rPr>
                          <w:t>2010/11</w:t>
                        </w:r>
                      </w:p>
                    </w:tc>
                  </w:tr>
                  <w:tr>
                    <w:trPr>
                      <w:trHeight w:val="203" w:hRule="atLeast"/>
                    </w:trPr>
                    <w:tc>
                      <w:tcPr>
                        <w:tcW w:w="14273" w:type="dxa"/>
                        <w:gridSpan w:val="5"/>
                        <w:shd w:val="clear" w:color="auto" w:fill="C0C0C0"/>
                      </w:tcPr>
                      <w:p>
                        <w:pPr>
                          <w:pStyle w:val="TableParagraph"/>
                          <w:rPr>
                            <w:rFonts w:ascii="Times New Roman"/>
                            <w:sz w:val="14"/>
                          </w:rPr>
                        </w:pPr>
                      </w:p>
                    </w:tc>
                  </w:tr>
                  <w:tr>
                    <w:trPr>
                      <w:trHeight w:val="203" w:hRule="atLeast"/>
                    </w:trPr>
                    <w:tc>
                      <w:tcPr>
                        <w:tcW w:w="14273" w:type="dxa"/>
                        <w:gridSpan w:val="5"/>
                        <w:shd w:val="clear" w:color="auto" w:fill="D4EAFF"/>
                      </w:tcPr>
                      <w:p>
                        <w:pPr>
                          <w:pStyle w:val="TableParagraph"/>
                          <w:spacing w:line="183" w:lineRule="exact"/>
                          <w:ind w:left="33"/>
                          <w:rPr>
                            <w:b/>
                            <w:sz w:val="18"/>
                          </w:rPr>
                        </w:pPr>
                        <w:r>
                          <w:rPr>
                            <w:b/>
                            <w:sz w:val="18"/>
                          </w:rPr>
                          <w:t>Public access and involvement</w:t>
                        </w:r>
                      </w:p>
                    </w:tc>
                  </w:tr>
                  <w:tr>
                    <w:trPr>
                      <w:trHeight w:val="424" w:hRule="atLeast"/>
                    </w:trPr>
                    <w:tc>
                      <w:tcPr>
                        <w:tcW w:w="3062" w:type="dxa"/>
                        <w:vMerge w:val="restart"/>
                        <w:shd w:val="clear" w:color="auto" w:fill="D4EAFF"/>
                      </w:tcPr>
                      <w:p>
                        <w:pPr>
                          <w:pStyle w:val="TableParagraph"/>
                          <w:spacing w:line="259" w:lineRule="auto"/>
                          <w:ind w:left="33" w:right="277"/>
                          <w:rPr>
                            <w:sz w:val="18"/>
                          </w:rPr>
                        </w:pPr>
                        <w:r>
                          <w:rPr>
                            <w:sz w:val="18"/>
                          </w:rPr>
                          <w:t>To improve the public’s access to, and influence over, services provided by the Council and the Council’s role in representing the public.</w:t>
                        </w:r>
                      </w:p>
                    </w:tc>
                    <w:tc>
                      <w:tcPr>
                        <w:tcW w:w="3049" w:type="dxa"/>
                        <w:shd w:val="clear" w:color="auto" w:fill="D4EAFF"/>
                      </w:tcPr>
                      <w:p>
                        <w:pPr>
                          <w:pStyle w:val="TableParagraph"/>
                          <w:spacing w:line="205" w:lineRule="exact"/>
                          <w:ind w:left="24"/>
                          <w:rPr>
                            <w:sz w:val="18"/>
                          </w:rPr>
                        </w:pPr>
                        <w:r>
                          <w:rPr>
                            <w:sz w:val="18"/>
                          </w:rPr>
                          <w:t>Customer Services Strategy and</w:t>
                        </w:r>
                      </w:p>
                      <w:p>
                        <w:pPr>
                          <w:pStyle w:val="TableParagraph"/>
                          <w:spacing w:line="183" w:lineRule="exact" w:before="16"/>
                          <w:ind w:left="24"/>
                          <w:rPr>
                            <w:sz w:val="18"/>
                          </w:rPr>
                        </w:pPr>
                        <w:r>
                          <w:rPr>
                            <w:sz w:val="18"/>
                          </w:rPr>
                          <w:t>customer care</w:t>
                        </w:r>
                      </w:p>
                    </w:tc>
                    <w:tc>
                      <w:tcPr>
                        <w:tcW w:w="862" w:type="dxa"/>
                        <w:shd w:val="clear" w:color="auto" w:fill="D4EAFF"/>
                      </w:tcPr>
                      <w:p>
                        <w:pPr>
                          <w:pStyle w:val="TableParagraph"/>
                          <w:spacing w:line="202" w:lineRule="exact"/>
                          <w:ind w:left="57" w:right="31"/>
                          <w:jc w:val="center"/>
                          <w:rPr>
                            <w:sz w:val="18"/>
                          </w:rPr>
                        </w:pPr>
                        <w:r>
                          <w:rPr>
                            <w:sz w:val="18"/>
                          </w:rPr>
                          <w:t>2a</w:t>
                        </w:r>
                      </w:p>
                    </w:tc>
                    <w:tc>
                      <w:tcPr>
                        <w:tcW w:w="6234" w:type="dxa"/>
                        <w:shd w:val="clear" w:color="auto" w:fill="D4EAFF"/>
                      </w:tcPr>
                      <w:p>
                        <w:pPr>
                          <w:pStyle w:val="TableParagraph"/>
                          <w:spacing w:line="205" w:lineRule="exact"/>
                          <w:ind w:left="33"/>
                          <w:rPr>
                            <w:sz w:val="18"/>
                          </w:rPr>
                        </w:pPr>
                        <w:r>
                          <w:rPr>
                            <w:sz w:val="18"/>
                          </w:rPr>
                          <w:t>Improve how we manage customer contacts and customer care.</w:t>
                        </w:r>
                      </w:p>
                    </w:tc>
                    <w:tc>
                      <w:tcPr>
                        <w:tcW w:w="1066" w:type="dxa"/>
                        <w:shd w:val="clear" w:color="auto" w:fill="D4EAFF"/>
                      </w:tcPr>
                      <w:p>
                        <w:pPr>
                          <w:pStyle w:val="TableParagraph"/>
                          <w:spacing w:line="205" w:lineRule="exact"/>
                          <w:ind w:left="177" w:right="163"/>
                          <w:jc w:val="center"/>
                          <w:rPr>
                            <w:sz w:val="18"/>
                          </w:rPr>
                        </w:pPr>
                        <w:r>
                          <w:rPr>
                            <w:sz w:val="18"/>
                          </w:rPr>
                          <w:t>2006/11</w:t>
                        </w:r>
                      </w:p>
                    </w:tc>
                  </w:tr>
                  <w:tr>
                    <w:trPr>
                      <w:trHeight w:val="423"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05" w:lineRule="exact"/>
                          <w:ind w:left="24"/>
                          <w:rPr>
                            <w:sz w:val="18"/>
                          </w:rPr>
                        </w:pPr>
                        <w:r>
                          <w:rPr>
                            <w:sz w:val="18"/>
                          </w:rPr>
                          <w:t>Responding to complaints from the</w:t>
                        </w:r>
                      </w:p>
                      <w:p>
                        <w:pPr>
                          <w:pStyle w:val="TableParagraph"/>
                          <w:spacing w:line="183" w:lineRule="exact" w:before="16"/>
                          <w:ind w:left="24"/>
                          <w:rPr>
                            <w:sz w:val="18"/>
                          </w:rPr>
                        </w:pPr>
                        <w:r>
                          <w:rPr>
                            <w:sz w:val="18"/>
                          </w:rPr>
                          <w:t>public</w:t>
                        </w:r>
                      </w:p>
                    </w:tc>
                    <w:tc>
                      <w:tcPr>
                        <w:tcW w:w="862" w:type="dxa"/>
                        <w:shd w:val="clear" w:color="auto" w:fill="D4EAFF"/>
                      </w:tcPr>
                      <w:p>
                        <w:pPr>
                          <w:pStyle w:val="TableParagraph"/>
                          <w:spacing w:line="202" w:lineRule="exact"/>
                          <w:ind w:left="57" w:right="31"/>
                          <w:jc w:val="center"/>
                          <w:rPr>
                            <w:sz w:val="18"/>
                          </w:rPr>
                        </w:pPr>
                        <w:r>
                          <w:rPr>
                            <w:sz w:val="18"/>
                          </w:rPr>
                          <w:t>2b</w:t>
                        </w:r>
                      </w:p>
                    </w:tc>
                    <w:tc>
                      <w:tcPr>
                        <w:tcW w:w="6234" w:type="dxa"/>
                        <w:shd w:val="clear" w:color="auto" w:fill="D4EAFF"/>
                      </w:tcPr>
                      <w:p>
                        <w:pPr>
                          <w:pStyle w:val="TableParagraph"/>
                          <w:spacing w:line="202" w:lineRule="exact"/>
                          <w:ind w:left="33"/>
                          <w:rPr>
                            <w:sz w:val="18"/>
                          </w:rPr>
                        </w:pPr>
                        <w:r>
                          <w:rPr>
                            <w:sz w:val="18"/>
                          </w:rPr>
                          <w:t>Respond better to complaints from the public.</w:t>
                        </w:r>
                      </w:p>
                    </w:tc>
                    <w:tc>
                      <w:tcPr>
                        <w:tcW w:w="1066" w:type="dxa"/>
                        <w:shd w:val="clear" w:color="auto" w:fill="D4EAFF"/>
                      </w:tcPr>
                      <w:p>
                        <w:pPr>
                          <w:pStyle w:val="TableParagraph"/>
                          <w:spacing w:line="202" w:lineRule="exact"/>
                          <w:ind w:left="184" w:right="156"/>
                          <w:jc w:val="center"/>
                          <w:rPr>
                            <w:sz w:val="18"/>
                          </w:rPr>
                        </w:pPr>
                        <w:r>
                          <w:rPr>
                            <w:sz w:val="18"/>
                          </w:rPr>
                          <w:t>2003/11</w:t>
                        </w:r>
                      </w:p>
                    </w:tc>
                  </w:tr>
                  <w:tr>
                    <w:trPr>
                      <w:trHeight w:val="647"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59" w:lineRule="auto"/>
                          <w:ind w:left="24" w:right="904"/>
                          <w:rPr>
                            <w:sz w:val="18"/>
                          </w:rPr>
                        </w:pPr>
                        <w:r>
                          <w:rPr>
                            <w:sz w:val="18"/>
                          </w:rPr>
                          <w:t>Electronic service delivery (www.tmbc.gov.uk)</w:t>
                        </w:r>
                      </w:p>
                    </w:tc>
                    <w:tc>
                      <w:tcPr>
                        <w:tcW w:w="862" w:type="dxa"/>
                        <w:shd w:val="clear" w:color="auto" w:fill="D4EAFF"/>
                      </w:tcPr>
                      <w:p>
                        <w:pPr>
                          <w:pStyle w:val="TableParagraph"/>
                          <w:spacing w:line="202" w:lineRule="exact"/>
                          <w:ind w:left="57" w:right="31"/>
                          <w:jc w:val="center"/>
                          <w:rPr>
                            <w:sz w:val="18"/>
                          </w:rPr>
                        </w:pPr>
                        <w:r>
                          <w:rPr>
                            <w:sz w:val="18"/>
                          </w:rPr>
                          <w:t>2c</w:t>
                        </w:r>
                      </w:p>
                    </w:tc>
                    <w:tc>
                      <w:tcPr>
                        <w:tcW w:w="6234" w:type="dxa"/>
                        <w:shd w:val="clear" w:color="auto" w:fill="D4EAFF"/>
                      </w:tcPr>
                      <w:p>
                        <w:pPr>
                          <w:pStyle w:val="TableParagraph"/>
                          <w:spacing w:line="259" w:lineRule="auto"/>
                          <w:ind w:left="33"/>
                          <w:rPr>
                            <w:sz w:val="18"/>
                          </w:rPr>
                        </w:pPr>
                        <w:r>
                          <w:rPr>
                            <w:sz w:val="18"/>
                          </w:rPr>
                          <w:t>Increase the availability of electronic information and transactions to help make local services more accessible, convenient, responsive and seamless.</w:t>
                        </w:r>
                      </w:p>
                    </w:tc>
                    <w:tc>
                      <w:tcPr>
                        <w:tcW w:w="1066" w:type="dxa"/>
                        <w:shd w:val="clear" w:color="auto" w:fill="D4EAFF"/>
                      </w:tcPr>
                      <w:p>
                        <w:pPr>
                          <w:pStyle w:val="TableParagraph"/>
                          <w:spacing w:line="205" w:lineRule="exact"/>
                          <w:ind w:left="177" w:right="163"/>
                          <w:jc w:val="center"/>
                          <w:rPr>
                            <w:sz w:val="18"/>
                          </w:rPr>
                        </w:pPr>
                        <w:r>
                          <w:rPr>
                            <w:sz w:val="18"/>
                          </w:rPr>
                          <w:t>2000/11</w:t>
                        </w:r>
                      </w:p>
                    </w:tc>
                  </w:tr>
                  <w:tr>
                    <w:trPr>
                      <w:trHeight w:val="424"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05" w:lineRule="exact"/>
                          <w:ind w:left="24"/>
                          <w:rPr>
                            <w:sz w:val="18"/>
                          </w:rPr>
                        </w:pPr>
                        <w:r>
                          <w:rPr>
                            <w:sz w:val="18"/>
                          </w:rPr>
                          <w:t>Improving Services through research</w:t>
                        </w:r>
                      </w:p>
                      <w:p>
                        <w:pPr>
                          <w:pStyle w:val="TableParagraph"/>
                          <w:spacing w:line="183" w:lineRule="exact" w:before="16"/>
                          <w:ind w:left="24"/>
                          <w:rPr>
                            <w:sz w:val="18"/>
                          </w:rPr>
                        </w:pPr>
                        <w:r>
                          <w:rPr>
                            <w:sz w:val="18"/>
                          </w:rPr>
                          <w:t>based on consultation</w:t>
                        </w:r>
                      </w:p>
                    </w:tc>
                    <w:tc>
                      <w:tcPr>
                        <w:tcW w:w="862" w:type="dxa"/>
                        <w:shd w:val="clear" w:color="auto" w:fill="D4EAFF"/>
                      </w:tcPr>
                      <w:p>
                        <w:pPr>
                          <w:pStyle w:val="TableParagraph"/>
                          <w:spacing w:line="202" w:lineRule="exact"/>
                          <w:ind w:left="57" w:right="31"/>
                          <w:jc w:val="center"/>
                          <w:rPr>
                            <w:sz w:val="18"/>
                          </w:rPr>
                        </w:pPr>
                        <w:r>
                          <w:rPr>
                            <w:sz w:val="18"/>
                          </w:rPr>
                          <w:t>2d</w:t>
                        </w:r>
                      </w:p>
                    </w:tc>
                    <w:tc>
                      <w:tcPr>
                        <w:tcW w:w="6234" w:type="dxa"/>
                        <w:shd w:val="clear" w:color="auto" w:fill="D4EAFF"/>
                      </w:tcPr>
                      <w:p>
                        <w:pPr>
                          <w:pStyle w:val="TableParagraph"/>
                          <w:spacing w:line="205" w:lineRule="exact"/>
                          <w:ind w:left="33"/>
                          <w:rPr>
                            <w:sz w:val="18"/>
                          </w:rPr>
                        </w:pPr>
                        <w:r>
                          <w:rPr>
                            <w:sz w:val="18"/>
                          </w:rPr>
                          <w:t>Improve, cost effectively, the public’s influence over services provided by the</w:t>
                        </w:r>
                      </w:p>
                      <w:p>
                        <w:pPr>
                          <w:pStyle w:val="TableParagraph"/>
                          <w:spacing w:line="183" w:lineRule="exact" w:before="16"/>
                          <w:ind w:left="33"/>
                          <w:rPr>
                            <w:sz w:val="18"/>
                          </w:rPr>
                        </w:pPr>
                        <w:r>
                          <w:rPr>
                            <w:sz w:val="18"/>
                          </w:rPr>
                          <w:t>Council and by other organisations.</w:t>
                        </w:r>
                      </w:p>
                    </w:tc>
                    <w:tc>
                      <w:tcPr>
                        <w:tcW w:w="1066" w:type="dxa"/>
                        <w:shd w:val="clear" w:color="auto" w:fill="D4EAFF"/>
                      </w:tcPr>
                      <w:p>
                        <w:pPr>
                          <w:pStyle w:val="TableParagraph"/>
                          <w:spacing w:line="205" w:lineRule="exact"/>
                          <w:ind w:left="177" w:right="163"/>
                          <w:jc w:val="center"/>
                          <w:rPr>
                            <w:sz w:val="18"/>
                          </w:rPr>
                        </w:pPr>
                        <w:r>
                          <w:rPr>
                            <w:sz w:val="18"/>
                          </w:rPr>
                          <w:t>2005/11</w:t>
                        </w:r>
                      </w:p>
                    </w:tc>
                  </w:tr>
                  <w:tr>
                    <w:trPr>
                      <w:trHeight w:val="424" w:hRule="atLeast"/>
                    </w:trPr>
                    <w:tc>
                      <w:tcPr>
                        <w:tcW w:w="3062" w:type="dxa"/>
                        <w:vMerge/>
                        <w:tcBorders>
                          <w:top w:val="nil"/>
                        </w:tcBorders>
                        <w:shd w:val="clear" w:color="auto" w:fill="D4EAFF"/>
                      </w:tcPr>
                      <w:p>
                        <w:pPr>
                          <w:rPr>
                            <w:sz w:val="2"/>
                            <w:szCs w:val="2"/>
                          </w:rPr>
                        </w:pPr>
                      </w:p>
                    </w:tc>
                    <w:tc>
                      <w:tcPr>
                        <w:tcW w:w="3049" w:type="dxa"/>
                        <w:vMerge w:val="restart"/>
                        <w:shd w:val="clear" w:color="auto" w:fill="D4EAFF"/>
                      </w:tcPr>
                      <w:p>
                        <w:pPr>
                          <w:pStyle w:val="TableParagraph"/>
                          <w:spacing w:line="205" w:lineRule="exact"/>
                          <w:ind w:left="24"/>
                          <w:rPr>
                            <w:sz w:val="18"/>
                          </w:rPr>
                        </w:pPr>
                        <w:r>
                          <w:rPr>
                            <w:sz w:val="18"/>
                          </w:rPr>
                          <w:t>Diversity</w:t>
                        </w:r>
                      </w:p>
                    </w:tc>
                    <w:tc>
                      <w:tcPr>
                        <w:tcW w:w="862" w:type="dxa"/>
                        <w:shd w:val="clear" w:color="auto" w:fill="D4EAFF"/>
                      </w:tcPr>
                      <w:p>
                        <w:pPr>
                          <w:pStyle w:val="TableParagraph"/>
                          <w:spacing w:line="202" w:lineRule="exact"/>
                          <w:ind w:left="57" w:right="31"/>
                          <w:jc w:val="center"/>
                          <w:rPr>
                            <w:sz w:val="18"/>
                          </w:rPr>
                        </w:pPr>
                        <w:r>
                          <w:rPr>
                            <w:sz w:val="18"/>
                          </w:rPr>
                          <w:t>2e</w:t>
                        </w:r>
                      </w:p>
                    </w:tc>
                    <w:tc>
                      <w:tcPr>
                        <w:tcW w:w="6234" w:type="dxa"/>
                        <w:shd w:val="clear" w:color="auto" w:fill="D4EAFF"/>
                      </w:tcPr>
                      <w:p>
                        <w:pPr>
                          <w:pStyle w:val="TableParagraph"/>
                          <w:spacing w:line="205" w:lineRule="exact"/>
                          <w:ind w:left="33"/>
                          <w:rPr>
                            <w:sz w:val="18"/>
                          </w:rPr>
                        </w:pPr>
                        <w:r>
                          <w:rPr>
                            <w:sz w:val="18"/>
                          </w:rPr>
                          <w:t>Ensure the Council meets its obligations fully in respect of its diverse</w:t>
                        </w:r>
                      </w:p>
                      <w:p>
                        <w:pPr>
                          <w:pStyle w:val="TableParagraph"/>
                          <w:spacing w:line="183" w:lineRule="exact" w:before="16"/>
                          <w:ind w:left="33"/>
                          <w:rPr>
                            <w:sz w:val="18"/>
                          </w:rPr>
                        </w:pPr>
                        <w:r>
                          <w:rPr>
                            <w:sz w:val="18"/>
                          </w:rPr>
                          <w:t>communities.</w:t>
                        </w:r>
                      </w:p>
                    </w:tc>
                    <w:tc>
                      <w:tcPr>
                        <w:tcW w:w="1066" w:type="dxa"/>
                        <w:shd w:val="clear" w:color="auto" w:fill="D4EAFF"/>
                      </w:tcPr>
                      <w:p>
                        <w:pPr>
                          <w:pStyle w:val="TableParagraph"/>
                          <w:spacing w:line="205" w:lineRule="exact"/>
                          <w:ind w:left="177" w:right="163"/>
                          <w:jc w:val="center"/>
                          <w:rPr>
                            <w:sz w:val="18"/>
                          </w:rPr>
                        </w:pPr>
                        <w:r>
                          <w:rPr>
                            <w:sz w:val="18"/>
                          </w:rPr>
                          <w:t>2003/11</w:t>
                        </w:r>
                      </w:p>
                    </w:tc>
                  </w:tr>
                  <w:tr>
                    <w:trPr>
                      <w:trHeight w:val="423" w:hRule="atLeast"/>
                    </w:trPr>
                    <w:tc>
                      <w:tcPr>
                        <w:tcW w:w="3062" w:type="dxa"/>
                        <w:vMerge/>
                        <w:tcBorders>
                          <w:top w:val="nil"/>
                        </w:tcBorders>
                        <w:shd w:val="clear" w:color="auto" w:fill="D4EAFF"/>
                      </w:tcPr>
                      <w:p>
                        <w:pPr>
                          <w:rPr>
                            <w:sz w:val="2"/>
                            <w:szCs w:val="2"/>
                          </w:rPr>
                        </w:pPr>
                      </w:p>
                    </w:tc>
                    <w:tc>
                      <w:tcPr>
                        <w:tcW w:w="3049" w:type="dxa"/>
                        <w:vMerge/>
                        <w:tcBorders>
                          <w:top w:val="nil"/>
                        </w:tcBorders>
                        <w:shd w:val="clear" w:color="auto" w:fill="D4EAFF"/>
                      </w:tcPr>
                      <w:p>
                        <w:pPr>
                          <w:rPr>
                            <w:sz w:val="2"/>
                            <w:szCs w:val="2"/>
                          </w:rPr>
                        </w:pPr>
                      </w:p>
                    </w:tc>
                    <w:tc>
                      <w:tcPr>
                        <w:tcW w:w="862" w:type="dxa"/>
                        <w:shd w:val="clear" w:color="auto" w:fill="D4EAFF"/>
                      </w:tcPr>
                      <w:p>
                        <w:pPr>
                          <w:pStyle w:val="TableParagraph"/>
                          <w:spacing w:line="202" w:lineRule="exact"/>
                          <w:ind w:left="59" w:right="30"/>
                          <w:jc w:val="center"/>
                          <w:rPr>
                            <w:sz w:val="18"/>
                          </w:rPr>
                        </w:pPr>
                        <w:r>
                          <w:rPr>
                            <w:sz w:val="18"/>
                          </w:rPr>
                          <w:t>2f</w:t>
                        </w:r>
                      </w:p>
                    </w:tc>
                    <w:tc>
                      <w:tcPr>
                        <w:tcW w:w="6234" w:type="dxa"/>
                        <w:shd w:val="clear" w:color="auto" w:fill="D4EAFF"/>
                      </w:tcPr>
                      <w:p>
                        <w:pPr>
                          <w:pStyle w:val="TableParagraph"/>
                          <w:spacing w:line="205" w:lineRule="exact"/>
                          <w:ind w:left="33"/>
                          <w:rPr>
                            <w:sz w:val="18"/>
                          </w:rPr>
                        </w:pPr>
                        <w:r>
                          <w:rPr>
                            <w:sz w:val="18"/>
                          </w:rPr>
                          <w:t>Improve access to Council services and facilities in accordance with</w:t>
                        </w:r>
                      </w:p>
                      <w:p>
                        <w:pPr>
                          <w:pStyle w:val="TableParagraph"/>
                          <w:spacing w:line="183" w:lineRule="exact" w:before="16"/>
                          <w:ind w:left="33"/>
                          <w:rPr>
                            <w:sz w:val="18"/>
                          </w:rPr>
                        </w:pPr>
                        <w:r>
                          <w:rPr>
                            <w:sz w:val="18"/>
                          </w:rPr>
                          <w:t>Disability Discrimination Act (DDA) requirements.</w:t>
                        </w:r>
                      </w:p>
                    </w:tc>
                    <w:tc>
                      <w:tcPr>
                        <w:tcW w:w="1066" w:type="dxa"/>
                        <w:shd w:val="clear" w:color="auto" w:fill="D4EAFF"/>
                      </w:tcPr>
                      <w:p>
                        <w:pPr>
                          <w:pStyle w:val="TableParagraph"/>
                          <w:spacing w:line="205" w:lineRule="exact"/>
                          <w:ind w:left="177" w:right="163"/>
                          <w:jc w:val="center"/>
                          <w:rPr>
                            <w:sz w:val="18"/>
                          </w:rPr>
                        </w:pPr>
                        <w:r>
                          <w:rPr>
                            <w:sz w:val="18"/>
                          </w:rPr>
                          <w:t>2004/11</w:t>
                        </w:r>
                      </w:p>
                    </w:tc>
                  </w:tr>
                  <w:tr>
                    <w:trPr>
                      <w:trHeight w:val="203" w:hRule="atLeast"/>
                    </w:trPr>
                    <w:tc>
                      <w:tcPr>
                        <w:tcW w:w="14273" w:type="dxa"/>
                        <w:gridSpan w:val="5"/>
                        <w:shd w:val="clear" w:color="auto" w:fill="C0C0C0"/>
                      </w:tcPr>
                      <w:p>
                        <w:pPr>
                          <w:pStyle w:val="TableParagraph"/>
                          <w:rPr>
                            <w:rFonts w:ascii="Times New Roman"/>
                            <w:sz w:val="14"/>
                          </w:rPr>
                        </w:pPr>
                      </w:p>
                    </w:tc>
                  </w:tr>
                  <w:tr>
                    <w:trPr>
                      <w:trHeight w:val="203" w:hRule="atLeast"/>
                    </w:trPr>
                    <w:tc>
                      <w:tcPr>
                        <w:tcW w:w="14273" w:type="dxa"/>
                        <w:gridSpan w:val="5"/>
                        <w:shd w:val="clear" w:color="auto" w:fill="D4EAFF"/>
                      </w:tcPr>
                      <w:p>
                        <w:pPr>
                          <w:pStyle w:val="TableParagraph"/>
                          <w:spacing w:line="183" w:lineRule="exact"/>
                          <w:ind w:left="33"/>
                          <w:rPr>
                            <w:b/>
                            <w:sz w:val="18"/>
                          </w:rPr>
                        </w:pPr>
                        <w:r>
                          <w:rPr>
                            <w:b/>
                            <w:sz w:val="18"/>
                          </w:rPr>
                          <w:t>Planning and development</w:t>
                        </w:r>
                      </w:p>
                    </w:tc>
                  </w:tr>
                  <w:tr>
                    <w:trPr>
                      <w:trHeight w:val="203" w:hRule="atLeast"/>
                    </w:trPr>
                    <w:tc>
                      <w:tcPr>
                        <w:tcW w:w="3062" w:type="dxa"/>
                        <w:vMerge w:val="restart"/>
                        <w:shd w:val="clear" w:color="auto" w:fill="D4EAFF"/>
                      </w:tcPr>
                      <w:p>
                        <w:pPr>
                          <w:pStyle w:val="TableParagraph"/>
                          <w:spacing w:line="259" w:lineRule="auto"/>
                          <w:ind w:left="33" w:right="56"/>
                          <w:rPr>
                            <w:sz w:val="18"/>
                          </w:rPr>
                        </w:pPr>
                        <w:r>
                          <w:rPr>
                            <w:sz w:val="18"/>
                          </w:rPr>
                          <w:t>To protect and enhance the built and natural environment.</w:t>
                        </w:r>
                      </w:p>
                    </w:tc>
                    <w:tc>
                      <w:tcPr>
                        <w:tcW w:w="3049" w:type="dxa"/>
                        <w:shd w:val="clear" w:color="auto" w:fill="D4EAFF"/>
                      </w:tcPr>
                      <w:p>
                        <w:pPr>
                          <w:pStyle w:val="TableParagraph"/>
                          <w:spacing w:line="183" w:lineRule="exact"/>
                          <w:ind w:left="24"/>
                          <w:rPr>
                            <w:sz w:val="18"/>
                          </w:rPr>
                        </w:pPr>
                        <w:r>
                          <w:rPr>
                            <w:sz w:val="18"/>
                          </w:rPr>
                          <w:t>Local Development Framework</w:t>
                        </w:r>
                      </w:p>
                    </w:tc>
                    <w:tc>
                      <w:tcPr>
                        <w:tcW w:w="862" w:type="dxa"/>
                        <w:shd w:val="clear" w:color="auto" w:fill="D4EAFF"/>
                      </w:tcPr>
                      <w:p>
                        <w:pPr>
                          <w:pStyle w:val="TableParagraph"/>
                          <w:spacing w:line="183" w:lineRule="exact"/>
                          <w:ind w:left="57" w:right="31"/>
                          <w:jc w:val="center"/>
                          <w:rPr>
                            <w:sz w:val="18"/>
                          </w:rPr>
                        </w:pPr>
                        <w:r>
                          <w:rPr>
                            <w:sz w:val="18"/>
                          </w:rPr>
                          <w:t>3a</w:t>
                        </w:r>
                      </w:p>
                    </w:tc>
                    <w:tc>
                      <w:tcPr>
                        <w:tcW w:w="6234" w:type="dxa"/>
                        <w:shd w:val="clear" w:color="auto" w:fill="D4EAFF"/>
                      </w:tcPr>
                      <w:p>
                        <w:pPr>
                          <w:pStyle w:val="TableParagraph"/>
                          <w:spacing w:line="183" w:lineRule="exact"/>
                          <w:ind w:left="33"/>
                          <w:rPr>
                            <w:sz w:val="18"/>
                          </w:rPr>
                        </w:pPr>
                        <w:r>
                          <w:rPr>
                            <w:sz w:val="18"/>
                          </w:rPr>
                          <w:t>Progress preparation of the Local Development Framework.</w:t>
                        </w:r>
                      </w:p>
                    </w:tc>
                    <w:tc>
                      <w:tcPr>
                        <w:tcW w:w="1066" w:type="dxa"/>
                        <w:shd w:val="clear" w:color="auto" w:fill="D4EAFF"/>
                      </w:tcPr>
                      <w:p>
                        <w:pPr>
                          <w:pStyle w:val="TableParagraph"/>
                          <w:spacing w:line="183" w:lineRule="exact"/>
                          <w:ind w:left="177" w:right="163"/>
                          <w:jc w:val="center"/>
                          <w:rPr>
                            <w:sz w:val="18"/>
                          </w:rPr>
                        </w:pPr>
                        <w:r>
                          <w:rPr>
                            <w:sz w:val="18"/>
                          </w:rPr>
                          <w:t>2003/11</w:t>
                        </w:r>
                      </w:p>
                    </w:tc>
                  </w:tr>
                  <w:tr>
                    <w:trPr>
                      <w:trHeight w:val="423"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05" w:lineRule="exact"/>
                          <w:ind w:left="24"/>
                          <w:rPr>
                            <w:sz w:val="18"/>
                          </w:rPr>
                        </w:pPr>
                        <w:r>
                          <w:rPr>
                            <w:sz w:val="18"/>
                          </w:rPr>
                          <w:t>Tonbridge town centre</w:t>
                        </w:r>
                      </w:p>
                    </w:tc>
                    <w:tc>
                      <w:tcPr>
                        <w:tcW w:w="862" w:type="dxa"/>
                        <w:shd w:val="clear" w:color="auto" w:fill="D4EAFF"/>
                      </w:tcPr>
                      <w:p>
                        <w:pPr>
                          <w:pStyle w:val="TableParagraph"/>
                          <w:spacing w:before="2"/>
                          <w:ind w:left="59" w:right="31"/>
                          <w:jc w:val="center"/>
                          <w:rPr>
                            <w:b/>
                            <w:sz w:val="18"/>
                          </w:rPr>
                        </w:pPr>
                        <w:r>
                          <w:rPr>
                            <w:b/>
                            <w:sz w:val="18"/>
                          </w:rPr>
                          <w:t>3b (Key)</w:t>
                        </w:r>
                      </w:p>
                    </w:tc>
                    <w:tc>
                      <w:tcPr>
                        <w:tcW w:w="6234" w:type="dxa"/>
                        <w:shd w:val="clear" w:color="auto" w:fill="D4EAFF"/>
                      </w:tcPr>
                      <w:p>
                        <w:pPr>
                          <w:pStyle w:val="TableParagraph"/>
                          <w:spacing w:before="2"/>
                          <w:ind w:left="33"/>
                          <w:rPr>
                            <w:b/>
                            <w:sz w:val="18"/>
                          </w:rPr>
                        </w:pPr>
                        <w:r>
                          <w:rPr>
                            <w:b/>
                            <w:sz w:val="18"/>
                          </w:rPr>
                          <w:t>Promote and support the sustainable regeneration and economic</w:t>
                        </w:r>
                      </w:p>
                      <w:p>
                        <w:pPr>
                          <w:pStyle w:val="TableParagraph"/>
                          <w:spacing w:line="171" w:lineRule="exact" w:before="23"/>
                          <w:ind w:left="33"/>
                          <w:rPr>
                            <w:b/>
                            <w:sz w:val="18"/>
                          </w:rPr>
                        </w:pPr>
                        <w:r>
                          <w:rPr>
                            <w:b/>
                            <w:sz w:val="18"/>
                          </w:rPr>
                          <w:t>development of Tonbridge town centre.</w:t>
                        </w:r>
                      </w:p>
                    </w:tc>
                    <w:tc>
                      <w:tcPr>
                        <w:tcW w:w="1066" w:type="dxa"/>
                        <w:shd w:val="clear" w:color="auto" w:fill="D4EAFF"/>
                      </w:tcPr>
                      <w:p>
                        <w:pPr>
                          <w:pStyle w:val="TableParagraph"/>
                          <w:spacing w:before="2"/>
                          <w:ind w:left="177" w:right="163"/>
                          <w:jc w:val="center"/>
                          <w:rPr>
                            <w:b/>
                            <w:sz w:val="18"/>
                          </w:rPr>
                        </w:pPr>
                        <w:r>
                          <w:rPr>
                            <w:b/>
                            <w:sz w:val="18"/>
                          </w:rPr>
                          <w:t>2004/11</w:t>
                        </w:r>
                      </w:p>
                    </w:tc>
                  </w:tr>
                  <w:tr>
                    <w:trPr>
                      <w:trHeight w:val="203"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184" w:lineRule="exact"/>
                          <w:ind w:left="24"/>
                          <w:rPr>
                            <w:sz w:val="18"/>
                          </w:rPr>
                        </w:pPr>
                        <w:r>
                          <w:rPr>
                            <w:sz w:val="18"/>
                          </w:rPr>
                          <w:t>Development control</w:t>
                        </w:r>
                      </w:p>
                    </w:tc>
                    <w:tc>
                      <w:tcPr>
                        <w:tcW w:w="862" w:type="dxa"/>
                        <w:shd w:val="clear" w:color="auto" w:fill="D4EAFF"/>
                      </w:tcPr>
                      <w:p>
                        <w:pPr>
                          <w:pStyle w:val="TableParagraph"/>
                          <w:spacing w:line="184" w:lineRule="exact"/>
                          <w:ind w:left="57" w:right="31"/>
                          <w:jc w:val="center"/>
                          <w:rPr>
                            <w:sz w:val="18"/>
                          </w:rPr>
                        </w:pPr>
                        <w:r>
                          <w:rPr>
                            <w:sz w:val="18"/>
                          </w:rPr>
                          <w:t>3c</w:t>
                        </w:r>
                      </w:p>
                    </w:tc>
                    <w:tc>
                      <w:tcPr>
                        <w:tcW w:w="6234" w:type="dxa"/>
                        <w:shd w:val="clear" w:color="auto" w:fill="D4EAFF"/>
                      </w:tcPr>
                      <w:p>
                        <w:pPr>
                          <w:pStyle w:val="TableParagraph"/>
                          <w:spacing w:line="184" w:lineRule="exact"/>
                          <w:ind w:left="33"/>
                          <w:rPr>
                            <w:sz w:val="18"/>
                          </w:rPr>
                        </w:pPr>
                        <w:r>
                          <w:rPr>
                            <w:sz w:val="18"/>
                          </w:rPr>
                          <w:t>Improve the speed of determining planning applications.</w:t>
                        </w:r>
                      </w:p>
                    </w:tc>
                    <w:tc>
                      <w:tcPr>
                        <w:tcW w:w="1066" w:type="dxa"/>
                        <w:shd w:val="clear" w:color="auto" w:fill="D4EAFF"/>
                      </w:tcPr>
                      <w:p>
                        <w:pPr>
                          <w:pStyle w:val="TableParagraph"/>
                          <w:spacing w:line="184" w:lineRule="exact"/>
                          <w:ind w:left="177" w:right="163"/>
                          <w:jc w:val="center"/>
                          <w:rPr>
                            <w:sz w:val="18"/>
                          </w:rPr>
                        </w:pPr>
                        <w:r>
                          <w:rPr>
                            <w:sz w:val="18"/>
                          </w:rPr>
                          <w:t>2003/11</w:t>
                        </w:r>
                      </w:p>
                    </w:tc>
                  </w:tr>
                  <w:tr>
                    <w:trPr>
                      <w:trHeight w:val="423"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05" w:lineRule="exact"/>
                          <w:ind w:left="24"/>
                          <w:rPr>
                            <w:sz w:val="18"/>
                          </w:rPr>
                        </w:pPr>
                        <w:r>
                          <w:rPr>
                            <w:sz w:val="18"/>
                          </w:rPr>
                          <w:t>Public access to the planning</w:t>
                        </w:r>
                      </w:p>
                      <w:p>
                        <w:pPr>
                          <w:pStyle w:val="TableParagraph"/>
                          <w:spacing w:line="183" w:lineRule="exact" w:before="16"/>
                          <w:ind w:left="24"/>
                          <w:rPr>
                            <w:sz w:val="18"/>
                          </w:rPr>
                        </w:pPr>
                        <w:r>
                          <w:rPr>
                            <w:sz w:val="18"/>
                          </w:rPr>
                          <w:t>process</w:t>
                        </w:r>
                      </w:p>
                    </w:tc>
                    <w:tc>
                      <w:tcPr>
                        <w:tcW w:w="862" w:type="dxa"/>
                        <w:shd w:val="clear" w:color="auto" w:fill="D4EAFF"/>
                      </w:tcPr>
                      <w:p>
                        <w:pPr>
                          <w:pStyle w:val="TableParagraph"/>
                          <w:spacing w:line="202" w:lineRule="exact"/>
                          <w:ind w:left="57" w:right="31"/>
                          <w:jc w:val="center"/>
                          <w:rPr>
                            <w:sz w:val="18"/>
                          </w:rPr>
                        </w:pPr>
                        <w:r>
                          <w:rPr>
                            <w:sz w:val="18"/>
                          </w:rPr>
                          <w:t>3d</w:t>
                        </w:r>
                      </w:p>
                    </w:tc>
                    <w:tc>
                      <w:tcPr>
                        <w:tcW w:w="6234" w:type="dxa"/>
                        <w:shd w:val="clear" w:color="auto" w:fill="D4EAFF"/>
                      </w:tcPr>
                      <w:p>
                        <w:pPr>
                          <w:pStyle w:val="TableParagraph"/>
                          <w:spacing w:line="205" w:lineRule="exact"/>
                          <w:ind w:left="33"/>
                          <w:rPr>
                            <w:sz w:val="18"/>
                          </w:rPr>
                        </w:pPr>
                        <w:r>
                          <w:rPr>
                            <w:sz w:val="18"/>
                          </w:rPr>
                          <w:t>Improve public access to the planning process.</w:t>
                        </w:r>
                      </w:p>
                    </w:tc>
                    <w:tc>
                      <w:tcPr>
                        <w:tcW w:w="1066" w:type="dxa"/>
                        <w:shd w:val="clear" w:color="auto" w:fill="D4EAFF"/>
                      </w:tcPr>
                      <w:p>
                        <w:pPr>
                          <w:pStyle w:val="TableParagraph"/>
                          <w:spacing w:line="205" w:lineRule="exact"/>
                          <w:ind w:left="177" w:right="163"/>
                          <w:jc w:val="center"/>
                          <w:rPr>
                            <w:sz w:val="18"/>
                          </w:rPr>
                        </w:pPr>
                        <w:r>
                          <w:rPr>
                            <w:sz w:val="18"/>
                          </w:rPr>
                          <w:t>2003/11</w:t>
                        </w:r>
                      </w:p>
                    </w:tc>
                  </w:tr>
                  <w:tr>
                    <w:trPr>
                      <w:trHeight w:val="424" w:hRule="atLeast"/>
                    </w:trPr>
                    <w:tc>
                      <w:tcPr>
                        <w:tcW w:w="3062" w:type="dxa"/>
                        <w:vMerge/>
                        <w:tcBorders>
                          <w:top w:val="nil"/>
                        </w:tcBorders>
                        <w:shd w:val="clear" w:color="auto" w:fill="D4EAFF"/>
                      </w:tcPr>
                      <w:p>
                        <w:pPr>
                          <w:rPr>
                            <w:sz w:val="2"/>
                            <w:szCs w:val="2"/>
                          </w:rPr>
                        </w:pPr>
                      </w:p>
                    </w:tc>
                    <w:tc>
                      <w:tcPr>
                        <w:tcW w:w="3049" w:type="dxa"/>
                        <w:shd w:val="clear" w:color="auto" w:fill="D4EAFF"/>
                      </w:tcPr>
                      <w:p>
                        <w:pPr>
                          <w:pStyle w:val="TableParagraph"/>
                          <w:spacing w:line="205" w:lineRule="exact"/>
                          <w:ind w:left="24"/>
                          <w:rPr>
                            <w:sz w:val="18"/>
                          </w:rPr>
                        </w:pPr>
                        <w:r>
                          <w:rPr>
                            <w:sz w:val="18"/>
                          </w:rPr>
                          <w:t>Community and leisure facilities</w:t>
                        </w:r>
                      </w:p>
                    </w:tc>
                    <w:tc>
                      <w:tcPr>
                        <w:tcW w:w="862" w:type="dxa"/>
                        <w:shd w:val="clear" w:color="auto" w:fill="D4EAFF"/>
                      </w:tcPr>
                      <w:p>
                        <w:pPr>
                          <w:pStyle w:val="TableParagraph"/>
                          <w:spacing w:line="202" w:lineRule="exact"/>
                          <w:ind w:left="57" w:right="31"/>
                          <w:jc w:val="center"/>
                          <w:rPr>
                            <w:sz w:val="18"/>
                          </w:rPr>
                        </w:pPr>
                        <w:r>
                          <w:rPr>
                            <w:sz w:val="18"/>
                          </w:rPr>
                          <w:t>3e</w:t>
                        </w:r>
                      </w:p>
                    </w:tc>
                    <w:tc>
                      <w:tcPr>
                        <w:tcW w:w="6234" w:type="dxa"/>
                        <w:shd w:val="clear" w:color="auto" w:fill="D4EAFF"/>
                      </w:tcPr>
                      <w:p>
                        <w:pPr>
                          <w:pStyle w:val="TableParagraph"/>
                          <w:spacing w:line="205" w:lineRule="exact"/>
                          <w:ind w:left="33"/>
                          <w:rPr>
                            <w:sz w:val="18"/>
                          </w:rPr>
                        </w:pPr>
                        <w:r>
                          <w:rPr>
                            <w:sz w:val="18"/>
                          </w:rPr>
                          <w:t>Encourage developer contributions in support of community leisure facilities.</w:t>
                        </w:r>
                      </w:p>
                    </w:tc>
                    <w:tc>
                      <w:tcPr>
                        <w:tcW w:w="1066" w:type="dxa"/>
                        <w:shd w:val="clear" w:color="auto" w:fill="D4EAFF"/>
                      </w:tcPr>
                      <w:p>
                        <w:pPr>
                          <w:pStyle w:val="TableParagraph"/>
                          <w:spacing w:line="205" w:lineRule="exact"/>
                          <w:ind w:left="177" w:right="163"/>
                          <w:jc w:val="center"/>
                          <w:rPr>
                            <w:sz w:val="18"/>
                          </w:rPr>
                        </w:pPr>
                        <w:r>
                          <w:rPr>
                            <w:sz w:val="18"/>
                          </w:rPr>
                          <w:t>2003/11</w:t>
                        </w:r>
                      </w:p>
                    </w:tc>
                  </w:tr>
                  <w:tr>
                    <w:trPr>
                      <w:trHeight w:val="203" w:hRule="atLeast"/>
                    </w:trPr>
                    <w:tc>
                      <w:tcPr>
                        <w:tcW w:w="14273" w:type="dxa"/>
                        <w:gridSpan w:val="5"/>
                        <w:shd w:val="clear" w:color="auto" w:fill="C0C0C0"/>
                      </w:tcPr>
                      <w:p>
                        <w:pPr>
                          <w:pStyle w:val="TableParagraph"/>
                          <w:rPr>
                            <w:rFonts w:ascii="Times New Roman"/>
                            <w:sz w:val="14"/>
                          </w:rPr>
                        </w:pPr>
                      </w:p>
                    </w:tc>
                  </w:tr>
                </w:tbl>
                <w:p>
                  <w:pPr>
                    <w:pStyle w:val="BodyText"/>
                  </w:pPr>
                </w:p>
              </w:txbxContent>
            </v:textbox>
            <w10:wrap type="none"/>
          </v:shape>
        </w:pict>
      </w:r>
      <w:r>
        <w:rPr>
          <w:sz w:val="18"/>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0"/>
        <w:ind w:left="169" w:right="0" w:firstLine="0"/>
        <w:jc w:val="left"/>
        <w:rPr>
          <w:sz w:val="18"/>
        </w:rPr>
      </w:pPr>
      <w:r>
        <w:rPr>
          <w:sz w:val="18"/>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7"/>
        <w:ind w:left="169" w:right="0" w:firstLine="0"/>
        <w:jc w:val="left"/>
        <w:rPr>
          <w:sz w:val="18"/>
        </w:rPr>
      </w:pPr>
      <w:r>
        <w:rPr>
          <w:sz w:val="18"/>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0"/>
        <w:ind w:left="6966" w:right="7180" w:firstLine="0"/>
        <w:jc w:val="center"/>
        <w:rPr>
          <w:b/>
          <w:sz w:val="21"/>
        </w:rPr>
      </w:pPr>
      <w:r>
        <w:rPr>
          <w:b/>
          <w:w w:val="105"/>
          <w:sz w:val="21"/>
        </w:rPr>
        <w:t>CP 30</w:t>
      </w:r>
    </w:p>
    <w:p>
      <w:pPr>
        <w:spacing w:after="0"/>
        <w:jc w:val="center"/>
        <w:rPr>
          <w:sz w:val="21"/>
        </w:rPr>
        <w:sectPr>
          <w:footerReference w:type="default" r:id="rId72"/>
          <w:pgSz w:w="16840" w:h="11910" w:orient="landscape"/>
          <w:pgMar w:footer="0" w:header="0" w:top="1100" w:bottom="280" w:left="1120" w:right="920"/>
        </w:sectPr>
      </w:pPr>
    </w:p>
    <w:p>
      <w:pPr>
        <w:pStyle w:val="Heading2"/>
        <w:rPr>
          <w:u w:val="none"/>
        </w:rPr>
      </w:pPr>
      <w:r>
        <w:rPr/>
        <w:pict>
          <v:rect style="position:absolute;margin-left:0pt;margin-top:.000012pt;width:841.68pt;height:595.2pt;mso-position-horizontal-relative:page;mso-position-vertical-relative:page;z-index:-34230784" filled="true" fillcolor="#d4eaff" stroked="false">
            <v:fill type="solid"/>
            <w10:wrap type="none"/>
          </v:rect>
        </w:pict>
      </w:r>
      <w:r>
        <w:rPr>
          <w:u w:val="thick"/>
        </w:rPr>
        <w:t>Corporate Aims and Priorities 2011/12</w:t>
      </w:r>
    </w:p>
    <w:p>
      <w:pPr>
        <w:pStyle w:val="BodyText"/>
        <w:rPr>
          <w:b/>
          <w:sz w:val="28"/>
        </w:rPr>
      </w:pPr>
    </w:p>
    <w:p>
      <w:pPr>
        <w:pStyle w:val="BodyText"/>
        <w:spacing w:before="5"/>
        <w:rPr>
          <w:b/>
          <w:sz w:val="22"/>
        </w:rPr>
      </w:pPr>
    </w:p>
    <w:p>
      <w:pPr>
        <w:spacing w:before="0"/>
        <w:ind w:left="169" w:right="0" w:firstLine="0"/>
        <w:jc w:val="left"/>
        <w:rPr>
          <w:sz w:val="18"/>
        </w:rPr>
      </w:pPr>
      <w:r>
        <w:rPr/>
        <w:pict>
          <v:shape style="position:absolute;margin-left:75.384003pt;margin-top:-11.838108pt;width:714.9pt;height:434.6pt;mso-position-horizontal-relative:page;mso-position-vertical-relative:paragraph;z-index:158960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62"/>
                    <w:gridCol w:w="3051"/>
                    <w:gridCol w:w="860"/>
                    <w:gridCol w:w="6234"/>
                    <w:gridCol w:w="1066"/>
                  </w:tblGrid>
                  <w:tr>
                    <w:trPr>
                      <w:trHeight w:val="203" w:hRule="atLeast"/>
                    </w:trPr>
                    <w:tc>
                      <w:tcPr>
                        <w:tcW w:w="3062" w:type="dxa"/>
                        <w:shd w:val="clear" w:color="auto" w:fill="C0C0C0"/>
                      </w:tcPr>
                      <w:p>
                        <w:pPr>
                          <w:pStyle w:val="TableParagraph"/>
                          <w:spacing w:line="183" w:lineRule="exact"/>
                          <w:ind w:left="935"/>
                          <w:rPr>
                            <w:b/>
                            <w:sz w:val="18"/>
                          </w:rPr>
                        </w:pPr>
                        <w:r>
                          <w:rPr>
                            <w:b/>
                            <w:sz w:val="18"/>
                          </w:rPr>
                          <w:t>Overall aim(s)</w:t>
                        </w:r>
                      </w:p>
                    </w:tc>
                    <w:tc>
                      <w:tcPr>
                        <w:tcW w:w="3051" w:type="dxa"/>
                        <w:shd w:val="clear" w:color="auto" w:fill="C0C0C0"/>
                      </w:tcPr>
                      <w:p>
                        <w:pPr>
                          <w:pStyle w:val="TableParagraph"/>
                          <w:rPr>
                            <w:rFonts w:ascii="Times New Roman"/>
                            <w:sz w:val="14"/>
                          </w:rPr>
                        </w:pPr>
                      </w:p>
                    </w:tc>
                    <w:tc>
                      <w:tcPr>
                        <w:tcW w:w="860" w:type="dxa"/>
                        <w:shd w:val="clear" w:color="auto" w:fill="C0C0C0"/>
                      </w:tcPr>
                      <w:p>
                        <w:pPr>
                          <w:pStyle w:val="TableParagraph"/>
                          <w:spacing w:line="181" w:lineRule="exact" w:before="2"/>
                          <w:ind w:left="57" w:right="31"/>
                          <w:jc w:val="center"/>
                          <w:rPr>
                            <w:b/>
                            <w:sz w:val="18"/>
                          </w:rPr>
                        </w:pPr>
                        <w:r>
                          <w:rPr>
                            <w:b/>
                            <w:sz w:val="18"/>
                          </w:rPr>
                          <w:t>Ref</w:t>
                        </w:r>
                      </w:p>
                    </w:tc>
                    <w:tc>
                      <w:tcPr>
                        <w:tcW w:w="6234" w:type="dxa"/>
                        <w:shd w:val="clear" w:color="auto" w:fill="C0C0C0"/>
                      </w:tcPr>
                      <w:p>
                        <w:pPr>
                          <w:pStyle w:val="TableParagraph"/>
                          <w:spacing w:line="183" w:lineRule="exact"/>
                          <w:ind w:left="2184" w:right="2160"/>
                          <w:jc w:val="center"/>
                          <w:rPr>
                            <w:b/>
                            <w:sz w:val="18"/>
                          </w:rPr>
                        </w:pPr>
                        <w:r>
                          <w:rPr>
                            <w:b/>
                            <w:sz w:val="18"/>
                          </w:rPr>
                          <w:t>Improvement Priority</w:t>
                        </w:r>
                      </w:p>
                    </w:tc>
                    <w:tc>
                      <w:tcPr>
                        <w:tcW w:w="1066" w:type="dxa"/>
                        <w:shd w:val="clear" w:color="auto" w:fill="C0C0C0"/>
                      </w:tcPr>
                      <w:p>
                        <w:pPr>
                          <w:pStyle w:val="TableParagraph"/>
                          <w:spacing w:line="183" w:lineRule="exact"/>
                          <w:ind w:left="180" w:right="163"/>
                          <w:jc w:val="center"/>
                          <w:rPr>
                            <w:b/>
                            <w:sz w:val="18"/>
                          </w:rPr>
                        </w:pPr>
                        <w:r>
                          <w:rPr>
                            <w:b/>
                            <w:sz w:val="18"/>
                          </w:rPr>
                          <w:t>Period</w:t>
                        </w:r>
                      </w:p>
                    </w:tc>
                  </w:tr>
                  <w:tr>
                    <w:trPr>
                      <w:trHeight w:val="203" w:hRule="atLeast"/>
                    </w:trPr>
                    <w:tc>
                      <w:tcPr>
                        <w:tcW w:w="14273" w:type="dxa"/>
                        <w:gridSpan w:val="5"/>
                        <w:shd w:val="clear" w:color="auto" w:fill="D4EAFF"/>
                      </w:tcPr>
                      <w:p>
                        <w:pPr>
                          <w:pStyle w:val="TableParagraph"/>
                          <w:spacing w:line="183" w:lineRule="exact"/>
                          <w:ind w:left="33"/>
                          <w:rPr>
                            <w:b/>
                            <w:sz w:val="18"/>
                          </w:rPr>
                        </w:pPr>
                        <w:r>
                          <w:rPr>
                            <w:b/>
                            <w:sz w:val="18"/>
                          </w:rPr>
                          <w:t>Transport and land drainage</w:t>
                        </w:r>
                      </w:p>
                    </w:tc>
                  </w:tr>
                  <w:tr>
                    <w:trPr>
                      <w:trHeight w:val="424" w:hRule="atLeast"/>
                    </w:trPr>
                    <w:tc>
                      <w:tcPr>
                        <w:tcW w:w="3062" w:type="dxa"/>
                        <w:tcBorders>
                          <w:bottom w:val="nil"/>
                        </w:tcBorders>
                        <w:shd w:val="clear" w:color="auto" w:fill="D4EAFF"/>
                      </w:tcPr>
                      <w:p>
                        <w:pPr>
                          <w:pStyle w:val="TableParagraph"/>
                          <w:spacing w:line="205" w:lineRule="exact"/>
                          <w:ind w:left="33"/>
                          <w:rPr>
                            <w:sz w:val="18"/>
                          </w:rPr>
                        </w:pPr>
                        <w:r>
                          <w:rPr>
                            <w:sz w:val="18"/>
                          </w:rPr>
                          <w:t>To provide good parking</w:t>
                        </w:r>
                      </w:p>
                      <w:p>
                        <w:pPr>
                          <w:pStyle w:val="TableParagraph"/>
                          <w:spacing w:line="183" w:lineRule="exact" w:before="16"/>
                          <w:ind w:left="33"/>
                          <w:rPr>
                            <w:sz w:val="18"/>
                          </w:rPr>
                        </w:pPr>
                        <w:r>
                          <w:rPr>
                            <w:sz w:val="18"/>
                          </w:rPr>
                          <w:t>management.</w:t>
                        </w:r>
                      </w:p>
                    </w:tc>
                    <w:tc>
                      <w:tcPr>
                        <w:tcW w:w="3051" w:type="dxa"/>
                        <w:shd w:val="clear" w:color="auto" w:fill="D4EAFF"/>
                      </w:tcPr>
                      <w:p>
                        <w:pPr>
                          <w:pStyle w:val="TableParagraph"/>
                          <w:spacing w:line="205" w:lineRule="exact"/>
                          <w:ind w:left="24"/>
                          <w:rPr>
                            <w:sz w:val="18"/>
                          </w:rPr>
                        </w:pPr>
                        <w:r>
                          <w:rPr>
                            <w:sz w:val="18"/>
                          </w:rPr>
                          <w:t>Parking</w:t>
                        </w:r>
                      </w:p>
                    </w:tc>
                    <w:tc>
                      <w:tcPr>
                        <w:tcW w:w="860" w:type="dxa"/>
                        <w:shd w:val="clear" w:color="auto" w:fill="D4EAFF"/>
                      </w:tcPr>
                      <w:p>
                        <w:pPr>
                          <w:pStyle w:val="TableParagraph"/>
                          <w:spacing w:line="202" w:lineRule="exact"/>
                          <w:ind w:left="55" w:right="31"/>
                          <w:jc w:val="center"/>
                          <w:rPr>
                            <w:sz w:val="18"/>
                          </w:rPr>
                        </w:pPr>
                        <w:r>
                          <w:rPr>
                            <w:sz w:val="18"/>
                          </w:rPr>
                          <w:t>4a</w:t>
                        </w:r>
                      </w:p>
                    </w:tc>
                    <w:tc>
                      <w:tcPr>
                        <w:tcW w:w="6234" w:type="dxa"/>
                        <w:shd w:val="clear" w:color="auto" w:fill="D4EAFF"/>
                      </w:tcPr>
                      <w:p>
                        <w:pPr>
                          <w:pStyle w:val="TableParagraph"/>
                          <w:spacing w:line="205" w:lineRule="exact"/>
                          <w:ind w:left="33"/>
                          <w:rPr>
                            <w:sz w:val="18"/>
                          </w:rPr>
                        </w:pPr>
                        <w:r>
                          <w:rPr>
                            <w:sz w:val="18"/>
                          </w:rPr>
                          <w:t>Improve local parking to meet the needs of drivers such as residents,</w:t>
                        </w:r>
                      </w:p>
                      <w:p>
                        <w:pPr>
                          <w:pStyle w:val="TableParagraph"/>
                          <w:spacing w:line="183" w:lineRule="exact" w:before="16"/>
                          <w:ind w:left="33"/>
                          <w:rPr>
                            <w:sz w:val="18"/>
                          </w:rPr>
                        </w:pPr>
                        <w:r>
                          <w:rPr>
                            <w:sz w:val="18"/>
                          </w:rPr>
                          <w:t>businesses, shoppers and visitors.</w:t>
                        </w:r>
                      </w:p>
                    </w:tc>
                    <w:tc>
                      <w:tcPr>
                        <w:tcW w:w="1066" w:type="dxa"/>
                        <w:shd w:val="clear" w:color="auto" w:fill="D4EAFF"/>
                      </w:tcPr>
                      <w:p>
                        <w:pPr>
                          <w:pStyle w:val="TableParagraph"/>
                          <w:spacing w:line="205" w:lineRule="exact"/>
                          <w:ind w:left="177" w:right="163"/>
                          <w:jc w:val="center"/>
                          <w:rPr>
                            <w:sz w:val="18"/>
                          </w:rPr>
                        </w:pPr>
                        <w:r>
                          <w:rPr>
                            <w:sz w:val="18"/>
                          </w:rPr>
                          <w:t>2004/11</w:t>
                        </w:r>
                      </w:p>
                    </w:tc>
                  </w:tr>
                  <w:tr>
                    <w:trPr>
                      <w:trHeight w:val="424" w:hRule="atLeast"/>
                    </w:trPr>
                    <w:tc>
                      <w:tcPr>
                        <w:tcW w:w="3062" w:type="dxa"/>
                        <w:tcBorders>
                          <w:top w:val="nil"/>
                          <w:bottom w:val="nil"/>
                        </w:tcBorders>
                        <w:shd w:val="clear" w:color="auto" w:fill="D4EAFF"/>
                      </w:tcPr>
                      <w:p>
                        <w:pPr>
                          <w:pStyle w:val="TableParagraph"/>
                          <w:spacing w:line="205" w:lineRule="exact"/>
                          <w:ind w:left="33"/>
                          <w:rPr>
                            <w:sz w:val="18"/>
                          </w:rPr>
                        </w:pPr>
                        <w:r>
                          <w:rPr>
                            <w:sz w:val="18"/>
                          </w:rPr>
                          <w:t>To achieve better management of</w:t>
                        </w:r>
                      </w:p>
                      <w:p>
                        <w:pPr>
                          <w:pStyle w:val="TableParagraph"/>
                          <w:spacing w:line="183" w:lineRule="exact" w:before="16"/>
                          <w:ind w:left="33"/>
                          <w:rPr>
                            <w:sz w:val="18"/>
                          </w:rPr>
                        </w:pPr>
                        <w:r>
                          <w:rPr>
                            <w:sz w:val="18"/>
                          </w:rPr>
                          <w:t>local land drainage.</w:t>
                        </w:r>
                      </w:p>
                    </w:tc>
                    <w:tc>
                      <w:tcPr>
                        <w:tcW w:w="3051" w:type="dxa"/>
                        <w:shd w:val="clear" w:color="auto" w:fill="D4EAFF"/>
                      </w:tcPr>
                      <w:p>
                        <w:pPr>
                          <w:pStyle w:val="TableParagraph"/>
                          <w:spacing w:line="205" w:lineRule="exact"/>
                          <w:ind w:left="24"/>
                          <w:rPr>
                            <w:sz w:val="18"/>
                          </w:rPr>
                        </w:pPr>
                        <w:r>
                          <w:rPr>
                            <w:sz w:val="18"/>
                          </w:rPr>
                          <w:t>Land drainage</w:t>
                        </w:r>
                      </w:p>
                    </w:tc>
                    <w:tc>
                      <w:tcPr>
                        <w:tcW w:w="860" w:type="dxa"/>
                        <w:shd w:val="clear" w:color="auto" w:fill="D4EAFF"/>
                      </w:tcPr>
                      <w:p>
                        <w:pPr>
                          <w:pStyle w:val="TableParagraph"/>
                          <w:spacing w:line="202" w:lineRule="exact"/>
                          <w:ind w:left="55" w:right="31"/>
                          <w:jc w:val="center"/>
                          <w:rPr>
                            <w:sz w:val="18"/>
                          </w:rPr>
                        </w:pPr>
                        <w:r>
                          <w:rPr>
                            <w:sz w:val="18"/>
                          </w:rPr>
                          <w:t>4b</w:t>
                        </w:r>
                      </w:p>
                    </w:tc>
                    <w:tc>
                      <w:tcPr>
                        <w:tcW w:w="6234" w:type="dxa"/>
                        <w:shd w:val="clear" w:color="auto" w:fill="D4EAFF"/>
                      </w:tcPr>
                      <w:p>
                        <w:pPr>
                          <w:pStyle w:val="TableParagraph"/>
                          <w:spacing w:line="205" w:lineRule="exact"/>
                          <w:ind w:left="33"/>
                          <w:rPr>
                            <w:sz w:val="18"/>
                          </w:rPr>
                        </w:pPr>
                        <w:r>
                          <w:rPr>
                            <w:sz w:val="18"/>
                          </w:rPr>
                          <w:t>Reduce the risk of flooding of residential and commercial premises.</w:t>
                        </w:r>
                      </w:p>
                    </w:tc>
                    <w:tc>
                      <w:tcPr>
                        <w:tcW w:w="1066" w:type="dxa"/>
                        <w:shd w:val="clear" w:color="auto" w:fill="D4EAFF"/>
                      </w:tcPr>
                      <w:p>
                        <w:pPr>
                          <w:pStyle w:val="TableParagraph"/>
                          <w:spacing w:line="205" w:lineRule="exact"/>
                          <w:ind w:left="177" w:right="163"/>
                          <w:jc w:val="center"/>
                          <w:rPr>
                            <w:sz w:val="18"/>
                          </w:rPr>
                        </w:pPr>
                        <w:r>
                          <w:rPr>
                            <w:sz w:val="18"/>
                          </w:rPr>
                          <w:t>2008/11</w:t>
                        </w:r>
                      </w:p>
                    </w:tc>
                  </w:tr>
                  <w:tr>
                    <w:trPr>
                      <w:trHeight w:val="203" w:hRule="atLeast"/>
                    </w:trPr>
                    <w:tc>
                      <w:tcPr>
                        <w:tcW w:w="3062" w:type="dxa"/>
                        <w:vMerge w:val="restart"/>
                        <w:tcBorders>
                          <w:top w:val="nil"/>
                        </w:tcBorders>
                        <w:shd w:val="clear" w:color="auto" w:fill="D4EAFF"/>
                      </w:tcPr>
                      <w:p>
                        <w:pPr>
                          <w:pStyle w:val="TableParagraph"/>
                          <w:spacing w:line="205" w:lineRule="exact"/>
                          <w:ind w:left="33"/>
                          <w:rPr>
                            <w:sz w:val="18"/>
                          </w:rPr>
                        </w:pPr>
                        <w:r>
                          <w:rPr>
                            <w:sz w:val="18"/>
                          </w:rPr>
                          <w:t>To promote improvements in</w:t>
                        </w:r>
                      </w:p>
                      <w:p>
                        <w:pPr>
                          <w:pStyle w:val="TableParagraph"/>
                          <w:spacing w:line="186" w:lineRule="exact" w:before="16"/>
                          <w:ind w:left="33"/>
                          <w:rPr>
                            <w:sz w:val="18"/>
                          </w:rPr>
                        </w:pPr>
                        <w:r>
                          <w:rPr>
                            <w:sz w:val="18"/>
                          </w:rPr>
                          <w:t>transportation.</w:t>
                        </w:r>
                      </w:p>
                    </w:tc>
                    <w:tc>
                      <w:tcPr>
                        <w:tcW w:w="3051" w:type="dxa"/>
                        <w:vMerge w:val="restart"/>
                        <w:shd w:val="clear" w:color="auto" w:fill="D4EAFF"/>
                      </w:tcPr>
                      <w:p>
                        <w:pPr>
                          <w:pStyle w:val="TableParagraph"/>
                          <w:spacing w:line="205" w:lineRule="exact"/>
                          <w:ind w:left="24"/>
                          <w:rPr>
                            <w:sz w:val="18"/>
                          </w:rPr>
                        </w:pPr>
                        <w:r>
                          <w:rPr>
                            <w:sz w:val="18"/>
                          </w:rPr>
                          <w:t>Traffic and transportation</w:t>
                        </w:r>
                      </w:p>
                    </w:tc>
                    <w:tc>
                      <w:tcPr>
                        <w:tcW w:w="860" w:type="dxa"/>
                        <w:shd w:val="clear" w:color="auto" w:fill="D4EAFF"/>
                      </w:tcPr>
                      <w:p>
                        <w:pPr>
                          <w:pStyle w:val="TableParagraph"/>
                          <w:spacing w:line="183" w:lineRule="exact"/>
                          <w:ind w:left="55" w:right="31"/>
                          <w:jc w:val="center"/>
                          <w:rPr>
                            <w:sz w:val="18"/>
                          </w:rPr>
                        </w:pPr>
                        <w:r>
                          <w:rPr>
                            <w:sz w:val="18"/>
                          </w:rPr>
                          <w:t>4c</w:t>
                        </w:r>
                      </w:p>
                    </w:tc>
                    <w:tc>
                      <w:tcPr>
                        <w:tcW w:w="6234" w:type="dxa"/>
                        <w:shd w:val="clear" w:color="auto" w:fill="D4EAFF"/>
                      </w:tcPr>
                      <w:p>
                        <w:pPr>
                          <w:pStyle w:val="TableParagraph"/>
                          <w:spacing w:line="183" w:lineRule="exact"/>
                          <w:ind w:left="33"/>
                          <w:rPr>
                            <w:sz w:val="18"/>
                          </w:rPr>
                        </w:pPr>
                        <w:r>
                          <w:rPr>
                            <w:sz w:val="18"/>
                          </w:rPr>
                          <w:t>Improve the efficiency and sustainability of transportation at key locations.</w:t>
                        </w:r>
                      </w:p>
                    </w:tc>
                    <w:tc>
                      <w:tcPr>
                        <w:tcW w:w="1066" w:type="dxa"/>
                        <w:shd w:val="clear" w:color="auto" w:fill="D4EAFF"/>
                      </w:tcPr>
                      <w:p>
                        <w:pPr>
                          <w:pStyle w:val="TableParagraph"/>
                          <w:spacing w:line="183" w:lineRule="exact"/>
                          <w:ind w:left="184" w:right="156"/>
                          <w:jc w:val="center"/>
                          <w:rPr>
                            <w:sz w:val="18"/>
                          </w:rPr>
                        </w:pPr>
                        <w:r>
                          <w:rPr>
                            <w:sz w:val="18"/>
                          </w:rPr>
                          <w:t>2005/11</w:t>
                        </w:r>
                      </w:p>
                    </w:tc>
                  </w:tr>
                  <w:tr>
                    <w:trPr>
                      <w:trHeight w:val="203" w:hRule="atLeast"/>
                    </w:trPr>
                    <w:tc>
                      <w:tcPr>
                        <w:tcW w:w="3062" w:type="dxa"/>
                        <w:vMerge/>
                        <w:tcBorders>
                          <w:top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60" w:type="dxa"/>
                        <w:shd w:val="clear" w:color="auto" w:fill="D4EAFF"/>
                      </w:tcPr>
                      <w:p>
                        <w:pPr>
                          <w:pStyle w:val="TableParagraph"/>
                          <w:spacing w:line="183" w:lineRule="exact"/>
                          <w:ind w:left="55" w:right="31"/>
                          <w:jc w:val="center"/>
                          <w:rPr>
                            <w:sz w:val="18"/>
                          </w:rPr>
                        </w:pPr>
                        <w:r>
                          <w:rPr>
                            <w:sz w:val="18"/>
                          </w:rPr>
                          <w:t>4d</w:t>
                        </w:r>
                      </w:p>
                    </w:tc>
                    <w:tc>
                      <w:tcPr>
                        <w:tcW w:w="6234" w:type="dxa"/>
                        <w:shd w:val="clear" w:color="auto" w:fill="D4EAFF"/>
                      </w:tcPr>
                      <w:p>
                        <w:pPr>
                          <w:pStyle w:val="TableParagraph"/>
                          <w:spacing w:line="183" w:lineRule="exact"/>
                          <w:ind w:left="33"/>
                          <w:rPr>
                            <w:sz w:val="18"/>
                          </w:rPr>
                        </w:pPr>
                        <w:r>
                          <w:rPr>
                            <w:sz w:val="18"/>
                          </w:rPr>
                          <w:t>Improve access to and parking at West Malling station.</w:t>
                        </w:r>
                      </w:p>
                    </w:tc>
                    <w:tc>
                      <w:tcPr>
                        <w:tcW w:w="1066" w:type="dxa"/>
                        <w:shd w:val="clear" w:color="auto" w:fill="D4EAFF"/>
                      </w:tcPr>
                      <w:p>
                        <w:pPr>
                          <w:pStyle w:val="TableParagraph"/>
                          <w:spacing w:line="183" w:lineRule="exact"/>
                          <w:ind w:left="184" w:right="156"/>
                          <w:jc w:val="center"/>
                          <w:rPr>
                            <w:sz w:val="18"/>
                          </w:rPr>
                        </w:pPr>
                        <w:r>
                          <w:rPr>
                            <w:sz w:val="18"/>
                          </w:rPr>
                          <w:t>2003/11</w:t>
                        </w:r>
                      </w:p>
                    </w:tc>
                  </w:tr>
                  <w:tr>
                    <w:trPr>
                      <w:trHeight w:val="203" w:hRule="atLeast"/>
                    </w:trPr>
                    <w:tc>
                      <w:tcPr>
                        <w:tcW w:w="14273" w:type="dxa"/>
                        <w:gridSpan w:val="5"/>
                        <w:shd w:val="clear" w:color="auto" w:fill="C0C0C0"/>
                      </w:tcPr>
                      <w:p>
                        <w:pPr>
                          <w:pStyle w:val="TableParagraph"/>
                          <w:rPr>
                            <w:rFonts w:ascii="Times New Roman"/>
                            <w:sz w:val="14"/>
                          </w:rPr>
                        </w:pPr>
                      </w:p>
                    </w:tc>
                  </w:tr>
                  <w:tr>
                    <w:trPr>
                      <w:trHeight w:val="203" w:hRule="atLeast"/>
                    </w:trPr>
                    <w:tc>
                      <w:tcPr>
                        <w:tcW w:w="14273" w:type="dxa"/>
                        <w:gridSpan w:val="5"/>
                        <w:shd w:val="clear" w:color="auto" w:fill="D4EAFF"/>
                      </w:tcPr>
                      <w:p>
                        <w:pPr>
                          <w:pStyle w:val="TableParagraph"/>
                          <w:spacing w:line="184" w:lineRule="exact"/>
                          <w:ind w:left="33"/>
                          <w:rPr>
                            <w:b/>
                            <w:sz w:val="18"/>
                          </w:rPr>
                        </w:pPr>
                        <w:r>
                          <w:rPr>
                            <w:b/>
                            <w:sz w:val="18"/>
                          </w:rPr>
                          <w:t>Housing</w:t>
                        </w:r>
                      </w:p>
                    </w:tc>
                  </w:tr>
                  <w:tr>
                    <w:trPr>
                      <w:trHeight w:val="423" w:hRule="atLeast"/>
                    </w:trPr>
                    <w:tc>
                      <w:tcPr>
                        <w:tcW w:w="3062" w:type="dxa"/>
                        <w:vMerge w:val="restart"/>
                        <w:shd w:val="clear" w:color="auto" w:fill="D4EAFF"/>
                      </w:tcPr>
                      <w:p>
                        <w:pPr>
                          <w:pStyle w:val="TableParagraph"/>
                          <w:spacing w:line="259" w:lineRule="auto"/>
                          <w:ind w:left="33" w:right="207"/>
                          <w:rPr>
                            <w:sz w:val="18"/>
                          </w:rPr>
                        </w:pPr>
                        <w:r>
                          <w:rPr>
                            <w:sz w:val="18"/>
                          </w:rPr>
                          <w:t>To improve the availability and quality of housing for those most in need.</w:t>
                        </w:r>
                      </w:p>
                    </w:tc>
                    <w:tc>
                      <w:tcPr>
                        <w:tcW w:w="3051" w:type="dxa"/>
                        <w:shd w:val="clear" w:color="auto" w:fill="D4EAFF"/>
                      </w:tcPr>
                      <w:p>
                        <w:pPr>
                          <w:pStyle w:val="TableParagraph"/>
                          <w:spacing w:line="205" w:lineRule="exact"/>
                          <w:ind w:left="24"/>
                          <w:rPr>
                            <w:sz w:val="18"/>
                          </w:rPr>
                        </w:pPr>
                        <w:r>
                          <w:rPr>
                            <w:sz w:val="18"/>
                          </w:rPr>
                          <w:t>Providing affordable housing and</w:t>
                        </w:r>
                      </w:p>
                      <w:p>
                        <w:pPr>
                          <w:pStyle w:val="TableParagraph"/>
                          <w:spacing w:line="183" w:lineRule="exact" w:before="16"/>
                          <w:ind w:left="24"/>
                          <w:rPr>
                            <w:sz w:val="18"/>
                          </w:rPr>
                        </w:pPr>
                        <w:r>
                          <w:rPr>
                            <w:sz w:val="18"/>
                          </w:rPr>
                          <w:t>tackling homelessness</w:t>
                        </w:r>
                      </w:p>
                    </w:tc>
                    <w:tc>
                      <w:tcPr>
                        <w:tcW w:w="860" w:type="dxa"/>
                        <w:shd w:val="clear" w:color="auto" w:fill="D4EAFF"/>
                      </w:tcPr>
                      <w:p>
                        <w:pPr>
                          <w:pStyle w:val="TableParagraph"/>
                          <w:spacing w:before="2"/>
                          <w:ind w:left="57" w:right="31"/>
                          <w:jc w:val="center"/>
                          <w:rPr>
                            <w:b/>
                            <w:sz w:val="18"/>
                          </w:rPr>
                        </w:pPr>
                        <w:r>
                          <w:rPr>
                            <w:b/>
                            <w:sz w:val="18"/>
                          </w:rPr>
                          <w:t>5a (Key)</w:t>
                        </w:r>
                      </w:p>
                    </w:tc>
                    <w:tc>
                      <w:tcPr>
                        <w:tcW w:w="6234" w:type="dxa"/>
                        <w:shd w:val="clear" w:color="auto" w:fill="D4EAFF"/>
                      </w:tcPr>
                      <w:p>
                        <w:pPr>
                          <w:pStyle w:val="TableParagraph"/>
                          <w:spacing w:before="2"/>
                          <w:ind w:left="33"/>
                          <w:rPr>
                            <w:b/>
                            <w:sz w:val="18"/>
                          </w:rPr>
                        </w:pPr>
                        <w:r>
                          <w:rPr>
                            <w:b/>
                            <w:sz w:val="18"/>
                          </w:rPr>
                          <w:t>Secure a continuing supply of affordable housing across all tenures</w:t>
                        </w:r>
                      </w:p>
                      <w:p>
                        <w:pPr>
                          <w:pStyle w:val="TableParagraph"/>
                          <w:spacing w:line="171" w:lineRule="exact" w:before="23"/>
                          <w:ind w:left="33"/>
                          <w:rPr>
                            <w:b/>
                            <w:sz w:val="18"/>
                          </w:rPr>
                        </w:pPr>
                        <w:r>
                          <w:rPr>
                            <w:b/>
                            <w:sz w:val="18"/>
                          </w:rPr>
                          <w:t>and work to prevent homelessness.</w:t>
                        </w:r>
                      </w:p>
                    </w:tc>
                    <w:tc>
                      <w:tcPr>
                        <w:tcW w:w="1066" w:type="dxa"/>
                        <w:shd w:val="clear" w:color="auto" w:fill="D4EAFF"/>
                      </w:tcPr>
                      <w:p>
                        <w:pPr>
                          <w:pStyle w:val="TableParagraph"/>
                          <w:spacing w:before="2"/>
                          <w:ind w:left="177" w:right="163"/>
                          <w:jc w:val="center"/>
                          <w:rPr>
                            <w:b/>
                            <w:sz w:val="18"/>
                          </w:rPr>
                        </w:pPr>
                        <w:r>
                          <w:rPr>
                            <w:b/>
                            <w:sz w:val="18"/>
                          </w:rPr>
                          <w:t>2004/11</w:t>
                        </w:r>
                      </w:p>
                    </w:tc>
                  </w:tr>
                  <w:tr>
                    <w:trPr>
                      <w:trHeight w:val="424" w:hRule="atLeast"/>
                    </w:trPr>
                    <w:tc>
                      <w:tcPr>
                        <w:tcW w:w="3062" w:type="dxa"/>
                        <w:vMerge/>
                        <w:tcBorders>
                          <w:top w:val="nil"/>
                        </w:tcBorders>
                        <w:shd w:val="clear" w:color="auto" w:fill="D4EAFF"/>
                      </w:tcPr>
                      <w:p>
                        <w:pPr>
                          <w:rPr>
                            <w:sz w:val="2"/>
                            <w:szCs w:val="2"/>
                          </w:rPr>
                        </w:pPr>
                      </w:p>
                    </w:tc>
                    <w:tc>
                      <w:tcPr>
                        <w:tcW w:w="3051" w:type="dxa"/>
                        <w:shd w:val="clear" w:color="auto" w:fill="D4EAFF"/>
                      </w:tcPr>
                      <w:p>
                        <w:pPr>
                          <w:pStyle w:val="TableParagraph"/>
                          <w:spacing w:line="205" w:lineRule="exact"/>
                          <w:ind w:left="24"/>
                          <w:rPr>
                            <w:sz w:val="18"/>
                          </w:rPr>
                        </w:pPr>
                        <w:r>
                          <w:rPr>
                            <w:sz w:val="18"/>
                          </w:rPr>
                          <w:t>Private sector renewal and energy</w:t>
                        </w:r>
                      </w:p>
                      <w:p>
                        <w:pPr>
                          <w:pStyle w:val="TableParagraph"/>
                          <w:spacing w:line="183" w:lineRule="exact" w:before="16"/>
                          <w:ind w:left="24"/>
                          <w:rPr>
                            <w:sz w:val="18"/>
                          </w:rPr>
                        </w:pPr>
                        <w:r>
                          <w:rPr>
                            <w:sz w:val="18"/>
                          </w:rPr>
                          <w:t>efficiency</w:t>
                        </w:r>
                      </w:p>
                    </w:tc>
                    <w:tc>
                      <w:tcPr>
                        <w:tcW w:w="860" w:type="dxa"/>
                        <w:shd w:val="clear" w:color="auto" w:fill="D4EAFF"/>
                      </w:tcPr>
                      <w:p>
                        <w:pPr>
                          <w:pStyle w:val="TableParagraph"/>
                          <w:spacing w:line="202" w:lineRule="exact"/>
                          <w:ind w:left="55" w:right="31"/>
                          <w:jc w:val="center"/>
                          <w:rPr>
                            <w:sz w:val="18"/>
                          </w:rPr>
                        </w:pPr>
                        <w:r>
                          <w:rPr>
                            <w:sz w:val="18"/>
                          </w:rPr>
                          <w:t>5b</w:t>
                        </w:r>
                      </w:p>
                    </w:tc>
                    <w:tc>
                      <w:tcPr>
                        <w:tcW w:w="6234" w:type="dxa"/>
                        <w:shd w:val="clear" w:color="auto" w:fill="D4EAFF"/>
                      </w:tcPr>
                      <w:p>
                        <w:pPr>
                          <w:pStyle w:val="TableParagraph"/>
                          <w:spacing w:line="205" w:lineRule="exact"/>
                          <w:ind w:left="33"/>
                          <w:rPr>
                            <w:sz w:val="18"/>
                          </w:rPr>
                        </w:pPr>
                        <w:r>
                          <w:rPr>
                            <w:sz w:val="18"/>
                          </w:rPr>
                          <w:t>Improve sub-standard housing and the energy efficiency of existing and new</w:t>
                        </w:r>
                      </w:p>
                      <w:p>
                        <w:pPr>
                          <w:pStyle w:val="TableParagraph"/>
                          <w:spacing w:line="183" w:lineRule="exact" w:before="16"/>
                          <w:ind w:left="33"/>
                          <w:rPr>
                            <w:sz w:val="18"/>
                          </w:rPr>
                        </w:pPr>
                        <w:r>
                          <w:rPr>
                            <w:sz w:val="18"/>
                          </w:rPr>
                          <w:t>housing provision.</w:t>
                        </w:r>
                      </w:p>
                    </w:tc>
                    <w:tc>
                      <w:tcPr>
                        <w:tcW w:w="1066" w:type="dxa"/>
                        <w:shd w:val="clear" w:color="auto" w:fill="D4EAFF"/>
                      </w:tcPr>
                      <w:p>
                        <w:pPr>
                          <w:pStyle w:val="TableParagraph"/>
                          <w:spacing w:line="205" w:lineRule="exact"/>
                          <w:ind w:left="177" w:right="163"/>
                          <w:jc w:val="center"/>
                          <w:rPr>
                            <w:sz w:val="18"/>
                          </w:rPr>
                        </w:pPr>
                        <w:r>
                          <w:rPr>
                            <w:sz w:val="18"/>
                          </w:rPr>
                          <w:t>2004/11</w:t>
                        </w:r>
                      </w:p>
                    </w:tc>
                  </w:tr>
                  <w:tr>
                    <w:trPr>
                      <w:trHeight w:val="424" w:hRule="atLeast"/>
                    </w:trPr>
                    <w:tc>
                      <w:tcPr>
                        <w:tcW w:w="3062" w:type="dxa"/>
                        <w:vMerge/>
                        <w:tcBorders>
                          <w:top w:val="nil"/>
                        </w:tcBorders>
                        <w:shd w:val="clear" w:color="auto" w:fill="D4EAFF"/>
                      </w:tcPr>
                      <w:p>
                        <w:pPr>
                          <w:rPr>
                            <w:sz w:val="2"/>
                            <w:szCs w:val="2"/>
                          </w:rPr>
                        </w:pPr>
                      </w:p>
                    </w:tc>
                    <w:tc>
                      <w:tcPr>
                        <w:tcW w:w="3051" w:type="dxa"/>
                        <w:shd w:val="clear" w:color="auto" w:fill="D4EAFF"/>
                      </w:tcPr>
                      <w:p>
                        <w:pPr>
                          <w:pStyle w:val="TableParagraph"/>
                          <w:spacing w:line="205" w:lineRule="exact"/>
                          <w:ind w:left="24"/>
                          <w:rPr>
                            <w:sz w:val="18"/>
                          </w:rPr>
                        </w:pPr>
                        <w:r>
                          <w:rPr>
                            <w:sz w:val="18"/>
                          </w:rPr>
                          <w:t>Assisting vulnerable households</w:t>
                        </w:r>
                      </w:p>
                    </w:tc>
                    <w:tc>
                      <w:tcPr>
                        <w:tcW w:w="860" w:type="dxa"/>
                        <w:shd w:val="clear" w:color="auto" w:fill="D4EAFF"/>
                      </w:tcPr>
                      <w:p>
                        <w:pPr>
                          <w:pStyle w:val="TableParagraph"/>
                          <w:spacing w:line="202" w:lineRule="exact"/>
                          <w:ind w:left="55" w:right="31"/>
                          <w:jc w:val="center"/>
                          <w:rPr>
                            <w:sz w:val="18"/>
                          </w:rPr>
                        </w:pPr>
                        <w:r>
                          <w:rPr>
                            <w:sz w:val="18"/>
                          </w:rPr>
                          <w:t>5c</w:t>
                        </w:r>
                      </w:p>
                    </w:tc>
                    <w:tc>
                      <w:tcPr>
                        <w:tcW w:w="6234" w:type="dxa"/>
                        <w:shd w:val="clear" w:color="auto" w:fill="D4EAFF"/>
                      </w:tcPr>
                      <w:p>
                        <w:pPr>
                          <w:pStyle w:val="TableParagraph"/>
                          <w:spacing w:line="205" w:lineRule="exact"/>
                          <w:ind w:left="33"/>
                          <w:rPr>
                            <w:sz w:val="18"/>
                          </w:rPr>
                        </w:pPr>
                        <w:r>
                          <w:rPr>
                            <w:sz w:val="18"/>
                          </w:rPr>
                          <w:t>Improve support and assistance to vulnerable, elderly and disabled</w:t>
                        </w:r>
                      </w:p>
                      <w:p>
                        <w:pPr>
                          <w:pStyle w:val="TableParagraph"/>
                          <w:spacing w:line="183" w:lineRule="exact" w:before="16"/>
                          <w:ind w:left="33"/>
                          <w:rPr>
                            <w:sz w:val="18"/>
                          </w:rPr>
                        </w:pPr>
                        <w:r>
                          <w:rPr>
                            <w:sz w:val="18"/>
                          </w:rPr>
                          <w:t>households to enable independent living.</w:t>
                        </w:r>
                      </w:p>
                    </w:tc>
                    <w:tc>
                      <w:tcPr>
                        <w:tcW w:w="1066" w:type="dxa"/>
                        <w:shd w:val="clear" w:color="auto" w:fill="D4EAFF"/>
                      </w:tcPr>
                      <w:p>
                        <w:pPr>
                          <w:pStyle w:val="TableParagraph"/>
                          <w:spacing w:line="205" w:lineRule="exact"/>
                          <w:ind w:left="177" w:right="163"/>
                          <w:jc w:val="center"/>
                          <w:rPr>
                            <w:sz w:val="18"/>
                          </w:rPr>
                        </w:pPr>
                        <w:r>
                          <w:rPr>
                            <w:sz w:val="18"/>
                          </w:rPr>
                          <w:t>2003/11</w:t>
                        </w:r>
                      </w:p>
                    </w:tc>
                  </w:tr>
                  <w:tr>
                    <w:trPr>
                      <w:trHeight w:val="203" w:hRule="atLeast"/>
                    </w:trPr>
                    <w:tc>
                      <w:tcPr>
                        <w:tcW w:w="14273" w:type="dxa"/>
                        <w:gridSpan w:val="5"/>
                        <w:shd w:val="clear" w:color="auto" w:fill="C0C0C0"/>
                      </w:tcPr>
                      <w:p>
                        <w:pPr>
                          <w:pStyle w:val="TableParagraph"/>
                          <w:rPr>
                            <w:rFonts w:ascii="Times New Roman"/>
                            <w:sz w:val="14"/>
                          </w:rPr>
                        </w:pPr>
                      </w:p>
                    </w:tc>
                  </w:tr>
                  <w:tr>
                    <w:trPr>
                      <w:trHeight w:val="203" w:hRule="atLeast"/>
                    </w:trPr>
                    <w:tc>
                      <w:tcPr>
                        <w:tcW w:w="14273" w:type="dxa"/>
                        <w:gridSpan w:val="5"/>
                        <w:shd w:val="clear" w:color="auto" w:fill="D4EAFF"/>
                      </w:tcPr>
                      <w:p>
                        <w:pPr>
                          <w:pStyle w:val="TableParagraph"/>
                          <w:spacing w:line="183" w:lineRule="exact"/>
                          <w:ind w:left="33"/>
                          <w:rPr>
                            <w:b/>
                            <w:sz w:val="18"/>
                          </w:rPr>
                        </w:pPr>
                        <w:r>
                          <w:rPr>
                            <w:b/>
                            <w:sz w:val="18"/>
                          </w:rPr>
                          <w:t>Housing – benefit payments</w:t>
                        </w:r>
                      </w:p>
                    </w:tc>
                  </w:tr>
                  <w:tr>
                    <w:trPr>
                      <w:trHeight w:val="870" w:hRule="atLeast"/>
                    </w:trPr>
                    <w:tc>
                      <w:tcPr>
                        <w:tcW w:w="3062" w:type="dxa"/>
                        <w:shd w:val="clear" w:color="auto" w:fill="D4EAFF"/>
                      </w:tcPr>
                      <w:p>
                        <w:pPr>
                          <w:pStyle w:val="TableParagraph"/>
                          <w:spacing w:line="259" w:lineRule="auto"/>
                          <w:ind w:left="33"/>
                          <w:rPr>
                            <w:sz w:val="18"/>
                          </w:rPr>
                        </w:pPr>
                        <w:r>
                          <w:rPr>
                            <w:sz w:val="18"/>
                          </w:rPr>
                          <w:t>To provide financial assistance through the timely and accurate processing of claims for Housing and</w:t>
                        </w:r>
                      </w:p>
                      <w:p>
                        <w:pPr>
                          <w:pStyle w:val="TableParagraph"/>
                          <w:spacing w:line="183" w:lineRule="exact"/>
                          <w:ind w:left="33"/>
                          <w:rPr>
                            <w:sz w:val="18"/>
                          </w:rPr>
                        </w:pPr>
                        <w:r>
                          <w:rPr>
                            <w:sz w:val="18"/>
                          </w:rPr>
                          <w:t>Council Tax benefit.</w:t>
                        </w:r>
                      </w:p>
                    </w:tc>
                    <w:tc>
                      <w:tcPr>
                        <w:tcW w:w="3051" w:type="dxa"/>
                        <w:shd w:val="clear" w:color="auto" w:fill="D4EAFF"/>
                      </w:tcPr>
                      <w:p>
                        <w:pPr>
                          <w:pStyle w:val="TableParagraph"/>
                          <w:spacing w:line="202" w:lineRule="exact"/>
                          <w:ind w:left="24"/>
                          <w:rPr>
                            <w:sz w:val="18"/>
                          </w:rPr>
                        </w:pPr>
                        <w:r>
                          <w:rPr>
                            <w:sz w:val="18"/>
                          </w:rPr>
                          <w:t>Housing and Council Tax benefit</w:t>
                        </w:r>
                      </w:p>
                    </w:tc>
                    <w:tc>
                      <w:tcPr>
                        <w:tcW w:w="860" w:type="dxa"/>
                        <w:shd w:val="clear" w:color="auto" w:fill="D4EAFF"/>
                      </w:tcPr>
                      <w:p>
                        <w:pPr>
                          <w:pStyle w:val="TableParagraph"/>
                          <w:spacing w:line="202" w:lineRule="exact"/>
                          <w:ind w:left="55" w:right="31"/>
                          <w:jc w:val="center"/>
                          <w:rPr>
                            <w:sz w:val="18"/>
                          </w:rPr>
                        </w:pPr>
                        <w:r>
                          <w:rPr>
                            <w:sz w:val="18"/>
                          </w:rPr>
                          <w:t>6a</w:t>
                        </w:r>
                      </w:p>
                    </w:tc>
                    <w:tc>
                      <w:tcPr>
                        <w:tcW w:w="6234" w:type="dxa"/>
                        <w:shd w:val="clear" w:color="auto" w:fill="D4EAFF"/>
                      </w:tcPr>
                      <w:p>
                        <w:pPr>
                          <w:pStyle w:val="TableParagraph"/>
                          <w:spacing w:line="259" w:lineRule="auto"/>
                          <w:ind w:left="33"/>
                          <w:rPr>
                            <w:sz w:val="18"/>
                          </w:rPr>
                        </w:pPr>
                        <w:r>
                          <w:rPr>
                            <w:sz w:val="18"/>
                          </w:rPr>
                          <w:t>Achieve high performance in both accuracy of calculating benefit due and speed of processing.</w:t>
                        </w:r>
                      </w:p>
                    </w:tc>
                    <w:tc>
                      <w:tcPr>
                        <w:tcW w:w="1066" w:type="dxa"/>
                        <w:shd w:val="clear" w:color="auto" w:fill="D4EAFF"/>
                      </w:tcPr>
                      <w:p>
                        <w:pPr>
                          <w:pStyle w:val="TableParagraph"/>
                          <w:spacing w:line="205" w:lineRule="exact"/>
                          <w:ind w:left="177" w:right="163"/>
                          <w:jc w:val="center"/>
                          <w:rPr>
                            <w:sz w:val="18"/>
                          </w:rPr>
                        </w:pPr>
                        <w:r>
                          <w:rPr>
                            <w:sz w:val="18"/>
                          </w:rPr>
                          <w:t>2003/11</w:t>
                        </w:r>
                      </w:p>
                    </w:tc>
                  </w:tr>
                  <w:tr>
                    <w:trPr>
                      <w:trHeight w:val="203" w:hRule="atLeast"/>
                    </w:trPr>
                    <w:tc>
                      <w:tcPr>
                        <w:tcW w:w="14273" w:type="dxa"/>
                        <w:gridSpan w:val="5"/>
                        <w:shd w:val="clear" w:color="auto" w:fill="C0C0C0"/>
                      </w:tcPr>
                      <w:p>
                        <w:pPr>
                          <w:pStyle w:val="TableParagraph"/>
                          <w:rPr>
                            <w:rFonts w:ascii="Times New Roman"/>
                            <w:sz w:val="14"/>
                          </w:rPr>
                        </w:pPr>
                      </w:p>
                    </w:tc>
                  </w:tr>
                  <w:tr>
                    <w:trPr>
                      <w:trHeight w:val="203" w:hRule="atLeast"/>
                    </w:trPr>
                    <w:tc>
                      <w:tcPr>
                        <w:tcW w:w="14273" w:type="dxa"/>
                        <w:gridSpan w:val="5"/>
                        <w:shd w:val="clear" w:color="auto" w:fill="D4EAFF"/>
                      </w:tcPr>
                      <w:p>
                        <w:pPr>
                          <w:pStyle w:val="TableParagraph"/>
                          <w:spacing w:line="183" w:lineRule="exact"/>
                          <w:ind w:left="33"/>
                          <w:rPr>
                            <w:b/>
                            <w:sz w:val="18"/>
                          </w:rPr>
                        </w:pPr>
                        <w:r>
                          <w:rPr>
                            <w:b/>
                            <w:sz w:val="18"/>
                          </w:rPr>
                          <w:t>Leisure, arts and young people</w:t>
                        </w:r>
                      </w:p>
                    </w:tc>
                  </w:tr>
                  <w:tr>
                    <w:trPr>
                      <w:trHeight w:val="423" w:hRule="atLeast"/>
                    </w:trPr>
                    <w:tc>
                      <w:tcPr>
                        <w:tcW w:w="3062" w:type="dxa"/>
                        <w:tcBorders>
                          <w:bottom w:val="nil"/>
                        </w:tcBorders>
                        <w:shd w:val="clear" w:color="auto" w:fill="D4EAFF"/>
                      </w:tcPr>
                      <w:p>
                        <w:pPr>
                          <w:pStyle w:val="TableParagraph"/>
                          <w:spacing w:line="205" w:lineRule="exact"/>
                          <w:ind w:left="33"/>
                          <w:rPr>
                            <w:sz w:val="18"/>
                          </w:rPr>
                        </w:pPr>
                        <w:r>
                          <w:rPr>
                            <w:sz w:val="18"/>
                          </w:rPr>
                          <w:t>To develop leisure and arts services</w:t>
                        </w:r>
                      </w:p>
                      <w:p>
                        <w:pPr>
                          <w:pStyle w:val="TableParagraph"/>
                          <w:spacing w:line="183" w:lineRule="exact" w:before="16"/>
                          <w:ind w:left="33"/>
                          <w:rPr>
                            <w:sz w:val="18"/>
                          </w:rPr>
                        </w:pPr>
                        <w:r>
                          <w:rPr>
                            <w:sz w:val="18"/>
                          </w:rPr>
                          <w:t>for local people and visitors.</w:t>
                        </w:r>
                      </w:p>
                    </w:tc>
                    <w:tc>
                      <w:tcPr>
                        <w:tcW w:w="3051" w:type="dxa"/>
                        <w:shd w:val="clear" w:color="auto" w:fill="D4EAFF"/>
                      </w:tcPr>
                      <w:p>
                        <w:pPr>
                          <w:pStyle w:val="TableParagraph"/>
                          <w:spacing w:line="205" w:lineRule="exact"/>
                          <w:ind w:left="24"/>
                          <w:rPr>
                            <w:sz w:val="18"/>
                          </w:rPr>
                        </w:pPr>
                        <w:r>
                          <w:rPr>
                            <w:sz w:val="18"/>
                          </w:rPr>
                          <w:t>Access for everyone</w:t>
                        </w:r>
                      </w:p>
                    </w:tc>
                    <w:tc>
                      <w:tcPr>
                        <w:tcW w:w="860" w:type="dxa"/>
                        <w:shd w:val="clear" w:color="auto" w:fill="D4EAFF"/>
                      </w:tcPr>
                      <w:p>
                        <w:pPr>
                          <w:pStyle w:val="TableParagraph"/>
                          <w:spacing w:line="202" w:lineRule="exact"/>
                          <w:ind w:left="55" w:right="31"/>
                          <w:jc w:val="center"/>
                          <w:rPr>
                            <w:sz w:val="18"/>
                          </w:rPr>
                        </w:pPr>
                        <w:r>
                          <w:rPr>
                            <w:sz w:val="18"/>
                          </w:rPr>
                          <w:t>7a</w:t>
                        </w:r>
                      </w:p>
                    </w:tc>
                    <w:tc>
                      <w:tcPr>
                        <w:tcW w:w="6234" w:type="dxa"/>
                        <w:shd w:val="clear" w:color="auto" w:fill="D4EAFF"/>
                      </w:tcPr>
                      <w:p>
                        <w:pPr>
                          <w:pStyle w:val="TableParagraph"/>
                          <w:spacing w:line="205" w:lineRule="exact"/>
                          <w:ind w:left="33"/>
                          <w:rPr>
                            <w:sz w:val="18"/>
                          </w:rPr>
                        </w:pPr>
                        <w:r>
                          <w:rPr>
                            <w:sz w:val="18"/>
                          </w:rPr>
                          <w:t>Enable the whole community, including those most in need, to more fully</w:t>
                        </w:r>
                      </w:p>
                      <w:p>
                        <w:pPr>
                          <w:pStyle w:val="TableParagraph"/>
                          <w:spacing w:line="183" w:lineRule="exact" w:before="16"/>
                          <w:ind w:left="33"/>
                          <w:rPr>
                            <w:sz w:val="18"/>
                          </w:rPr>
                        </w:pPr>
                        <w:r>
                          <w:rPr>
                            <w:sz w:val="18"/>
                          </w:rPr>
                          <w:t>enjoy leisure and cultural activities.</w:t>
                        </w:r>
                      </w:p>
                    </w:tc>
                    <w:tc>
                      <w:tcPr>
                        <w:tcW w:w="1066" w:type="dxa"/>
                        <w:shd w:val="clear" w:color="auto" w:fill="D4EAFF"/>
                      </w:tcPr>
                      <w:p>
                        <w:pPr>
                          <w:pStyle w:val="TableParagraph"/>
                          <w:spacing w:line="205" w:lineRule="exact"/>
                          <w:ind w:left="177" w:right="163"/>
                          <w:jc w:val="center"/>
                          <w:rPr>
                            <w:sz w:val="18"/>
                          </w:rPr>
                        </w:pPr>
                        <w:r>
                          <w:rPr>
                            <w:sz w:val="18"/>
                          </w:rPr>
                          <w:t>2001/11</w:t>
                        </w:r>
                      </w:p>
                    </w:tc>
                  </w:tr>
                  <w:tr>
                    <w:trPr>
                      <w:trHeight w:val="423" w:hRule="atLeast"/>
                    </w:trPr>
                    <w:tc>
                      <w:tcPr>
                        <w:tcW w:w="3062" w:type="dxa"/>
                        <w:tcBorders>
                          <w:top w:val="nil"/>
                          <w:bottom w:val="nil"/>
                        </w:tcBorders>
                        <w:shd w:val="clear" w:color="auto" w:fill="D4EAFF"/>
                      </w:tcPr>
                      <w:p>
                        <w:pPr>
                          <w:pStyle w:val="TableParagraph"/>
                          <w:rPr>
                            <w:rFonts w:ascii="Times New Roman"/>
                            <w:sz w:val="18"/>
                          </w:rPr>
                        </w:pPr>
                      </w:p>
                    </w:tc>
                    <w:tc>
                      <w:tcPr>
                        <w:tcW w:w="3051" w:type="dxa"/>
                        <w:shd w:val="clear" w:color="auto" w:fill="D4EAFF"/>
                      </w:tcPr>
                      <w:p>
                        <w:pPr>
                          <w:pStyle w:val="TableParagraph"/>
                          <w:spacing w:line="205" w:lineRule="exact"/>
                          <w:ind w:left="24"/>
                          <w:rPr>
                            <w:sz w:val="18"/>
                          </w:rPr>
                        </w:pPr>
                        <w:r>
                          <w:rPr>
                            <w:sz w:val="18"/>
                          </w:rPr>
                          <w:t>Involving the community</w:t>
                        </w:r>
                      </w:p>
                    </w:tc>
                    <w:tc>
                      <w:tcPr>
                        <w:tcW w:w="860" w:type="dxa"/>
                        <w:shd w:val="clear" w:color="auto" w:fill="D4EAFF"/>
                      </w:tcPr>
                      <w:p>
                        <w:pPr>
                          <w:pStyle w:val="TableParagraph"/>
                          <w:spacing w:line="202" w:lineRule="exact"/>
                          <w:ind w:left="55" w:right="31"/>
                          <w:jc w:val="center"/>
                          <w:rPr>
                            <w:sz w:val="18"/>
                          </w:rPr>
                        </w:pPr>
                        <w:r>
                          <w:rPr>
                            <w:sz w:val="18"/>
                          </w:rPr>
                          <w:t>7b</w:t>
                        </w:r>
                      </w:p>
                    </w:tc>
                    <w:tc>
                      <w:tcPr>
                        <w:tcW w:w="6234" w:type="dxa"/>
                        <w:shd w:val="clear" w:color="auto" w:fill="D4EAFF"/>
                      </w:tcPr>
                      <w:p>
                        <w:pPr>
                          <w:pStyle w:val="TableParagraph"/>
                          <w:spacing w:line="205" w:lineRule="exact"/>
                          <w:ind w:left="33"/>
                          <w:rPr>
                            <w:sz w:val="18"/>
                          </w:rPr>
                        </w:pPr>
                        <w:r>
                          <w:rPr>
                            <w:sz w:val="18"/>
                          </w:rPr>
                          <w:t>Increase community involvement in the delivery and design of leisure</w:t>
                        </w:r>
                      </w:p>
                      <w:p>
                        <w:pPr>
                          <w:pStyle w:val="TableParagraph"/>
                          <w:spacing w:line="183" w:lineRule="exact" w:before="16"/>
                          <w:ind w:left="33"/>
                          <w:rPr>
                            <w:sz w:val="18"/>
                          </w:rPr>
                        </w:pPr>
                        <w:r>
                          <w:rPr>
                            <w:sz w:val="18"/>
                          </w:rPr>
                          <w:t>services.</w:t>
                        </w:r>
                      </w:p>
                    </w:tc>
                    <w:tc>
                      <w:tcPr>
                        <w:tcW w:w="1066" w:type="dxa"/>
                        <w:shd w:val="clear" w:color="auto" w:fill="D4EAFF"/>
                      </w:tcPr>
                      <w:p>
                        <w:pPr>
                          <w:pStyle w:val="TableParagraph"/>
                          <w:spacing w:line="205" w:lineRule="exact"/>
                          <w:ind w:left="177" w:right="163"/>
                          <w:jc w:val="center"/>
                          <w:rPr>
                            <w:sz w:val="18"/>
                          </w:rPr>
                        </w:pPr>
                        <w:r>
                          <w:rPr>
                            <w:sz w:val="18"/>
                          </w:rPr>
                          <w:t>2004/11</w:t>
                        </w:r>
                      </w:p>
                    </w:tc>
                  </w:tr>
                  <w:tr>
                    <w:trPr>
                      <w:trHeight w:val="424" w:hRule="atLeast"/>
                    </w:trPr>
                    <w:tc>
                      <w:tcPr>
                        <w:tcW w:w="3062" w:type="dxa"/>
                        <w:tcBorders>
                          <w:top w:val="nil"/>
                          <w:bottom w:val="nil"/>
                        </w:tcBorders>
                        <w:shd w:val="clear" w:color="auto" w:fill="D4EAFF"/>
                      </w:tcPr>
                      <w:p>
                        <w:pPr>
                          <w:pStyle w:val="TableParagraph"/>
                          <w:spacing w:line="205" w:lineRule="exact"/>
                          <w:ind w:left="33"/>
                          <w:rPr>
                            <w:sz w:val="18"/>
                          </w:rPr>
                        </w:pPr>
                        <w:r>
                          <w:rPr>
                            <w:sz w:val="18"/>
                          </w:rPr>
                          <w:t>To involve, safeguard and meet the</w:t>
                        </w:r>
                      </w:p>
                      <w:p>
                        <w:pPr>
                          <w:pStyle w:val="TableParagraph"/>
                          <w:spacing w:line="183" w:lineRule="exact" w:before="17"/>
                          <w:ind w:left="33"/>
                          <w:rPr>
                            <w:sz w:val="18"/>
                          </w:rPr>
                        </w:pPr>
                        <w:r>
                          <w:rPr>
                            <w:sz w:val="18"/>
                          </w:rPr>
                          <w:t>needs of children and young people.</w:t>
                        </w:r>
                      </w:p>
                    </w:tc>
                    <w:tc>
                      <w:tcPr>
                        <w:tcW w:w="3051" w:type="dxa"/>
                        <w:shd w:val="clear" w:color="auto" w:fill="D4EAFF"/>
                      </w:tcPr>
                      <w:p>
                        <w:pPr>
                          <w:pStyle w:val="TableParagraph"/>
                          <w:spacing w:line="205" w:lineRule="exact"/>
                          <w:ind w:left="24"/>
                          <w:rPr>
                            <w:sz w:val="18"/>
                          </w:rPr>
                        </w:pPr>
                        <w:r>
                          <w:rPr>
                            <w:sz w:val="18"/>
                          </w:rPr>
                          <w:t>Cost effective operation</w:t>
                        </w:r>
                      </w:p>
                    </w:tc>
                    <w:tc>
                      <w:tcPr>
                        <w:tcW w:w="860" w:type="dxa"/>
                        <w:shd w:val="clear" w:color="auto" w:fill="D4EAFF"/>
                      </w:tcPr>
                      <w:p>
                        <w:pPr>
                          <w:pStyle w:val="TableParagraph"/>
                          <w:spacing w:line="202" w:lineRule="exact"/>
                          <w:ind w:left="55" w:right="31"/>
                          <w:jc w:val="center"/>
                          <w:rPr>
                            <w:sz w:val="18"/>
                          </w:rPr>
                        </w:pPr>
                        <w:r>
                          <w:rPr>
                            <w:sz w:val="18"/>
                          </w:rPr>
                          <w:t>7c</w:t>
                        </w:r>
                      </w:p>
                    </w:tc>
                    <w:tc>
                      <w:tcPr>
                        <w:tcW w:w="6234" w:type="dxa"/>
                        <w:shd w:val="clear" w:color="auto" w:fill="D4EAFF"/>
                      </w:tcPr>
                      <w:p>
                        <w:pPr>
                          <w:pStyle w:val="TableParagraph"/>
                          <w:spacing w:line="205" w:lineRule="exact"/>
                          <w:ind w:left="33"/>
                          <w:rPr>
                            <w:sz w:val="18"/>
                          </w:rPr>
                        </w:pPr>
                        <w:r>
                          <w:rPr>
                            <w:sz w:val="18"/>
                          </w:rPr>
                          <w:t>Improve the quality and sustainability of the Council's leisure facilities and</w:t>
                        </w:r>
                      </w:p>
                      <w:p>
                        <w:pPr>
                          <w:pStyle w:val="TableParagraph"/>
                          <w:spacing w:line="183" w:lineRule="exact" w:before="17"/>
                          <w:ind w:left="33"/>
                          <w:rPr>
                            <w:sz w:val="18"/>
                          </w:rPr>
                        </w:pPr>
                        <w:r>
                          <w:rPr>
                            <w:sz w:val="18"/>
                          </w:rPr>
                          <w:t>services.</w:t>
                        </w:r>
                      </w:p>
                    </w:tc>
                    <w:tc>
                      <w:tcPr>
                        <w:tcW w:w="1066" w:type="dxa"/>
                        <w:shd w:val="clear" w:color="auto" w:fill="D4EAFF"/>
                      </w:tcPr>
                      <w:p>
                        <w:pPr>
                          <w:pStyle w:val="TableParagraph"/>
                          <w:spacing w:line="205" w:lineRule="exact"/>
                          <w:ind w:left="177" w:right="163"/>
                          <w:jc w:val="center"/>
                          <w:rPr>
                            <w:sz w:val="18"/>
                          </w:rPr>
                        </w:pPr>
                        <w:r>
                          <w:rPr>
                            <w:sz w:val="18"/>
                          </w:rPr>
                          <w:t>2004/11</w:t>
                        </w:r>
                      </w:p>
                    </w:tc>
                  </w:tr>
                  <w:tr>
                    <w:trPr>
                      <w:trHeight w:val="423" w:hRule="atLeast"/>
                    </w:trPr>
                    <w:tc>
                      <w:tcPr>
                        <w:tcW w:w="3062" w:type="dxa"/>
                        <w:tcBorders>
                          <w:top w:val="nil"/>
                          <w:bottom w:val="nil"/>
                        </w:tcBorders>
                        <w:shd w:val="clear" w:color="auto" w:fill="D4EAFF"/>
                      </w:tcPr>
                      <w:p>
                        <w:pPr>
                          <w:pStyle w:val="TableParagraph"/>
                          <w:rPr>
                            <w:rFonts w:ascii="Times New Roman"/>
                            <w:sz w:val="18"/>
                          </w:rPr>
                        </w:pPr>
                      </w:p>
                    </w:tc>
                    <w:tc>
                      <w:tcPr>
                        <w:tcW w:w="3051" w:type="dxa"/>
                        <w:shd w:val="clear" w:color="auto" w:fill="D4EAFF"/>
                      </w:tcPr>
                      <w:p>
                        <w:pPr>
                          <w:pStyle w:val="TableParagraph"/>
                          <w:spacing w:line="205" w:lineRule="exact"/>
                          <w:ind w:left="24"/>
                          <w:rPr>
                            <w:sz w:val="18"/>
                          </w:rPr>
                        </w:pPr>
                        <w:r>
                          <w:rPr>
                            <w:sz w:val="18"/>
                          </w:rPr>
                          <w:t>Safety and security at our leisure</w:t>
                        </w:r>
                      </w:p>
                      <w:p>
                        <w:pPr>
                          <w:pStyle w:val="TableParagraph"/>
                          <w:spacing w:line="183" w:lineRule="exact" w:before="16"/>
                          <w:ind w:left="24"/>
                          <w:rPr>
                            <w:sz w:val="18"/>
                          </w:rPr>
                        </w:pPr>
                        <w:r>
                          <w:rPr>
                            <w:sz w:val="18"/>
                          </w:rPr>
                          <w:t>facilities</w:t>
                        </w:r>
                      </w:p>
                    </w:tc>
                    <w:tc>
                      <w:tcPr>
                        <w:tcW w:w="860" w:type="dxa"/>
                        <w:shd w:val="clear" w:color="auto" w:fill="D4EAFF"/>
                      </w:tcPr>
                      <w:p>
                        <w:pPr>
                          <w:pStyle w:val="TableParagraph"/>
                          <w:spacing w:line="202" w:lineRule="exact"/>
                          <w:ind w:left="55" w:right="31"/>
                          <w:jc w:val="center"/>
                          <w:rPr>
                            <w:sz w:val="18"/>
                          </w:rPr>
                        </w:pPr>
                        <w:r>
                          <w:rPr>
                            <w:sz w:val="18"/>
                          </w:rPr>
                          <w:t>7d</w:t>
                        </w:r>
                      </w:p>
                    </w:tc>
                    <w:tc>
                      <w:tcPr>
                        <w:tcW w:w="6234" w:type="dxa"/>
                        <w:shd w:val="clear" w:color="auto" w:fill="D4EAFF"/>
                      </w:tcPr>
                      <w:p>
                        <w:pPr>
                          <w:pStyle w:val="TableParagraph"/>
                          <w:spacing w:line="205" w:lineRule="exact"/>
                          <w:ind w:left="33"/>
                          <w:rPr>
                            <w:sz w:val="18"/>
                          </w:rPr>
                        </w:pPr>
                        <w:r>
                          <w:rPr>
                            <w:sz w:val="18"/>
                          </w:rPr>
                          <w:t>Improve security/health and safety at leisure facilities.</w:t>
                        </w:r>
                      </w:p>
                    </w:tc>
                    <w:tc>
                      <w:tcPr>
                        <w:tcW w:w="1066" w:type="dxa"/>
                        <w:shd w:val="clear" w:color="auto" w:fill="D4EAFF"/>
                      </w:tcPr>
                      <w:p>
                        <w:pPr>
                          <w:pStyle w:val="TableParagraph"/>
                          <w:spacing w:line="205" w:lineRule="exact"/>
                          <w:ind w:left="177" w:right="163"/>
                          <w:jc w:val="center"/>
                          <w:rPr>
                            <w:sz w:val="18"/>
                          </w:rPr>
                        </w:pPr>
                        <w:r>
                          <w:rPr>
                            <w:sz w:val="18"/>
                          </w:rPr>
                          <w:t>2003/11</w:t>
                        </w:r>
                      </w:p>
                    </w:tc>
                  </w:tr>
                  <w:tr>
                    <w:trPr>
                      <w:trHeight w:val="424" w:hRule="atLeast"/>
                    </w:trPr>
                    <w:tc>
                      <w:tcPr>
                        <w:tcW w:w="3062" w:type="dxa"/>
                        <w:tcBorders>
                          <w:top w:val="nil"/>
                          <w:bottom w:val="nil"/>
                        </w:tcBorders>
                        <w:shd w:val="clear" w:color="auto" w:fill="D4EAFF"/>
                      </w:tcPr>
                      <w:p>
                        <w:pPr>
                          <w:pStyle w:val="TableParagraph"/>
                          <w:rPr>
                            <w:rFonts w:ascii="Times New Roman"/>
                            <w:sz w:val="18"/>
                          </w:rPr>
                        </w:pPr>
                      </w:p>
                    </w:tc>
                    <w:tc>
                      <w:tcPr>
                        <w:tcW w:w="3051" w:type="dxa"/>
                        <w:vMerge w:val="restart"/>
                        <w:shd w:val="clear" w:color="auto" w:fill="D4EAFF"/>
                      </w:tcPr>
                      <w:p>
                        <w:pPr>
                          <w:pStyle w:val="TableParagraph"/>
                          <w:spacing w:line="205" w:lineRule="exact"/>
                          <w:ind w:left="24"/>
                          <w:rPr>
                            <w:sz w:val="18"/>
                          </w:rPr>
                        </w:pPr>
                        <w:r>
                          <w:rPr>
                            <w:sz w:val="18"/>
                          </w:rPr>
                          <w:t>Outdoor leisure</w:t>
                        </w:r>
                      </w:p>
                    </w:tc>
                    <w:tc>
                      <w:tcPr>
                        <w:tcW w:w="860" w:type="dxa"/>
                        <w:shd w:val="clear" w:color="auto" w:fill="D4EAFF"/>
                      </w:tcPr>
                      <w:p>
                        <w:pPr>
                          <w:pStyle w:val="TableParagraph"/>
                          <w:spacing w:line="202" w:lineRule="exact"/>
                          <w:ind w:left="55" w:right="31"/>
                          <w:jc w:val="center"/>
                          <w:rPr>
                            <w:sz w:val="18"/>
                          </w:rPr>
                        </w:pPr>
                        <w:r>
                          <w:rPr>
                            <w:sz w:val="18"/>
                          </w:rPr>
                          <w:t>7e</w:t>
                        </w:r>
                      </w:p>
                    </w:tc>
                    <w:tc>
                      <w:tcPr>
                        <w:tcW w:w="6234" w:type="dxa"/>
                        <w:shd w:val="clear" w:color="auto" w:fill="D4EAFF"/>
                      </w:tcPr>
                      <w:p>
                        <w:pPr>
                          <w:pStyle w:val="TableParagraph"/>
                          <w:spacing w:line="205" w:lineRule="exact"/>
                          <w:ind w:left="33"/>
                          <w:rPr>
                            <w:sz w:val="18"/>
                          </w:rPr>
                        </w:pPr>
                        <w:r>
                          <w:rPr>
                            <w:sz w:val="18"/>
                          </w:rPr>
                          <w:t>Improve public access to the countryside and public open spaces across the</w:t>
                        </w:r>
                      </w:p>
                      <w:p>
                        <w:pPr>
                          <w:pStyle w:val="TableParagraph"/>
                          <w:spacing w:line="183" w:lineRule="exact" w:before="16"/>
                          <w:ind w:left="33"/>
                          <w:rPr>
                            <w:sz w:val="18"/>
                          </w:rPr>
                        </w:pPr>
                        <w:r>
                          <w:rPr>
                            <w:sz w:val="18"/>
                          </w:rPr>
                          <w:t>borough.</w:t>
                        </w:r>
                      </w:p>
                    </w:tc>
                    <w:tc>
                      <w:tcPr>
                        <w:tcW w:w="1066" w:type="dxa"/>
                        <w:shd w:val="clear" w:color="auto" w:fill="D4EAFF"/>
                      </w:tcPr>
                      <w:p>
                        <w:pPr>
                          <w:pStyle w:val="TableParagraph"/>
                          <w:spacing w:line="205" w:lineRule="exact"/>
                          <w:ind w:left="177" w:right="163"/>
                          <w:jc w:val="center"/>
                          <w:rPr>
                            <w:sz w:val="18"/>
                          </w:rPr>
                        </w:pPr>
                        <w:r>
                          <w:rPr>
                            <w:sz w:val="18"/>
                          </w:rPr>
                          <w:t>2004/11</w:t>
                        </w:r>
                      </w:p>
                    </w:tc>
                  </w:tr>
                  <w:tr>
                    <w:trPr>
                      <w:trHeight w:val="424" w:hRule="atLeast"/>
                    </w:trPr>
                    <w:tc>
                      <w:tcPr>
                        <w:tcW w:w="3062" w:type="dxa"/>
                        <w:tcBorders>
                          <w:top w:val="nil"/>
                          <w:bottom w:val="nil"/>
                        </w:tcBorders>
                        <w:shd w:val="clear" w:color="auto" w:fill="D4EAFF"/>
                      </w:tcPr>
                      <w:p>
                        <w:pPr>
                          <w:pStyle w:val="TableParagraph"/>
                          <w:rPr>
                            <w:rFonts w:ascii="Times New Roman"/>
                            <w:sz w:val="18"/>
                          </w:rPr>
                        </w:pPr>
                      </w:p>
                    </w:tc>
                    <w:tc>
                      <w:tcPr>
                        <w:tcW w:w="3051" w:type="dxa"/>
                        <w:vMerge/>
                        <w:tcBorders>
                          <w:top w:val="nil"/>
                        </w:tcBorders>
                        <w:shd w:val="clear" w:color="auto" w:fill="D4EAFF"/>
                      </w:tcPr>
                      <w:p>
                        <w:pPr>
                          <w:rPr>
                            <w:sz w:val="2"/>
                            <w:szCs w:val="2"/>
                          </w:rPr>
                        </w:pPr>
                      </w:p>
                    </w:tc>
                    <w:tc>
                      <w:tcPr>
                        <w:tcW w:w="860" w:type="dxa"/>
                        <w:shd w:val="clear" w:color="auto" w:fill="D4EAFF"/>
                      </w:tcPr>
                      <w:p>
                        <w:pPr>
                          <w:pStyle w:val="TableParagraph"/>
                          <w:spacing w:line="202" w:lineRule="exact"/>
                          <w:ind w:left="57" w:right="30"/>
                          <w:jc w:val="center"/>
                          <w:rPr>
                            <w:sz w:val="18"/>
                          </w:rPr>
                        </w:pPr>
                        <w:r>
                          <w:rPr>
                            <w:sz w:val="18"/>
                          </w:rPr>
                          <w:t>7f</w:t>
                        </w:r>
                      </w:p>
                    </w:tc>
                    <w:tc>
                      <w:tcPr>
                        <w:tcW w:w="6234" w:type="dxa"/>
                        <w:shd w:val="clear" w:color="auto" w:fill="D4EAFF"/>
                      </w:tcPr>
                      <w:p>
                        <w:pPr>
                          <w:pStyle w:val="TableParagraph"/>
                          <w:spacing w:line="205" w:lineRule="exact"/>
                          <w:ind w:left="33"/>
                          <w:rPr>
                            <w:sz w:val="18"/>
                          </w:rPr>
                        </w:pPr>
                        <w:r>
                          <w:rPr>
                            <w:sz w:val="18"/>
                          </w:rPr>
                          <w:t>Enhance the landscape of, and improve public access to, the Medway valley</w:t>
                        </w:r>
                      </w:p>
                      <w:p>
                        <w:pPr>
                          <w:pStyle w:val="TableParagraph"/>
                          <w:spacing w:line="183" w:lineRule="exact" w:before="16"/>
                          <w:ind w:left="33"/>
                          <w:rPr>
                            <w:sz w:val="18"/>
                          </w:rPr>
                        </w:pPr>
                        <w:r>
                          <w:rPr>
                            <w:sz w:val="18"/>
                          </w:rPr>
                          <w:t>countryside.</w:t>
                        </w:r>
                      </w:p>
                    </w:tc>
                    <w:tc>
                      <w:tcPr>
                        <w:tcW w:w="1066" w:type="dxa"/>
                        <w:shd w:val="clear" w:color="auto" w:fill="D4EAFF"/>
                      </w:tcPr>
                      <w:p>
                        <w:pPr>
                          <w:pStyle w:val="TableParagraph"/>
                          <w:spacing w:line="205" w:lineRule="exact"/>
                          <w:ind w:left="177" w:right="163"/>
                          <w:jc w:val="center"/>
                          <w:rPr>
                            <w:sz w:val="18"/>
                          </w:rPr>
                        </w:pPr>
                        <w:r>
                          <w:rPr>
                            <w:sz w:val="18"/>
                          </w:rPr>
                          <w:t>2006/11</w:t>
                        </w:r>
                      </w:p>
                    </w:tc>
                  </w:tr>
                  <w:tr>
                    <w:trPr>
                      <w:trHeight w:val="423" w:hRule="atLeast"/>
                    </w:trPr>
                    <w:tc>
                      <w:tcPr>
                        <w:tcW w:w="3062" w:type="dxa"/>
                        <w:tcBorders>
                          <w:top w:val="nil"/>
                        </w:tcBorders>
                        <w:shd w:val="clear" w:color="auto" w:fill="D4EAFF"/>
                      </w:tcPr>
                      <w:p>
                        <w:pPr>
                          <w:pStyle w:val="TableParagraph"/>
                          <w:rPr>
                            <w:rFonts w:ascii="Times New Roman"/>
                            <w:sz w:val="18"/>
                          </w:rPr>
                        </w:pPr>
                      </w:p>
                    </w:tc>
                    <w:tc>
                      <w:tcPr>
                        <w:tcW w:w="3051" w:type="dxa"/>
                        <w:shd w:val="clear" w:color="auto" w:fill="D4EAFF"/>
                      </w:tcPr>
                      <w:p>
                        <w:pPr>
                          <w:pStyle w:val="TableParagraph"/>
                          <w:spacing w:line="204" w:lineRule="exact"/>
                          <w:ind w:left="24"/>
                          <w:rPr>
                            <w:sz w:val="18"/>
                          </w:rPr>
                        </w:pPr>
                        <w:r>
                          <w:rPr>
                            <w:sz w:val="18"/>
                          </w:rPr>
                          <w:t>Young people</w:t>
                        </w:r>
                      </w:p>
                    </w:tc>
                    <w:tc>
                      <w:tcPr>
                        <w:tcW w:w="860" w:type="dxa"/>
                        <w:shd w:val="clear" w:color="auto" w:fill="D4EAFF"/>
                      </w:tcPr>
                      <w:p>
                        <w:pPr>
                          <w:pStyle w:val="TableParagraph"/>
                          <w:spacing w:before="2"/>
                          <w:ind w:left="57" w:right="31"/>
                          <w:jc w:val="center"/>
                          <w:rPr>
                            <w:b/>
                            <w:sz w:val="18"/>
                          </w:rPr>
                        </w:pPr>
                        <w:r>
                          <w:rPr>
                            <w:b/>
                            <w:sz w:val="18"/>
                          </w:rPr>
                          <w:t>7g (Key)</w:t>
                        </w:r>
                      </w:p>
                    </w:tc>
                    <w:tc>
                      <w:tcPr>
                        <w:tcW w:w="6234" w:type="dxa"/>
                        <w:shd w:val="clear" w:color="auto" w:fill="D4EAFF"/>
                      </w:tcPr>
                      <w:p>
                        <w:pPr>
                          <w:pStyle w:val="TableParagraph"/>
                          <w:spacing w:before="2"/>
                          <w:ind w:left="33"/>
                          <w:rPr>
                            <w:b/>
                            <w:sz w:val="18"/>
                          </w:rPr>
                        </w:pPr>
                        <w:r>
                          <w:rPr>
                            <w:b/>
                            <w:sz w:val="18"/>
                          </w:rPr>
                          <w:t>Involve, safeguard and meet the needs of children and young people.</w:t>
                        </w:r>
                      </w:p>
                    </w:tc>
                    <w:tc>
                      <w:tcPr>
                        <w:tcW w:w="1066" w:type="dxa"/>
                        <w:shd w:val="clear" w:color="auto" w:fill="D4EAFF"/>
                      </w:tcPr>
                      <w:p>
                        <w:pPr>
                          <w:pStyle w:val="TableParagraph"/>
                          <w:spacing w:before="2"/>
                          <w:ind w:left="177" w:right="163"/>
                          <w:jc w:val="center"/>
                          <w:rPr>
                            <w:b/>
                            <w:sz w:val="18"/>
                          </w:rPr>
                        </w:pPr>
                        <w:r>
                          <w:rPr>
                            <w:b/>
                            <w:sz w:val="18"/>
                          </w:rPr>
                          <w:t>2003/11</w:t>
                        </w:r>
                      </w:p>
                    </w:tc>
                  </w:tr>
                  <w:tr>
                    <w:trPr>
                      <w:trHeight w:val="203" w:hRule="atLeast"/>
                    </w:trPr>
                    <w:tc>
                      <w:tcPr>
                        <w:tcW w:w="14273" w:type="dxa"/>
                        <w:gridSpan w:val="5"/>
                        <w:shd w:val="clear" w:color="auto" w:fill="C0C0C0"/>
                      </w:tcPr>
                      <w:p>
                        <w:pPr>
                          <w:pStyle w:val="TableParagraph"/>
                          <w:rPr>
                            <w:rFonts w:ascii="Times New Roman"/>
                            <w:sz w:val="14"/>
                          </w:rPr>
                        </w:pPr>
                      </w:p>
                    </w:tc>
                  </w:tr>
                </w:tbl>
                <w:p>
                  <w:pPr>
                    <w:pStyle w:val="BodyText"/>
                  </w:pPr>
                </w:p>
              </w:txbxContent>
            </v:textbox>
            <w10:wrap type="none"/>
          </v:shape>
        </w:pict>
      </w:r>
      <w:r>
        <w:rPr>
          <w:sz w:val="18"/>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0"/>
        <w:ind w:left="169" w:right="0" w:firstLine="0"/>
        <w:jc w:val="left"/>
        <w:rPr>
          <w:sz w:val="18"/>
        </w:rPr>
      </w:pPr>
      <w:r>
        <w:rPr>
          <w:sz w:val="18"/>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169" w:right="0" w:firstLine="0"/>
        <w:jc w:val="left"/>
        <w:rPr>
          <w:sz w:val="18"/>
        </w:rPr>
      </w:pPr>
      <w:r>
        <w:rPr>
          <w:sz w:val="18"/>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1"/>
        <w:ind w:left="169" w:right="0" w:firstLine="0"/>
        <w:jc w:val="left"/>
        <w:rPr>
          <w:sz w:val="18"/>
        </w:rPr>
      </w:pPr>
      <w:r>
        <w:rPr>
          <w:sz w:val="18"/>
        </w:rPr>
        <w:t>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0"/>
        <w:ind w:left="6966" w:right="7180" w:firstLine="0"/>
        <w:jc w:val="center"/>
        <w:rPr>
          <w:b/>
          <w:sz w:val="21"/>
        </w:rPr>
      </w:pPr>
      <w:r>
        <w:rPr>
          <w:b/>
          <w:w w:val="105"/>
          <w:sz w:val="21"/>
        </w:rPr>
        <w:t>CP 31</w:t>
      </w:r>
    </w:p>
    <w:p>
      <w:pPr>
        <w:spacing w:after="0"/>
        <w:jc w:val="center"/>
        <w:rPr>
          <w:sz w:val="21"/>
        </w:rPr>
        <w:sectPr>
          <w:footerReference w:type="default" r:id="rId73"/>
          <w:pgSz w:w="16840" w:h="11910" w:orient="landscape"/>
          <w:pgMar w:footer="0" w:header="0" w:top="1100" w:bottom="280" w:left="1120" w:right="920"/>
        </w:sectPr>
      </w:pPr>
    </w:p>
    <w:p>
      <w:pPr>
        <w:pStyle w:val="Heading2"/>
        <w:rPr>
          <w:u w:val="none"/>
        </w:rPr>
      </w:pPr>
      <w:r>
        <w:rPr/>
        <w:pict>
          <v:rect style="position:absolute;margin-left:0pt;margin-top:.000012pt;width:841.68pt;height:595.2pt;mso-position-horizontal-relative:page;mso-position-vertical-relative:page;z-index:-34229760" filled="true" fillcolor="#d4eaff" stroked="false">
            <v:fill type="solid"/>
            <w10:wrap type="none"/>
          </v:rect>
        </w:pict>
      </w:r>
      <w:r>
        <w:rPr>
          <w:u w:val="thick"/>
        </w:rPr>
        <w:t>Corporate Aims and Priorities 2011/12</w:t>
      </w:r>
    </w:p>
    <w:p>
      <w:pPr>
        <w:pStyle w:val="BodyText"/>
        <w:rPr>
          <w:b/>
          <w:sz w:val="28"/>
        </w:rPr>
      </w:pPr>
    </w:p>
    <w:p>
      <w:pPr>
        <w:pStyle w:val="BodyText"/>
        <w:spacing w:before="5"/>
        <w:rPr>
          <w:b/>
          <w:sz w:val="22"/>
        </w:rPr>
      </w:pPr>
    </w:p>
    <w:p>
      <w:pPr>
        <w:spacing w:before="0"/>
        <w:ind w:left="169" w:right="0" w:firstLine="0"/>
        <w:jc w:val="left"/>
        <w:rPr>
          <w:sz w:val="18"/>
        </w:rPr>
      </w:pPr>
      <w:r>
        <w:rPr/>
        <w:pict>
          <v:shape style="position:absolute;margin-left:75.384003pt;margin-top:-11.838108pt;width:714.9pt;height:435.2pt;mso-position-horizontal-relative:page;mso-position-vertical-relative:paragraph;z-index:158970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62"/>
                    <w:gridCol w:w="3045"/>
                    <w:gridCol w:w="875"/>
                    <w:gridCol w:w="6234"/>
                    <w:gridCol w:w="1058"/>
                  </w:tblGrid>
                  <w:tr>
                    <w:trPr>
                      <w:trHeight w:val="203" w:hRule="atLeast"/>
                    </w:trPr>
                    <w:tc>
                      <w:tcPr>
                        <w:tcW w:w="3062" w:type="dxa"/>
                        <w:shd w:val="clear" w:color="auto" w:fill="C0C0C0"/>
                      </w:tcPr>
                      <w:p>
                        <w:pPr>
                          <w:pStyle w:val="TableParagraph"/>
                          <w:spacing w:line="183" w:lineRule="exact"/>
                          <w:ind w:left="20"/>
                          <w:jc w:val="center"/>
                          <w:rPr>
                            <w:b/>
                            <w:sz w:val="18"/>
                          </w:rPr>
                        </w:pPr>
                        <w:r>
                          <w:rPr>
                            <w:b/>
                            <w:sz w:val="18"/>
                          </w:rPr>
                          <w:t>Overall aim(s)</w:t>
                        </w:r>
                      </w:p>
                    </w:tc>
                    <w:tc>
                      <w:tcPr>
                        <w:tcW w:w="3045" w:type="dxa"/>
                        <w:shd w:val="clear" w:color="auto" w:fill="C0C0C0"/>
                      </w:tcPr>
                      <w:p>
                        <w:pPr>
                          <w:pStyle w:val="TableParagraph"/>
                          <w:rPr>
                            <w:rFonts w:ascii="Times New Roman"/>
                            <w:sz w:val="14"/>
                          </w:rPr>
                        </w:pPr>
                      </w:p>
                    </w:tc>
                    <w:tc>
                      <w:tcPr>
                        <w:tcW w:w="875" w:type="dxa"/>
                        <w:shd w:val="clear" w:color="auto" w:fill="C0C0C0"/>
                      </w:tcPr>
                      <w:p>
                        <w:pPr>
                          <w:pStyle w:val="TableParagraph"/>
                          <w:spacing w:line="181" w:lineRule="exact" w:before="2"/>
                          <w:ind w:left="23"/>
                          <w:jc w:val="center"/>
                          <w:rPr>
                            <w:b/>
                            <w:sz w:val="18"/>
                          </w:rPr>
                        </w:pPr>
                        <w:r>
                          <w:rPr>
                            <w:b/>
                            <w:sz w:val="18"/>
                          </w:rPr>
                          <w:t>Ref</w:t>
                        </w:r>
                      </w:p>
                    </w:tc>
                    <w:tc>
                      <w:tcPr>
                        <w:tcW w:w="6234" w:type="dxa"/>
                        <w:shd w:val="clear" w:color="auto" w:fill="C0C0C0"/>
                      </w:tcPr>
                      <w:p>
                        <w:pPr>
                          <w:pStyle w:val="TableParagraph"/>
                          <w:spacing w:line="183" w:lineRule="exact"/>
                          <w:ind w:left="2175" w:right="2169"/>
                          <w:jc w:val="center"/>
                          <w:rPr>
                            <w:b/>
                            <w:sz w:val="18"/>
                          </w:rPr>
                        </w:pPr>
                        <w:r>
                          <w:rPr>
                            <w:b/>
                            <w:sz w:val="18"/>
                          </w:rPr>
                          <w:t>Improvement Priority</w:t>
                        </w:r>
                      </w:p>
                    </w:tc>
                    <w:tc>
                      <w:tcPr>
                        <w:tcW w:w="1058" w:type="dxa"/>
                        <w:shd w:val="clear" w:color="auto" w:fill="C0C0C0"/>
                      </w:tcPr>
                      <w:p>
                        <w:pPr>
                          <w:pStyle w:val="TableParagraph"/>
                          <w:spacing w:line="183" w:lineRule="exact"/>
                          <w:ind w:left="75" w:right="68"/>
                          <w:jc w:val="center"/>
                          <w:rPr>
                            <w:b/>
                            <w:sz w:val="18"/>
                          </w:rPr>
                        </w:pPr>
                        <w:r>
                          <w:rPr>
                            <w:b/>
                            <w:sz w:val="18"/>
                          </w:rPr>
                          <w:t>Period</w:t>
                        </w:r>
                      </w:p>
                    </w:tc>
                  </w:tr>
                  <w:tr>
                    <w:trPr>
                      <w:trHeight w:val="203" w:hRule="atLeast"/>
                    </w:trPr>
                    <w:tc>
                      <w:tcPr>
                        <w:tcW w:w="14274" w:type="dxa"/>
                        <w:gridSpan w:val="5"/>
                        <w:shd w:val="clear" w:color="auto" w:fill="D4EAFF"/>
                      </w:tcPr>
                      <w:p>
                        <w:pPr>
                          <w:pStyle w:val="TableParagraph"/>
                          <w:spacing w:line="183" w:lineRule="exact"/>
                          <w:ind w:left="33"/>
                          <w:rPr>
                            <w:b/>
                            <w:sz w:val="18"/>
                          </w:rPr>
                        </w:pPr>
                        <w:r>
                          <w:rPr>
                            <w:b/>
                            <w:sz w:val="18"/>
                          </w:rPr>
                          <w:t>Street scene and open space environment</w:t>
                        </w:r>
                      </w:p>
                    </w:tc>
                  </w:tr>
                  <w:tr>
                    <w:trPr>
                      <w:trHeight w:val="424" w:hRule="atLeast"/>
                    </w:trPr>
                    <w:tc>
                      <w:tcPr>
                        <w:tcW w:w="3062" w:type="dxa"/>
                        <w:vMerge w:val="restart"/>
                        <w:shd w:val="clear" w:color="auto" w:fill="D4EAFF"/>
                      </w:tcPr>
                      <w:p>
                        <w:pPr>
                          <w:pStyle w:val="TableParagraph"/>
                          <w:spacing w:line="259" w:lineRule="auto"/>
                          <w:ind w:left="33" w:right="56"/>
                          <w:rPr>
                            <w:sz w:val="18"/>
                          </w:rPr>
                        </w:pPr>
                        <w:r>
                          <w:rPr>
                            <w:sz w:val="18"/>
                          </w:rPr>
                          <w:t>To protect and enhance the built and natural environment.</w:t>
                        </w:r>
                      </w:p>
                    </w:tc>
                    <w:tc>
                      <w:tcPr>
                        <w:tcW w:w="3045" w:type="dxa"/>
                        <w:shd w:val="clear" w:color="auto" w:fill="D4EAFF"/>
                      </w:tcPr>
                      <w:p>
                        <w:pPr>
                          <w:pStyle w:val="TableParagraph"/>
                          <w:spacing w:line="205" w:lineRule="exact"/>
                          <w:ind w:left="24"/>
                          <w:rPr>
                            <w:sz w:val="18"/>
                          </w:rPr>
                        </w:pPr>
                        <w:r>
                          <w:rPr>
                            <w:sz w:val="18"/>
                          </w:rPr>
                          <w:t>Our approach</w:t>
                        </w:r>
                      </w:p>
                    </w:tc>
                    <w:tc>
                      <w:tcPr>
                        <w:tcW w:w="875" w:type="dxa"/>
                        <w:shd w:val="clear" w:color="auto" w:fill="D4EAFF"/>
                      </w:tcPr>
                      <w:p>
                        <w:pPr>
                          <w:pStyle w:val="TableParagraph"/>
                          <w:spacing w:before="2"/>
                          <w:ind w:left="23"/>
                          <w:jc w:val="center"/>
                          <w:rPr>
                            <w:b/>
                            <w:sz w:val="18"/>
                          </w:rPr>
                        </w:pPr>
                        <w:r>
                          <w:rPr>
                            <w:b/>
                            <w:sz w:val="18"/>
                          </w:rPr>
                          <w:t>8a (Key)</w:t>
                        </w:r>
                      </w:p>
                    </w:tc>
                    <w:tc>
                      <w:tcPr>
                        <w:tcW w:w="6234" w:type="dxa"/>
                        <w:shd w:val="clear" w:color="auto" w:fill="D4EAFF"/>
                      </w:tcPr>
                      <w:p>
                        <w:pPr>
                          <w:pStyle w:val="TableParagraph"/>
                          <w:spacing w:before="2"/>
                          <w:ind w:left="24"/>
                          <w:rPr>
                            <w:b/>
                            <w:sz w:val="18"/>
                          </w:rPr>
                        </w:pPr>
                        <w:r>
                          <w:rPr>
                            <w:b/>
                            <w:sz w:val="18"/>
                          </w:rPr>
                          <w:t>Achieve a cleaner, smarter and better maintained street scene and</w:t>
                        </w:r>
                      </w:p>
                      <w:p>
                        <w:pPr>
                          <w:pStyle w:val="TableParagraph"/>
                          <w:spacing w:line="171" w:lineRule="exact" w:before="23"/>
                          <w:ind w:left="24"/>
                          <w:rPr>
                            <w:b/>
                            <w:sz w:val="18"/>
                          </w:rPr>
                        </w:pPr>
                        <w:r>
                          <w:rPr>
                            <w:b/>
                            <w:sz w:val="18"/>
                          </w:rPr>
                          <w:t>open space environment.</w:t>
                        </w:r>
                      </w:p>
                    </w:tc>
                    <w:tc>
                      <w:tcPr>
                        <w:tcW w:w="1058" w:type="dxa"/>
                        <w:shd w:val="clear" w:color="auto" w:fill="D4EAFF"/>
                      </w:tcPr>
                      <w:p>
                        <w:pPr>
                          <w:pStyle w:val="TableParagraph"/>
                          <w:spacing w:before="2"/>
                          <w:ind w:left="75" w:right="71"/>
                          <w:jc w:val="center"/>
                          <w:rPr>
                            <w:b/>
                            <w:sz w:val="18"/>
                          </w:rPr>
                        </w:pPr>
                        <w:r>
                          <w:rPr>
                            <w:b/>
                            <w:sz w:val="18"/>
                          </w:rPr>
                          <w:t>2003/11</w:t>
                        </w:r>
                      </w:p>
                    </w:tc>
                  </w:tr>
                  <w:tr>
                    <w:trPr>
                      <w:trHeight w:val="424" w:hRule="atLeast"/>
                    </w:trPr>
                    <w:tc>
                      <w:tcPr>
                        <w:tcW w:w="3062" w:type="dxa"/>
                        <w:vMerge/>
                        <w:tcBorders>
                          <w:top w:val="nil"/>
                        </w:tcBorders>
                        <w:shd w:val="clear" w:color="auto" w:fill="D4EAFF"/>
                      </w:tcPr>
                      <w:p>
                        <w:pPr>
                          <w:rPr>
                            <w:sz w:val="2"/>
                            <w:szCs w:val="2"/>
                          </w:rPr>
                        </w:pPr>
                      </w:p>
                    </w:tc>
                    <w:tc>
                      <w:tcPr>
                        <w:tcW w:w="3045" w:type="dxa"/>
                        <w:shd w:val="clear" w:color="auto" w:fill="D4EAFF"/>
                      </w:tcPr>
                      <w:p>
                        <w:pPr>
                          <w:pStyle w:val="TableParagraph"/>
                          <w:spacing w:line="205" w:lineRule="exact"/>
                          <w:ind w:left="24"/>
                          <w:rPr>
                            <w:sz w:val="18"/>
                          </w:rPr>
                        </w:pPr>
                        <w:r>
                          <w:rPr>
                            <w:sz w:val="18"/>
                          </w:rPr>
                          <w:t>Amenity and appearance of locations</w:t>
                        </w:r>
                      </w:p>
                    </w:tc>
                    <w:tc>
                      <w:tcPr>
                        <w:tcW w:w="875" w:type="dxa"/>
                        <w:shd w:val="clear" w:color="auto" w:fill="D4EAFF"/>
                      </w:tcPr>
                      <w:p>
                        <w:pPr>
                          <w:pStyle w:val="TableParagraph"/>
                          <w:spacing w:line="202" w:lineRule="exact"/>
                          <w:ind w:left="21"/>
                          <w:jc w:val="center"/>
                          <w:rPr>
                            <w:sz w:val="18"/>
                          </w:rPr>
                        </w:pPr>
                        <w:r>
                          <w:rPr>
                            <w:sz w:val="18"/>
                          </w:rPr>
                          <w:t>8b</w:t>
                        </w:r>
                      </w:p>
                    </w:tc>
                    <w:tc>
                      <w:tcPr>
                        <w:tcW w:w="6234" w:type="dxa"/>
                        <w:shd w:val="clear" w:color="auto" w:fill="D4EAFF"/>
                      </w:tcPr>
                      <w:p>
                        <w:pPr>
                          <w:pStyle w:val="TableParagraph"/>
                          <w:spacing w:line="205" w:lineRule="exact"/>
                          <w:ind w:left="24"/>
                          <w:rPr>
                            <w:sz w:val="18"/>
                          </w:rPr>
                        </w:pPr>
                        <w:r>
                          <w:rPr>
                            <w:sz w:val="18"/>
                          </w:rPr>
                          <w:t>Enhance the amenity and appearance of locations borough-wide.</w:t>
                        </w:r>
                      </w:p>
                    </w:tc>
                    <w:tc>
                      <w:tcPr>
                        <w:tcW w:w="1058" w:type="dxa"/>
                        <w:shd w:val="clear" w:color="auto" w:fill="D4EAFF"/>
                      </w:tcPr>
                      <w:p>
                        <w:pPr>
                          <w:pStyle w:val="TableParagraph"/>
                          <w:spacing w:line="205" w:lineRule="exact"/>
                          <w:ind w:left="75" w:right="71"/>
                          <w:jc w:val="center"/>
                          <w:rPr>
                            <w:sz w:val="18"/>
                          </w:rPr>
                        </w:pPr>
                        <w:r>
                          <w:rPr>
                            <w:sz w:val="18"/>
                          </w:rPr>
                          <w:t>2006/10</w:t>
                        </w:r>
                      </w:p>
                    </w:tc>
                  </w:tr>
                  <w:tr>
                    <w:trPr>
                      <w:trHeight w:val="203" w:hRule="atLeast"/>
                    </w:trPr>
                    <w:tc>
                      <w:tcPr>
                        <w:tcW w:w="14274" w:type="dxa"/>
                        <w:gridSpan w:val="5"/>
                        <w:shd w:val="clear" w:color="auto" w:fill="C0C0C0"/>
                      </w:tcPr>
                      <w:p>
                        <w:pPr>
                          <w:pStyle w:val="TableParagraph"/>
                          <w:rPr>
                            <w:rFonts w:ascii="Times New Roman"/>
                            <w:sz w:val="14"/>
                          </w:rPr>
                        </w:pPr>
                      </w:p>
                    </w:tc>
                  </w:tr>
                  <w:tr>
                    <w:trPr>
                      <w:trHeight w:val="203" w:hRule="atLeast"/>
                    </w:trPr>
                    <w:tc>
                      <w:tcPr>
                        <w:tcW w:w="14274" w:type="dxa"/>
                        <w:gridSpan w:val="5"/>
                        <w:shd w:val="clear" w:color="auto" w:fill="D4EAFF"/>
                      </w:tcPr>
                      <w:p>
                        <w:pPr>
                          <w:pStyle w:val="TableParagraph"/>
                          <w:spacing w:line="183" w:lineRule="exact"/>
                          <w:ind w:left="33"/>
                          <w:rPr>
                            <w:b/>
                            <w:sz w:val="18"/>
                          </w:rPr>
                        </w:pPr>
                        <w:r>
                          <w:rPr>
                            <w:b/>
                            <w:sz w:val="18"/>
                          </w:rPr>
                          <w:t>Recycling and waste collection</w:t>
                        </w:r>
                      </w:p>
                    </w:tc>
                  </w:tr>
                  <w:tr>
                    <w:trPr>
                      <w:trHeight w:val="424" w:hRule="atLeast"/>
                    </w:trPr>
                    <w:tc>
                      <w:tcPr>
                        <w:tcW w:w="3062" w:type="dxa"/>
                        <w:shd w:val="clear" w:color="auto" w:fill="D4EAFF"/>
                      </w:tcPr>
                      <w:p>
                        <w:pPr>
                          <w:pStyle w:val="TableParagraph"/>
                          <w:spacing w:line="205" w:lineRule="exact"/>
                          <w:ind w:left="33"/>
                          <w:rPr>
                            <w:sz w:val="18"/>
                          </w:rPr>
                        </w:pPr>
                        <w:r>
                          <w:rPr>
                            <w:sz w:val="18"/>
                          </w:rPr>
                          <w:t>To protect and enhance the built and</w:t>
                        </w:r>
                      </w:p>
                      <w:p>
                        <w:pPr>
                          <w:pStyle w:val="TableParagraph"/>
                          <w:spacing w:line="183" w:lineRule="exact" w:before="17"/>
                          <w:ind w:left="33"/>
                          <w:rPr>
                            <w:sz w:val="18"/>
                          </w:rPr>
                        </w:pPr>
                        <w:r>
                          <w:rPr>
                            <w:sz w:val="18"/>
                          </w:rPr>
                          <w:t>natural environment.</w:t>
                        </w:r>
                      </w:p>
                    </w:tc>
                    <w:tc>
                      <w:tcPr>
                        <w:tcW w:w="3045" w:type="dxa"/>
                        <w:shd w:val="clear" w:color="auto" w:fill="D4EAFF"/>
                      </w:tcPr>
                      <w:p>
                        <w:pPr>
                          <w:pStyle w:val="TableParagraph"/>
                          <w:spacing w:line="205" w:lineRule="exact"/>
                          <w:ind w:left="24"/>
                          <w:rPr>
                            <w:sz w:val="18"/>
                          </w:rPr>
                        </w:pPr>
                        <w:r>
                          <w:rPr>
                            <w:sz w:val="18"/>
                          </w:rPr>
                          <w:t>Our recycling and waste services</w:t>
                        </w:r>
                      </w:p>
                    </w:tc>
                    <w:tc>
                      <w:tcPr>
                        <w:tcW w:w="875" w:type="dxa"/>
                        <w:shd w:val="clear" w:color="auto" w:fill="D4EAFF"/>
                      </w:tcPr>
                      <w:p>
                        <w:pPr>
                          <w:pStyle w:val="TableParagraph"/>
                          <w:spacing w:line="202" w:lineRule="exact"/>
                          <w:ind w:left="21"/>
                          <w:jc w:val="center"/>
                          <w:rPr>
                            <w:sz w:val="18"/>
                          </w:rPr>
                        </w:pPr>
                        <w:r>
                          <w:rPr>
                            <w:sz w:val="18"/>
                          </w:rPr>
                          <w:t>9a</w:t>
                        </w:r>
                      </w:p>
                    </w:tc>
                    <w:tc>
                      <w:tcPr>
                        <w:tcW w:w="6234" w:type="dxa"/>
                        <w:shd w:val="clear" w:color="auto" w:fill="D4EAFF"/>
                      </w:tcPr>
                      <w:p>
                        <w:pPr>
                          <w:pStyle w:val="TableParagraph"/>
                          <w:spacing w:line="205" w:lineRule="exact"/>
                          <w:ind w:left="24"/>
                          <w:rPr>
                            <w:sz w:val="18"/>
                          </w:rPr>
                        </w:pPr>
                        <w:r>
                          <w:rPr>
                            <w:sz w:val="18"/>
                          </w:rPr>
                          <w:t>Recycle a larger proportion of household waste.</w:t>
                        </w:r>
                      </w:p>
                    </w:tc>
                    <w:tc>
                      <w:tcPr>
                        <w:tcW w:w="1058" w:type="dxa"/>
                        <w:shd w:val="clear" w:color="auto" w:fill="D4EAFF"/>
                      </w:tcPr>
                      <w:p>
                        <w:pPr>
                          <w:pStyle w:val="TableParagraph"/>
                          <w:spacing w:line="205" w:lineRule="exact"/>
                          <w:ind w:left="75" w:right="72"/>
                          <w:jc w:val="center"/>
                          <w:rPr>
                            <w:sz w:val="18"/>
                          </w:rPr>
                        </w:pPr>
                        <w:r>
                          <w:rPr>
                            <w:sz w:val="18"/>
                          </w:rPr>
                          <w:t>1999/2011</w:t>
                        </w:r>
                      </w:p>
                    </w:tc>
                  </w:tr>
                  <w:tr>
                    <w:trPr>
                      <w:trHeight w:val="203" w:hRule="atLeast"/>
                    </w:trPr>
                    <w:tc>
                      <w:tcPr>
                        <w:tcW w:w="14274" w:type="dxa"/>
                        <w:gridSpan w:val="5"/>
                        <w:shd w:val="clear" w:color="auto" w:fill="C0C0C0"/>
                      </w:tcPr>
                      <w:p>
                        <w:pPr>
                          <w:pStyle w:val="TableParagraph"/>
                          <w:rPr>
                            <w:rFonts w:ascii="Times New Roman"/>
                            <w:sz w:val="14"/>
                          </w:rPr>
                        </w:pPr>
                      </w:p>
                    </w:tc>
                  </w:tr>
                  <w:tr>
                    <w:trPr>
                      <w:trHeight w:val="203" w:hRule="atLeast"/>
                    </w:trPr>
                    <w:tc>
                      <w:tcPr>
                        <w:tcW w:w="14274" w:type="dxa"/>
                        <w:gridSpan w:val="5"/>
                        <w:shd w:val="clear" w:color="auto" w:fill="D4EAFF"/>
                      </w:tcPr>
                      <w:p>
                        <w:pPr>
                          <w:pStyle w:val="TableParagraph"/>
                          <w:spacing w:line="183" w:lineRule="exact"/>
                          <w:ind w:left="33"/>
                          <w:rPr>
                            <w:b/>
                            <w:sz w:val="18"/>
                          </w:rPr>
                        </w:pPr>
                        <w:r>
                          <w:rPr>
                            <w:b/>
                            <w:sz w:val="18"/>
                          </w:rPr>
                          <w:t>Community safety</w:t>
                        </w:r>
                      </w:p>
                    </w:tc>
                  </w:tr>
                  <w:tr>
                    <w:trPr>
                      <w:trHeight w:val="203" w:hRule="atLeast"/>
                    </w:trPr>
                    <w:tc>
                      <w:tcPr>
                        <w:tcW w:w="3062" w:type="dxa"/>
                        <w:vMerge w:val="restart"/>
                        <w:tcBorders>
                          <w:bottom w:val="nil"/>
                        </w:tcBorders>
                        <w:shd w:val="clear" w:color="auto" w:fill="D4EAFF"/>
                      </w:tcPr>
                      <w:p>
                        <w:pPr>
                          <w:pStyle w:val="TableParagraph"/>
                          <w:spacing w:line="259" w:lineRule="auto"/>
                          <w:ind w:left="33" w:right="487"/>
                          <w:rPr>
                            <w:sz w:val="18"/>
                          </w:rPr>
                        </w:pPr>
                        <w:r>
                          <w:rPr>
                            <w:sz w:val="18"/>
                          </w:rPr>
                          <w:t>To deliver, with others, benefits beyond those possible from the</w:t>
                        </w:r>
                      </w:p>
                      <w:p>
                        <w:pPr>
                          <w:pStyle w:val="TableParagraph"/>
                          <w:spacing w:line="185" w:lineRule="exact"/>
                          <w:ind w:left="33"/>
                          <w:rPr>
                            <w:sz w:val="18"/>
                          </w:rPr>
                        </w:pPr>
                        <w:r>
                          <w:rPr>
                            <w:sz w:val="18"/>
                          </w:rPr>
                          <w:t>Council's resources.</w:t>
                        </w:r>
                      </w:p>
                    </w:tc>
                    <w:tc>
                      <w:tcPr>
                        <w:tcW w:w="3045" w:type="dxa"/>
                        <w:vMerge w:val="restart"/>
                        <w:shd w:val="clear" w:color="auto" w:fill="D4EAFF"/>
                      </w:tcPr>
                      <w:p>
                        <w:pPr>
                          <w:pStyle w:val="TableParagraph"/>
                          <w:spacing w:line="259" w:lineRule="auto"/>
                          <w:ind w:left="24" w:right="610"/>
                          <w:rPr>
                            <w:sz w:val="18"/>
                          </w:rPr>
                        </w:pPr>
                        <w:r>
                          <w:rPr>
                            <w:sz w:val="18"/>
                          </w:rPr>
                          <w:t>Tackling crime and anti-social behaviour</w:t>
                        </w:r>
                      </w:p>
                    </w:tc>
                    <w:tc>
                      <w:tcPr>
                        <w:tcW w:w="875" w:type="dxa"/>
                        <w:vMerge w:val="restart"/>
                        <w:shd w:val="clear" w:color="auto" w:fill="D4EAFF"/>
                      </w:tcPr>
                      <w:p>
                        <w:pPr>
                          <w:pStyle w:val="TableParagraph"/>
                          <w:spacing w:before="2"/>
                          <w:ind w:left="42"/>
                          <w:rPr>
                            <w:b/>
                            <w:sz w:val="18"/>
                          </w:rPr>
                        </w:pPr>
                        <w:r>
                          <w:rPr>
                            <w:b/>
                            <w:sz w:val="18"/>
                          </w:rPr>
                          <w:t>10a (Key)</w:t>
                        </w:r>
                      </w:p>
                    </w:tc>
                    <w:tc>
                      <w:tcPr>
                        <w:tcW w:w="6234" w:type="dxa"/>
                        <w:shd w:val="clear" w:color="auto" w:fill="D4EAFF"/>
                      </w:tcPr>
                      <w:p>
                        <w:pPr>
                          <w:pStyle w:val="TableParagraph"/>
                          <w:spacing w:line="181" w:lineRule="exact" w:before="2"/>
                          <w:ind w:left="24"/>
                          <w:rPr>
                            <w:b/>
                            <w:sz w:val="18"/>
                          </w:rPr>
                        </w:pPr>
                        <w:r>
                          <w:rPr>
                            <w:b/>
                            <w:sz w:val="18"/>
                          </w:rPr>
                          <w:t>Work with partners to increase community safety by tackling:</w:t>
                        </w:r>
                      </w:p>
                    </w:tc>
                    <w:tc>
                      <w:tcPr>
                        <w:tcW w:w="1058" w:type="dxa"/>
                        <w:shd w:val="clear" w:color="auto" w:fill="D4EAFF"/>
                      </w:tcPr>
                      <w:p>
                        <w:pPr>
                          <w:pStyle w:val="TableParagraph"/>
                          <w:rPr>
                            <w:rFonts w:ascii="Times New Roman"/>
                            <w:sz w:val="14"/>
                          </w:rPr>
                        </w:pPr>
                      </w:p>
                    </w:tc>
                  </w:tr>
                  <w:tr>
                    <w:trPr>
                      <w:trHeight w:val="203" w:hRule="atLeast"/>
                    </w:trPr>
                    <w:tc>
                      <w:tcPr>
                        <w:tcW w:w="3062" w:type="dxa"/>
                        <w:vMerge/>
                        <w:tcBorders>
                          <w:top w:val="nil"/>
                          <w:bottom w:val="nil"/>
                        </w:tcBorders>
                        <w:shd w:val="clear" w:color="auto" w:fill="D4EAFF"/>
                      </w:tcPr>
                      <w:p>
                        <w:pPr>
                          <w:rPr>
                            <w:sz w:val="2"/>
                            <w:szCs w:val="2"/>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shd w:val="clear" w:color="auto" w:fill="D4EAFF"/>
                      </w:tcPr>
                      <w:p>
                        <w:pPr>
                          <w:pStyle w:val="TableParagraph"/>
                          <w:numPr>
                            <w:ilvl w:val="0"/>
                            <w:numId w:val="16"/>
                          </w:numPr>
                          <w:tabs>
                            <w:tab w:pos="353" w:val="left" w:leader="none"/>
                          </w:tabs>
                          <w:spacing w:line="181" w:lineRule="exact" w:before="2" w:after="0"/>
                          <w:ind w:left="352" w:right="0" w:hanging="229"/>
                          <w:jc w:val="left"/>
                          <w:rPr>
                            <w:b/>
                            <w:sz w:val="18"/>
                          </w:rPr>
                        </w:pPr>
                        <w:r>
                          <w:rPr>
                            <w:b/>
                            <w:sz w:val="18"/>
                          </w:rPr>
                          <w:t>Acquisitive</w:t>
                        </w:r>
                        <w:r>
                          <w:rPr>
                            <w:b/>
                            <w:spacing w:val="-1"/>
                            <w:sz w:val="18"/>
                          </w:rPr>
                          <w:t> </w:t>
                        </w:r>
                        <w:r>
                          <w:rPr>
                            <w:b/>
                            <w:sz w:val="18"/>
                          </w:rPr>
                          <w:t>crime</w:t>
                        </w:r>
                      </w:p>
                    </w:tc>
                    <w:tc>
                      <w:tcPr>
                        <w:tcW w:w="1058" w:type="dxa"/>
                        <w:vMerge w:val="restart"/>
                        <w:shd w:val="clear" w:color="auto" w:fill="D4EAFF"/>
                      </w:tcPr>
                      <w:p>
                        <w:pPr>
                          <w:pStyle w:val="TableParagraph"/>
                          <w:spacing w:before="2"/>
                          <w:ind w:left="194"/>
                          <w:rPr>
                            <w:b/>
                            <w:sz w:val="18"/>
                          </w:rPr>
                        </w:pPr>
                        <w:r>
                          <w:rPr>
                            <w:b/>
                            <w:sz w:val="18"/>
                          </w:rPr>
                          <w:t>2009/10</w:t>
                        </w:r>
                      </w:p>
                    </w:tc>
                  </w:tr>
                  <w:tr>
                    <w:trPr>
                      <w:trHeight w:val="203" w:hRule="atLeast"/>
                    </w:trPr>
                    <w:tc>
                      <w:tcPr>
                        <w:tcW w:w="3062" w:type="dxa"/>
                        <w:vMerge/>
                        <w:tcBorders>
                          <w:top w:val="nil"/>
                          <w:bottom w:val="nil"/>
                        </w:tcBorders>
                        <w:shd w:val="clear" w:color="auto" w:fill="D4EAFF"/>
                      </w:tcPr>
                      <w:p>
                        <w:pPr>
                          <w:rPr>
                            <w:sz w:val="2"/>
                            <w:szCs w:val="2"/>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shd w:val="clear" w:color="auto" w:fill="D4EAFF"/>
                      </w:tcPr>
                      <w:p>
                        <w:pPr>
                          <w:pStyle w:val="TableParagraph"/>
                          <w:numPr>
                            <w:ilvl w:val="0"/>
                            <w:numId w:val="17"/>
                          </w:numPr>
                          <w:tabs>
                            <w:tab w:pos="353" w:val="left" w:leader="none"/>
                          </w:tabs>
                          <w:spacing w:line="181" w:lineRule="exact" w:before="2" w:after="0"/>
                          <w:ind w:left="352" w:right="0" w:hanging="229"/>
                          <w:jc w:val="left"/>
                          <w:rPr>
                            <w:b/>
                            <w:sz w:val="18"/>
                          </w:rPr>
                        </w:pPr>
                        <w:r>
                          <w:rPr>
                            <w:b/>
                            <w:sz w:val="18"/>
                          </w:rPr>
                          <w:t>Anti-social</w:t>
                        </w:r>
                        <w:r>
                          <w:rPr>
                            <w:b/>
                            <w:spacing w:val="-1"/>
                            <w:sz w:val="18"/>
                          </w:rPr>
                          <w:t> </w:t>
                        </w:r>
                        <w:r>
                          <w:rPr>
                            <w:b/>
                            <w:sz w:val="18"/>
                          </w:rPr>
                          <w:t>behaviour</w:t>
                        </w:r>
                      </w:p>
                    </w:tc>
                    <w:tc>
                      <w:tcPr>
                        <w:tcW w:w="1058" w:type="dxa"/>
                        <w:vMerge/>
                        <w:tcBorders>
                          <w:top w:val="nil"/>
                        </w:tcBorders>
                        <w:shd w:val="clear" w:color="auto" w:fill="D4EAFF"/>
                      </w:tcPr>
                      <w:p>
                        <w:pPr>
                          <w:rPr>
                            <w:sz w:val="2"/>
                            <w:szCs w:val="2"/>
                          </w:rPr>
                        </w:pPr>
                      </w:p>
                    </w:tc>
                  </w:tr>
                  <w:tr>
                    <w:trPr>
                      <w:trHeight w:val="203" w:hRule="atLeast"/>
                    </w:trPr>
                    <w:tc>
                      <w:tcPr>
                        <w:tcW w:w="3062" w:type="dxa"/>
                        <w:vMerge w:val="restart"/>
                        <w:tcBorders>
                          <w:top w:val="nil"/>
                          <w:bottom w:val="nil"/>
                        </w:tcBorders>
                        <w:shd w:val="clear" w:color="auto" w:fill="D4EAFF"/>
                      </w:tcPr>
                      <w:p>
                        <w:pPr>
                          <w:pStyle w:val="TableParagraph"/>
                          <w:spacing w:line="205" w:lineRule="exact"/>
                          <w:ind w:left="33"/>
                          <w:rPr>
                            <w:sz w:val="18"/>
                          </w:rPr>
                        </w:pPr>
                        <w:r>
                          <w:rPr>
                            <w:sz w:val="18"/>
                          </w:rPr>
                          <w:t>To reduce crime and disorder and</w:t>
                        </w:r>
                      </w:p>
                      <w:p>
                        <w:pPr>
                          <w:pStyle w:val="TableParagraph"/>
                          <w:spacing w:line="186" w:lineRule="exact" w:before="16"/>
                          <w:ind w:left="33"/>
                          <w:rPr>
                            <w:sz w:val="18"/>
                          </w:rPr>
                        </w:pPr>
                        <w:r>
                          <w:rPr>
                            <w:sz w:val="18"/>
                          </w:rPr>
                          <w:t>the fear of crime.</w:t>
                        </w: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shd w:val="clear" w:color="auto" w:fill="D4EAFF"/>
                      </w:tcPr>
                      <w:p>
                        <w:pPr>
                          <w:pStyle w:val="TableParagraph"/>
                          <w:numPr>
                            <w:ilvl w:val="0"/>
                            <w:numId w:val="18"/>
                          </w:numPr>
                          <w:tabs>
                            <w:tab w:pos="353" w:val="left" w:leader="none"/>
                          </w:tabs>
                          <w:spacing w:line="181" w:lineRule="exact" w:before="2" w:after="0"/>
                          <w:ind w:left="352" w:right="0" w:hanging="229"/>
                          <w:jc w:val="left"/>
                          <w:rPr>
                            <w:b/>
                            <w:sz w:val="18"/>
                          </w:rPr>
                        </w:pPr>
                        <w:r>
                          <w:rPr>
                            <w:b/>
                            <w:sz w:val="18"/>
                          </w:rPr>
                          <w:t>Perception of</w:t>
                        </w:r>
                        <w:r>
                          <w:rPr>
                            <w:b/>
                            <w:spacing w:val="-1"/>
                            <w:sz w:val="18"/>
                          </w:rPr>
                          <w:t> </w:t>
                        </w:r>
                        <w:r>
                          <w:rPr>
                            <w:b/>
                            <w:sz w:val="18"/>
                          </w:rPr>
                          <w:t>crime</w:t>
                        </w:r>
                      </w:p>
                    </w:tc>
                    <w:tc>
                      <w:tcPr>
                        <w:tcW w:w="1058" w:type="dxa"/>
                        <w:vMerge/>
                        <w:tcBorders>
                          <w:top w:val="nil"/>
                        </w:tcBorders>
                        <w:shd w:val="clear" w:color="auto" w:fill="D4EAFF"/>
                      </w:tcPr>
                      <w:p>
                        <w:pPr>
                          <w:rPr>
                            <w:sz w:val="2"/>
                            <w:szCs w:val="2"/>
                          </w:rPr>
                        </w:pPr>
                      </w:p>
                    </w:tc>
                  </w:tr>
                  <w:tr>
                    <w:trPr>
                      <w:trHeight w:val="203" w:hRule="atLeast"/>
                    </w:trPr>
                    <w:tc>
                      <w:tcPr>
                        <w:tcW w:w="3062" w:type="dxa"/>
                        <w:vMerge/>
                        <w:tcBorders>
                          <w:top w:val="nil"/>
                          <w:bottom w:val="nil"/>
                        </w:tcBorders>
                        <w:shd w:val="clear" w:color="auto" w:fill="D4EAFF"/>
                      </w:tcPr>
                      <w:p>
                        <w:pPr>
                          <w:rPr>
                            <w:sz w:val="2"/>
                            <w:szCs w:val="2"/>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shd w:val="clear" w:color="auto" w:fill="D4EAFF"/>
                      </w:tcPr>
                      <w:p>
                        <w:pPr>
                          <w:pStyle w:val="TableParagraph"/>
                          <w:numPr>
                            <w:ilvl w:val="0"/>
                            <w:numId w:val="19"/>
                          </w:numPr>
                          <w:tabs>
                            <w:tab w:pos="353" w:val="left" w:leader="none"/>
                          </w:tabs>
                          <w:spacing w:line="181" w:lineRule="exact" w:before="2" w:after="0"/>
                          <w:ind w:left="352" w:right="0" w:hanging="229"/>
                          <w:jc w:val="left"/>
                          <w:rPr>
                            <w:b/>
                            <w:sz w:val="18"/>
                          </w:rPr>
                        </w:pPr>
                        <w:r>
                          <w:rPr>
                            <w:b/>
                            <w:sz w:val="18"/>
                          </w:rPr>
                          <w:t>Substance misuse</w:t>
                        </w:r>
                      </w:p>
                    </w:tc>
                    <w:tc>
                      <w:tcPr>
                        <w:tcW w:w="1058" w:type="dxa"/>
                        <w:vMerge/>
                        <w:tcBorders>
                          <w:top w:val="nil"/>
                        </w:tcBorders>
                        <w:shd w:val="clear" w:color="auto" w:fill="D4EAFF"/>
                      </w:tcPr>
                      <w:p>
                        <w:pPr>
                          <w:rPr>
                            <w:sz w:val="2"/>
                            <w:szCs w:val="2"/>
                          </w:rPr>
                        </w:pPr>
                      </w:p>
                    </w:tc>
                  </w:tr>
                  <w:tr>
                    <w:trPr>
                      <w:trHeight w:val="203" w:hRule="atLeast"/>
                    </w:trPr>
                    <w:tc>
                      <w:tcPr>
                        <w:tcW w:w="3062" w:type="dxa"/>
                        <w:vMerge w:val="restart"/>
                        <w:tcBorders>
                          <w:top w:val="nil"/>
                          <w:bottom w:val="nil"/>
                        </w:tcBorders>
                        <w:shd w:val="clear" w:color="auto" w:fill="D4EAFF"/>
                      </w:tcPr>
                      <w:p>
                        <w:pPr>
                          <w:pStyle w:val="TableParagraph"/>
                          <w:spacing w:line="205" w:lineRule="exact"/>
                          <w:ind w:left="33"/>
                          <w:rPr>
                            <w:sz w:val="18"/>
                          </w:rPr>
                        </w:pPr>
                        <w:r>
                          <w:rPr>
                            <w:sz w:val="18"/>
                          </w:rPr>
                          <w:t>To promote and improve public</w:t>
                        </w:r>
                      </w:p>
                      <w:p>
                        <w:pPr>
                          <w:pStyle w:val="TableParagraph"/>
                          <w:spacing w:line="186" w:lineRule="exact" w:before="16"/>
                          <w:ind w:left="33"/>
                          <w:rPr>
                            <w:sz w:val="18"/>
                          </w:rPr>
                        </w:pPr>
                        <w:r>
                          <w:rPr>
                            <w:sz w:val="18"/>
                          </w:rPr>
                          <w:t>safety.</w:t>
                        </w: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shd w:val="clear" w:color="auto" w:fill="D4EAFF"/>
                      </w:tcPr>
                      <w:p>
                        <w:pPr>
                          <w:pStyle w:val="TableParagraph"/>
                          <w:numPr>
                            <w:ilvl w:val="0"/>
                            <w:numId w:val="20"/>
                          </w:numPr>
                          <w:tabs>
                            <w:tab w:pos="353" w:val="left" w:leader="none"/>
                          </w:tabs>
                          <w:spacing w:line="181" w:lineRule="exact" w:before="2" w:after="0"/>
                          <w:ind w:left="352" w:right="0" w:hanging="229"/>
                          <w:jc w:val="left"/>
                          <w:rPr>
                            <w:b/>
                            <w:sz w:val="18"/>
                          </w:rPr>
                        </w:pPr>
                        <w:r>
                          <w:rPr>
                            <w:b/>
                            <w:sz w:val="18"/>
                          </w:rPr>
                          <w:t>Violent</w:t>
                        </w:r>
                        <w:r>
                          <w:rPr>
                            <w:b/>
                            <w:spacing w:val="-1"/>
                            <w:sz w:val="18"/>
                          </w:rPr>
                          <w:t> </w:t>
                        </w:r>
                        <w:r>
                          <w:rPr>
                            <w:b/>
                            <w:sz w:val="18"/>
                          </w:rPr>
                          <w:t>crime.</w:t>
                        </w:r>
                      </w:p>
                    </w:tc>
                    <w:tc>
                      <w:tcPr>
                        <w:tcW w:w="1058" w:type="dxa"/>
                        <w:vMerge/>
                        <w:tcBorders>
                          <w:top w:val="nil"/>
                        </w:tcBorders>
                        <w:shd w:val="clear" w:color="auto" w:fill="D4EAFF"/>
                      </w:tcPr>
                      <w:p>
                        <w:pPr>
                          <w:rPr>
                            <w:sz w:val="2"/>
                            <w:szCs w:val="2"/>
                          </w:rPr>
                        </w:pPr>
                      </w:p>
                    </w:tc>
                  </w:tr>
                  <w:tr>
                    <w:trPr>
                      <w:trHeight w:val="203" w:hRule="atLeast"/>
                    </w:trPr>
                    <w:tc>
                      <w:tcPr>
                        <w:tcW w:w="3062" w:type="dxa"/>
                        <w:vMerge/>
                        <w:tcBorders>
                          <w:top w:val="nil"/>
                          <w:bottom w:val="nil"/>
                        </w:tcBorders>
                        <w:shd w:val="clear" w:color="auto" w:fill="D4EAFF"/>
                      </w:tcPr>
                      <w:p>
                        <w:pPr>
                          <w:rPr>
                            <w:sz w:val="2"/>
                            <w:szCs w:val="2"/>
                          </w:rPr>
                        </w:pPr>
                      </w:p>
                    </w:tc>
                    <w:tc>
                      <w:tcPr>
                        <w:tcW w:w="3045" w:type="dxa"/>
                        <w:shd w:val="clear" w:color="auto" w:fill="D4EAFF"/>
                      </w:tcPr>
                      <w:p>
                        <w:pPr>
                          <w:pStyle w:val="TableParagraph"/>
                          <w:spacing w:line="183" w:lineRule="exact"/>
                          <w:ind w:left="24"/>
                          <w:rPr>
                            <w:sz w:val="18"/>
                          </w:rPr>
                        </w:pPr>
                        <w:r>
                          <w:rPr>
                            <w:sz w:val="18"/>
                          </w:rPr>
                          <w:t>Fear of crime</w:t>
                        </w:r>
                      </w:p>
                    </w:tc>
                    <w:tc>
                      <w:tcPr>
                        <w:tcW w:w="875" w:type="dxa"/>
                        <w:shd w:val="clear" w:color="auto" w:fill="D4EAFF"/>
                      </w:tcPr>
                      <w:p>
                        <w:pPr>
                          <w:pStyle w:val="TableParagraph"/>
                          <w:spacing w:line="183" w:lineRule="exact"/>
                          <w:ind w:left="21"/>
                          <w:jc w:val="center"/>
                          <w:rPr>
                            <w:sz w:val="18"/>
                          </w:rPr>
                        </w:pPr>
                        <w:r>
                          <w:rPr>
                            <w:sz w:val="18"/>
                          </w:rPr>
                          <w:t>10b</w:t>
                        </w:r>
                      </w:p>
                    </w:tc>
                    <w:tc>
                      <w:tcPr>
                        <w:tcW w:w="6234" w:type="dxa"/>
                        <w:shd w:val="clear" w:color="auto" w:fill="D4EAFF"/>
                      </w:tcPr>
                      <w:p>
                        <w:pPr>
                          <w:pStyle w:val="TableParagraph"/>
                          <w:spacing w:line="183" w:lineRule="exact"/>
                          <w:ind w:left="24"/>
                          <w:rPr>
                            <w:sz w:val="18"/>
                          </w:rPr>
                        </w:pPr>
                        <w:r>
                          <w:rPr>
                            <w:sz w:val="18"/>
                          </w:rPr>
                          <w:t>Reduce the fear of crime.</w:t>
                        </w:r>
                      </w:p>
                    </w:tc>
                    <w:tc>
                      <w:tcPr>
                        <w:tcW w:w="1058" w:type="dxa"/>
                        <w:shd w:val="clear" w:color="auto" w:fill="D4EAFF"/>
                      </w:tcPr>
                      <w:p>
                        <w:pPr>
                          <w:pStyle w:val="TableParagraph"/>
                          <w:spacing w:line="183" w:lineRule="exact"/>
                          <w:ind w:left="75" w:right="71"/>
                          <w:jc w:val="center"/>
                          <w:rPr>
                            <w:sz w:val="18"/>
                          </w:rPr>
                        </w:pPr>
                        <w:r>
                          <w:rPr>
                            <w:sz w:val="18"/>
                          </w:rPr>
                          <w:t>2003/10</w:t>
                        </w:r>
                      </w:p>
                    </w:tc>
                  </w:tr>
                  <w:tr>
                    <w:trPr>
                      <w:trHeight w:val="424" w:hRule="atLeast"/>
                    </w:trPr>
                    <w:tc>
                      <w:tcPr>
                        <w:tcW w:w="3062" w:type="dxa"/>
                        <w:tcBorders>
                          <w:top w:val="nil"/>
                          <w:bottom w:val="nil"/>
                        </w:tcBorders>
                        <w:shd w:val="clear" w:color="auto" w:fill="D4EAFF"/>
                      </w:tcPr>
                      <w:p>
                        <w:pPr>
                          <w:pStyle w:val="TableParagraph"/>
                          <w:rPr>
                            <w:rFonts w:ascii="Times New Roman"/>
                            <w:sz w:val="18"/>
                          </w:rPr>
                        </w:pPr>
                      </w:p>
                    </w:tc>
                    <w:tc>
                      <w:tcPr>
                        <w:tcW w:w="3045" w:type="dxa"/>
                        <w:shd w:val="clear" w:color="auto" w:fill="D4EAFF"/>
                      </w:tcPr>
                      <w:p>
                        <w:pPr>
                          <w:pStyle w:val="TableParagraph"/>
                          <w:spacing w:line="205" w:lineRule="exact"/>
                          <w:ind w:left="24"/>
                          <w:rPr>
                            <w:sz w:val="18"/>
                          </w:rPr>
                        </w:pPr>
                        <w:r>
                          <w:rPr>
                            <w:sz w:val="18"/>
                          </w:rPr>
                          <w:t>Young people</w:t>
                        </w:r>
                      </w:p>
                    </w:tc>
                    <w:tc>
                      <w:tcPr>
                        <w:tcW w:w="875" w:type="dxa"/>
                        <w:shd w:val="clear" w:color="auto" w:fill="D4EAFF"/>
                      </w:tcPr>
                      <w:p>
                        <w:pPr>
                          <w:pStyle w:val="TableParagraph"/>
                          <w:spacing w:line="203" w:lineRule="exact"/>
                          <w:ind w:left="21"/>
                          <w:jc w:val="center"/>
                          <w:rPr>
                            <w:sz w:val="18"/>
                          </w:rPr>
                        </w:pPr>
                        <w:r>
                          <w:rPr>
                            <w:sz w:val="18"/>
                          </w:rPr>
                          <w:t>10c</w:t>
                        </w:r>
                      </w:p>
                    </w:tc>
                    <w:tc>
                      <w:tcPr>
                        <w:tcW w:w="6234" w:type="dxa"/>
                        <w:shd w:val="clear" w:color="auto" w:fill="D4EAFF"/>
                      </w:tcPr>
                      <w:p>
                        <w:pPr>
                          <w:pStyle w:val="TableParagraph"/>
                          <w:spacing w:line="205" w:lineRule="exact"/>
                          <w:ind w:left="24"/>
                          <w:rPr>
                            <w:sz w:val="18"/>
                          </w:rPr>
                        </w:pPr>
                        <w:r>
                          <w:rPr>
                            <w:sz w:val="18"/>
                          </w:rPr>
                          <w:t>Increase activity programmes for young people in areas of highest social</w:t>
                        </w:r>
                      </w:p>
                      <w:p>
                        <w:pPr>
                          <w:pStyle w:val="TableParagraph"/>
                          <w:spacing w:line="183" w:lineRule="exact" w:before="16"/>
                          <w:ind w:left="24"/>
                          <w:rPr>
                            <w:sz w:val="18"/>
                          </w:rPr>
                        </w:pPr>
                        <w:r>
                          <w:rPr>
                            <w:sz w:val="18"/>
                          </w:rPr>
                          <w:t>deprivation.</w:t>
                        </w:r>
                      </w:p>
                    </w:tc>
                    <w:tc>
                      <w:tcPr>
                        <w:tcW w:w="1058" w:type="dxa"/>
                        <w:shd w:val="clear" w:color="auto" w:fill="D4EAFF"/>
                      </w:tcPr>
                      <w:p>
                        <w:pPr>
                          <w:pStyle w:val="TableParagraph"/>
                          <w:spacing w:line="205" w:lineRule="exact"/>
                          <w:ind w:left="75" w:right="71"/>
                          <w:jc w:val="center"/>
                          <w:rPr>
                            <w:sz w:val="18"/>
                          </w:rPr>
                        </w:pPr>
                        <w:r>
                          <w:rPr>
                            <w:sz w:val="18"/>
                          </w:rPr>
                          <w:t>2004/10</w:t>
                        </w:r>
                      </w:p>
                    </w:tc>
                  </w:tr>
                  <w:tr>
                    <w:trPr>
                      <w:trHeight w:val="423" w:hRule="atLeast"/>
                    </w:trPr>
                    <w:tc>
                      <w:tcPr>
                        <w:tcW w:w="3062" w:type="dxa"/>
                        <w:tcBorders>
                          <w:top w:val="nil"/>
                        </w:tcBorders>
                        <w:shd w:val="clear" w:color="auto" w:fill="D4EAFF"/>
                      </w:tcPr>
                      <w:p>
                        <w:pPr>
                          <w:pStyle w:val="TableParagraph"/>
                          <w:rPr>
                            <w:rFonts w:ascii="Times New Roman"/>
                            <w:sz w:val="18"/>
                          </w:rPr>
                        </w:pPr>
                      </w:p>
                    </w:tc>
                    <w:tc>
                      <w:tcPr>
                        <w:tcW w:w="3045" w:type="dxa"/>
                        <w:shd w:val="clear" w:color="auto" w:fill="D4EAFF"/>
                      </w:tcPr>
                      <w:p>
                        <w:pPr>
                          <w:pStyle w:val="TableParagraph"/>
                          <w:spacing w:line="205" w:lineRule="exact"/>
                          <w:ind w:left="24"/>
                          <w:rPr>
                            <w:sz w:val="18"/>
                          </w:rPr>
                        </w:pPr>
                        <w:r>
                          <w:rPr>
                            <w:sz w:val="18"/>
                          </w:rPr>
                          <w:t>Moving forward</w:t>
                        </w:r>
                      </w:p>
                    </w:tc>
                    <w:tc>
                      <w:tcPr>
                        <w:tcW w:w="875" w:type="dxa"/>
                        <w:shd w:val="clear" w:color="auto" w:fill="D4EAFF"/>
                      </w:tcPr>
                      <w:p>
                        <w:pPr>
                          <w:pStyle w:val="TableParagraph"/>
                          <w:spacing w:before="2"/>
                          <w:ind w:left="23"/>
                          <w:jc w:val="center"/>
                          <w:rPr>
                            <w:b/>
                            <w:sz w:val="18"/>
                          </w:rPr>
                        </w:pPr>
                        <w:r>
                          <w:rPr>
                            <w:b/>
                            <w:sz w:val="18"/>
                          </w:rPr>
                          <w:t>10d (Key)</w:t>
                        </w:r>
                      </w:p>
                    </w:tc>
                    <w:tc>
                      <w:tcPr>
                        <w:tcW w:w="6234" w:type="dxa"/>
                        <w:shd w:val="clear" w:color="auto" w:fill="D4EAFF"/>
                      </w:tcPr>
                      <w:p>
                        <w:pPr>
                          <w:pStyle w:val="TableParagraph"/>
                          <w:spacing w:before="2"/>
                          <w:ind w:left="24"/>
                          <w:rPr>
                            <w:b/>
                            <w:sz w:val="18"/>
                          </w:rPr>
                        </w:pPr>
                        <w:r>
                          <w:rPr>
                            <w:b/>
                            <w:sz w:val="18"/>
                          </w:rPr>
                          <w:t>Work with partners to reduce crime, anti-social behaviour and the fear</w:t>
                        </w:r>
                      </w:p>
                      <w:p>
                        <w:pPr>
                          <w:pStyle w:val="TableParagraph"/>
                          <w:spacing w:line="171" w:lineRule="exact" w:before="23"/>
                          <w:ind w:left="24"/>
                          <w:rPr>
                            <w:b/>
                            <w:sz w:val="18"/>
                          </w:rPr>
                        </w:pPr>
                        <w:r>
                          <w:rPr>
                            <w:b/>
                            <w:sz w:val="18"/>
                          </w:rPr>
                          <w:t>of crime.</w:t>
                        </w:r>
                      </w:p>
                    </w:tc>
                    <w:tc>
                      <w:tcPr>
                        <w:tcW w:w="1058" w:type="dxa"/>
                        <w:shd w:val="clear" w:color="auto" w:fill="D4EAFF"/>
                      </w:tcPr>
                      <w:p>
                        <w:pPr>
                          <w:pStyle w:val="TableParagraph"/>
                          <w:spacing w:before="2"/>
                          <w:ind w:left="75" w:right="71"/>
                          <w:jc w:val="center"/>
                          <w:rPr>
                            <w:b/>
                            <w:sz w:val="18"/>
                          </w:rPr>
                        </w:pPr>
                        <w:r>
                          <w:rPr>
                            <w:b/>
                            <w:sz w:val="18"/>
                          </w:rPr>
                          <w:t>2005/11</w:t>
                        </w:r>
                      </w:p>
                    </w:tc>
                  </w:tr>
                  <w:tr>
                    <w:trPr>
                      <w:trHeight w:val="203" w:hRule="atLeast"/>
                    </w:trPr>
                    <w:tc>
                      <w:tcPr>
                        <w:tcW w:w="14274" w:type="dxa"/>
                        <w:gridSpan w:val="5"/>
                        <w:shd w:val="clear" w:color="auto" w:fill="C0C0C0"/>
                      </w:tcPr>
                      <w:p>
                        <w:pPr>
                          <w:pStyle w:val="TableParagraph"/>
                          <w:rPr>
                            <w:rFonts w:ascii="Times New Roman"/>
                            <w:sz w:val="14"/>
                          </w:rPr>
                        </w:pPr>
                      </w:p>
                    </w:tc>
                  </w:tr>
                  <w:tr>
                    <w:trPr>
                      <w:trHeight w:val="203" w:hRule="atLeast"/>
                    </w:trPr>
                    <w:tc>
                      <w:tcPr>
                        <w:tcW w:w="14274" w:type="dxa"/>
                        <w:gridSpan w:val="5"/>
                        <w:shd w:val="clear" w:color="auto" w:fill="D4EAFF"/>
                      </w:tcPr>
                      <w:p>
                        <w:pPr>
                          <w:pStyle w:val="TableParagraph"/>
                          <w:spacing w:line="183" w:lineRule="exact"/>
                          <w:ind w:left="33"/>
                          <w:rPr>
                            <w:b/>
                            <w:sz w:val="18"/>
                          </w:rPr>
                        </w:pPr>
                        <w:r>
                          <w:rPr>
                            <w:b/>
                            <w:sz w:val="18"/>
                          </w:rPr>
                          <w:t>Public and environmental health</w:t>
                        </w:r>
                      </w:p>
                    </w:tc>
                  </w:tr>
                  <w:tr>
                    <w:trPr>
                      <w:trHeight w:val="424" w:hRule="atLeast"/>
                    </w:trPr>
                    <w:tc>
                      <w:tcPr>
                        <w:tcW w:w="3062" w:type="dxa"/>
                        <w:vMerge w:val="restart"/>
                        <w:tcBorders>
                          <w:bottom w:val="nil"/>
                        </w:tcBorders>
                        <w:shd w:val="clear" w:color="auto" w:fill="D4EAFF"/>
                      </w:tcPr>
                      <w:p>
                        <w:pPr>
                          <w:pStyle w:val="TableParagraph"/>
                          <w:spacing w:line="259" w:lineRule="auto"/>
                          <w:ind w:left="33" w:right="491"/>
                          <w:jc w:val="both"/>
                          <w:rPr>
                            <w:sz w:val="18"/>
                          </w:rPr>
                        </w:pPr>
                        <w:r>
                          <w:rPr>
                            <w:sz w:val="18"/>
                          </w:rPr>
                          <w:t>To deliver, with others, benefits beyond those possible from the Council's resources.</w:t>
                        </w:r>
                      </w:p>
                    </w:tc>
                    <w:tc>
                      <w:tcPr>
                        <w:tcW w:w="3045" w:type="dxa"/>
                        <w:shd w:val="clear" w:color="auto" w:fill="D4EAFF"/>
                      </w:tcPr>
                      <w:p>
                        <w:pPr>
                          <w:pStyle w:val="TableParagraph"/>
                          <w:spacing w:line="205" w:lineRule="exact"/>
                          <w:ind w:left="24"/>
                          <w:rPr>
                            <w:sz w:val="18"/>
                          </w:rPr>
                        </w:pPr>
                        <w:r>
                          <w:rPr>
                            <w:sz w:val="18"/>
                          </w:rPr>
                          <w:t>Our overall approach</w:t>
                        </w:r>
                      </w:p>
                    </w:tc>
                    <w:tc>
                      <w:tcPr>
                        <w:tcW w:w="875" w:type="dxa"/>
                        <w:shd w:val="clear" w:color="auto" w:fill="D4EAFF"/>
                      </w:tcPr>
                      <w:p>
                        <w:pPr>
                          <w:pStyle w:val="TableParagraph"/>
                          <w:spacing w:before="2"/>
                          <w:ind w:left="23"/>
                          <w:jc w:val="center"/>
                          <w:rPr>
                            <w:b/>
                            <w:sz w:val="18"/>
                          </w:rPr>
                        </w:pPr>
                        <w:r>
                          <w:rPr>
                            <w:b/>
                            <w:sz w:val="18"/>
                          </w:rPr>
                          <w:t>11a (Key)</w:t>
                        </w:r>
                      </w:p>
                    </w:tc>
                    <w:tc>
                      <w:tcPr>
                        <w:tcW w:w="6234" w:type="dxa"/>
                        <w:shd w:val="clear" w:color="auto" w:fill="D4EAFF"/>
                      </w:tcPr>
                      <w:p>
                        <w:pPr>
                          <w:pStyle w:val="TableParagraph"/>
                          <w:spacing w:before="2"/>
                          <w:ind w:left="24"/>
                          <w:rPr>
                            <w:b/>
                            <w:sz w:val="18"/>
                          </w:rPr>
                        </w:pPr>
                        <w:r>
                          <w:rPr>
                            <w:b/>
                            <w:sz w:val="18"/>
                          </w:rPr>
                          <w:t>Work with partners to promote, encourage and provide opportunities</w:t>
                        </w:r>
                      </w:p>
                      <w:p>
                        <w:pPr>
                          <w:pStyle w:val="TableParagraph"/>
                          <w:spacing w:line="171" w:lineRule="exact" w:before="23"/>
                          <w:ind w:left="24"/>
                          <w:rPr>
                            <w:b/>
                            <w:sz w:val="18"/>
                          </w:rPr>
                        </w:pPr>
                        <w:r>
                          <w:rPr>
                            <w:b/>
                            <w:sz w:val="18"/>
                          </w:rPr>
                          <w:t>for healthy living.</w:t>
                        </w:r>
                      </w:p>
                    </w:tc>
                    <w:tc>
                      <w:tcPr>
                        <w:tcW w:w="1058" w:type="dxa"/>
                        <w:shd w:val="clear" w:color="auto" w:fill="D4EAFF"/>
                      </w:tcPr>
                      <w:p>
                        <w:pPr>
                          <w:pStyle w:val="TableParagraph"/>
                          <w:spacing w:before="2"/>
                          <w:ind w:left="75" w:right="71"/>
                          <w:jc w:val="center"/>
                          <w:rPr>
                            <w:b/>
                            <w:sz w:val="18"/>
                          </w:rPr>
                        </w:pPr>
                        <w:r>
                          <w:rPr>
                            <w:b/>
                            <w:sz w:val="18"/>
                          </w:rPr>
                          <w:t>2004/11</w:t>
                        </w:r>
                      </w:p>
                    </w:tc>
                  </w:tr>
                  <w:tr>
                    <w:trPr>
                      <w:trHeight w:val="423" w:hRule="atLeast"/>
                    </w:trPr>
                    <w:tc>
                      <w:tcPr>
                        <w:tcW w:w="3062" w:type="dxa"/>
                        <w:vMerge/>
                        <w:tcBorders>
                          <w:top w:val="nil"/>
                          <w:bottom w:val="nil"/>
                        </w:tcBorders>
                        <w:shd w:val="clear" w:color="auto" w:fill="D4EAFF"/>
                      </w:tcPr>
                      <w:p>
                        <w:pPr>
                          <w:rPr>
                            <w:sz w:val="2"/>
                            <w:szCs w:val="2"/>
                          </w:rPr>
                        </w:pPr>
                      </w:p>
                    </w:tc>
                    <w:tc>
                      <w:tcPr>
                        <w:tcW w:w="3045" w:type="dxa"/>
                        <w:shd w:val="clear" w:color="auto" w:fill="D4EAFF"/>
                      </w:tcPr>
                      <w:p>
                        <w:pPr>
                          <w:pStyle w:val="TableParagraph"/>
                          <w:spacing w:line="205" w:lineRule="exact"/>
                          <w:ind w:left="24"/>
                          <w:rPr>
                            <w:sz w:val="18"/>
                          </w:rPr>
                        </w:pPr>
                        <w:r>
                          <w:rPr>
                            <w:sz w:val="18"/>
                          </w:rPr>
                          <w:t>Reducing health inequalities</w:t>
                        </w:r>
                      </w:p>
                    </w:tc>
                    <w:tc>
                      <w:tcPr>
                        <w:tcW w:w="875" w:type="dxa"/>
                        <w:shd w:val="clear" w:color="auto" w:fill="D4EAFF"/>
                      </w:tcPr>
                      <w:p>
                        <w:pPr>
                          <w:pStyle w:val="TableParagraph"/>
                          <w:spacing w:line="202" w:lineRule="exact"/>
                          <w:ind w:left="21"/>
                          <w:jc w:val="center"/>
                          <w:rPr>
                            <w:sz w:val="18"/>
                          </w:rPr>
                        </w:pPr>
                        <w:r>
                          <w:rPr>
                            <w:sz w:val="18"/>
                          </w:rPr>
                          <w:t>11b</w:t>
                        </w:r>
                      </w:p>
                    </w:tc>
                    <w:tc>
                      <w:tcPr>
                        <w:tcW w:w="6234" w:type="dxa"/>
                        <w:shd w:val="clear" w:color="auto" w:fill="D4EAFF"/>
                      </w:tcPr>
                      <w:p>
                        <w:pPr>
                          <w:pStyle w:val="TableParagraph"/>
                          <w:spacing w:line="205" w:lineRule="exact"/>
                          <w:ind w:left="24"/>
                          <w:rPr>
                            <w:sz w:val="18"/>
                          </w:rPr>
                        </w:pPr>
                        <w:r>
                          <w:rPr>
                            <w:sz w:val="18"/>
                          </w:rPr>
                          <w:t>Work with other agencies to improve people’s health in the poorest areas of</w:t>
                        </w:r>
                      </w:p>
                      <w:p>
                        <w:pPr>
                          <w:pStyle w:val="TableParagraph"/>
                          <w:spacing w:line="183" w:lineRule="exact" w:before="16"/>
                          <w:ind w:left="24"/>
                          <w:rPr>
                            <w:sz w:val="18"/>
                          </w:rPr>
                        </w:pPr>
                        <w:r>
                          <w:rPr>
                            <w:sz w:val="18"/>
                          </w:rPr>
                          <w:t>our borough.</w:t>
                        </w:r>
                      </w:p>
                    </w:tc>
                    <w:tc>
                      <w:tcPr>
                        <w:tcW w:w="1058" w:type="dxa"/>
                        <w:shd w:val="clear" w:color="auto" w:fill="D4EAFF"/>
                      </w:tcPr>
                      <w:p>
                        <w:pPr>
                          <w:pStyle w:val="TableParagraph"/>
                          <w:spacing w:line="205" w:lineRule="exact"/>
                          <w:ind w:left="75" w:right="71"/>
                          <w:jc w:val="center"/>
                          <w:rPr>
                            <w:sz w:val="18"/>
                          </w:rPr>
                        </w:pPr>
                        <w:r>
                          <w:rPr>
                            <w:sz w:val="18"/>
                          </w:rPr>
                          <w:t>2003/10</w:t>
                        </w:r>
                      </w:p>
                    </w:tc>
                  </w:tr>
                  <w:tr>
                    <w:trPr>
                      <w:trHeight w:val="424" w:hRule="atLeast"/>
                    </w:trPr>
                    <w:tc>
                      <w:tcPr>
                        <w:tcW w:w="3062" w:type="dxa"/>
                        <w:tcBorders>
                          <w:top w:val="nil"/>
                          <w:bottom w:val="nil"/>
                        </w:tcBorders>
                        <w:shd w:val="clear" w:color="auto" w:fill="D4EAFF"/>
                      </w:tcPr>
                      <w:p>
                        <w:pPr>
                          <w:pStyle w:val="TableParagraph"/>
                          <w:spacing w:line="205" w:lineRule="exact"/>
                          <w:ind w:left="20" w:right="20"/>
                          <w:jc w:val="center"/>
                          <w:rPr>
                            <w:sz w:val="18"/>
                          </w:rPr>
                        </w:pPr>
                        <w:r>
                          <w:rPr>
                            <w:sz w:val="18"/>
                          </w:rPr>
                          <w:t>To protect and improve public health.</w:t>
                        </w:r>
                      </w:p>
                    </w:tc>
                    <w:tc>
                      <w:tcPr>
                        <w:tcW w:w="3045" w:type="dxa"/>
                        <w:shd w:val="clear" w:color="auto" w:fill="D4EAFF"/>
                      </w:tcPr>
                      <w:p>
                        <w:pPr>
                          <w:pStyle w:val="TableParagraph"/>
                          <w:spacing w:line="205" w:lineRule="exact"/>
                          <w:ind w:left="24"/>
                          <w:rPr>
                            <w:sz w:val="18"/>
                          </w:rPr>
                        </w:pPr>
                        <w:r>
                          <w:rPr>
                            <w:sz w:val="18"/>
                          </w:rPr>
                          <w:t>Health and safety in businesses</w:t>
                        </w:r>
                      </w:p>
                    </w:tc>
                    <w:tc>
                      <w:tcPr>
                        <w:tcW w:w="875" w:type="dxa"/>
                        <w:shd w:val="clear" w:color="auto" w:fill="D4EAFF"/>
                      </w:tcPr>
                      <w:p>
                        <w:pPr>
                          <w:pStyle w:val="TableParagraph"/>
                          <w:spacing w:line="203" w:lineRule="exact"/>
                          <w:ind w:left="21"/>
                          <w:jc w:val="center"/>
                          <w:rPr>
                            <w:sz w:val="18"/>
                          </w:rPr>
                        </w:pPr>
                        <w:r>
                          <w:rPr>
                            <w:sz w:val="18"/>
                          </w:rPr>
                          <w:t>11c</w:t>
                        </w:r>
                      </w:p>
                    </w:tc>
                    <w:tc>
                      <w:tcPr>
                        <w:tcW w:w="6234" w:type="dxa"/>
                        <w:shd w:val="clear" w:color="auto" w:fill="D4EAFF"/>
                      </w:tcPr>
                      <w:p>
                        <w:pPr>
                          <w:pStyle w:val="TableParagraph"/>
                          <w:spacing w:line="205" w:lineRule="exact"/>
                          <w:ind w:left="24"/>
                          <w:rPr>
                            <w:sz w:val="18"/>
                          </w:rPr>
                        </w:pPr>
                        <w:r>
                          <w:rPr>
                            <w:sz w:val="18"/>
                          </w:rPr>
                          <w:t>Work with other agencies to ensure businesses comply with food and safety</w:t>
                        </w:r>
                      </w:p>
                      <w:p>
                        <w:pPr>
                          <w:pStyle w:val="TableParagraph"/>
                          <w:spacing w:line="183" w:lineRule="exact" w:before="16"/>
                          <w:ind w:left="24"/>
                          <w:rPr>
                            <w:sz w:val="18"/>
                          </w:rPr>
                        </w:pPr>
                        <w:r>
                          <w:rPr>
                            <w:sz w:val="18"/>
                          </w:rPr>
                          <w:t>legislation.</w:t>
                        </w:r>
                      </w:p>
                    </w:tc>
                    <w:tc>
                      <w:tcPr>
                        <w:tcW w:w="1058" w:type="dxa"/>
                        <w:shd w:val="clear" w:color="auto" w:fill="D4EAFF"/>
                      </w:tcPr>
                      <w:p>
                        <w:pPr>
                          <w:pStyle w:val="TableParagraph"/>
                          <w:spacing w:line="205" w:lineRule="exact"/>
                          <w:ind w:left="75" w:right="71"/>
                          <w:jc w:val="center"/>
                          <w:rPr>
                            <w:sz w:val="18"/>
                          </w:rPr>
                        </w:pPr>
                        <w:r>
                          <w:rPr>
                            <w:sz w:val="18"/>
                          </w:rPr>
                          <w:t>2007/10</w:t>
                        </w:r>
                      </w:p>
                    </w:tc>
                  </w:tr>
                  <w:tr>
                    <w:trPr>
                      <w:trHeight w:val="203" w:hRule="atLeast"/>
                    </w:trPr>
                    <w:tc>
                      <w:tcPr>
                        <w:tcW w:w="3062" w:type="dxa"/>
                        <w:tcBorders>
                          <w:top w:val="nil"/>
                          <w:bottom w:val="nil"/>
                        </w:tcBorders>
                        <w:shd w:val="clear" w:color="auto" w:fill="D4EAFF"/>
                      </w:tcPr>
                      <w:p>
                        <w:pPr>
                          <w:pStyle w:val="TableParagraph"/>
                          <w:rPr>
                            <w:rFonts w:ascii="Times New Roman"/>
                            <w:sz w:val="14"/>
                          </w:rPr>
                        </w:pPr>
                      </w:p>
                    </w:tc>
                    <w:tc>
                      <w:tcPr>
                        <w:tcW w:w="3045" w:type="dxa"/>
                        <w:vMerge w:val="restart"/>
                        <w:shd w:val="clear" w:color="auto" w:fill="D4EAFF"/>
                      </w:tcPr>
                      <w:p>
                        <w:pPr>
                          <w:pStyle w:val="TableParagraph"/>
                          <w:spacing w:line="205" w:lineRule="exact"/>
                          <w:ind w:left="24"/>
                          <w:rPr>
                            <w:sz w:val="18"/>
                          </w:rPr>
                        </w:pPr>
                        <w:r>
                          <w:rPr>
                            <w:sz w:val="18"/>
                          </w:rPr>
                          <w:t>Local air quality</w:t>
                        </w:r>
                      </w:p>
                    </w:tc>
                    <w:tc>
                      <w:tcPr>
                        <w:tcW w:w="875" w:type="dxa"/>
                        <w:vMerge w:val="restart"/>
                        <w:shd w:val="clear" w:color="auto" w:fill="D4EAFF"/>
                      </w:tcPr>
                      <w:p>
                        <w:pPr>
                          <w:pStyle w:val="TableParagraph"/>
                          <w:spacing w:line="205" w:lineRule="exact"/>
                          <w:ind w:left="279"/>
                          <w:rPr>
                            <w:sz w:val="18"/>
                          </w:rPr>
                        </w:pPr>
                        <w:r>
                          <w:rPr>
                            <w:sz w:val="18"/>
                          </w:rPr>
                          <w:t>11d</w:t>
                        </w:r>
                      </w:p>
                    </w:tc>
                    <w:tc>
                      <w:tcPr>
                        <w:tcW w:w="6234" w:type="dxa"/>
                        <w:shd w:val="clear" w:color="auto" w:fill="D4EAFF"/>
                      </w:tcPr>
                      <w:p>
                        <w:pPr>
                          <w:pStyle w:val="TableParagraph"/>
                          <w:spacing w:line="183" w:lineRule="exact"/>
                          <w:ind w:left="24"/>
                          <w:rPr>
                            <w:sz w:val="18"/>
                          </w:rPr>
                        </w:pPr>
                        <w:r>
                          <w:rPr>
                            <w:sz w:val="18"/>
                          </w:rPr>
                          <w:t>Improve air quality:</w:t>
                        </w:r>
                      </w:p>
                    </w:tc>
                    <w:tc>
                      <w:tcPr>
                        <w:tcW w:w="1058" w:type="dxa"/>
                        <w:shd w:val="clear" w:color="auto" w:fill="D4EAFF"/>
                      </w:tcPr>
                      <w:p>
                        <w:pPr>
                          <w:pStyle w:val="TableParagraph"/>
                          <w:rPr>
                            <w:rFonts w:ascii="Times New Roman"/>
                            <w:sz w:val="14"/>
                          </w:rPr>
                        </w:pPr>
                      </w:p>
                    </w:tc>
                  </w:tr>
                  <w:tr>
                    <w:trPr>
                      <w:trHeight w:val="205" w:hRule="atLeast"/>
                    </w:trPr>
                    <w:tc>
                      <w:tcPr>
                        <w:tcW w:w="3062" w:type="dxa"/>
                        <w:tcBorders>
                          <w:top w:val="nil"/>
                          <w:bottom w:val="nil"/>
                        </w:tcBorders>
                        <w:shd w:val="clear" w:color="auto" w:fill="D4EAFF"/>
                      </w:tcPr>
                      <w:p>
                        <w:pPr>
                          <w:pStyle w:val="TableParagraph"/>
                          <w:rPr>
                            <w:rFonts w:ascii="Times New Roman"/>
                            <w:sz w:val="14"/>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tcBorders>
                          <w:bottom w:val="nil"/>
                        </w:tcBorders>
                        <w:shd w:val="clear" w:color="auto" w:fill="D4EAFF"/>
                      </w:tcPr>
                      <w:p>
                        <w:pPr>
                          <w:pStyle w:val="TableParagraph"/>
                          <w:numPr>
                            <w:ilvl w:val="0"/>
                            <w:numId w:val="21"/>
                          </w:numPr>
                          <w:tabs>
                            <w:tab w:pos="303" w:val="left" w:leader="none"/>
                          </w:tabs>
                          <w:spacing w:line="186" w:lineRule="exact" w:before="0" w:after="0"/>
                          <w:ind w:left="302" w:right="0" w:hanging="229"/>
                          <w:jc w:val="left"/>
                          <w:rPr>
                            <w:sz w:val="18"/>
                          </w:rPr>
                        </w:pPr>
                        <w:r>
                          <w:rPr>
                            <w:sz w:val="18"/>
                          </w:rPr>
                          <w:t>In the area of the M20 between New Hythe Lane, Larkfield and</w:t>
                        </w:r>
                        <w:r>
                          <w:rPr>
                            <w:spacing w:val="-8"/>
                            <w:sz w:val="18"/>
                          </w:rPr>
                          <w:t> </w:t>
                        </w:r>
                        <w:r>
                          <w:rPr>
                            <w:sz w:val="18"/>
                          </w:rPr>
                          <w:t>Hall</w:t>
                        </w:r>
                      </w:p>
                    </w:tc>
                    <w:tc>
                      <w:tcPr>
                        <w:tcW w:w="1058" w:type="dxa"/>
                        <w:vMerge w:val="restart"/>
                        <w:shd w:val="clear" w:color="auto" w:fill="D4EAFF"/>
                      </w:tcPr>
                      <w:p>
                        <w:pPr>
                          <w:pStyle w:val="TableParagraph"/>
                          <w:spacing w:line="205" w:lineRule="exact"/>
                          <w:ind w:left="194"/>
                          <w:rPr>
                            <w:sz w:val="18"/>
                          </w:rPr>
                        </w:pPr>
                        <w:r>
                          <w:rPr>
                            <w:sz w:val="18"/>
                          </w:rPr>
                          <w:t>2002/10</w:t>
                        </w:r>
                      </w:p>
                    </w:tc>
                  </w:tr>
                  <w:tr>
                    <w:trPr>
                      <w:trHeight w:val="200" w:hRule="atLeast"/>
                    </w:trPr>
                    <w:tc>
                      <w:tcPr>
                        <w:tcW w:w="3062" w:type="dxa"/>
                        <w:tcBorders>
                          <w:top w:val="nil"/>
                          <w:bottom w:val="nil"/>
                        </w:tcBorders>
                        <w:shd w:val="clear" w:color="auto" w:fill="D4EAFF"/>
                      </w:tcPr>
                      <w:p>
                        <w:pPr>
                          <w:pStyle w:val="TableParagraph"/>
                          <w:rPr>
                            <w:rFonts w:ascii="Times New Roman"/>
                            <w:sz w:val="12"/>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tcBorders>
                          <w:top w:val="nil"/>
                        </w:tcBorders>
                        <w:shd w:val="clear" w:color="auto" w:fill="D4EAFF"/>
                      </w:tcPr>
                      <w:p>
                        <w:pPr>
                          <w:pStyle w:val="TableParagraph"/>
                          <w:spacing w:line="181" w:lineRule="exact"/>
                          <w:ind w:left="275"/>
                          <w:rPr>
                            <w:sz w:val="18"/>
                          </w:rPr>
                        </w:pPr>
                        <w:r>
                          <w:rPr>
                            <w:sz w:val="18"/>
                          </w:rPr>
                          <w:t>Road, Aylesford.</w:t>
                        </w:r>
                      </w:p>
                    </w:tc>
                    <w:tc>
                      <w:tcPr>
                        <w:tcW w:w="1058" w:type="dxa"/>
                        <w:vMerge/>
                        <w:tcBorders>
                          <w:top w:val="nil"/>
                        </w:tcBorders>
                        <w:shd w:val="clear" w:color="auto" w:fill="D4EAFF"/>
                      </w:tcPr>
                      <w:p>
                        <w:pPr>
                          <w:rPr>
                            <w:sz w:val="2"/>
                            <w:szCs w:val="2"/>
                          </w:rPr>
                        </w:pPr>
                      </w:p>
                    </w:tc>
                  </w:tr>
                  <w:tr>
                    <w:trPr>
                      <w:trHeight w:val="205" w:hRule="atLeast"/>
                    </w:trPr>
                    <w:tc>
                      <w:tcPr>
                        <w:tcW w:w="3062" w:type="dxa"/>
                        <w:tcBorders>
                          <w:top w:val="nil"/>
                          <w:bottom w:val="nil"/>
                        </w:tcBorders>
                        <w:shd w:val="clear" w:color="auto" w:fill="D4EAFF"/>
                      </w:tcPr>
                      <w:p>
                        <w:pPr>
                          <w:pStyle w:val="TableParagraph"/>
                          <w:rPr>
                            <w:rFonts w:ascii="Times New Roman"/>
                            <w:sz w:val="14"/>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tcBorders>
                          <w:bottom w:val="nil"/>
                        </w:tcBorders>
                        <w:shd w:val="clear" w:color="auto" w:fill="D4EAFF"/>
                      </w:tcPr>
                      <w:p>
                        <w:pPr>
                          <w:pStyle w:val="TableParagraph"/>
                          <w:numPr>
                            <w:ilvl w:val="0"/>
                            <w:numId w:val="22"/>
                          </w:numPr>
                          <w:tabs>
                            <w:tab w:pos="303" w:val="left" w:leader="none"/>
                          </w:tabs>
                          <w:spacing w:line="186" w:lineRule="exact" w:before="0" w:after="0"/>
                          <w:ind w:left="302" w:right="0" w:hanging="229"/>
                          <w:jc w:val="left"/>
                          <w:rPr>
                            <w:sz w:val="18"/>
                          </w:rPr>
                        </w:pPr>
                        <w:r>
                          <w:rPr>
                            <w:sz w:val="18"/>
                          </w:rPr>
                          <w:t>From 2005, at Tonbridge High Street, Wateringbury crossroads</w:t>
                        </w:r>
                        <w:r>
                          <w:rPr>
                            <w:spacing w:val="4"/>
                            <w:sz w:val="18"/>
                          </w:rPr>
                          <w:t> </w:t>
                        </w:r>
                        <w:r>
                          <w:rPr>
                            <w:sz w:val="18"/>
                          </w:rPr>
                          <w:t>and</w:t>
                        </w:r>
                      </w:p>
                    </w:tc>
                    <w:tc>
                      <w:tcPr>
                        <w:tcW w:w="1058" w:type="dxa"/>
                        <w:vMerge/>
                        <w:tcBorders>
                          <w:top w:val="nil"/>
                        </w:tcBorders>
                        <w:shd w:val="clear" w:color="auto" w:fill="D4EAFF"/>
                      </w:tcPr>
                      <w:p>
                        <w:pPr>
                          <w:rPr>
                            <w:sz w:val="2"/>
                            <w:szCs w:val="2"/>
                          </w:rPr>
                        </w:pPr>
                      </w:p>
                    </w:tc>
                  </w:tr>
                  <w:tr>
                    <w:trPr>
                      <w:trHeight w:val="200" w:hRule="atLeast"/>
                    </w:trPr>
                    <w:tc>
                      <w:tcPr>
                        <w:tcW w:w="3062" w:type="dxa"/>
                        <w:tcBorders>
                          <w:top w:val="nil"/>
                          <w:bottom w:val="nil"/>
                        </w:tcBorders>
                        <w:shd w:val="clear" w:color="auto" w:fill="D4EAFF"/>
                      </w:tcPr>
                      <w:p>
                        <w:pPr>
                          <w:pStyle w:val="TableParagraph"/>
                          <w:rPr>
                            <w:rFonts w:ascii="Times New Roman"/>
                            <w:sz w:val="12"/>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tcBorders>
                          <w:top w:val="nil"/>
                        </w:tcBorders>
                        <w:shd w:val="clear" w:color="auto" w:fill="D4EAFF"/>
                      </w:tcPr>
                      <w:p>
                        <w:pPr>
                          <w:pStyle w:val="TableParagraph"/>
                          <w:spacing w:line="181" w:lineRule="exact"/>
                          <w:ind w:left="275"/>
                          <w:rPr>
                            <w:sz w:val="18"/>
                          </w:rPr>
                        </w:pPr>
                        <w:r>
                          <w:rPr>
                            <w:sz w:val="18"/>
                          </w:rPr>
                          <w:t>London Road/Station Road, Ditton.</w:t>
                        </w:r>
                      </w:p>
                    </w:tc>
                    <w:tc>
                      <w:tcPr>
                        <w:tcW w:w="1058" w:type="dxa"/>
                        <w:vMerge/>
                        <w:tcBorders>
                          <w:top w:val="nil"/>
                        </w:tcBorders>
                        <w:shd w:val="clear" w:color="auto" w:fill="D4EAFF"/>
                      </w:tcPr>
                      <w:p>
                        <w:pPr>
                          <w:rPr>
                            <w:sz w:val="2"/>
                            <w:szCs w:val="2"/>
                          </w:rPr>
                        </w:pPr>
                      </w:p>
                    </w:tc>
                  </w:tr>
                  <w:tr>
                    <w:trPr>
                      <w:trHeight w:val="205" w:hRule="atLeast"/>
                    </w:trPr>
                    <w:tc>
                      <w:tcPr>
                        <w:tcW w:w="3062" w:type="dxa"/>
                        <w:tcBorders>
                          <w:top w:val="nil"/>
                          <w:bottom w:val="nil"/>
                        </w:tcBorders>
                        <w:shd w:val="clear" w:color="auto" w:fill="D4EAFF"/>
                      </w:tcPr>
                      <w:p>
                        <w:pPr>
                          <w:pStyle w:val="TableParagraph"/>
                          <w:rPr>
                            <w:rFonts w:ascii="Times New Roman"/>
                            <w:sz w:val="14"/>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tcBorders>
                          <w:bottom w:val="nil"/>
                        </w:tcBorders>
                        <w:shd w:val="clear" w:color="auto" w:fill="D4EAFF"/>
                      </w:tcPr>
                      <w:p>
                        <w:pPr>
                          <w:pStyle w:val="TableParagraph"/>
                          <w:numPr>
                            <w:ilvl w:val="0"/>
                            <w:numId w:val="23"/>
                          </w:numPr>
                          <w:tabs>
                            <w:tab w:pos="303" w:val="left" w:leader="none"/>
                          </w:tabs>
                          <w:spacing w:line="186" w:lineRule="exact" w:before="0" w:after="0"/>
                          <w:ind w:left="302" w:right="0" w:hanging="229"/>
                          <w:jc w:val="left"/>
                          <w:rPr>
                            <w:sz w:val="18"/>
                          </w:rPr>
                        </w:pPr>
                        <w:r>
                          <w:rPr>
                            <w:sz w:val="18"/>
                          </w:rPr>
                          <w:t>From 2008, areas adjacent to the A20 in Larkfield, Ditton</w:t>
                        </w:r>
                        <w:r>
                          <w:rPr>
                            <w:spacing w:val="2"/>
                            <w:sz w:val="18"/>
                          </w:rPr>
                          <w:t> </w:t>
                        </w:r>
                        <w:r>
                          <w:rPr>
                            <w:sz w:val="18"/>
                          </w:rPr>
                          <w:t>and</w:t>
                        </w:r>
                      </w:p>
                    </w:tc>
                    <w:tc>
                      <w:tcPr>
                        <w:tcW w:w="1058" w:type="dxa"/>
                        <w:vMerge/>
                        <w:tcBorders>
                          <w:top w:val="nil"/>
                        </w:tcBorders>
                        <w:shd w:val="clear" w:color="auto" w:fill="D4EAFF"/>
                      </w:tcPr>
                      <w:p>
                        <w:pPr>
                          <w:rPr>
                            <w:sz w:val="2"/>
                            <w:szCs w:val="2"/>
                          </w:rPr>
                        </w:pPr>
                      </w:p>
                    </w:tc>
                  </w:tr>
                  <w:tr>
                    <w:trPr>
                      <w:trHeight w:val="200" w:hRule="atLeast"/>
                    </w:trPr>
                    <w:tc>
                      <w:tcPr>
                        <w:tcW w:w="3062" w:type="dxa"/>
                        <w:tcBorders>
                          <w:top w:val="nil"/>
                        </w:tcBorders>
                        <w:shd w:val="clear" w:color="auto" w:fill="D4EAFF"/>
                      </w:tcPr>
                      <w:p>
                        <w:pPr>
                          <w:pStyle w:val="TableParagraph"/>
                          <w:rPr>
                            <w:rFonts w:ascii="Times New Roman"/>
                            <w:sz w:val="12"/>
                          </w:rPr>
                        </w:pPr>
                      </w:p>
                    </w:tc>
                    <w:tc>
                      <w:tcPr>
                        <w:tcW w:w="3045" w:type="dxa"/>
                        <w:vMerge/>
                        <w:tcBorders>
                          <w:top w:val="nil"/>
                        </w:tcBorders>
                        <w:shd w:val="clear" w:color="auto" w:fill="D4EAFF"/>
                      </w:tcPr>
                      <w:p>
                        <w:pPr>
                          <w:rPr>
                            <w:sz w:val="2"/>
                            <w:szCs w:val="2"/>
                          </w:rPr>
                        </w:pPr>
                      </w:p>
                    </w:tc>
                    <w:tc>
                      <w:tcPr>
                        <w:tcW w:w="875" w:type="dxa"/>
                        <w:vMerge/>
                        <w:tcBorders>
                          <w:top w:val="nil"/>
                        </w:tcBorders>
                        <w:shd w:val="clear" w:color="auto" w:fill="D4EAFF"/>
                      </w:tcPr>
                      <w:p>
                        <w:pPr>
                          <w:rPr>
                            <w:sz w:val="2"/>
                            <w:szCs w:val="2"/>
                          </w:rPr>
                        </w:pPr>
                      </w:p>
                    </w:tc>
                    <w:tc>
                      <w:tcPr>
                        <w:tcW w:w="6234" w:type="dxa"/>
                        <w:tcBorders>
                          <w:top w:val="nil"/>
                        </w:tcBorders>
                        <w:shd w:val="clear" w:color="auto" w:fill="D4EAFF"/>
                      </w:tcPr>
                      <w:p>
                        <w:pPr>
                          <w:pStyle w:val="TableParagraph"/>
                          <w:spacing w:line="181" w:lineRule="exact"/>
                          <w:ind w:left="275"/>
                          <w:rPr>
                            <w:sz w:val="18"/>
                          </w:rPr>
                        </w:pPr>
                        <w:r>
                          <w:rPr>
                            <w:sz w:val="18"/>
                          </w:rPr>
                          <w:t>Aylesford.</w:t>
                        </w:r>
                      </w:p>
                    </w:tc>
                    <w:tc>
                      <w:tcPr>
                        <w:tcW w:w="1058" w:type="dxa"/>
                        <w:vMerge/>
                        <w:tcBorders>
                          <w:top w:val="nil"/>
                        </w:tcBorders>
                        <w:shd w:val="clear" w:color="auto" w:fill="D4EAFF"/>
                      </w:tcPr>
                      <w:p>
                        <w:pPr>
                          <w:rPr>
                            <w:sz w:val="2"/>
                            <w:szCs w:val="2"/>
                          </w:rPr>
                        </w:pPr>
                      </w:p>
                    </w:tc>
                  </w:tr>
                  <w:tr>
                    <w:trPr>
                      <w:trHeight w:val="203" w:hRule="atLeast"/>
                    </w:trPr>
                    <w:tc>
                      <w:tcPr>
                        <w:tcW w:w="14274" w:type="dxa"/>
                        <w:gridSpan w:val="5"/>
                        <w:shd w:val="clear" w:color="auto" w:fill="C0C0C0"/>
                      </w:tcPr>
                      <w:p>
                        <w:pPr>
                          <w:pStyle w:val="TableParagraph"/>
                          <w:rPr>
                            <w:rFonts w:ascii="Times New Roman"/>
                            <w:sz w:val="14"/>
                          </w:rPr>
                        </w:pPr>
                      </w:p>
                    </w:tc>
                  </w:tr>
                </w:tbl>
                <w:p>
                  <w:pPr>
                    <w:pStyle w:val="BodyText"/>
                  </w:pPr>
                </w:p>
              </w:txbxContent>
            </v:textbox>
            <w10:wrap type="none"/>
          </v:shape>
        </w:pict>
      </w:r>
      <w:r>
        <w:rPr>
          <w:sz w:val="18"/>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0"/>
        <w:ind w:left="169" w:right="0" w:firstLine="0"/>
        <w:jc w:val="left"/>
        <w:rPr>
          <w:sz w:val="18"/>
        </w:rPr>
      </w:pPr>
      <w:r>
        <w:rPr>
          <w:sz w:val="18"/>
        </w:rPr>
        <w:t>9</w:t>
      </w:r>
    </w:p>
    <w:p>
      <w:pPr>
        <w:pStyle w:val="BodyText"/>
        <w:rPr>
          <w:sz w:val="20"/>
        </w:rPr>
      </w:pPr>
    </w:p>
    <w:p>
      <w:pPr>
        <w:pStyle w:val="BodyText"/>
        <w:rPr>
          <w:sz w:val="20"/>
        </w:rPr>
      </w:pPr>
    </w:p>
    <w:p>
      <w:pPr>
        <w:pStyle w:val="BodyText"/>
        <w:spacing w:before="5"/>
        <w:rPr>
          <w:sz w:val="19"/>
        </w:rPr>
      </w:pPr>
    </w:p>
    <w:p>
      <w:pPr>
        <w:spacing w:before="0"/>
        <w:ind w:left="118" w:right="0" w:firstLine="0"/>
        <w:jc w:val="left"/>
        <w:rPr>
          <w:sz w:val="18"/>
        </w:rPr>
      </w:pPr>
      <w:r>
        <w:rPr>
          <w:sz w:val="18"/>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1"/>
        <w:ind w:left="118" w:right="0" w:firstLine="0"/>
        <w:jc w:val="left"/>
        <w:rPr>
          <w:sz w:val="18"/>
        </w:rPr>
      </w:pPr>
      <w:r>
        <w:rPr>
          <w:sz w:val="18"/>
        </w:rPr>
        <w:t>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0"/>
        <w:ind w:left="6966" w:right="7180" w:firstLine="0"/>
        <w:jc w:val="center"/>
        <w:rPr>
          <w:b/>
          <w:sz w:val="21"/>
        </w:rPr>
      </w:pPr>
      <w:r>
        <w:rPr>
          <w:b/>
          <w:w w:val="105"/>
          <w:sz w:val="21"/>
        </w:rPr>
        <w:t>CP 32</w:t>
      </w:r>
    </w:p>
    <w:p>
      <w:pPr>
        <w:spacing w:after="0"/>
        <w:jc w:val="center"/>
        <w:rPr>
          <w:sz w:val="21"/>
        </w:rPr>
        <w:sectPr>
          <w:footerReference w:type="default" r:id="rId74"/>
          <w:pgSz w:w="16840" w:h="11910" w:orient="landscape"/>
          <w:pgMar w:footer="0" w:header="0" w:top="1100" w:bottom="280" w:left="1120" w:right="920"/>
        </w:sectPr>
      </w:pPr>
    </w:p>
    <w:p>
      <w:pPr>
        <w:pStyle w:val="Heading2"/>
        <w:rPr>
          <w:u w:val="none"/>
        </w:rPr>
      </w:pPr>
      <w:r>
        <w:rPr/>
        <w:pict>
          <v:rect style="position:absolute;margin-left:0pt;margin-top:.000012pt;width:841.68pt;height:595.2pt;mso-position-horizontal-relative:page;mso-position-vertical-relative:page;z-index:-34228736" filled="true" fillcolor="#d4eaff" stroked="false">
            <v:fill type="solid"/>
            <w10:wrap type="none"/>
          </v:rect>
        </w:pict>
      </w:r>
      <w:r>
        <w:rPr>
          <w:u w:val="thick"/>
        </w:rPr>
        <w:t>Corporate Aims and Priorities 2011/12</w:t>
      </w:r>
    </w:p>
    <w:p>
      <w:pPr>
        <w:pStyle w:val="BodyText"/>
        <w:rPr>
          <w:b/>
          <w:sz w:val="28"/>
        </w:rPr>
      </w:pPr>
    </w:p>
    <w:p>
      <w:pPr>
        <w:pStyle w:val="BodyText"/>
        <w:spacing w:before="5"/>
        <w:rPr>
          <w:b/>
          <w:sz w:val="22"/>
        </w:rPr>
      </w:pPr>
    </w:p>
    <w:p>
      <w:pPr>
        <w:spacing w:before="0"/>
        <w:ind w:left="118" w:right="0" w:firstLine="0"/>
        <w:jc w:val="left"/>
        <w:rPr>
          <w:sz w:val="18"/>
        </w:rPr>
      </w:pPr>
      <w:r>
        <w:rPr/>
        <w:pict>
          <v:shape style="position:absolute;margin-left:75.384003pt;margin-top:-11.838108pt;width:714.9pt;height:391.3pt;mso-position-horizontal-relative:page;mso-position-vertical-relative:paragraph;z-index:1589811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60"/>
                    <w:gridCol w:w="3051"/>
                    <w:gridCol w:w="870"/>
                    <w:gridCol w:w="6233"/>
                    <w:gridCol w:w="1057"/>
                  </w:tblGrid>
                  <w:tr>
                    <w:trPr>
                      <w:trHeight w:val="203" w:hRule="atLeast"/>
                    </w:trPr>
                    <w:tc>
                      <w:tcPr>
                        <w:tcW w:w="3060" w:type="dxa"/>
                        <w:shd w:val="clear" w:color="auto" w:fill="C0C0C0"/>
                      </w:tcPr>
                      <w:p>
                        <w:pPr>
                          <w:pStyle w:val="TableParagraph"/>
                          <w:spacing w:line="183" w:lineRule="exact"/>
                          <w:ind w:left="935"/>
                          <w:rPr>
                            <w:b/>
                            <w:sz w:val="18"/>
                          </w:rPr>
                        </w:pPr>
                        <w:r>
                          <w:rPr>
                            <w:b/>
                            <w:sz w:val="18"/>
                          </w:rPr>
                          <w:t>Overall aim(s)</w:t>
                        </w:r>
                      </w:p>
                    </w:tc>
                    <w:tc>
                      <w:tcPr>
                        <w:tcW w:w="3051" w:type="dxa"/>
                        <w:shd w:val="clear" w:color="auto" w:fill="C0C0C0"/>
                      </w:tcPr>
                      <w:p>
                        <w:pPr>
                          <w:pStyle w:val="TableParagraph"/>
                          <w:rPr>
                            <w:rFonts w:ascii="Times New Roman"/>
                            <w:sz w:val="14"/>
                          </w:rPr>
                        </w:pPr>
                      </w:p>
                    </w:tc>
                    <w:tc>
                      <w:tcPr>
                        <w:tcW w:w="870" w:type="dxa"/>
                        <w:shd w:val="clear" w:color="auto" w:fill="C0C0C0"/>
                      </w:tcPr>
                      <w:p>
                        <w:pPr>
                          <w:pStyle w:val="TableParagraph"/>
                          <w:spacing w:line="181" w:lineRule="exact" w:before="2"/>
                          <w:ind w:right="267"/>
                          <w:jc w:val="right"/>
                          <w:rPr>
                            <w:b/>
                            <w:sz w:val="18"/>
                          </w:rPr>
                        </w:pPr>
                        <w:r>
                          <w:rPr>
                            <w:b/>
                            <w:sz w:val="18"/>
                          </w:rPr>
                          <w:t>Ref</w:t>
                        </w:r>
                      </w:p>
                    </w:tc>
                    <w:tc>
                      <w:tcPr>
                        <w:tcW w:w="6233" w:type="dxa"/>
                        <w:shd w:val="clear" w:color="auto" w:fill="C0C0C0"/>
                      </w:tcPr>
                      <w:p>
                        <w:pPr>
                          <w:pStyle w:val="TableParagraph"/>
                          <w:spacing w:line="183" w:lineRule="exact"/>
                          <w:ind w:left="2177" w:right="2168"/>
                          <w:jc w:val="center"/>
                          <w:rPr>
                            <w:b/>
                            <w:sz w:val="18"/>
                          </w:rPr>
                        </w:pPr>
                        <w:r>
                          <w:rPr>
                            <w:b/>
                            <w:sz w:val="18"/>
                          </w:rPr>
                          <w:t>Improvement Priority</w:t>
                        </w:r>
                      </w:p>
                    </w:tc>
                    <w:tc>
                      <w:tcPr>
                        <w:tcW w:w="1057" w:type="dxa"/>
                        <w:shd w:val="clear" w:color="auto" w:fill="C0C0C0"/>
                      </w:tcPr>
                      <w:p>
                        <w:pPr>
                          <w:pStyle w:val="TableParagraph"/>
                          <w:spacing w:line="183" w:lineRule="exact"/>
                          <w:ind w:left="177" w:right="165"/>
                          <w:jc w:val="center"/>
                          <w:rPr>
                            <w:b/>
                            <w:sz w:val="18"/>
                          </w:rPr>
                        </w:pPr>
                        <w:r>
                          <w:rPr>
                            <w:b/>
                            <w:sz w:val="18"/>
                          </w:rPr>
                          <w:t>Period</w:t>
                        </w:r>
                      </w:p>
                    </w:tc>
                  </w:tr>
                  <w:tr>
                    <w:trPr>
                      <w:trHeight w:val="203" w:hRule="atLeast"/>
                    </w:trPr>
                    <w:tc>
                      <w:tcPr>
                        <w:tcW w:w="14271" w:type="dxa"/>
                        <w:gridSpan w:val="5"/>
                        <w:shd w:val="clear" w:color="auto" w:fill="D4EAFF"/>
                      </w:tcPr>
                      <w:p>
                        <w:pPr>
                          <w:pStyle w:val="TableParagraph"/>
                          <w:spacing w:line="183" w:lineRule="exact"/>
                          <w:ind w:left="33"/>
                          <w:rPr>
                            <w:b/>
                            <w:sz w:val="18"/>
                          </w:rPr>
                        </w:pPr>
                        <w:r>
                          <w:rPr>
                            <w:b/>
                            <w:sz w:val="18"/>
                          </w:rPr>
                          <w:t>Climate Change</w:t>
                        </w:r>
                      </w:p>
                    </w:tc>
                  </w:tr>
                  <w:tr>
                    <w:trPr>
                      <w:trHeight w:val="650" w:hRule="atLeast"/>
                    </w:trPr>
                    <w:tc>
                      <w:tcPr>
                        <w:tcW w:w="3060" w:type="dxa"/>
                        <w:tcBorders>
                          <w:bottom w:val="nil"/>
                        </w:tcBorders>
                        <w:shd w:val="clear" w:color="auto" w:fill="D4EAFF"/>
                      </w:tcPr>
                      <w:p>
                        <w:pPr>
                          <w:pStyle w:val="TableParagraph"/>
                          <w:spacing w:line="259" w:lineRule="auto"/>
                          <w:ind w:left="33" w:right="485"/>
                          <w:rPr>
                            <w:sz w:val="18"/>
                          </w:rPr>
                        </w:pPr>
                        <w:r>
                          <w:rPr>
                            <w:sz w:val="18"/>
                          </w:rPr>
                          <w:t>To deliver, with others, benefits beyond those possible from the</w:t>
                        </w:r>
                      </w:p>
                      <w:p>
                        <w:pPr>
                          <w:pStyle w:val="TableParagraph"/>
                          <w:spacing w:line="186" w:lineRule="exact"/>
                          <w:ind w:left="33"/>
                          <w:rPr>
                            <w:sz w:val="18"/>
                          </w:rPr>
                        </w:pPr>
                        <w:r>
                          <w:rPr>
                            <w:sz w:val="18"/>
                          </w:rPr>
                          <w:t>Council's resources.</w:t>
                        </w:r>
                      </w:p>
                    </w:tc>
                    <w:tc>
                      <w:tcPr>
                        <w:tcW w:w="3051" w:type="dxa"/>
                        <w:vMerge w:val="restart"/>
                        <w:shd w:val="clear" w:color="auto" w:fill="D4EAFF"/>
                      </w:tcPr>
                      <w:p>
                        <w:pPr>
                          <w:pStyle w:val="TableParagraph"/>
                          <w:spacing w:line="205" w:lineRule="exact"/>
                          <w:ind w:left="26"/>
                          <w:rPr>
                            <w:sz w:val="18"/>
                          </w:rPr>
                        </w:pPr>
                        <w:r>
                          <w:rPr>
                            <w:sz w:val="18"/>
                          </w:rPr>
                          <w:t>Making a difference</w:t>
                        </w:r>
                      </w:p>
                    </w:tc>
                    <w:tc>
                      <w:tcPr>
                        <w:tcW w:w="870" w:type="dxa"/>
                        <w:vMerge w:val="restart"/>
                        <w:shd w:val="clear" w:color="auto" w:fill="D4EAFF"/>
                      </w:tcPr>
                      <w:p>
                        <w:pPr>
                          <w:pStyle w:val="TableParagraph"/>
                          <w:spacing w:before="2"/>
                          <w:ind w:left="28"/>
                          <w:rPr>
                            <w:b/>
                            <w:sz w:val="18"/>
                          </w:rPr>
                        </w:pPr>
                        <w:r>
                          <w:rPr>
                            <w:b/>
                            <w:sz w:val="18"/>
                          </w:rPr>
                          <w:t>12a (Key)</w:t>
                        </w:r>
                      </w:p>
                    </w:tc>
                    <w:tc>
                      <w:tcPr>
                        <w:tcW w:w="6233" w:type="dxa"/>
                        <w:vMerge w:val="restart"/>
                        <w:shd w:val="clear" w:color="auto" w:fill="D4EAFF"/>
                      </w:tcPr>
                      <w:p>
                        <w:pPr>
                          <w:pStyle w:val="TableParagraph"/>
                          <w:spacing w:line="266" w:lineRule="auto" w:before="2"/>
                          <w:ind w:left="25"/>
                          <w:rPr>
                            <w:b/>
                            <w:sz w:val="18"/>
                          </w:rPr>
                        </w:pPr>
                        <w:r>
                          <w:rPr>
                            <w:b/>
                            <w:sz w:val="18"/>
                          </w:rPr>
                          <w:t>Work with partners to make a positive local contribution to tackling the causes and effects of climate change.</w:t>
                        </w:r>
                      </w:p>
                    </w:tc>
                    <w:tc>
                      <w:tcPr>
                        <w:tcW w:w="1057" w:type="dxa"/>
                        <w:vMerge w:val="restart"/>
                        <w:shd w:val="clear" w:color="auto" w:fill="D4EAFF"/>
                      </w:tcPr>
                      <w:p>
                        <w:pPr>
                          <w:pStyle w:val="TableParagraph"/>
                          <w:spacing w:before="2"/>
                          <w:ind w:left="196"/>
                          <w:rPr>
                            <w:b/>
                            <w:sz w:val="18"/>
                          </w:rPr>
                        </w:pPr>
                        <w:r>
                          <w:rPr>
                            <w:b/>
                            <w:sz w:val="18"/>
                          </w:rPr>
                          <w:t>2007/11</w:t>
                        </w:r>
                      </w:p>
                    </w:tc>
                  </w:tr>
                  <w:tr>
                    <w:trPr>
                      <w:trHeight w:val="648" w:hRule="atLeast"/>
                    </w:trPr>
                    <w:tc>
                      <w:tcPr>
                        <w:tcW w:w="3060" w:type="dxa"/>
                        <w:tcBorders>
                          <w:top w:val="nil"/>
                          <w:bottom w:val="nil"/>
                        </w:tcBorders>
                        <w:shd w:val="clear" w:color="auto" w:fill="D4EAFF"/>
                      </w:tcPr>
                      <w:p>
                        <w:pPr>
                          <w:pStyle w:val="TableParagraph"/>
                          <w:spacing w:line="259" w:lineRule="auto"/>
                          <w:ind w:left="33" w:right="75"/>
                          <w:rPr>
                            <w:sz w:val="18"/>
                          </w:rPr>
                        </w:pPr>
                        <w:r>
                          <w:rPr>
                            <w:sz w:val="18"/>
                          </w:rPr>
                          <w:t>To provide leadership on community issues that are beyond the remit of a</w:t>
                        </w:r>
                      </w:p>
                      <w:p>
                        <w:pPr>
                          <w:pStyle w:val="TableParagraph"/>
                          <w:spacing w:line="187" w:lineRule="exact"/>
                          <w:ind w:left="33"/>
                          <w:rPr>
                            <w:sz w:val="18"/>
                          </w:rPr>
                        </w:pPr>
                        <w:r>
                          <w:rPr>
                            <w:sz w:val="18"/>
                          </w:rPr>
                          <w:t>single agency.</w:t>
                        </w: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57" w:type="dxa"/>
                        <w:vMerge/>
                        <w:tcBorders>
                          <w:top w:val="nil"/>
                        </w:tcBorders>
                        <w:shd w:val="clear" w:color="auto" w:fill="D4EAFF"/>
                      </w:tcPr>
                      <w:p>
                        <w:pPr>
                          <w:rPr>
                            <w:sz w:val="2"/>
                            <w:szCs w:val="2"/>
                          </w:rPr>
                        </w:pPr>
                      </w:p>
                    </w:tc>
                  </w:tr>
                  <w:tr>
                    <w:trPr>
                      <w:trHeight w:val="647" w:hRule="atLeast"/>
                    </w:trPr>
                    <w:tc>
                      <w:tcPr>
                        <w:tcW w:w="3060" w:type="dxa"/>
                        <w:tcBorders>
                          <w:top w:val="nil"/>
                        </w:tcBorders>
                        <w:shd w:val="clear" w:color="auto" w:fill="D4EAFF"/>
                      </w:tcPr>
                      <w:p>
                        <w:pPr>
                          <w:pStyle w:val="TableParagraph"/>
                          <w:spacing w:line="202" w:lineRule="exact"/>
                          <w:ind w:left="33"/>
                          <w:rPr>
                            <w:sz w:val="18"/>
                          </w:rPr>
                        </w:pPr>
                        <w:r>
                          <w:rPr>
                            <w:sz w:val="18"/>
                          </w:rPr>
                          <w:t>To improve the well-being of</w:t>
                        </w:r>
                      </w:p>
                      <w:p>
                        <w:pPr>
                          <w:pStyle w:val="TableParagraph"/>
                          <w:spacing w:line="220" w:lineRule="atLeast" w:before="4"/>
                          <w:ind w:left="33" w:right="575"/>
                          <w:rPr>
                            <w:sz w:val="18"/>
                          </w:rPr>
                        </w:pPr>
                        <w:r>
                          <w:rPr>
                            <w:sz w:val="18"/>
                          </w:rPr>
                          <w:t>communities in Tonbridge and Malling.</w:t>
                        </w: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57" w:type="dxa"/>
                        <w:vMerge/>
                        <w:tcBorders>
                          <w:top w:val="nil"/>
                        </w:tcBorders>
                        <w:shd w:val="clear" w:color="auto" w:fill="D4EAFF"/>
                      </w:tcPr>
                      <w:p>
                        <w:pPr>
                          <w:rPr>
                            <w:sz w:val="2"/>
                            <w:szCs w:val="2"/>
                          </w:rPr>
                        </w:pPr>
                      </w:p>
                    </w:tc>
                  </w:tr>
                  <w:tr>
                    <w:trPr>
                      <w:trHeight w:val="203" w:hRule="atLeast"/>
                    </w:trPr>
                    <w:tc>
                      <w:tcPr>
                        <w:tcW w:w="14271" w:type="dxa"/>
                        <w:gridSpan w:val="5"/>
                        <w:shd w:val="clear" w:color="auto" w:fill="C0C0C0"/>
                      </w:tcPr>
                      <w:p>
                        <w:pPr>
                          <w:pStyle w:val="TableParagraph"/>
                          <w:rPr>
                            <w:rFonts w:ascii="Times New Roman"/>
                            <w:sz w:val="14"/>
                          </w:rPr>
                        </w:pPr>
                      </w:p>
                    </w:tc>
                  </w:tr>
                  <w:tr>
                    <w:trPr>
                      <w:trHeight w:val="203" w:hRule="atLeast"/>
                    </w:trPr>
                    <w:tc>
                      <w:tcPr>
                        <w:tcW w:w="14271" w:type="dxa"/>
                        <w:gridSpan w:val="5"/>
                        <w:shd w:val="clear" w:color="auto" w:fill="D4EAFF"/>
                      </w:tcPr>
                      <w:p>
                        <w:pPr>
                          <w:pStyle w:val="TableParagraph"/>
                          <w:spacing w:line="183" w:lineRule="exact"/>
                          <w:ind w:left="33"/>
                          <w:rPr>
                            <w:b/>
                            <w:sz w:val="18"/>
                          </w:rPr>
                        </w:pPr>
                        <w:r>
                          <w:rPr>
                            <w:b/>
                            <w:sz w:val="18"/>
                          </w:rPr>
                          <w:t>Community leadership</w:t>
                        </w:r>
                      </w:p>
                    </w:tc>
                  </w:tr>
                  <w:tr>
                    <w:trPr>
                      <w:trHeight w:val="203" w:hRule="atLeast"/>
                    </w:trPr>
                    <w:tc>
                      <w:tcPr>
                        <w:tcW w:w="3060" w:type="dxa"/>
                        <w:vMerge w:val="restart"/>
                        <w:tcBorders>
                          <w:bottom w:val="nil"/>
                        </w:tcBorders>
                        <w:shd w:val="clear" w:color="auto" w:fill="D4EAFF"/>
                      </w:tcPr>
                      <w:p>
                        <w:pPr>
                          <w:pStyle w:val="TableParagraph"/>
                          <w:spacing w:line="259" w:lineRule="auto"/>
                          <w:ind w:left="33" w:right="485"/>
                          <w:rPr>
                            <w:sz w:val="18"/>
                          </w:rPr>
                        </w:pPr>
                        <w:r>
                          <w:rPr>
                            <w:sz w:val="18"/>
                          </w:rPr>
                          <w:t>To deliver, with others, benefits beyond those possible from the</w:t>
                        </w:r>
                      </w:p>
                      <w:p>
                        <w:pPr>
                          <w:pStyle w:val="TableParagraph"/>
                          <w:spacing w:line="185" w:lineRule="exact"/>
                          <w:ind w:left="33"/>
                          <w:rPr>
                            <w:sz w:val="18"/>
                          </w:rPr>
                        </w:pPr>
                        <w:r>
                          <w:rPr>
                            <w:sz w:val="18"/>
                          </w:rPr>
                          <w:t>Council's resources.</w:t>
                        </w:r>
                      </w:p>
                    </w:tc>
                    <w:tc>
                      <w:tcPr>
                        <w:tcW w:w="3051" w:type="dxa"/>
                        <w:vMerge w:val="restart"/>
                        <w:shd w:val="clear" w:color="auto" w:fill="D4EAFF"/>
                      </w:tcPr>
                      <w:p>
                        <w:pPr>
                          <w:pStyle w:val="TableParagraph"/>
                          <w:spacing w:line="205" w:lineRule="exact"/>
                          <w:ind w:left="26"/>
                          <w:rPr>
                            <w:sz w:val="18"/>
                          </w:rPr>
                        </w:pPr>
                        <w:r>
                          <w:rPr>
                            <w:sz w:val="18"/>
                          </w:rPr>
                          <w:t>Community planning</w:t>
                        </w:r>
                      </w:p>
                    </w:tc>
                    <w:tc>
                      <w:tcPr>
                        <w:tcW w:w="870" w:type="dxa"/>
                        <w:vMerge w:val="restart"/>
                        <w:shd w:val="clear" w:color="auto" w:fill="D4EAFF"/>
                      </w:tcPr>
                      <w:p>
                        <w:pPr>
                          <w:pStyle w:val="TableParagraph"/>
                          <w:spacing w:line="202" w:lineRule="exact"/>
                          <w:ind w:left="283"/>
                          <w:rPr>
                            <w:sz w:val="18"/>
                          </w:rPr>
                        </w:pPr>
                        <w:r>
                          <w:rPr>
                            <w:sz w:val="18"/>
                          </w:rPr>
                          <w:t>13a</w:t>
                        </w:r>
                      </w:p>
                    </w:tc>
                    <w:tc>
                      <w:tcPr>
                        <w:tcW w:w="6233" w:type="dxa"/>
                        <w:shd w:val="clear" w:color="auto" w:fill="D4EAFF"/>
                      </w:tcPr>
                      <w:p>
                        <w:pPr>
                          <w:pStyle w:val="TableParagraph"/>
                          <w:spacing w:line="183" w:lineRule="exact"/>
                          <w:ind w:left="25"/>
                          <w:rPr>
                            <w:sz w:val="18"/>
                          </w:rPr>
                        </w:pPr>
                        <w:r>
                          <w:rPr>
                            <w:sz w:val="18"/>
                          </w:rPr>
                          <w:t>Achieve with our partners the priorities set out:</w:t>
                        </w:r>
                      </w:p>
                    </w:tc>
                    <w:tc>
                      <w:tcPr>
                        <w:tcW w:w="1057" w:type="dxa"/>
                        <w:shd w:val="clear" w:color="auto" w:fill="D4EAFF"/>
                      </w:tcPr>
                      <w:p>
                        <w:pPr>
                          <w:pStyle w:val="TableParagraph"/>
                          <w:rPr>
                            <w:rFonts w:ascii="Times New Roman"/>
                            <w:sz w:val="14"/>
                          </w:rPr>
                        </w:pPr>
                      </w:p>
                    </w:tc>
                  </w:tr>
                  <w:tr>
                    <w:trPr>
                      <w:trHeight w:val="205" w:hRule="atLeast"/>
                    </w:trPr>
                    <w:tc>
                      <w:tcPr>
                        <w:tcW w:w="3060" w:type="dxa"/>
                        <w:vMerge/>
                        <w:tcBorders>
                          <w:top w:val="nil"/>
                          <w:bottom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bottom w:val="nil"/>
                        </w:tcBorders>
                        <w:shd w:val="clear" w:color="auto" w:fill="D4EAFF"/>
                      </w:tcPr>
                      <w:p>
                        <w:pPr>
                          <w:pStyle w:val="TableParagraph"/>
                          <w:numPr>
                            <w:ilvl w:val="0"/>
                            <w:numId w:val="24"/>
                          </w:numPr>
                          <w:tabs>
                            <w:tab w:pos="354" w:val="left" w:leader="none"/>
                          </w:tabs>
                          <w:spacing w:line="186" w:lineRule="exact" w:before="0" w:after="0"/>
                          <w:ind w:left="353" w:right="0" w:hanging="229"/>
                          <w:jc w:val="left"/>
                          <w:rPr>
                            <w:sz w:val="18"/>
                          </w:rPr>
                        </w:pPr>
                        <w:r>
                          <w:rPr>
                            <w:sz w:val="18"/>
                          </w:rPr>
                          <w:t>in the Sustainable Community Strategy for Tonbridge</w:t>
                        </w:r>
                        <w:r>
                          <w:rPr>
                            <w:spacing w:val="-3"/>
                            <w:sz w:val="18"/>
                          </w:rPr>
                          <w:t> </w:t>
                        </w:r>
                        <w:r>
                          <w:rPr>
                            <w:sz w:val="18"/>
                          </w:rPr>
                          <w:t>and</w:t>
                        </w:r>
                      </w:p>
                    </w:tc>
                    <w:tc>
                      <w:tcPr>
                        <w:tcW w:w="1057" w:type="dxa"/>
                        <w:vMerge w:val="restart"/>
                        <w:shd w:val="clear" w:color="auto" w:fill="D4EAFF"/>
                      </w:tcPr>
                      <w:p>
                        <w:pPr>
                          <w:pStyle w:val="TableParagraph"/>
                          <w:spacing w:line="205" w:lineRule="exact"/>
                          <w:ind w:left="196"/>
                          <w:rPr>
                            <w:sz w:val="18"/>
                          </w:rPr>
                        </w:pPr>
                        <w:r>
                          <w:rPr>
                            <w:sz w:val="18"/>
                          </w:rPr>
                          <w:t>2009/10</w:t>
                        </w:r>
                      </w:p>
                    </w:tc>
                  </w:tr>
                  <w:tr>
                    <w:trPr>
                      <w:trHeight w:val="200" w:hRule="atLeast"/>
                    </w:trPr>
                    <w:tc>
                      <w:tcPr>
                        <w:tcW w:w="3060" w:type="dxa"/>
                        <w:vMerge/>
                        <w:tcBorders>
                          <w:top w:val="nil"/>
                          <w:bottom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top w:val="nil"/>
                        </w:tcBorders>
                        <w:shd w:val="clear" w:color="auto" w:fill="D4EAFF"/>
                      </w:tcPr>
                      <w:p>
                        <w:pPr>
                          <w:pStyle w:val="TableParagraph"/>
                          <w:spacing w:line="181" w:lineRule="exact"/>
                          <w:ind w:left="326"/>
                          <w:rPr>
                            <w:sz w:val="18"/>
                          </w:rPr>
                        </w:pPr>
                        <w:r>
                          <w:rPr>
                            <w:sz w:val="18"/>
                          </w:rPr>
                          <w:t>Malling (2009/12)</w:t>
                        </w:r>
                      </w:p>
                    </w:tc>
                    <w:tc>
                      <w:tcPr>
                        <w:tcW w:w="1057" w:type="dxa"/>
                        <w:vMerge/>
                        <w:tcBorders>
                          <w:top w:val="nil"/>
                        </w:tcBorders>
                        <w:shd w:val="clear" w:color="auto" w:fill="D4EAFF"/>
                      </w:tcPr>
                      <w:p>
                        <w:pPr>
                          <w:rPr>
                            <w:sz w:val="2"/>
                            <w:szCs w:val="2"/>
                          </w:rPr>
                        </w:pPr>
                      </w:p>
                    </w:tc>
                  </w:tr>
                  <w:tr>
                    <w:trPr>
                      <w:trHeight w:val="203" w:hRule="atLeast"/>
                    </w:trPr>
                    <w:tc>
                      <w:tcPr>
                        <w:tcW w:w="3060" w:type="dxa"/>
                        <w:vMerge w:val="restart"/>
                        <w:tcBorders>
                          <w:top w:val="nil"/>
                          <w:bottom w:val="nil"/>
                        </w:tcBorders>
                        <w:shd w:val="clear" w:color="auto" w:fill="D4EAFF"/>
                      </w:tcPr>
                      <w:p>
                        <w:pPr>
                          <w:pStyle w:val="TableParagraph"/>
                          <w:spacing w:line="259" w:lineRule="auto"/>
                          <w:ind w:left="33" w:right="75"/>
                          <w:rPr>
                            <w:sz w:val="18"/>
                          </w:rPr>
                        </w:pPr>
                        <w:r>
                          <w:rPr>
                            <w:sz w:val="18"/>
                          </w:rPr>
                          <w:t>To provide leadership on community issues that are beyond the remit of a</w:t>
                        </w:r>
                      </w:p>
                      <w:p>
                        <w:pPr>
                          <w:pStyle w:val="TableParagraph"/>
                          <w:spacing w:line="185" w:lineRule="exact"/>
                          <w:ind w:left="33"/>
                          <w:rPr>
                            <w:sz w:val="18"/>
                          </w:rPr>
                        </w:pPr>
                        <w:r>
                          <w:rPr>
                            <w:sz w:val="18"/>
                          </w:rPr>
                          <w:t>single agency.</w:t>
                        </w: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shd w:val="clear" w:color="auto" w:fill="D4EAFF"/>
                      </w:tcPr>
                      <w:p>
                        <w:pPr>
                          <w:pStyle w:val="TableParagraph"/>
                          <w:numPr>
                            <w:ilvl w:val="0"/>
                            <w:numId w:val="25"/>
                          </w:numPr>
                          <w:tabs>
                            <w:tab w:pos="354" w:val="left" w:leader="none"/>
                          </w:tabs>
                          <w:spacing w:line="183" w:lineRule="exact" w:before="0" w:after="0"/>
                          <w:ind w:left="353" w:right="0" w:hanging="229"/>
                          <w:jc w:val="left"/>
                          <w:rPr>
                            <w:sz w:val="18"/>
                          </w:rPr>
                        </w:pPr>
                        <w:r>
                          <w:rPr>
                            <w:sz w:val="18"/>
                          </w:rPr>
                          <w:t>in the Local Area Agreement</w:t>
                        </w:r>
                      </w:p>
                    </w:tc>
                    <w:tc>
                      <w:tcPr>
                        <w:tcW w:w="1057" w:type="dxa"/>
                        <w:vMerge/>
                        <w:tcBorders>
                          <w:top w:val="nil"/>
                        </w:tcBorders>
                        <w:shd w:val="clear" w:color="auto" w:fill="D4EAFF"/>
                      </w:tcPr>
                      <w:p>
                        <w:pPr>
                          <w:rPr>
                            <w:sz w:val="2"/>
                            <w:szCs w:val="2"/>
                          </w:rPr>
                        </w:pPr>
                      </w:p>
                    </w:tc>
                  </w:tr>
                  <w:tr>
                    <w:trPr>
                      <w:trHeight w:val="203" w:hRule="atLeast"/>
                    </w:trPr>
                    <w:tc>
                      <w:tcPr>
                        <w:tcW w:w="3060" w:type="dxa"/>
                        <w:vMerge/>
                        <w:tcBorders>
                          <w:top w:val="nil"/>
                          <w:bottom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shd w:val="clear" w:color="auto" w:fill="D4EAFF"/>
                      </w:tcPr>
                      <w:p>
                        <w:pPr>
                          <w:pStyle w:val="TableParagraph"/>
                          <w:numPr>
                            <w:ilvl w:val="0"/>
                            <w:numId w:val="26"/>
                          </w:numPr>
                          <w:tabs>
                            <w:tab w:pos="354" w:val="left" w:leader="none"/>
                          </w:tabs>
                          <w:spacing w:line="183" w:lineRule="exact" w:before="0" w:after="0"/>
                          <w:ind w:left="353" w:right="0" w:hanging="229"/>
                          <w:jc w:val="left"/>
                          <w:rPr>
                            <w:sz w:val="18"/>
                          </w:rPr>
                        </w:pPr>
                        <w:r>
                          <w:rPr>
                            <w:sz w:val="18"/>
                          </w:rPr>
                          <w:t>arising from work of the borough's Local Strategic</w:t>
                        </w:r>
                        <w:r>
                          <w:rPr>
                            <w:spacing w:val="3"/>
                            <w:sz w:val="18"/>
                          </w:rPr>
                          <w:t> </w:t>
                        </w:r>
                        <w:r>
                          <w:rPr>
                            <w:sz w:val="18"/>
                          </w:rPr>
                          <w:t>Partnership.</w:t>
                        </w:r>
                      </w:p>
                    </w:tc>
                    <w:tc>
                      <w:tcPr>
                        <w:tcW w:w="1057" w:type="dxa"/>
                        <w:vMerge/>
                        <w:tcBorders>
                          <w:top w:val="nil"/>
                        </w:tcBorders>
                        <w:shd w:val="clear" w:color="auto" w:fill="D4EAFF"/>
                      </w:tcPr>
                      <w:p>
                        <w:pPr>
                          <w:rPr>
                            <w:sz w:val="2"/>
                            <w:szCs w:val="2"/>
                          </w:rPr>
                        </w:pPr>
                      </w:p>
                    </w:tc>
                  </w:tr>
                  <w:tr>
                    <w:trPr>
                      <w:trHeight w:val="203" w:hRule="atLeast"/>
                    </w:trPr>
                    <w:tc>
                      <w:tcPr>
                        <w:tcW w:w="3060" w:type="dxa"/>
                        <w:vMerge/>
                        <w:tcBorders>
                          <w:top w:val="nil"/>
                          <w:bottom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70" w:type="dxa"/>
                        <w:vMerge w:val="restart"/>
                        <w:shd w:val="clear" w:color="auto" w:fill="D4EAFF"/>
                      </w:tcPr>
                      <w:p>
                        <w:pPr>
                          <w:pStyle w:val="TableParagraph"/>
                          <w:spacing w:before="2"/>
                          <w:ind w:left="33"/>
                          <w:rPr>
                            <w:b/>
                            <w:sz w:val="18"/>
                          </w:rPr>
                        </w:pPr>
                        <w:r>
                          <w:rPr>
                            <w:b/>
                            <w:sz w:val="18"/>
                          </w:rPr>
                          <w:t>13b (Key)</w:t>
                        </w:r>
                      </w:p>
                    </w:tc>
                    <w:tc>
                      <w:tcPr>
                        <w:tcW w:w="6233" w:type="dxa"/>
                        <w:shd w:val="clear" w:color="auto" w:fill="D4EAFF"/>
                      </w:tcPr>
                      <w:p>
                        <w:pPr>
                          <w:pStyle w:val="TableParagraph"/>
                          <w:spacing w:line="181" w:lineRule="exact" w:before="2"/>
                          <w:ind w:left="25"/>
                          <w:rPr>
                            <w:b/>
                            <w:sz w:val="18"/>
                          </w:rPr>
                        </w:pPr>
                        <w:r>
                          <w:rPr>
                            <w:b/>
                            <w:sz w:val="18"/>
                          </w:rPr>
                          <w:t>Work with partners to:</w:t>
                        </w:r>
                      </w:p>
                    </w:tc>
                    <w:tc>
                      <w:tcPr>
                        <w:tcW w:w="1057" w:type="dxa"/>
                        <w:shd w:val="clear" w:color="auto" w:fill="D4EAFF"/>
                      </w:tcPr>
                      <w:p>
                        <w:pPr>
                          <w:pStyle w:val="TableParagraph"/>
                          <w:rPr>
                            <w:rFonts w:ascii="Times New Roman"/>
                            <w:sz w:val="14"/>
                          </w:rPr>
                        </w:pPr>
                      </w:p>
                    </w:tc>
                  </w:tr>
                  <w:tr>
                    <w:trPr>
                      <w:trHeight w:val="203" w:hRule="atLeast"/>
                    </w:trPr>
                    <w:tc>
                      <w:tcPr>
                        <w:tcW w:w="3060" w:type="dxa"/>
                        <w:vMerge w:val="restart"/>
                        <w:tcBorders>
                          <w:top w:val="nil"/>
                          <w:bottom w:val="nil"/>
                        </w:tcBorders>
                        <w:shd w:val="clear" w:color="auto" w:fill="D4EAFF"/>
                      </w:tcPr>
                      <w:p>
                        <w:pPr>
                          <w:pStyle w:val="TableParagraph"/>
                          <w:spacing w:line="259" w:lineRule="auto"/>
                          <w:ind w:left="33" w:right="575"/>
                          <w:rPr>
                            <w:sz w:val="18"/>
                          </w:rPr>
                        </w:pPr>
                        <w:r>
                          <w:rPr>
                            <w:sz w:val="18"/>
                          </w:rPr>
                          <w:t>To improve the well-being of communities in Tonbridge and</w:t>
                        </w:r>
                      </w:p>
                      <w:p>
                        <w:pPr>
                          <w:pStyle w:val="TableParagraph"/>
                          <w:spacing w:line="185" w:lineRule="exact"/>
                          <w:ind w:left="33"/>
                          <w:rPr>
                            <w:sz w:val="18"/>
                          </w:rPr>
                        </w:pPr>
                        <w:r>
                          <w:rPr>
                            <w:sz w:val="18"/>
                          </w:rPr>
                          <w:t>Malling.</w:t>
                        </w: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shd w:val="clear" w:color="auto" w:fill="D4EAFF"/>
                      </w:tcPr>
                      <w:p>
                        <w:pPr>
                          <w:pStyle w:val="TableParagraph"/>
                          <w:numPr>
                            <w:ilvl w:val="0"/>
                            <w:numId w:val="27"/>
                          </w:numPr>
                          <w:tabs>
                            <w:tab w:pos="354" w:val="left" w:leader="none"/>
                          </w:tabs>
                          <w:spacing w:line="181" w:lineRule="exact" w:before="2" w:after="0"/>
                          <w:ind w:left="353" w:right="0" w:hanging="229"/>
                          <w:jc w:val="left"/>
                          <w:rPr>
                            <w:b/>
                            <w:sz w:val="18"/>
                          </w:rPr>
                        </w:pPr>
                        <w:r>
                          <w:rPr>
                            <w:b/>
                            <w:sz w:val="18"/>
                          </w:rPr>
                          <w:t>reduce crime, anti-social behaviour and fear of</w:t>
                        </w:r>
                        <w:r>
                          <w:rPr>
                            <w:b/>
                            <w:spacing w:val="-3"/>
                            <w:sz w:val="18"/>
                          </w:rPr>
                          <w:t> </w:t>
                        </w:r>
                        <w:r>
                          <w:rPr>
                            <w:b/>
                            <w:sz w:val="18"/>
                          </w:rPr>
                          <w:t>crime.</w:t>
                        </w:r>
                      </w:p>
                    </w:tc>
                    <w:tc>
                      <w:tcPr>
                        <w:tcW w:w="1057" w:type="dxa"/>
                        <w:vMerge w:val="restart"/>
                        <w:shd w:val="clear" w:color="auto" w:fill="D4EAFF"/>
                      </w:tcPr>
                      <w:p>
                        <w:pPr>
                          <w:pStyle w:val="TableParagraph"/>
                          <w:spacing w:before="2"/>
                          <w:ind w:left="196"/>
                          <w:rPr>
                            <w:b/>
                            <w:sz w:val="18"/>
                          </w:rPr>
                        </w:pPr>
                        <w:r>
                          <w:rPr>
                            <w:b/>
                            <w:sz w:val="18"/>
                          </w:rPr>
                          <w:t>2010/11</w:t>
                        </w:r>
                      </w:p>
                    </w:tc>
                  </w:tr>
                  <w:tr>
                    <w:trPr>
                      <w:trHeight w:val="210" w:hRule="atLeast"/>
                    </w:trPr>
                    <w:tc>
                      <w:tcPr>
                        <w:tcW w:w="3060" w:type="dxa"/>
                        <w:vMerge/>
                        <w:tcBorders>
                          <w:top w:val="nil"/>
                          <w:bottom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bottom w:val="nil"/>
                        </w:tcBorders>
                        <w:shd w:val="clear" w:color="auto" w:fill="D4EAFF"/>
                      </w:tcPr>
                      <w:p>
                        <w:pPr>
                          <w:pStyle w:val="TableParagraph"/>
                          <w:numPr>
                            <w:ilvl w:val="0"/>
                            <w:numId w:val="28"/>
                          </w:numPr>
                          <w:tabs>
                            <w:tab w:pos="354" w:val="left" w:leader="none"/>
                          </w:tabs>
                          <w:spacing w:line="188" w:lineRule="exact" w:before="2" w:after="0"/>
                          <w:ind w:left="353" w:right="0" w:hanging="229"/>
                          <w:jc w:val="left"/>
                          <w:rPr>
                            <w:b/>
                            <w:sz w:val="18"/>
                          </w:rPr>
                        </w:pPr>
                        <w:r>
                          <w:rPr>
                            <w:b/>
                            <w:sz w:val="18"/>
                          </w:rPr>
                          <w:t>promote, encourage and provide opportunities for</w:t>
                        </w:r>
                        <w:r>
                          <w:rPr>
                            <w:b/>
                            <w:spacing w:val="-3"/>
                            <w:sz w:val="18"/>
                          </w:rPr>
                          <w:t> </w:t>
                        </w:r>
                        <w:r>
                          <w:rPr>
                            <w:b/>
                            <w:sz w:val="18"/>
                          </w:rPr>
                          <w:t>healthy</w:t>
                        </w:r>
                      </w:p>
                    </w:tc>
                    <w:tc>
                      <w:tcPr>
                        <w:tcW w:w="1057" w:type="dxa"/>
                        <w:vMerge/>
                        <w:tcBorders>
                          <w:top w:val="nil"/>
                        </w:tcBorders>
                        <w:shd w:val="clear" w:color="auto" w:fill="D4EAFF"/>
                      </w:tcPr>
                      <w:p>
                        <w:pPr>
                          <w:rPr>
                            <w:sz w:val="2"/>
                            <w:szCs w:val="2"/>
                          </w:rPr>
                        </w:pPr>
                      </w:p>
                    </w:tc>
                  </w:tr>
                  <w:tr>
                    <w:trPr>
                      <w:trHeight w:val="196" w:hRule="atLeast"/>
                    </w:trPr>
                    <w:tc>
                      <w:tcPr>
                        <w:tcW w:w="3060" w:type="dxa"/>
                        <w:vMerge/>
                        <w:tcBorders>
                          <w:top w:val="nil"/>
                          <w:bottom w:val="nil"/>
                        </w:tcBorders>
                        <w:shd w:val="clear" w:color="auto" w:fill="D4EAFF"/>
                      </w:tcPr>
                      <w:p>
                        <w:pPr>
                          <w:rPr>
                            <w:sz w:val="2"/>
                            <w:szCs w:val="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top w:val="nil"/>
                        </w:tcBorders>
                        <w:shd w:val="clear" w:color="auto" w:fill="D4EAFF"/>
                      </w:tcPr>
                      <w:p>
                        <w:pPr>
                          <w:pStyle w:val="TableParagraph"/>
                          <w:spacing w:line="176" w:lineRule="exact"/>
                          <w:ind w:left="327"/>
                          <w:rPr>
                            <w:b/>
                            <w:sz w:val="18"/>
                          </w:rPr>
                        </w:pPr>
                        <w:r>
                          <w:rPr>
                            <w:b/>
                            <w:sz w:val="18"/>
                          </w:rPr>
                          <w:t>living.</w:t>
                        </w:r>
                      </w:p>
                    </w:tc>
                    <w:tc>
                      <w:tcPr>
                        <w:tcW w:w="1057" w:type="dxa"/>
                        <w:vMerge/>
                        <w:tcBorders>
                          <w:top w:val="nil"/>
                        </w:tcBorders>
                        <w:shd w:val="clear" w:color="auto" w:fill="D4EAFF"/>
                      </w:tcPr>
                      <w:p>
                        <w:pPr>
                          <w:rPr>
                            <w:sz w:val="2"/>
                            <w:szCs w:val="2"/>
                          </w:rPr>
                        </w:pPr>
                      </w:p>
                    </w:tc>
                  </w:tr>
                  <w:tr>
                    <w:trPr>
                      <w:trHeight w:val="210" w:hRule="atLeast"/>
                    </w:trPr>
                    <w:tc>
                      <w:tcPr>
                        <w:tcW w:w="3060" w:type="dxa"/>
                        <w:tcBorders>
                          <w:top w:val="nil"/>
                          <w:bottom w:val="nil"/>
                        </w:tcBorders>
                        <w:shd w:val="clear" w:color="auto" w:fill="D4EAFF"/>
                      </w:tcPr>
                      <w:p>
                        <w:pPr>
                          <w:pStyle w:val="TableParagraph"/>
                          <w:rPr>
                            <w:rFonts w:ascii="Times New Roman"/>
                            <w:sz w:val="14"/>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bottom w:val="nil"/>
                        </w:tcBorders>
                        <w:shd w:val="clear" w:color="auto" w:fill="D4EAFF"/>
                      </w:tcPr>
                      <w:p>
                        <w:pPr>
                          <w:pStyle w:val="TableParagraph"/>
                          <w:numPr>
                            <w:ilvl w:val="0"/>
                            <w:numId w:val="29"/>
                          </w:numPr>
                          <w:tabs>
                            <w:tab w:pos="354" w:val="left" w:leader="none"/>
                          </w:tabs>
                          <w:spacing w:line="188" w:lineRule="exact" w:before="2" w:after="0"/>
                          <w:ind w:left="353" w:right="0" w:hanging="229"/>
                          <w:jc w:val="left"/>
                          <w:rPr>
                            <w:b/>
                            <w:sz w:val="18"/>
                          </w:rPr>
                        </w:pPr>
                        <w:r>
                          <w:rPr>
                            <w:b/>
                            <w:sz w:val="18"/>
                          </w:rPr>
                          <w:t>make a positive local contribution to tackling the causes</w:t>
                        </w:r>
                        <w:r>
                          <w:rPr>
                            <w:b/>
                            <w:spacing w:val="-1"/>
                            <w:sz w:val="18"/>
                          </w:rPr>
                          <w:t> </w:t>
                        </w:r>
                        <w:r>
                          <w:rPr>
                            <w:b/>
                            <w:sz w:val="18"/>
                          </w:rPr>
                          <w:t>and</w:t>
                        </w:r>
                      </w:p>
                    </w:tc>
                    <w:tc>
                      <w:tcPr>
                        <w:tcW w:w="1057" w:type="dxa"/>
                        <w:vMerge/>
                        <w:tcBorders>
                          <w:top w:val="nil"/>
                        </w:tcBorders>
                        <w:shd w:val="clear" w:color="auto" w:fill="D4EAFF"/>
                      </w:tcPr>
                      <w:p>
                        <w:pPr>
                          <w:rPr>
                            <w:sz w:val="2"/>
                            <w:szCs w:val="2"/>
                          </w:rPr>
                        </w:pPr>
                      </w:p>
                    </w:tc>
                  </w:tr>
                  <w:tr>
                    <w:trPr>
                      <w:trHeight w:val="196" w:hRule="atLeast"/>
                    </w:trPr>
                    <w:tc>
                      <w:tcPr>
                        <w:tcW w:w="3060" w:type="dxa"/>
                        <w:tcBorders>
                          <w:top w:val="nil"/>
                          <w:bottom w:val="nil"/>
                        </w:tcBorders>
                        <w:shd w:val="clear" w:color="auto" w:fill="D4EAFF"/>
                      </w:tcPr>
                      <w:p>
                        <w:pPr>
                          <w:pStyle w:val="TableParagraph"/>
                          <w:rPr>
                            <w:rFonts w:ascii="Times New Roman"/>
                            <w:sz w:val="1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top w:val="nil"/>
                        </w:tcBorders>
                        <w:shd w:val="clear" w:color="auto" w:fill="D4EAFF"/>
                      </w:tcPr>
                      <w:p>
                        <w:pPr>
                          <w:pStyle w:val="TableParagraph"/>
                          <w:spacing w:line="176" w:lineRule="exact"/>
                          <w:ind w:left="326"/>
                          <w:rPr>
                            <w:b/>
                            <w:sz w:val="18"/>
                          </w:rPr>
                        </w:pPr>
                        <w:r>
                          <w:rPr>
                            <w:b/>
                            <w:sz w:val="18"/>
                          </w:rPr>
                          <w:t>effects of climate change.</w:t>
                        </w:r>
                      </w:p>
                    </w:tc>
                    <w:tc>
                      <w:tcPr>
                        <w:tcW w:w="1057" w:type="dxa"/>
                        <w:vMerge/>
                        <w:tcBorders>
                          <w:top w:val="nil"/>
                        </w:tcBorders>
                        <w:shd w:val="clear" w:color="auto" w:fill="D4EAFF"/>
                      </w:tcPr>
                      <w:p>
                        <w:pPr>
                          <w:rPr>
                            <w:sz w:val="2"/>
                            <w:szCs w:val="2"/>
                          </w:rPr>
                        </w:pPr>
                      </w:p>
                    </w:tc>
                  </w:tr>
                  <w:tr>
                    <w:trPr>
                      <w:trHeight w:val="210" w:hRule="atLeast"/>
                    </w:trPr>
                    <w:tc>
                      <w:tcPr>
                        <w:tcW w:w="3060" w:type="dxa"/>
                        <w:tcBorders>
                          <w:top w:val="nil"/>
                          <w:bottom w:val="nil"/>
                        </w:tcBorders>
                        <w:shd w:val="clear" w:color="auto" w:fill="D4EAFF"/>
                      </w:tcPr>
                      <w:p>
                        <w:pPr>
                          <w:pStyle w:val="TableParagraph"/>
                          <w:rPr>
                            <w:rFonts w:ascii="Times New Roman"/>
                            <w:sz w:val="14"/>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bottom w:val="nil"/>
                        </w:tcBorders>
                        <w:shd w:val="clear" w:color="auto" w:fill="D4EAFF"/>
                      </w:tcPr>
                      <w:p>
                        <w:pPr>
                          <w:pStyle w:val="TableParagraph"/>
                          <w:numPr>
                            <w:ilvl w:val="0"/>
                            <w:numId w:val="30"/>
                          </w:numPr>
                          <w:tabs>
                            <w:tab w:pos="354" w:val="left" w:leader="none"/>
                          </w:tabs>
                          <w:spacing w:line="188" w:lineRule="exact" w:before="2" w:after="0"/>
                          <w:ind w:left="353" w:right="0" w:hanging="229"/>
                          <w:jc w:val="left"/>
                          <w:rPr>
                            <w:b/>
                            <w:sz w:val="18"/>
                          </w:rPr>
                        </w:pPr>
                        <w:r>
                          <w:rPr>
                            <w:b/>
                            <w:sz w:val="18"/>
                          </w:rPr>
                          <w:t>achieve further shared priorities to improve residents' quality</w:t>
                        </w:r>
                        <w:r>
                          <w:rPr>
                            <w:b/>
                            <w:spacing w:val="-18"/>
                            <w:sz w:val="18"/>
                          </w:rPr>
                          <w:t> </w:t>
                        </w:r>
                        <w:r>
                          <w:rPr>
                            <w:b/>
                            <w:sz w:val="18"/>
                          </w:rPr>
                          <w:t>of</w:t>
                        </w:r>
                      </w:p>
                    </w:tc>
                    <w:tc>
                      <w:tcPr>
                        <w:tcW w:w="1057" w:type="dxa"/>
                        <w:vMerge/>
                        <w:tcBorders>
                          <w:top w:val="nil"/>
                        </w:tcBorders>
                        <w:shd w:val="clear" w:color="auto" w:fill="D4EAFF"/>
                      </w:tcPr>
                      <w:p>
                        <w:pPr>
                          <w:rPr>
                            <w:sz w:val="2"/>
                            <w:szCs w:val="2"/>
                          </w:rPr>
                        </w:pPr>
                      </w:p>
                    </w:tc>
                  </w:tr>
                  <w:tr>
                    <w:trPr>
                      <w:trHeight w:val="196" w:hRule="atLeast"/>
                    </w:trPr>
                    <w:tc>
                      <w:tcPr>
                        <w:tcW w:w="3060" w:type="dxa"/>
                        <w:tcBorders>
                          <w:top w:val="nil"/>
                          <w:bottom w:val="nil"/>
                        </w:tcBorders>
                        <w:shd w:val="clear" w:color="auto" w:fill="D4EAFF"/>
                      </w:tcPr>
                      <w:p>
                        <w:pPr>
                          <w:pStyle w:val="TableParagraph"/>
                          <w:rPr>
                            <w:rFonts w:ascii="Times New Roman"/>
                            <w:sz w:val="12"/>
                          </w:rPr>
                        </w:pPr>
                      </w:p>
                    </w:tc>
                    <w:tc>
                      <w:tcPr>
                        <w:tcW w:w="3051" w:type="dxa"/>
                        <w:vMerge/>
                        <w:tcBorders>
                          <w:top w:val="nil"/>
                        </w:tcBorders>
                        <w:shd w:val="clear" w:color="auto" w:fill="D4EAFF"/>
                      </w:tcPr>
                      <w:p>
                        <w:pPr>
                          <w:rPr>
                            <w:sz w:val="2"/>
                            <w:szCs w:val="2"/>
                          </w:rPr>
                        </w:pPr>
                      </w:p>
                    </w:tc>
                    <w:tc>
                      <w:tcPr>
                        <w:tcW w:w="870" w:type="dxa"/>
                        <w:vMerge/>
                        <w:tcBorders>
                          <w:top w:val="nil"/>
                        </w:tcBorders>
                        <w:shd w:val="clear" w:color="auto" w:fill="D4EAFF"/>
                      </w:tcPr>
                      <w:p>
                        <w:pPr>
                          <w:rPr>
                            <w:sz w:val="2"/>
                            <w:szCs w:val="2"/>
                          </w:rPr>
                        </w:pPr>
                      </w:p>
                    </w:tc>
                    <w:tc>
                      <w:tcPr>
                        <w:tcW w:w="6233" w:type="dxa"/>
                        <w:tcBorders>
                          <w:top w:val="nil"/>
                        </w:tcBorders>
                        <w:shd w:val="clear" w:color="auto" w:fill="D4EAFF"/>
                      </w:tcPr>
                      <w:p>
                        <w:pPr>
                          <w:pStyle w:val="TableParagraph"/>
                          <w:spacing w:line="176" w:lineRule="exact"/>
                          <w:ind w:left="327"/>
                          <w:rPr>
                            <w:b/>
                            <w:sz w:val="18"/>
                          </w:rPr>
                        </w:pPr>
                        <w:r>
                          <w:rPr>
                            <w:b/>
                            <w:sz w:val="18"/>
                          </w:rPr>
                          <w:t>life in Tonbridge and Malling.</w:t>
                        </w:r>
                      </w:p>
                    </w:tc>
                    <w:tc>
                      <w:tcPr>
                        <w:tcW w:w="1057" w:type="dxa"/>
                        <w:vMerge/>
                        <w:tcBorders>
                          <w:top w:val="nil"/>
                        </w:tcBorders>
                        <w:shd w:val="clear" w:color="auto" w:fill="D4EAFF"/>
                      </w:tcPr>
                      <w:p>
                        <w:pPr>
                          <w:rPr>
                            <w:sz w:val="2"/>
                            <w:szCs w:val="2"/>
                          </w:rPr>
                        </w:pPr>
                      </w:p>
                    </w:tc>
                  </w:tr>
                  <w:tr>
                    <w:trPr>
                      <w:trHeight w:val="423" w:hRule="atLeast"/>
                    </w:trPr>
                    <w:tc>
                      <w:tcPr>
                        <w:tcW w:w="3060" w:type="dxa"/>
                        <w:tcBorders>
                          <w:top w:val="nil"/>
                        </w:tcBorders>
                        <w:shd w:val="clear" w:color="auto" w:fill="D4EAFF"/>
                      </w:tcPr>
                      <w:p>
                        <w:pPr>
                          <w:pStyle w:val="TableParagraph"/>
                          <w:rPr>
                            <w:rFonts w:ascii="Times New Roman"/>
                            <w:sz w:val="18"/>
                          </w:rPr>
                        </w:pPr>
                      </w:p>
                    </w:tc>
                    <w:tc>
                      <w:tcPr>
                        <w:tcW w:w="3051" w:type="dxa"/>
                        <w:shd w:val="clear" w:color="auto" w:fill="D4EAFF"/>
                      </w:tcPr>
                      <w:p>
                        <w:pPr>
                          <w:pStyle w:val="TableParagraph"/>
                          <w:spacing w:line="205" w:lineRule="exact"/>
                          <w:ind w:left="26"/>
                          <w:rPr>
                            <w:sz w:val="18"/>
                          </w:rPr>
                        </w:pPr>
                        <w:r>
                          <w:rPr>
                            <w:sz w:val="18"/>
                          </w:rPr>
                          <w:t>Advocacy</w:t>
                        </w:r>
                      </w:p>
                    </w:tc>
                    <w:tc>
                      <w:tcPr>
                        <w:tcW w:w="870" w:type="dxa"/>
                        <w:shd w:val="clear" w:color="auto" w:fill="D4EAFF"/>
                      </w:tcPr>
                      <w:p>
                        <w:pPr>
                          <w:pStyle w:val="TableParagraph"/>
                          <w:spacing w:line="202" w:lineRule="exact"/>
                          <w:ind w:right="267"/>
                          <w:jc w:val="right"/>
                          <w:rPr>
                            <w:sz w:val="18"/>
                          </w:rPr>
                        </w:pPr>
                        <w:r>
                          <w:rPr>
                            <w:sz w:val="18"/>
                          </w:rPr>
                          <w:t>13c</w:t>
                        </w:r>
                      </w:p>
                    </w:tc>
                    <w:tc>
                      <w:tcPr>
                        <w:tcW w:w="6233" w:type="dxa"/>
                        <w:shd w:val="clear" w:color="auto" w:fill="D4EAFF"/>
                      </w:tcPr>
                      <w:p>
                        <w:pPr>
                          <w:pStyle w:val="TableParagraph"/>
                          <w:spacing w:line="205" w:lineRule="exact"/>
                          <w:ind w:left="25"/>
                          <w:rPr>
                            <w:sz w:val="18"/>
                          </w:rPr>
                        </w:pPr>
                        <w:r>
                          <w:rPr>
                            <w:sz w:val="18"/>
                          </w:rPr>
                          <w:t>Better represent the community’s interests in respect of services provided by</w:t>
                        </w:r>
                      </w:p>
                      <w:p>
                        <w:pPr>
                          <w:pStyle w:val="TableParagraph"/>
                          <w:spacing w:line="183" w:lineRule="exact" w:before="16"/>
                          <w:ind w:left="25"/>
                          <w:rPr>
                            <w:sz w:val="18"/>
                          </w:rPr>
                        </w:pPr>
                        <w:r>
                          <w:rPr>
                            <w:sz w:val="18"/>
                          </w:rPr>
                          <w:t>agencies or organisations separate from the Council.</w:t>
                        </w:r>
                      </w:p>
                    </w:tc>
                    <w:tc>
                      <w:tcPr>
                        <w:tcW w:w="1057" w:type="dxa"/>
                        <w:shd w:val="clear" w:color="auto" w:fill="D4EAFF"/>
                      </w:tcPr>
                      <w:p>
                        <w:pPr>
                          <w:pStyle w:val="TableParagraph"/>
                          <w:spacing w:line="205" w:lineRule="exact"/>
                          <w:ind w:left="177" w:right="168"/>
                          <w:jc w:val="center"/>
                          <w:rPr>
                            <w:sz w:val="18"/>
                          </w:rPr>
                        </w:pPr>
                        <w:r>
                          <w:rPr>
                            <w:sz w:val="18"/>
                          </w:rPr>
                          <w:t>2005/10</w:t>
                        </w:r>
                      </w:p>
                    </w:tc>
                  </w:tr>
                  <w:tr>
                    <w:trPr>
                      <w:trHeight w:val="203" w:hRule="atLeast"/>
                    </w:trPr>
                    <w:tc>
                      <w:tcPr>
                        <w:tcW w:w="14271" w:type="dxa"/>
                        <w:gridSpan w:val="5"/>
                        <w:shd w:val="clear" w:color="auto" w:fill="C0C0C0"/>
                      </w:tcPr>
                      <w:p>
                        <w:pPr>
                          <w:pStyle w:val="TableParagraph"/>
                          <w:rPr>
                            <w:rFonts w:ascii="Times New Roman"/>
                            <w:sz w:val="14"/>
                          </w:rPr>
                        </w:pPr>
                      </w:p>
                    </w:tc>
                  </w:tr>
                  <w:tr>
                    <w:trPr>
                      <w:trHeight w:val="203" w:hRule="atLeast"/>
                    </w:trPr>
                    <w:tc>
                      <w:tcPr>
                        <w:tcW w:w="14271" w:type="dxa"/>
                        <w:gridSpan w:val="5"/>
                        <w:shd w:val="clear" w:color="auto" w:fill="D4EAFF"/>
                      </w:tcPr>
                      <w:p>
                        <w:pPr>
                          <w:pStyle w:val="TableParagraph"/>
                          <w:spacing w:line="184" w:lineRule="exact"/>
                          <w:ind w:left="33"/>
                          <w:rPr>
                            <w:b/>
                            <w:sz w:val="18"/>
                          </w:rPr>
                        </w:pPr>
                        <w:r>
                          <w:rPr>
                            <w:b/>
                            <w:sz w:val="18"/>
                          </w:rPr>
                          <w:t>Local economy</w:t>
                        </w:r>
                      </w:p>
                    </w:tc>
                  </w:tr>
                  <w:tr>
                    <w:trPr>
                      <w:trHeight w:val="426" w:hRule="atLeast"/>
                    </w:trPr>
                    <w:tc>
                      <w:tcPr>
                        <w:tcW w:w="3060" w:type="dxa"/>
                        <w:vMerge w:val="restart"/>
                        <w:shd w:val="clear" w:color="auto" w:fill="D4EAFF"/>
                      </w:tcPr>
                      <w:p>
                        <w:pPr>
                          <w:pStyle w:val="TableParagraph"/>
                          <w:spacing w:line="259" w:lineRule="auto"/>
                          <w:ind w:left="33" w:right="414"/>
                          <w:jc w:val="both"/>
                          <w:rPr>
                            <w:sz w:val="18"/>
                          </w:rPr>
                        </w:pPr>
                        <w:r>
                          <w:rPr>
                            <w:sz w:val="18"/>
                          </w:rPr>
                          <w:t>To promote the well-being of the local economy and enhance the viability and vitality of population</w:t>
                        </w:r>
                      </w:p>
                      <w:p>
                        <w:pPr>
                          <w:pStyle w:val="TableParagraph"/>
                          <w:spacing w:line="185" w:lineRule="exact"/>
                          <w:ind w:left="33"/>
                          <w:rPr>
                            <w:sz w:val="18"/>
                          </w:rPr>
                        </w:pPr>
                        <w:r>
                          <w:rPr>
                            <w:sz w:val="18"/>
                          </w:rPr>
                          <w:t>centres.</w:t>
                        </w:r>
                      </w:p>
                    </w:tc>
                    <w:tc>
                      <w:tcPr>
                        <w:tcW w:w="3051" w:type="dxa"/>
                        <w:shd w:val="clear" w:color="auto" w:fill="D4EAFF"/>
                      </w:tcPr>
                      <w:p>
                        <w:pPr>
                          <w:pStyle w:val="TableParagraph"/>
                          <w:spacing w:line="205" w:lineRule="exact"/>
                          <w:ind w:left="26"/>
                          <w:rPr>
                            <w:sz w:val="18"/>
                          </w:rPr>
                        </w:pPr>
                        <w:r>
                          <w:rPr>
                            <w:sz w:val="18"/>
                          </w:rPr>
                          <w:t>Our approach to the local economy</w:t>
                        </w:r>
                      </w:p>
                    </w:tc>
                    <w:tc>
                      <w:tcPr>
                        <w:tcW w:w="870" w:type="dxa"/>
                        <w:shd w:val="clear" w:color="auto" w:fill="D4EAFF"/>
                      </w:tcPr>
                      <w:p>
                        <w:pPr>
                          <w:pStyle w:val="TableParagraph"/>
                          <w:spacing w:line="205" w:lineRule="exact"/>
                          <w:ind w:right="269"/>
                          <w:jc w:val="right"/>
                          <w:rPr>
                            <w:sz w:val="18"/>
                          </w:rPr>
                        </w:pPr>
                        <w:r>
                          <w:rPr>
                            <w:sz w:val="18"/>
                          </w:rPr>
                          <w:t>14a</w:t>
                        </w:r>
                      </w:p>
                    </w:tc>
                    <w:tc>
                      <w:tcPr>
                        <w:tcW w:w="6233" w:type="dxa"/>
                        <w:shd w:val="clear" w:color="auto" w:fill="D4EAFF"/>
                      </w:tcPr>
                      <w:p>
                        <w:pPr>
                          <w:pStyle w:val="TableParagraph"/>
                          <w:spacing w:line="205" w:lineRule="exact"/>
                          <w:ind w:left="25"/>
                          <w:rPr>
                            <w:sz w:val="18"/>
                          </w:rPr>
                        </w:pPr>
                        <w:r>
                          <w:rPr>
                            <w:sz w:val="18"/>
                          </w:rPr>
                          <w:t>Contribute to improving the West Kent economy.</w:t>
                        </w:r>
                      </w:p>
                    </w:tc>
                    <w:tc>
                      <w:tcPr>
                        <w:tcW w:w="1057" w:type="dxa"/>
                        <w:shd w:val="clear" w:color="auto" w:fill="D4EAFF"/>
                      </w:tcPr>
                      <w:p>
                        <w:pPr>
                          <w:pStyle w:val="TableParagraph"/>
                          <w:spacing w:line="205" w:lineRule="exact"/>
                          <w:ind w:left="177" w:right="168"/>
                          <w:jc w:val="center"/>
                          <w:rPr>
                            <w:sz w:val="18"/>
                          </w:rPr>
                        </w:pPr>
                        <w:r>
                          <w:rPr>
                            <w:sz w:val="18"/>
                          </w:rPr>
                          <w:t>2003/11</w:t>
                        </w:r>
                      </w:p>
                    </w:tc>
                  </w:tr>
                  <w:tr>
                    <w:trPr>
                      <w:trHeight w:val="426" w:hRule="atLeast"/>
                    </w:trPr>
                    <w:tc>
                      <w:tcPr>
                        <w:tcW w:w="3060" w:type="dxa"/>
                        <w:vMerge/>
                        <w:tcBorders>
                          <w:top w:val="nil"/>
                        </w:tcBorders>
                        <w:shd w:val="clear" w:color="auto" w:fill="D4EAFF"/>
                      </w:tcPr>
                      <w:p>
                        <w:pPr>
                          <w:rPr>
                            <w:sz w:val="2"/>
                            <w:szCs w:val="2"/>
                          </w:rPr>
                        </w:pPr>
                      </w:p>
                    </w:tc>
                    <w:tc>
                      <w:tcPr>
                        <w:tcW w:w="3051" w:type="dxa"/>
                        <w:shd w:val="clear" w:color="auto" w:fill="D4EAFF"/>
                      </w:tcPr>
                      <w:p>
                        <w:pPr>
                          <w:pStyle w:val="TableParagraph"/>
                          <w:spacing w:line="205" w:lineRule="exact"/>
                          <w:ind w:left="26"/>
                          <w:rPr>
                            <w:sz w:val="18"/>
                          </w:rPr>
                        </w:pPr>
                        <w:r>
                          <w:rPr>
                            <w:sz w:val="18"/>
                          </w:rPr>
                          <w:t>Tourism</w:t>
                        </w:r>
                      </w:p>
                    </w:tc>
                    <w:tc>
                      <w:tcPr>
                        <w:tcW w:w="870" w:type="dxa"/>
                        <w:shd w:val="clear" w:color="auto" w:fill="D4EAFF"/>
                      </w:tcPr>
                      <w:p>
                        <w:pPr>
                          <w:pStyle w:val="TableParagraph"/>
                          <w:spacing w:line="205" w:lineRule="exact"/>
                          <w:ind w:right="269"/>
                          <w:jc w:val="right"/>
                          <w:rPr>
                            <w:sz w:val="18"/>
                          </w:rPr>
                        </w:pPr>
                        <w:r>
                          <w:rPr>
                            <w:sz w:val="18"/>
                          </w:rPr>
                          <w:t>14b</w:t>
                        </w:r>
                      </w:p>
                    </w:tc>
                    <w:tc>
                      <w:tcPr>
                        <w:tcW w:w="6233" w:type="dxa"/>
                        <w:shd w:val="clear" w:color="auto" w:fill="D4EAFF"/>
                      </w:tcPr>
                      <w:p>
                        <w:pPr>
                          <w:pStyle w:val="TableParagraph"/>
                          <w:spacing w:line="205" w:lineRule="exact"/>
                          <w:ind w:left="25"/>
                          <w:rPr>
                            <w:sz w:val="18"/>
                          </w:rPr>
                        </w:pPr>
                        <w:r>
                          <w:rPr>
                            <w:sz w:val="18"/>
                          </w:rPr>
                          <w:t>Increase tourism within the borough.</w:t>
                        </w:r>
                      </w:p>
                    </w:tc>
                    <w:tc>
                      <w:tcPr>
                        <w:tcW w:w="1057" w:type="dxa"/>
                        <w:shd w:val="clear" w:color="auto" w:fill="D4EAFF"/>
                      </w:tcPr>
                      <w:p>
                        <w:pPr>
                          <w:pStyle w:val="TableParagraph"/>
                          <w:spacing w:line="205" w:lineRule="exact"/>
                          <w:ind w:left="177" w:right="168"/>
                          <w:jc w:val="center"/>
                          <w:rPr>
                            <w:sz w:val="18"/>
                          </w:rPr>
                        </w:pPr>
                        <w:r>
                          <w:rPr>
                            <w:sz w:val="18"/>
                          </w:rPr>
                          <w:t>2000/11</w:t>
                        </w:r>
                      </w:p>
                    </w:tc>
                  </w:tr>
                  <w:tr>
                    <w:trPr>
                      <w:trHeight w:val="203" w:hRule="atLeast"/>
                    </w:trPr>
                    <w:tc>
                      <w:tcPr>
                        <w:tcW w:w="14271" w:type="dxa"/>
                        <w:gridSpan w:val="5"/>
                        <w:shd w:val="clear" w:color="auto" w:fill="C0C0C0"/>
                      </w:tcPr>
                      <w:p>
                        <w:pPr>
                          <w:pStyle w:val="TableParagraph"/>
                          <w:rPr>
                            <w:rFonts w:ascii="Times New Roman"/>
                            <w:sz w:val="14"/>
                          </w:rPr>
                        </w:pPr>
                      </w:p>
                    </w:tc>
                  </w:tr>
                </w:tbl>
                <w:p>
                  <w:pPr>
                    <w:pStyle w:val="BodyText"/>
                  </w:pPr>
                </w:p>
              </w:txbxContent>
            </v:textbox>
            <w10:wrap type="none"/>
          </v:shape>
        </w:pict>
      </w:r>
      <w:r>
        <w:rPr>
          <w:sz w:val="18"/>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7"/>
        <w:ind w:left="118" w:right="0" w:firstLine="0"/>
        <w:jc w:val="left"/>
        <w:rPr>
          <w:sz w:val="18"/>
        </w:rPr>
      </w:pPr>
      <w:r>
        <w:rPr>
          <w:sz w:val="18"/>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6"/>
        <w:ind w:left="118" w:right="0" w:firstLine="0"/>
        <w:jc w:val="left"/>
        <w:rPr>
          <w:sz w:val="18"/>
        </w:rPr>
      </w:pPr>
      <w:r>
        <w:rPr>
          <w:sz w:val="18"/>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0"/>
        <w:ind w:left="6966" w:right="7180" w:firstLine="0"/>
        <w:jc w:val="center"/>
        <w:rPr>
          <w:b/>
          <w:sz w:val="21"/>
        </w:rPr>
      </w:pPr>
      <w:r>
        <w:rPr>
          <w:b/>
          <w:w w:val="105"/>
          <w:sz w:val="21"/>
        </w:rPr>
        <w:t>CP 33</w:t>
      </w:r>
    </w:p>
    <w:p>
      <w:pPr>
        <w:spacing w:after="0"/>
        <w:jc w:val="center"/>
        <w:rPr>
          <w:sz w:val="21"/>
        </w:rPr>
        <w:sectPr>
          <w:footerReference w:type="default" r:id="rId75"/>
          <w:pgSz w:w="16840" w:h="11910" w:orient="landscape"/>
          <w:pgMar w:footer="0" w:header="0" w:top="1100" w:bottom="280" w:left="1120" w:right="920"/>
        </w:sectPr>
      </w:pPr>
    </w:p>
    <w:p>
      <w:pPr>
        <w:pStyle w:val="Heading2"/>
        <w:rPr>
          <w:u w:val="none"/>
        </w:rPr>
      </w:pPr>
      <w:r>
        <w:rPr/>
        <w:pict>
          <v:rect style="position:absolute;margin-left:0pt;margin-top:.000012pt;width:841.68pt;height:595.2pt;mso-position-horizontal-relative:page;mso-position-vertical-relative:page;z-index:-34227712" filled="true" fillcolor="#d4eaff" stroked="false">
            <v:fill type="solid"/>
            <w10:wrap type="none"/>
          </v:rect>
        </w:pict>
      </w:r>
      <w:r>
        <w:rPr>
          <w:u w:val="thick"/>
        </w:rPr>
        <w:t>Corporate Aims and Priorities 2011/12</w:t>
      </w:r>
    </w:p>
    <w:p>
      <w:pPr>
        <w:pStyle w:val="BodyText"/>
        <w:rPr>
          <w:b/>
          <w:sz w:val="28"/>
        </w:rPr>
      </w:pPr>
    </w:p>
    <w:p>
      <w:pPr>
        <w:pStyle w:val="BodyText"/>
        <w:spacing w:before="5"/>
        <w:rPr>
          <w:b/>
          <w:sz w:val="22"/>
        </w:rPr>
      </w:pPr>
    </w:p>
    <w:p>
      <w:pPr>
        <w:spacing w:before="0"/>
        <w:ind w:left="118" w:right="0" w:firstLine="0"/>
        <w:jc w:val="left"/>
        <w:rPr>
          <w:sz w:val="18"/>
        </w:rPr>
      </w:pPr>
      <w:r>
        <w:rPr/>
        <w:pict>
          <v:shape style="position:absolute;margin-left:75.384003pt;margin-top:-11.838108pt;width:714.9pt;height:401.6pt;mso-position-horizontal-relative:page;mso-position-vertical-relative:paragraph;z-index:1589913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60"/>
                    <w:gridCol w:w="3047"/>
                    <w:gridCol w:w="866"/>
                    <w:gridCol w:w="6233"/>
                    <w:gridCol w:w="1065"/>
                  </w:tblGrid>
                  <w:tr>
                    <w:trPr>
                      <w:trHeight w:val="203" w:hRule="atLeast"/>
                    </w:trPr>
                    <w:tc>
                      <w:tcPr>
                        <w:tcW w:w="3060" w:type="dxa"/>
                        <w:shd w:val="clear" w:color="auto" w:fill="C0C0C0"/>
                      </w:tcPr>
                      <w:p>
                        <w:pPr>
                          <w:pStyle w:val="TableParagraph"/>
                          <w:spacing w:line="183" w:lineRule="exact"/>
                          <w:ind w:left="935"/>
                          <w:rPr>
                            <w:b/>
                            <w:sz w:val="18"/>
                          </w:rPr>
                        </w:pPr>
                        <w:r>
                          <w:rPr>
                            <w:b/>
                            <w:sz w:val="18"/>
                          </w:rPr>
                          <w:t>Overall aim(s)</w:t>
                        </w:r>
                      </w:p>
                    </w:tc>
                    <w:tc>
                      <w:tcPr>
                        <w:tcW w:w="3047" w:type="dxa"/>
                        <w:shd w:val="clear" w:color="auto" w:fill="C0C0C0"/>
                      </w:tcPr>
                      <w:p>
                        <w:pPr>
                          <w:pStyle w:val="TableParagraph"/>
                          <w:rPr>
                            <w:rFonts w:ascii="Times New Roman"/>
                            <w:sz w:val="14"/>
                          </w:rPr>
                        </w:pPr>
                      </w:p>
                    </w:tc>
                    <w:tc>
                      <w:tcPr>
                        <w:tcW w:w="866" w:type="dxa"/>
                        <w:shd w:val="clear" w:color="auto" w:fill="C0C0C0"/>
                      </w:tcPr>
                      <w:p>
                        <w:pPr>
                          <w:pStyle w:val="TableParagraph"/>
                          <w:spacing w:line="181" w:lineRule="exact" w:before="2"/>
                          <w:ind w:right="259"/>
                          <w:jc w:val="right"/>
                          <w:rPr>
                            <w:b/>
                            <w:sz w:val="18"/>
                          </w:rPr>
                        </w:pPr>
                        <w:r>
                          <w:rPr>
                            <w:b/>
                            <w:sz w:val="18"/>
                          </w:rPr>
                          <w:t>Ref</w:t>
                        </w:r>
                      </w:p>
                    </w:tc>
                    <w:tc>
                      <w:tcPr>
                        <w:tcW w:w="6233" w:type="dxa"/>
                        <w:shd w:val="clear" w:color="auto" w:fill="C0C0C0"/>
                      </w:tcPr>
                      <w:p>
                        <w:pPr>
                          <w:pStyle w:val="TableParagraph"/>
                          <w:spacing w:line="183" w:lineRule="exact"/>
                          <w:ind w:left="2185" w:right="2160"/>
                          <w:jc w:val="center"/>
                          <w:rPr>
                            <w:b/>
                            <w:sz w:val="18"/>
                          </w:rPr>
                        </w:pPr>
                        <w:r>
                          <w:rPr>
                            <w:b/>
                            <w:sz w:val="18"/>
                          </w:rPr>
                          <w:t>Improvement Priority</w:t>
                        </w:r>
                      </w:p>
                    </w:tc>
                    <w:tc>
                      <w:tcPr>
                        <w:tcW w:w="1065" w:type="dxa"/>
                        <w:shd w:val="clear" w:color="auto" w:fill="C0C0C0"/>
                      </w:tcPr>
                      <w:p>
                        <w:pPr>
                          <w:pStyle w:val="TableParagraph"/>
                          <w:spacing w:line="183" w:lineRule="exact"/>
                          <w:ind w:left="185" w:right="165"/>
                          <w:jc w:val="center"/>
                          <w:rPr>
                            <w:b/>
                            <w:sz w:val="18"/>
                          </w:rPr>
                        </w:pPr>
                        <w:r>
                          <w:rPr>
                            <w:b/>
                            <w:sz w:val="18"/>
                          </w:rPr>
                          <w:t>Period</w:t>
                        </w:r>
                      </w:p>
                    </w:tc>
                  </w:tr>
                  <w:tr>
                    <w:trPr>
                      <w:trHeight w:val="203" w:hRule="atLeast"/>
                    </w:trPr>
                    <w:tc>
                      <w:tcPr>
                        <w:tcW w:w="14271" w:type="dxa"/>
                        <w:gridSpan w:val="5"/>
                        <w:shd w:val="clear" w:color="auto" w:fill="D4EAFF"/>
                      </w:tcPr>
                      <w:p>
                        <w:pPr>
                          <w:pStyle w:val="TableParagraph"/>
                          <w:spacing w:line="183" w:lineRule="exact"/>
                          <w:ind w:left="33"/>
                          <w:rPr>
                            <w:b/>
                            <w:sz w:val="18"/>
                          </w:rPr>
                        </w:pPr>
                        <w:r>
                          <w:rPr>
                            <w:b/>
                            <w:sz w:val="18"/>
                          </w:rPr>
                          <w:t>Resources – Personnel and Organisational Development</w:t>
                        </w:r>
                      </w:p>
                    </w:tc>
                  </w:tr>
                  <w:tr>
                    <w:trPr>
                      <w:trHeight w:val="424" w:hRule="atLeast"/>
                    </w:trPr>
                    <w:tc>
                      <w:tcPr>
                        <w:tcW w:w="3060" w:type="dxa"/>
                        <w:vMerge w:val="restart"/>
                        <w:tcBorders>
                          <w:bottom w:val="nil"/>
                        </w:tcBorders>
                        <w:shd w:val="clear" w:color="auto" w:fill="D4EAFF"/>
                      </w:tcPr>
                      <w:p>
                        <w:pPr>
                          <w:pStyle w:val="TableParagraph"/>
                          <w:spacing w:line="259" w:lineRule="auto"/>
                          <w:ind w:left="33" w:right="225"/>
                          <w:rPr>
                            <w:sz w:val="18"/>
                          </w:rPr>
                        </w:pPr>
                        <w:r>
                          <w:rPr>
                            <w:sz w:val="18"/>
                          </w:rPr>
                          <w:t>To recruit, develop and retain well- informed, qualified staff who also take responsibility for developing</w:t>
                        </w:r>
                      </w:p>
                      <w:p>
                        <w:pPr>
                          <w:pStyle w:val="TableParagraph"/>
                          <w:spacing w:line="185" w:lineRule="exact"/>
                          <w:ind w:left="33"/>
                          <w:rPr>
                            <w:sz w:val="18"/>
                          </w:rPr>
                        </w:pPr>
                        <w:r>
                          <w:rPr>
                            <w:sz w:val="18"/>
                          </w:rPr>
                          <w:t>themselves.</w:t>
                        </w:r>
                      </w:p>
                    </w:tc>
                    <w:tc>
                      <w:tcPr>
                        <w:tcW w:w="3047" w:type="dxa"/>
                        <w:shd w:val="clear" w:color="auto" w:fill="D4EAFF"/>
                      </w:tcPr>
                      <w:p>
                        <w:pPr>
                          <w:pStyle w:val="TableParagraph"/>
                          <w:spacing w:line="205" w:lineRule="exact"/>
                          <w:ind w:left="26"/>
                          <w:rPr>
                            <w:sz w:val="18"/>
                          </w:rPr>
                        </w:pPr>
                        <w:r>
                          <w:rPr>
                            <w:sz w:val="18"/>
                          </w:rPr>
                          <w:t>Personnel</w:t>
                        </w:r>
                      </w:p>
                    </w:tc>
                    <w:tc>
                      <w:tcPr>
                        <w:tcW w:w="866" w:type="dxa"/>
                        <w:shd w:val="clear" w:color="auto" w:fill="D4EAFF"/>
                      </w:tcPr>
                      <w:p>
                        <w:pPr>
                          <w:pStyle w:val="TableParagraph"/>
                          <w:spacing w:line="202" w:lineRule="exact"/>
                          <w:ind w:right="254"/>
                          <w:jc w:val="right"/>
                          <w:rPr>
                            <w:sz w:val="18"/>
                          </w:rPr>
                        </w:pPr>
                        <w:r>
                          <w:rPr>
                            <w:sz w:val="18"/>
                          </w:rPr>
                          <w:t>15a</w:t>
                        </w:r>
                      </w:p>
                    </w:tc>
                    <w:tc>
                      <w:tcPr>
                        <w:tcW w:w="6233" w:type="dxa"/>
                        <w:shd w:val="clear" w:color="auto" w:fill="D4EAFF"/>
                      </w:tcPr>
                      <w:p>
                        <w:pPr>
                          <w:pStyle w:val="TableParagraph"/>
                          <w:spacing w:line="205" w:lineRule="exact"/>
                          <w:ind w:left="33"/>
                          <w:rPr>
                            <w:sz w:val="18"/>
                          </w:rPr>
                        </w:pPr>
                        <w:r>
                          <w:rPr>
                            <w:sz w:val="18"/>
                          </w:rPr>
                          <w:t>Better align and equip the Council's workforce to ensure that we have the</w:t>
                        </w:r>
                      </w:p>
                      <w:p>
                        <w:pPr>
                          <w:pStyle w:val="TableParagraph"/>
                          <w:spacing w:line="183" w:lineRule="exact" w:before="16"/>
                          <w:ind w:left="33"/>
                          <w:rPr>
                            <w:sz w:val="18"/>
                          </w:rPr>
                        </w:pPr>
                        <w:r>
                          <w:rPr>
                            <w:sz w:val="18"/>
                          </w:rPr>
                          <w:t>skills and capacity to meet business needs.</w:t>
                        </w:r>
                      </w:p>
                    </w:tc>
                    <w:tc>
                      <w:tcPr>
                        <w:tcW w:w="1065" w:type="dxa"/>
                        <w:shd w:val="clear" w:color="auto" w:fill="D4EAFF"/>
                      </w:tcPr>
                      <w:p>
                        <w:pPr>
                          <w:pStyle w:val="TableParagraph"/>
                          <w:spacing w:line="205" w:lineRule="exact"/>
                          <w:ind w:left="185" w:right="168"/>
                          <w:jc w:val="center"/>
                          <w:rPr>
                            <w:sz w:val="18"/>
                          </w:rPr>
                        </w:pPr>
                        <w:r>
                          <w:rPr>
                            <w:sz w:val="18"/>
                          </w:rPr>
                          <w:t>2009/11</w:t>
                        </w:r>
                      </w:p>
                    </w:tc>
                  </w:tr>
                  <w:tr>
                    <w:trPr>
                      <w:trHeight w:val="428" w:hRule="atLeast"/>
                    </w:trPr>
                    <w:tc>
                      <w:tcPr>
                        <w:tcW w:w="3060" w:type="dxa"/>
                        <w:vMerge/>
                        <w:tcBorders>
                          <w:top w:val="nil"/>
                          <w:bottom w:val="nil"/>
                        </w:tcBorders>
                        <w:shd w:val="clear" w:color="auto" w:fill="D4EAFF"/>
                      </w:tcPr>
                      <w:p>
                        <w:pPr>
                          <w:rPr>
                            <w:sz w:val="2"/>
                            <w:szCs w:val="2"/>
                          </w:rPr>
                        </w:pPr>
                      </w:p>
                    </w:tc>
                    <w:tc>
                      <w:tcPr>
                        <w:tcW w:w="3047" w:type="dxa"/>
                        <w:vMerge w:val="restart"/>
                        <w:shd w:val="clear" w:color="auto" w:fill="D4EAFF"/>
                      </w:tcPr>
                      <w:p>
                        <w:pPr>
                          <w:pStyle w:val="TableParagraph"/>
                          <w:spacing w:line="205" w:lineRule="exact"/>
                          <w:ind w:left="26"/>
                          <w:rPr>
                            <w:sz w:val="18"/>
                          </w:rPr>
                        </w:pPr>
                        <w:r>
                          <w:rPr>
                            <w:sz w:val="18"/>
                          </w:rPr>
                          <w:t>Health and safety</w:t>
                        </w:r>
                      </w:p>
                    </w:tc>
                    <w:tc>
                      <w:tcPr>
                        <w:tcW w:w="866" w:type="dxa"/>
                        <w:vMerge w:val="restart"/>
                        <w:shd w:val="clear" w:color="auto" w:fill="D4EAFF"/>
                      </w:tcPr>
                      <w:p>
                        <w:pPr>
                          <w:pStyle w:val="TableParagraph"/>
                          <w:spacing w:line="205" w:lineRule="exact"/>
                          <w:ind w:left="279"/>
                          <w:rPr>
                            <w:sz w:val="18"/>
                          </w:rPr>
                        </w:pPr>
                        <w:r>
                          <w:rPr>
                            <w:sz w:val="18"/>
                          </w:rPr>
                          <w:t>15b</w:t>
                        </w:r>
                      </w:p>
                    </w:tc>
                    <w:tc>
                      <w:tcPr>
                        <w:tcW w:w="6233" w:type="dxa"/>
                        <w:vMerge w:val="restart"/>
                        <w:shd w:val="clear" w:color="auto" w:fill="D4EAFF"/>
                      </w:tcPr>
                      <w:p>
                        <w:pPr>
                          <w:pStyle w:val="TableParagraph"/>
                          <w:spacing w:line="259" w:lineRule="auto"/>
                          <w:ind w:left="33" w:right="76"/>
                          <w:rPr>
                            <w:sz w:val="18"/>
                          </w:rPr>
                        </w:pPr>
                        <w:r>
                          <w:rPr>
                            <w:sz w:val="18"/>
                          </w:rPr>
                          <w:t>Improve our corporate Health and Safety Management System and practices.</w:t>
                        </w:r>
                      </w:p>
                    </w:tc>
                    <w:tc>
                      <w:tcPr>
                        <w:tcW w:w="1065" w:type="dxa"/>
                        <w:vMerge w:val="restart"/>
                        <w:shd w:val="clear" w:color="auto" w:fill="D4EAFF"/>
                      </w:tcPr>
                      <w:p>
                        <w:pPr>
                          <w:pStyle w:val="TableParagraph"/>
                          <w:spacing w:line="205" w:lineRule="exact"/>
                          <w:ind w:left="204"/>
                          <w:rPr>
                            <w:sz w:val="18"/>
                          </w:rPr>
                        </w:pPr>
                        <w:r>
                          <w:rPr>
                            <w:sz w:val="18"/>
                          </w:rPr>
                          <w:t>2009/11</w:t>
                        </w:r>
                      </w:p>
                    </w:tc>
                  </w:tr>
                  <w:tr>
                    <w:trPr>
                      <w:trHeight w:val="646" w:hRule="atLeast"/>
                    </w:trPr>
                    <w:tc>
                      <w:tcPr>
                        <w:tcW w:w="3060" w:type="dxa"/>
                        <w:tcBorders>
                          <w:top w:val="nil"/>
                          <w:bottom w:val="nil"/>
                        </w:tcBorders>
                        <w:shd w:val="clear" w:color="auto" w:fill="D4EAFF"/>
                      </w:tcPr>
                      <w:p>
                        <w:pPr>
                          <w:pStyle w:val="TableParagraph"/>
                          <w:spacing w:line="259" w:lineRule="auto"/>
                          <w:ind w:left="33"/>
                          <w:rPr>
                            <w:sz w:val="18"/>
                          </w:rPr>
                        </w:pPr>
                        <w:r>
                          <w:rPr>
                            <w:sz w:val="18"/>
                          </w:rPr>
                          <w:t>To improve the Council's ability to achieve its strategic and operational</w:t>
                        </w:r>
                      </w:p>
                      <w:p>
                        <w:pPr>
                          <w:pStyle w:val="TableParagraph"/>
                          <w:spacing w:line="186" w:lineRule="exact"/>
                          <w:ind w:left="33"/>
                          <w:rPr>
                            <w:sz w:val="18"/>
                          </w:rPr>
                        </w:pPr>
                        <w:r>
                          <w:rPr>
                            <w:sz w:val="18"/>
                          </w:rPr>
                          <w:t>objectives through its:</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202" w:hRule="atLeast"/>
                    </w:trPr>
                    <w:tc>
                      <w:tcPr>
                        <w:tcW w:w="3060" w:type="dxa"/>
                        <w:tcBorders>
                          <w:top w:val="nil"/>
                          <w:bottom w:val="nil"/>
                        </w:tcBorders>
                        <w:shd w:val="clear" w:color="auto" w:fill="D4EAFF"/>
                      </w:tcPr>
                      <w:p>
                        <w:pPr>
                          <w:pStyle w:val="TableParagraph"/>
                          <w:numPr>
                            <w:ilvl w:val="0"/>
                            <w:numId w:val="31"/>
                          </w:numPr>
                          <w:tabs>
                            <w:tab w:pos="362" w:val="left" w:leader="none"/>
                          </w:tabs>
                          <w:spacing w:line="182" w:lineRule="exact" w:before="0" w:after="0"/>
                          <w:ind w:left="362" w:right="0" w:hanging="229"/>
                          <w:jc w:val="left"/>
                          <w:rPr>
                            <w:sz w:val="18"/>
                          </w:rPr>
                        </w:pPr>
                        <w:r>
                          <w:rPr>
                            <w:sz w:val="18"/>
                          </w:rPr>
                          <w:t>Organisational structure.</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203" w:hRule="atLeast"/>
                    </w:trPr>
                    <w:tc>
                      <w:tcPr>
                        <w:tcW w:w="3060" w:type="dxa"/>
                        <w:tcBorders>
                          <w:top w:val="nil"/>
                          <w:bottom w:val="nil"/>
                        </w:tcBorders>
                        <w:shd w:val="clear" w:color="auto" w:fill="D4EAFF"/>
                      </w:tcPr>
                      <w:p>
                        <w:pPr>
                          <w:pStyle w:val="TableParagraph"/>
                          <w:numPr>
                            <w:ilvl w:val="0"/>
                            <w:numId w:val="32"/>
                          </w:numPr>
                          <w:tabs>
                            <w:tab w:pos="362" w:val="left" w:leader="none"/>
                          </w:tabs>
                          <w:spacing w:line="183" w:lineRule="exact" w:before="0" w:after="0"/>
                          <w:ind w:left="362" w:right="0" w:hanging="229"/>
                          <w:jc w:val="left"/>
                          <w:rPr>
                            <w:sz w:val="18"/>
                          </w:rPr>
                        </w:pPr>
                        <w:r>
                          <w:rPr>
                            <w:sz w:val="18"/>
                          </w:rPr>
                          <w:t>Performance</w:t>
                        </w:r>
                        <w:r>
                          <w:rPr>
                            <w:spacing w:val="-1"/>
                            <w:sz w:val="18"/>
                          </w:rPr>
                          <w:t> </w:t>
                        </w:r>
                        <w:r>
                          <w:rPr>
                            <w:sz w:val="18"/>
                          </w:rPr>
                          <w:t>Management</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203" w:hRule="atLeast"/>
                    </w:trPr>
                    <w:tc>
                      <w:tcPr>
                        <w:tcW w:w="3060" w:type="dxa"/>
                        <w:tcBorders>
                          <w:top w:val="nil"/>
                          <w:bottom w:val="nil"/>
                        </w:tcBorders>
                        <w:shd w:val="clear" w:color="auto" w:fill="D4EAFF"/>
                      </w:tcPr>
                      <w:p>
                        <w:pPr>
                          <w:pStyle w:val="TableParagraph"/>
                          <w:spacing w:line="183" w:lineRule="exact"/>
                          <w:ind w:left="335"/>
                          <w:rPr>
                            <w:sz w:val="18"/>
                          </w:rPr>
                        </w:pPr>
                        <w:r>
                          <w:rPr>
                            <w:sz w:val="18"/>
                          </w:rPr>
                          <w:t>System.</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421" w:hRule="atLeast"/>
                    </w:trPr>
                    <w:tc>
                      <w:tcPr>
                        <w:tcW w:w="3060" w:type="dxa"/>
                        <w:tcBorders>
                          <w:top w:val="nil"/>
                        </w:tcBorders>
                        <w:shd w:val="clear" w:color="auto" w:fill="D4EAFF"/>
                      </w:tcPr>
                      <w:p>
                        <w:pPr>
                          <w:pStyle w:val="TableParagraph"/>
                          <w:spacing w:line="202" w:lineRule="exact"/>
                          <w:ind w:left="33"/>
                          <w:rPr>
                            <w:sz w:val="18"/>
                          </w:rPr>
                        </w:pPr>
                        <w:r>
                          <w:rPr>
                            <w:sz w:val="18"/>
                          </w:rPr>
                          <w:t>To improve health and safety</w:t>
                        </w:r>
                        <w:r>
                          <w:rPr>
                            <w:spacing w:val="-1"/>
                            <w:sz w:val="18"/>
                          </w:rPr>
                          <w:t> </w:t>
                        </w:r>
                        <w:r>
                          <w:rPr>
                            <w:sz w:val="18"/>
                          </w:rPr>
                          <w:t>in</w:t>
                        </w:r>
                      </w:p>
                      <w:p>
                        <w:pPr>
                          <w:pStyle w:val="TableParagraph"/>
                          <w:spacing w:line="183" w:lineRule="exact" w:before="16"/>
                          <w:ind w:left="33"/>
                          <w:rPr>
                            <w:sz w:val="18"/>
                          </w:rPr>
                        </w:pPr>
                        <w:r>
                          <w:rPr>
                            <w:sz w:val="18"/>
                          </w:rPr>
                          <w:t>Council premises and</w:t>
                        </w:r>
                        <w:r>
                          <w:rPr>
                            <w:spacing w:val="4"/>
                            <w:sz w:val="18"/>
                          </w:rPr>
                          <w:t> </w:t>
                        </w:r>
                        <w:r>
                          <w:rPr>
                            <w:sz w:val="18"/>
                          </w:rPr>
                          <w:t>activities.</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203" w:hRule="atLeast"/>
                    </w:trPr>
                    <w:tc>
                      <w:tcPr>
                        <w:tcW w:w="14271" w:type="dxa"/>
                        <w:gridSpan w:val="5"/>
                        <w:shd w:val="clear" w:color="auto" w:fill="C0C0C0"/>
                      </w:tcPr>
                      <w:p>
                        <w:pPr>
                          <w:pStyle w:val="TableParagraph"/>
                          <w:rPr>
                            <w:rFonts w:ascii="Times New Roman"/>
                            <w:sz w:val="14"/>
                          </w:rPr>
                        </w:pPr>
                      </w:p>
                    </w:tc>
                  </w:tr>
                  <w:tr>
                    <w:trPr>
                      <w:trHeight w:val="203" w:hRule="atLeast"/>
                    </w:trPr>
                    <w:tc>
                      <w:tcPr>
                        <w:tcW w:w="14271" w:type="dxa"/>
                        <w:gridSpan w:val="5"/>
                        <w:shd w:val="clear" w:color="auto" w:fill="D4EAFF"/>
                      </w:tcPr>
                      <w:p>
                        <w:pPr>
                          <w:pStyle w:val="TableParagraph"/>
                          <w:spacing w:line="183" w:lineRule="exact"/>
                          <w:ind w:left="33"/>
                          <w:rPr>
                            <w:b/>
                            <w:sz w:val="18"/>
                          </w:rPr>
                        </w:pPr>
                        <w:r>
                          <w:rPr>
                            <w:b/>
                            <w:sz w:val="18"/>
                          </w:rPr>
                          <w:t>Resources – Finance</w:t>
                        </w:r>
                      </w:p>
                    </w:tc>
                  </w:tr>
                  <w:tr>
                    <w:trPr>
                      <w:trHeight w:val="650" w:hRule="atLeast"/>
                    </w:trPr>
                    <w:tc>
                      <w:tcPr>
                        <w:tcW w:w="3060" w:type="dxa"/>
                        <w:tcBorders>
                          <w:bottom w:val="nil"/>
                        </w:tcBorders>
                        <w:shd w:val="clear" w:color="auto" w:fill="D4EAFF"/>
                      </w:tcPr>
                      <w:p>
                        <w:pPr>
                          <w:pStyle w:val="TableParagraph"/>
                          <w:spacing w:line="205" w:lineRule="exact"/>
                          <w:ind w:left="33"/>
                          <w:rPr>
                            <w:sz w:val="18"/>
                          </w:rPr>
                        </w:pPr>
                        <w:r>
                          <w:rPr>
                            <w:sz w:val="18"/>
                          </w:rPr>
                          <w:t>To manage the Council’s financial</w:t>
                        </w:r>
                      </w:p>
                      <w:p>
                        <w:pPr>
                          <w:pStyle w:val="TableParagraph"/>
                          <w:spacing w:line="220" w:lineRule="atLeast" w:before="3"/>
                          <w:ind w:left="33" w:right="125"/>
                          <w:rPr>
                            <w:sz w:val="18"/>
                          </w:rPr>
                        </w:pPr>
                        <w:r>
                          <w:rPr>
                            <w:sz w:val="18"/>
                          </w:rPr>
                          <w:t>affairs to support its service delivery objectives.</w:t>
                        </w:r>
                      </w:p>
                    </w:tc>
                    <w:tc>
                      <w:tcPr>
                        <w:tcW w:w="3047" w:type="dxa"/>
                        <w:vMerge w:val="restart"/>
                        <w:shd w:val="clear" w:color="auto" w:fill="D4EAFF"/>
                      </w:tcPr>
                      <w:p>
                        <w:pPr>
                          <w:pStyle w:val="TableParagraph"/>
                          <w:spacing w:line="205" w:lineRule="exact"/>
                          <w:ind w:left="26"/>
                          <w:rPr>
                            <w:sz w:val="18"/>
                          </w:rPr>
                        </w:pPr>
                        <w:r>
                          <w:rPr>
                            <w:sz w:val="18"/>
                          </w:rPr>
                          <w:t>Revenue</w:t>
                        </w:r>
                      </w:p>
                    </w:tc>
                    <w:tc>
                      <w:tcPr>
                        <w:tcW w:w="866" w:type="dxa"/>
                        <w:vMerge w:val="restart"/>
                        <w:shd w:val="clear" w:color="auto" w:fill="D4EAFF"/>
                      </w:tcPr>
                      <w:p>
                        <w:pPr>
                          <w:pStyle w:val="TableParagraph"/>
                          <w:spacing w:line="202" w:lineRule="exact"/>
                          <w:ind w:left="287"/>
                          <w:rPr>
                            <w:sz w:val="18"/>
                          </w:rPr>
                        </w:pPr>
                        <w:r>
                          <w:rPr>
                            <w:sz w:val="18"/>
                          </w:rPr>
                          <w:t>16a</w:t>
                        </w:r>
                      </w:p>
                    </w:tc>
                    <w:tc>
                      <w:tcPr>
                        <w:tcW w:w="6233" w:type="dxa"/>
                        <w:vMerge w:val="restart"/>
                        <w:shd w:val="clear" w:color="auto" w:fill="D4EAFF"/>
                      </w:tcPr>
                      <w:p>
                        <w:pPr>
                          <w:pStyle w:val="TableParagraph"/>
                          <w:spacing w:line="205" w:lineRule="exact"/>
                          <w:ind w:left="33"/>
                          <w:rPr>
                            <w:sz w:val="18"/>
                          </w:rPr>
                        </w:pPr>
                        <w:r>
                          <w:rPr>
                            <w:sz w:val="18"/>
                          </w:rPr>
                          <w:t>Further improve on the prompt collection of monies due to the Council.</w:t>
                        </w:r>
                      </w:p>
                    </w:tc>
                    <w:tc>
                      <w:tcPr>
                        <w:tcW w:w="1065" w:type="dxa"/>
                        <w:vMerge w:val="restart"/>
                        <w:shd w:val="clear" w:color="auto" w:fill="D4EAFF"/>
                      </w:tcPr>
                      <w:p>
                        <w:pPr>
                          <w:pStyle w:val="TableParagraph"/>
                          <w:spacing w:line="205" w:lineRule="exact"/>
                          <w:ind w:left="204"/>
                          <w:rPr>
                            <w:sz w:val="18"/>
                          </w:rPr>
                        </w:pPr>
                        <w:r>
                          <w:rPr>
                            <w:sz w:val="18"/>
                          </w:rPr>
                          <w:t>2003/11</w:t>
                        </w:r>
                      </w:p>
                    </w:tc>
                  </w:tr>
                  <w:tr>
                    <w:trPr>
                      <w:trHeight w:val="647" w:hRule="atLeast"/>
                    </w:trPr>
                    <w:tc>
                      <w:tcPr>
                        <w:tcW w:w="3060" w:type="dxa"/>
                        <w:tcBorders>
                          <w:top w:val="nil"/>
                          <w:bottom w:val="nil"/>
                        </w:tcBorders>
                        <w:shd w:val="clear" w:color="auto" w:fill="D4EAFF"/>
                      </w:tcPr>
                      <w:p>
                        <w:pPr>
                          <w:pStyle w:val="TableParagraph"/>
                          <w:spacing w:line="259" w:lineRule="auto"/>
                          <w:ind w:left="33"/>
                          <w:rPr>
                            <w:sz w:val="18"/>
                          </w:rPr>
                        </w:pPr>
                        <w:r>
                          <w:rPr>
                            <w:sz w:val="18"/>
                          </w:rPr>
                          <w:t>To maintain the Council’s high standards of financial management</w:t>
                        </w:r>
                      </w:p>
                      <w:p>
                        <w:pPr>
                          <w:pStyle w:val="TableParagraph"/>
                          <w:spacing w:line="186" w:lineRule="exact"/>
                          <w:ind w:left="33"/>
                          <w:rPr>
                            <w:sz w:val="18"/>
                          </w:rPr>
                        </w:pPr>
                        <w:r>
                          <w:rPr>
                            <w:sz w:val="18"/>
                          </w:rPr>
                          <w:t>and probity.</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420" w:hRule="atLeast"/>
                    </w:trPr>
                    <w:tc>
                      <w:tcPr>
                        <w:tcW w:w="3060" w:type="dxa"/>
                        <w:tcBorders>
                          <w:top w:val="nil"/>
                        </w:tcBorders>
                        <w:shd w:val="clear" w:color="auto" w:fill="D4EAFF"/>
                      </w:tcPr>
                      <w:p>
                        <w:pPr>
                          <w:pStyle w:val="TableParagraph"/>
                          <w:spacing w:line="201" w:lineRule="exact"/>
                          <w:ind w:left="33"/>
                          <w:rPr>
                            <w:sz w:val="18"/>
                          </w:rPr>
                        </w:pPr>
                        <w:r>
                          <w:rPr>
                            <w:sz w:val="18"/>
                          </w:rPr>
                          <w:t>To identify and exploit cost-effective</w:t>
                        </w:r>
                      </w:p>
                      <w:p>
                        <w:pPr>
                          <w:pStyle w:val="TableParagraph"/>
                          <w:spacing w:line="183" w:lineRule="exact" w:before="16"/>
                          <w:ind w:left="33"/>
                          <w:rPr>
                            <w:sz w:val="18"/>
                          </w:rPr>
                        </w:pPr>
                        <w:r>
                          <w:rPr>
                            <w:sz w:val="18"/>
                          </w:rPr>
                          <w:t>opportunities for external funding.</w:t>
                        </w:r>
                      </w:p>
                    </w:tc>
                    <w:tc>
                      <w:tcPr>
                        <w:tcW w:w="3047" w:type="dxa"/>
                        <w:vMerge/>
                        <w:tcBorders>
                          <w:top w:val="nil"/>
                        </w:tcBorders>
                        <w:shd w:val="clear" w:color="auto" w:fill="D4EAFF"/>
                      </w:tcPr>
                      <w:p>
                        <w:pPr>
                          <w:rPr>
                            <w:sz w:val="2"/>
                            <w:szCs w:val="2"/>
                          </w:rPr>
                        </w:pPr>
                      </w:p>
                    </w:tc>
                    <w:tc>
                      <w:tcPr>
                        <w:tcW w:w="866" w:type="dxa"/>
                        <w:vMerge/>
                        <w:tcBorders>
                          <w:top w:val="nil"/>
                        </w:tcBorders>
                        <w:shd w:val="clear" w:color="auto" w:fill="D4EAFF"/>
                      </w:tcPr>
                      <w:p>
                        <w:pPr>
                          <w:rPr>
                            <w:sz w:val="2"/>
                            <w:szCs w:val="2"/>
                          </w:rPr>
                        </w:pPr>
                      </w:p>
                    </w:tc>
                    <w:tc>
                      <w:tcPr>
                        <w:tcW w:w="6233" w:type="dxa"/>
                        <w:vMerge/>
                        <w:tcBorders>
                          <w:top w:val="nil"/>
                        </w:tcBorders>
                        <w:shd w:val="clear" w:color="auto" w:fill="D4EAFF"/>
                      </w:tcPr>
                      <w:p>
                        <w:pPr>
                          <w:rPr>
                            <w:sz w:val="2"/>
                            <w:szCs w:val="2"/>
                          </w:rPr>
                        </w:pPr>
                      </w:p>
                    </w:tc>
                    <w:tc>
                      <w:tcPr>
                        <w:tcW w:w="1065" w:type="dxa"/>
                        <w:vMerge/>
                        <w:tcBorders>
                          <w:top w:val="nil"/>
                        </w:tcBorders>
                        <w:shd w:val="clear" w:color="auto" w:fill="D4EAFF"/>
                      </w:tcPr>
                      <w:p>
                        <w:pPr>
                          <w:rPr>
                            <w:sz w:val="2"/>
                            <w:szCs w:val="2"/>
                          </w:rPr>
                        </w:pPr>
                      </w:p>
                    </w:tc>
                  </w:tr>
                  <w:tr>
                    <w:trPr>
                      <w:trHeight w:val="203" w:hRule="atLeast"/>
                    </w:trPr>
                    <w:tc>
                      <w:tcPr>
                        <w:tcW w:w="14271" w:type="dxa"/>
                        <w:gridSpan w:val="5"/>
                        <w:shd w:val="clear" w:color="auto" w:fill="C0C0C0"/>
                      </w:tcPr>
                      <w:p>
                        <w:pPr>
                          <w:pStyle w:val="TableParagraph"/>
                          <w:rPr>
                            <w:rFonts w:ascii="Times New Roman"/>
                            <w:sz w:val="14"/>
                          </w:rPr>
                        </w:pPr>
                      </w:p>
                    </w:tc>
                  </w:tr>
                  <w:tr>
                    <w:trPr>
                      <w:trHeight w:val="203" w:hRule="atLeast"/>
                    </w:trPr>
                    <w:tc>
                      <w:tcPr>
                        <w:tcW w:w="14271" w:type="dxa"/>
                        <w:gridSpan w:val="5"/>
                        <w:shd w:val="clear" w:color="auto" w:fill="D4EAFF"/>
                      </w:tcPr>
                      <w:p>
                        <w:pPr>
                          <w:pStyle w:val="TableParagraph"/>
                          <w:spacing w:line="183" w:lineRule="exact"/>
                          <w:ind w:left="33"/>
                          <w:rPr>
                            <w:b/>
                            <w:sz w:val="18"/>
                          </w:rPr>
                        </w:pPr>
                        <w:r>
                          <w:rPr>
                            <w:b/>
                            <w:sz w:val="18"/>
                          </w:rPr>
                          <w:t>Resources – Information technology</w:t>
                        </w:r>
                      </w:p>
                    </w:tc>
                  </w:tr>
                  <w:tr>
                    <w:trPr>
                      <w:trHeight w:val="203" w:hRule="atLeast"/>
                    </w:trPr>
                    <w:tc>
                      <w:tcPr>
                        <w:tcW w:w="3060" w:type="dxa"/>
                        <w:vMerge w:val="restart"/>
                        <w:shd w:val="clear" w:color="auto" w:fill="D4EAFF"/>
                      </w:tcPr>
                      <w:p>
                        <w:pPr>
                          <w:pStyle w:val="TableParagraph"/>
                          <w:spacing w:line="259" w:lineRule="auto"/>
                          <w:ind w:left="33" w:right="585"/>
                          <w:rPr>
                            <w:sz w:val="18"/>
                          </w:rPr>
                        </w:pPr>
                        <w:r>
                          <w:rPr>
                            <w:sz w:val="18"/>
                          </w:rPr>
                          <w:t>To improve management of information within the Council.</w:t>
                        </w:r>
                      </w:p>
                    </w:tc>
                    <w:tc>
                      <w:tcPr>
                        <w:tcW w:w="3047" w:type="dxa"/>
                        <w:shd w:val="clear" w:color="auto" w:fill="D4EAFF"/>
                      </w:tcPr>
                      <w:p>
                        <w:pPr>
                          <w:pStyle w:val="TableParagraph"/>
                          <w:spacing w:line="183" w:lineRule="exact"/>
                          <w:ind w:left="26"/>
                          <w:rPr>
                            <w:sz w:val="18"/>
                          </w:rPr>
                        </w:pPr>
                        <w:r>
                          <w:rPr>
                            <w:sz w:val="18"/>
                          </w:rPr>
                          <w:t>Information technology</w:t>
                        </w:r>
                      </w:p>
                    </w:tc>
                    <w:tc>
                      <w:tcPr>
                        <w:tcW w:w="866" w:type="dxa"/>
                        <w:shd w:val="clear" w:color="auto" w:fill="D4EAFF"/>
                      </w:tcPr>
                      <w:p>
                        <w:pPr>
                          <w:pStyle w:val="TableParagraph"/>
                          <w:spacing w:line="183" w:lineRule="exact"/>
                          <w:ind w:right="254"/>
                          <w:jc w:val="right"/>
                          <w:rPr>
                            <w:sz w:val="18"/>
                          </w:rPr>
                        </w:pPr>
                        <w:r>
                          <w:rPr>
                            <w:sz w:val="18"/>
                          </w:rPr>
                          <w:t>17a</w:t>
                        </w:r>
                      </w:p>
                    </w:tc>
                    <w:tc>
                      <w:tcPr>
                        <w:tcW w:w="6233" w:type="dxa"/>
                        <w:shd w:val="clear" w:color="auto" w:fill="D4EAFF"/>
                      </w:tcPr>
                      <w:p>
                        <w:pPr>
                          <w:pStyle w:val="TableParagraph"/>
                          <w:spacing w:line="183" w:lineRule="exact"/>
                          <w:ind w:left="33"/>
                          <w:rPr>
                            <w:sz w:val="18"/>
                          </w:rPr>
                        </w:pPr>
                        <w:r>
                          <w:rPr>
                            <w:sz w:val="18"/>
                          </w:rPr>
                          <w:t>Improve the Council’s own use and cost effectiveness of technology.</w:t>
                        </w:r>
                      </w:p>
                    </w:tc>
                    <w:tc>
                      <w:tcPr>
                        <w:tcW w:w="1065" w:type="dxa"/>
                        <w:shd w:val="clear" w:color="auto" w:fill="D4EAFF"/>
                      </w:tcPr>
                      <w:p>
                        <w:pPr>
                          <w:pStyle w:val="TableParagraph"/>
                          <w:spacing w:line="183" w:lineRule="exact"/>
                          <w:ind w:left="185" w:right="168"/>
                          <w:jc w:val="center"/>
                          <w:rPr>
                            <w:sz w:val="18"/>
                          </w:rPr>
                        </w:pPr>
                        <w:r>
                          <w:rPr>
                            <w:sz w:val="18"/>
                          </w:rPr>
                          <w:t>2001/11</w:t>
                        </w:r>
                      </w:p>
                    </w:tc>
                  </w:tr>
                  <w:tr>
                    <w:trPr>
                      <w:trHeight w:val="423" w:hRule="atLeast"/>
                    </w:trPr>
                    <w:tc>
                      <w:tcPr>
                        <w:tcW w:w="3060" w:type="dxa"/>
                        <w:vMerge/>
                        <w:tcBorders>
                          <w:top w:val="nil"/>
                        </w:tcBorders>
                        <w:shd w:val="clear" w:color="auto" w:fill="D4EAFF"/>
                      </w:tcPr>
                      <w:p>
                        <w:pPr>
                          <w:rPr>
                            <w:sz w:val="2"/>
                            <w:szCs w:val="2"/>
                          </w:rPr>
                        </w:pPr>
                      </w:p>
                    </w:tc>
                    <w:tc>
                      <w:tcPr>
                        <w:tcW w:w="3047" w:type="dxa"/>
                        <w:shd w:val="clear" w:color="auto" w:fill="D4EAFF"/>
                      </w:tcPr>
                      <w:p>
                        <w:pPr>
                          <w:pStyle w:val="TableParagraph"/>
                          <w:spacing w:line="205" w:lineRule="exact"/>
                          <w:ind w:left="26"/>
                          <w:rPr>
                            <w:sz w:val="18"/>
                          </w:rPr>
                        </w:pPr>
                        <w:r>
                          <w:rPr>
                            <w:sz w:val="18"/>
                          </w:rPr>
                          <w:t>Kent Connects</w:t>
                        </w:r>
                      </w:p>
                    </w:tc>
                    <w:tc>
                      <w:tcPr>
                        <w:tcW w:w="866" w:type="dxa"/>
                        <w:shd w:val="clear" w:color="auto" w:fill="D4EAFF"/>
                      </w:tcPr>
                      <w:p>
                        <w:pPr>
                          <w:pStyle w:val="TableParagraph"/>
                          <w:spacing w:line="202" w:lineRule="exact"/>
                          <w:ind w:right="254"/>
                          <w:jc w:val="right"/>
                          <w:rPr>
                            <w:sz w:val="18"/>
                          </w:rPr>
                        </w:pPr>
                        <w:r>
                          <w:rPr>
                            <w:sz w:val="18"/>
                          </w:rPr>
                          <w:t>17b</w:t>
                        </w:r>
                      </w:p>
                    </w:tc>
                    <w:tc>
                      <w:tcPr>
                        <w:tcW w:w="6233" w:type="dxa"/>
                        <w:shd w:val="clear" w:color="auto" w:fill="D4EAFF"/>
                      </w:tcPr>
                      <w:p>
                        <w:pPr>
                          <w:pStyle w:val="TableParagraph"/>
                          <w:spacing w:line="205" w:lineRule="exact"/>
                          <w:ind w:left="33"/>
                          <w:rPr>
                            <w:sz w:val="18"/>
                          </w:rPr>
                        </w:pPr>
                        <w:r>
                          <w:rPr>
                            <w:sz w:val="18"/>
                          </w:rPr>
                          <w:t>Improve the management and cost effectiveness of technology via shared</w:t>
                        </w:r>
                      </w:p>
                      <w:p>
                        <w:pPr>
                          <w:pStyle w:val="TableParagraph"/>
                          <w:spacing w:line="183" w:lineRule="exact" w:before="16"/>
                          <w:ind w:left="33"/>
                          <w:rPr>
                            <w:sz w:val="18"/>
                          </w:rPr>
                        </w:pPr>
                        <w:r>
                          <w:rPr>
                            <w:sz w:val="18"/>
                          </w:rPr>
                          <w:t>use of resources within Kent.</w:t>
                        </w:r>
                      </w:p>
                    </w:tc>
                    <w:tc>
                      <w:tcPr>
                        <w:tcW w:w="1065" w:type="dxa"/>
                        <w:shd w:val="clear" w:color="auto" w:fill="D4EAFF"/>
                      </w:tcPr>
                      <w:p>
                        <w:pPr>
                          <w:pStyle w:val="TableParagraph"/>
                          <w:spacing w:line="205" w:lineRule="exact"/>
                          <w:ind w:left="185" w:right="168"/>
                          <w:jc w:val="center"/>
                          <w:rPr>
                            <w:sz w:val="18"/>
                          </w:rPr>
                        </w:pPr>
                        <w:r>
                          <w:rPr>
                            <w:sz w:val="18"/>
                          </w:rPr>
                          <w:t>2003/11</w:t>
                        </w:r>
                      </w:p>
                    </w:tc>
                  </w:tr>
                  <w:tr>
                    <w:trPr>
                      <w:trHeight w:val="203" w:hRule="atLeast"/>
                    </w:trPr>
                    <w:tc>
                      <w:tcPr>
                        <w:tcW w:w="14271" w:type="dxa"/>
                        <w:gridSpan w:val="5"/>
                        <w:shd w:val="clear" w:color="auto" w:fill="C0C0C0"/>
                      </w:tcPr>
                      <w:p>
                        <w:pPr>
                          <w:pStyle w:val="TableParagraph"/>
                          <w:rPr>
                            <w:rFonts w:ascii="Times New Roman"/>
                            <w:sz w:val="14"/>
                          </w:rPr>
                        </w:pPr>
                      </w:p>
                    </w:tc>
                  </w:tr>
                  <w:tr>
                    <w:trPr>
                      <w:trHeight w:val="203" w:hRule="atLeast"/>
                    </w:trPr>
                    <w:tc>
                      <w:tcPr>
                        <w:tcW w:w="14271" w:type="dxa"/>
                        <w:gridSpan w:val="5"/>
                        <w:shd w:val="clear" w:color="auto" w:fill="D4EAFF"/>
                      </w:tcPr>
                      <w:p>
                        <w:pPr>
                          <w:pStyle w:val="TableParagraph"/>
                          <w:spacing w:line="183" w:lineRule="exact"/>
                          <w:ind w:left="33"/>
                          <w:rPr>
                            <w:b/>
                            <w:sz w:val="18"/>
                          </w:rPr>
                        </w:pPr>
                        <w:r>
                          <w:rPr>
                            <w:b/>
                            <w:sz w:val="18"/>
                          </w:rPr>
                          <w:t>Resources – Property</w:t>
                        </w:r>
                      </w:p>
                    </w:tc>
                  </w:tr>
                  <w:tr>
                    <w:trPr>
                      <w:trHeight w:val="870" w:hRule="atLeast"/>
                    </w:trPr>
                    <w:tc>
                      <w:tcPr>
                        <w:tcW w:w="3060" w:type="dxa"/>
                        <w:shd w:val="clear" w:color="auto" w:fill="D4EAFF"/>
                      </w:tcPr>
                      <w:p>
                        <w:pPr>
                          <w:pStyle w:val="TableParagraph"/>
                          <w:spacing w:line="259" w:lineRule="auto"/>
                          <w:ind w:left="33" w:right="375"/>
                          <w:rPr>
                            <w:sz w:val="18"/>
                          </w:rPr>
                        </w:pPr>
                        <w:r>
                          <w:rPr>
                            <w:sz w:val="18"/>
                          </w:rPr>
                          <w:t>To continue improving the match between the Council’s property holdings and its service delivery,</w:t>
                        </w:r>
                      </w:p>
                      <w:p>
                        <w:pPr>
                          <w:pStyle w:val="TableParagraph"/>
                          <w:spacing w:line="182" w:lineRule="exact"/>
                          <w:ind w:left="33"/>
                          <w:rPr>
                            <w:sz w:val="18"/>
                          </w:rPr>
                        </w:pPr>
                        <w:r>
                          <w:rPr>
                            <w:sz w:val="18"/>
                          </w:rPr>
                          <w:t>organisational and financial needs.</w:t>
                        </w:r>
                      </w:p>
                    </w:tc>
                    <w:tc>
                      <w:tcPr>
                        <w:tcW w:w="3047" w:type="dxa"/>
                        <w:shd w:val="clear" w:color="auto" w:fill="D4EAFF"/>
                      </w:tcPr>
                      <w:p>
                        <w:pPr>
                          <w:pStyle w:val="TableParagraph"/>
                          <w:spacing w:line="205" w:lineRule="exact"/>
                          <w:ind w:left="26"/>
                          <w:rPr>
                            <w:sz w:val="18"/>
                          </w:rPr>
                        </w:pPr>
                        <w:r>
                          <w:rPr>
                            <w:sz w:val="18"/>
                          </w:rPr>
                          <w:t>Property</w:t>
                        </w:r>
                      </w:p>
                    </w:tc>
                    <w:tc>
                      <w:tcPr>
                        <w:tcW w:w="866" w:type="dxa"/>
                        <w:shd w:val="clear" w:color="auto" w:fill="D4EAFF"/>
                      </w:tcPr>
                      <w:p>
                        <w:pPr>
                          <w:pStyle w:val="TableParagraph"/>
                          <w:spacing w:line="202" w:lineRule="exact"/>
                          <w:ind w:right="254"/>
                          <w:jc w:val="right"/>
                          <w:rPr>
                            <w:sz w:val="18"/>
                          </w:rPr>
                        </w:pPr>
                        <w:r>
                          <w:rPr>
                            <w:sz w:val="18"/>
                          </w:rPr>
                          <w:t>18a</w:t>
                        </w:r>
                      </w:p>
                    </w:tc>
                    <w:tc>
                      <w:tcPr>
                        <w:tcW w:w="6233" w:type="dxa"/>
                        <w:shd w:val="clear" w:color="auto" w:fill="D4EAFF"/>
                      </w:tcPr>
                      <w:p>
                        <w:pPr>
                          <w:pStyle w:val="TableParagraph"/>
                          <w:spacing w:line="205" w:lineRule="exact"/>
                          <w:ind w:left="33"/>
                          <w:rPr>
                            <w:sz w:val="18"/>
                          </w:rPr>
                        </w:pPr>
                        <w:r>
                          <w:rPr>
                            <w:sz w:val="18"/>
                          </w:rPr>
                          <w:t>Improve the fabric of our leisure facilities and access for all.</w:t>
                        </w:r>
                      </w:p>
                    </w:tc>
                    <w:tc>
                      <w:tcPr>
                        <w:tcW w:w="1065" w:type="dxa"/>
                        <w:shd w:val="clear" w:color="auto" w:fill="D4EAFF"/>
                      </w:tcPr>
                      <w:p>
                        <w:pPr>
                          <w:pStyle w:val="TableParagraph"/>
                          <w:spacing w:line="205" w:lineRule="exact"/>
                          <w:ind w:left="185" w:right="168"/>
                          <w:jc w:val="center"/>
                          <w:rPr>
                            <w:sz w:val="18"/>
                          </w:rPr>
                        </w:pPr>
                        <w:r>
                          <w:rPr>
                            <w:sz w:val="18"/>
                          </w:rPr>
                          <w:t>2004/11</w:t>
                        </w:r>
                      </w:p>
                    </w:tc>
                  </w:tr>
                  <w:tr>
                    <w:trPr>
                      <w:trHeight w:val="203" w:hRule="atLeast"/>
                    </w:trPr>
                    <w:tc>
                      <w:tcPr>
                        <w:tcW w:w="14271" w:type="dxa"/>
                        <w:gridSpan w:val="5"/>
                        <w:shd w:val="clear" w:color="auto" w:fill="C0C0C0"/>
                      </w:tcPr>
                      <w:p>
                        <w:pPr>
                          <w:pStyle w:val="TableParagraph"/>
                          <w:rPr>
                            <w:rFonts w:ascii="Times New Roman"/>
                            <w:sz w:val="14"/>
                          </w:rPr>
                        </w:pPr>
                      </w:p>
                    </w:tc>
                  </w:tr>
                </w:tbl>
                <w:p>
                  <w:pPr>
                    <w:pStyle w:val="BodyText"/>
                  </w:pPr>
                </w:p>
              </w:txbxContent>
            </v:textbox>
            <w10:wrap type="none"/>
          </v:shape>
        </w:pict>
      </w:r>
      <w:r>
        <w:rPr>
          <w:sz w:val="18"/>
        </w:rPr>
        <w:t>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9"/>
        <w:ind w:left="118" w:right="0" w:firstLine="0"/>
        <w:jc w:val="left"/>
        <w:rPr>
          <w:sz w:val="18"/>
        </w:rPr>
      </w:pPr>
      <w:r>
        <w:rPr>
          <w:sz w:val="18"/>
        </w:rPr>
        <w:t>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9"/>
        <w:ind w:left="118" w:right="0" w:firstLine="0"/>
        <w:jc w:val="left"/>
        <w:rPr>
          <w:sz w:val="18"/>
        </w:rPr>
      </w:pPr>
      <w:r>
        <w:rPr>
          <w:sz w:val="18"/>
        </w:rPr>
        <w:t>17</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0"/>
        <w:ind w:left="118" w:right="0" w:firstLine="0"/>
        <w:jc w:val="left"/>
        <w:rPr>
          <w:sz w:val="18"/>
        </w:rPr>
      </w:pPr>
      <w:r>
        <w:rPr>
          <w:sz w:val="18"/>
        </w:rPr>
        <w:t>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0"/>
        <w:ind w:left="6966" w:right="7180" w:firstLine="0"/>
        <w:jc w:val="center"/>
        <w:rPr>
          <w:b/>
          <w:sz w:val="21"/>
        </w:rPr>
      </w:pPr>
      <w:r>
        <w:rPr>
          <w:b/>
          <w:w w:val="105"/>
          <w:sz w:val="21"/>
        </w:rPr>
        <w:t>CP 34</w:t>
      </w:r>
    </w:p>
    <w:p>
      <w:pPr>
        <w:spacing w:after="0"/>
        <w:jc w:val="center"/>
        <w:rPr>
          <w:sz w:val="21"/>
        </w:rPr>
        <w:sectPr>
          <w:footerReference w:type="default" r:id="rId76"/>
          <w:pgSz w:w="16840" w:h="11910" w:orient="landscape"/>
          <w:pgMar w:footer="0" w:header="0" w:top="1100" w:bottom="280" w:left="1120" w:right="920"/>
        </w:sect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0"/>
        <w:gridCol w:w="1433"/>
        <w:gridCol w:w="1435"/>
      </w:tblGrid>
      <w:tr>
        <w:trPr>
          <w:trHeight w:val="576" w:hRule="atLeast"/>
        </w:trPr>
        <w:tc>
          <w:tcPr>
            <w:tcW w:w="8578" w:type="dxa"/>
            <w:gridSpan w:val="3"/>
            <w:shd w:val="clear" w:color="auto" w:fill="FFFFDD"/>
          </w:tcPr>
          <w:p>
            <w:pPr>
              <w:pStyle w:val="TableParagraph"/>
              <w:spacing w:line="260" w:lineRule="exact"/>
              <w:ind w:left="2155" w:right="1983"/>
              <w:jc w:val="center"/>
              <w:rPr>
                <w:b/>
                <w:sz w:val="24"/>
              </w:rPr>
            </w:pPr>
            <w:bookmarkStart w:name="13 Reserves etc" w:id="38"/>
            <w:bookmarkEnd w:id="38"/>
            <w:r>
              <w:rPr/>
            </w:r>
            <w:bookmarkStart w:name="23 General Fund &amp; General Revenue Reserv" w:id="39"/>
            <w:bookmarkEnd w:id="39"/>
            <w:r>
              <w:rPr/>
            </w:r>
            <w:bookmarkStart w:name="General Fund &amp; General Rev Res" w:id="40"/>
            <w:bookmarkEnd w:id="40"/>
            <w:r>
              <w:rPr/>
            </w:r>
            <w:r>
              <w:rPr>
                <w:b/>
                <w:sz w:val="24"/>
                <w:u w:val="thick"/>
              </w:rPr>
              <w:t>GENERAL FUND WORKING BALANCE</w:t>
            </w:r>
          </w:p>
        </w:tc>
      </w:tr>
      <w:tr>
        <w:trPr>
          <w:trHeight w:val="746" w:hRule="atLeast"/>
        </w:trPr>
        <w:tc>
          <w:tcPr>
            <w:tcW w:w="5710" w:type="dxa"/>
            <w:shd w:val="clear" w:color="auto" w:fill="FFFFDD"/>
          </w:tcPr>
          <w:p>
            <w:pPr>
              <w:pStyle w:val="TableParagraph"/>
              <w:rPr>
                <w:rFonts w:ascii="Times New Roman"/>
                <w:sz w:val="24"/>
              </w:rPr>
            </w:pPr>
          </w:p>
        </w:tc>
        <w:tc>
          <w:tcPr>
            <w:tcW w:w="1433" w:type="dxa"/>
            <w:shd w:val="clear" w:color="auto" w:fill="FFFFDD"/>
          </w:tcPr>
          <w:p>
            <w:pPr>
              <w:pStyle w:val="TableParagraph"/>
              <w:rPr>
                <w:rFonts w:ascii="Times New Roman"/>
                <w:sz w:val="24"/>
              </w:rPr>
            </w:pPr>
          </w:p>
        </w:tc>
        <w:tc>
          <w:tcPr>
            <w:tcW w:w="1435" w:type="dxa"/>
            <w:shd w:val="clear" w:color="auto" w:fill="FFFFDD"/>
          </w:tcPr>
          <w:p>
            <w:pPr>
              <w:pStyle w:val="TableParagraph"/>
              <w:spacing w:before="5"/>
              <w:rPr>
                <w:b/>
                <w:sz w:val="25"/>
              </w:rPr>
            </w:pPr>
          </w:p>
          <w:p>
            <w:pPr>
              <w:pStyle w:val="TableParagraph"/>
              <w:ind w:left="14"/>
              <w:jc w:val="center"/>
              <w:rPr>
                <w:b/>
                <w:sz w:val="24"/>
              </w:rPr>
            </w:pPr>
            <w:r>
              <w:rPr>
                <w:b/>
                <w:sz w:val="24"/>
              </w:rPr>
              <w:t>£</w:t>
            </w:r>
          </w:p>
        </w:tc>
      </w:tr>
      <w:tr>
        <w:trPr>
          <w:trHeight w:val="736" w:hRule="atLeast"/>
        </w:trPr>
        <w:tc>
          <w:tcPr>
            <w:tcW w:w="5710" w:type="dxa"/>
            <w:shd w:val="clear" w:color="auto" w:fill="FFFFDD"/>
          </w:tcPr>
          <w:p>
            <w:pPr>
              <w:pStyle w:val="TableParagraph"/>
              <w:spacing w:before="154"/>
              <w:ind w:left="200"/>
              <w:rPr>
                <w:sz w:val="24"/>
              </w:rPr>
            </w:pPr>
            <w:r>
              <w:rPr>
                <w:sz w:val="24"/>
              </w:rPr>
              <w:t>Balance at 1.4.2017</w:t>
            </w:r>
          </w:p>
        </w:tc>
        <w:tc>
          <w:tcPr>
            <w:tcW w:w="1433" w:type="dxa"/>
            <w:shd w:val="clear" w:color="auto" w:fill="FFFFDD"/>
          </w:tcPr>
          <w:p>
            <w:pPr>
              <w:pStyle w:val="TableParagraph"/>
              <w:rPr>
                <w:rFonts w:ascii="Times New Roman"/>
                <w:sz w:val="24"/>
              </w:rPr>
            </w:pPr>
          </w:p>
        </w:tc>
        <w:tc>
          <w:tcPr>
            <w:tcW w:w="1435" w:type="dxa"/>
            <w:tcBorders>
              <w:bottom w:val="single" w:sz="8" w:space="0" w:color="000000"/>
            </w:tcBorders>
            <w:shd w:val="clear" w:color="auto" w:fill="FFFFDD"/>
          </w:tcPr>
          <w:p>
            <w:pPr>
              <w:pStyle w:val="TableParagraph"/>
              <w:spacing w:before="154"/>
              <w:ind w:right="122"/>
              <w:jc w:val="right"/>
              <w:rPr>
                <w:sz w:val="24"/>
              </w:rPr>
            </w:pPr>
            <w:r>
              <w:rPr>
                <w:sz w:val="24"/>
              </w:rPr>
              <w:t>1,250,000</w:t>
            </w:r>
          </w:p>
        </w:tc>
      </w:tr>
      <w:tr>
        <w:trPr>
          <w:trHeight w:val="865" w:hRule="atLeast"/>
        </w:trPr>
        <w:tc>
          <w:tcPr>
            <w:tcW w:w="5710" w:type="dxa"/>
            <w:shd w:val="clear" w:color="auto" w:fill="FFFFDD"/>
          </w:tcPr>
          <w:p>
            <w:pPr>
              <w:pStyle w:val="TableParagraph"/>
              <w:spacing w:before="6"/>
              <w:rPr>
                <w:b/>
                <w:sz w:val="24"/>
              </w:rPr>
            </w:pPr>
          </w:p>
          <w:p>
            <w:pPr>
              <w:pStyle w:val="TableParagraph"/>
              <w:spacing w:before="1"/>
              <w:ind w:left="200"/>
              <w:rPr>
                <w:sz w:val="24"/>
              </w:rPr>
            </w:pPr>
            <w:r>
              <w:rPr>
                <w:sz w:val="24"/>
              </w:rPr>
              <w:t>Balance at 31.3.2019</w:t>
            </w:r>
          </w:p>
        </w:tc>
        <w:tc>
          <w:tcPr>
            <w:tcW w:w="1433" w:type="dxa"/>
            <w:shd w:val="clear" w:color="auto" w:fill="FFFFDD"/>
          </w:tcPr>
          <w:p>
            <w:pPr>
              <w:pStyle w:val="TableParagraph"/>
              <w:rPr>
                <w:rFonts w:ascii="Times New Roman"/>
                <w:sz w:val="24"/>
              </w:rPr>
            </w:pPr>
          </w:p>
        </w:tc>
        <w:tc>
          <w:tcPr>
            <w:tcW w:w="1435" w:type="dxa"/>
            <w:tcBorders>
              <w:top w:val="single" w:sz="8" w:space="0" w:color="000000"/>
              <w:bottom w:val="single" w:sz="8" w:space="0" w:color="000000"/>
            </w:tcBorders>
            <w:shd w:val="clear" w:color="auto" w:fill="FFFFDD"/>
          </w:tcPr>
          <w:p>
            <w:pPr>
              <w:pStyle w:val="TableParagraph"/>
              <w:spacing w:before="6"/>
              <w:rPr>
                <w:b/>
                <w:sz w:val="24"/>
              </w:rPr>
            </w:pPr>
          </w:p>
          <w:p>
            <w:pPr>
              <w:pStyle w:val="TableParagraph"/>
              <w:spacing w:before="1"/>
              <w:ind w:right="122"/>
              <w:jc w:val="right"/>
              <w:rPr>
                <w:sz w:val="24"/>
              </w:rPr>
            </w:pPr>
            <w:r>
              <w:rPr>
                <w:sz w:val="24"/>
              </w:rPr>
              <w:t>1,250,000</w:t>
            </w:r>
          </w:p>
        </w:tc>
      </w:tr>
      <w:tr>
        <w:trPr>
          <w:trHeight w:val="1005" w:hRule="atLeast"/>
        </w:trPr>
        <w:tc>
          <w:tcPr>
            <w:tcW w:w="8578" w:type="dxa"/>
            <w:gridSpan w:val="3"/>
            <w:shd w:val="clear" w:color="auto" w:fill="FFFFDD"/>
          </w:tcPr>
          <w:p>
            <w:pPr>
              <w:pStyle w:val="TableParagraph"/>
              <w:rPr>
                <w:b/>
                <w:sz w:val="26"/>
              </w:rPr>
            </w:pPr>
          </w:p>
          <w:p>
            <w:pPr>
              <w:pStyle w:val="TableParagraph"/>
              <w:spacing w:before="9"/>
              <w:rPr>
                <w:b/>
                <w:sz w:val="22"/>
              </w:rPr>
            </w:pPr>
          </w:p>
          <w:p>
            <w:pPr>
              <w:pStyle w:val="TableParagraph"/>
              <w:ind w:left="2154" w:right="1983"/>
              <w:jc w:val="center"/>
              <w:rPr>
                <w:b/>
                <w:sz w:val="24"/>
              </w:rPr>
            </w:pPr>
            <w:r>
              <w:rPr>
                <w:b/>
                <w:sz w:val="24"/>
                <w:u w:val="thick"/>
              </w:rPr>
              <w:t>GENERAL REVENUE RESERVE</w:t>
            </w:r>
          </w:p>
        </w:tc>
      </w:tr>
      <w:tr>
        <w:trPr>
          <w:trHeight w:val="598" w:hRule="atLeast"/>
        </w:trPr>
        <w:tc>
          <w:tcPr>
            <w:tcW w:w="5710" w:type="dxa"/>
            <w:shd w:val="clear" w:color="auto" w:fill="FFFFDD"/>
          </w:tcPr>
          <w:p>
            <w:pPr>
              <w:pStyle w:val="TableParagraph"/>
              <w:rPr>
                <w:rFonts w:ascii="Times New Roman"/>
                <w:sz w:val="24"/>
              </w:rPr>
            </w:pPr>
          </w:p>
        </w:tc>
        <w:tc>
          <w:tcPr>
            <w:tcW w:w="1433" w:type="dxa"/>
            <w:shd w:val="clear" w:color="auto" w:fill="FFFFDD"/>
          </w:tcPr>
          <w:p>
            <w:pPr>
              <w:pStyle w:val="TableParagraph"/>
              <w:spacing w:before="145"/>
              <w:ind w:left="16"/>
              <w:jc w:val="center"/>
              <w:rPr>
                <w:b/>
                <w:sz w:val="24"/>
              </w:rPr>
            </w:pPr>
            <w:r>
              <w:rPr>
                <w:b/>
                <w:sz w:val="24"/>
              </w:rPr>
              <w:t>£</w:t>
            </w:r>
          </w:p>
        </w:tc>
        <w:tc>
          <w:tcPr>
            <w:tcW w:w="1435" w:type="dxa"/>
            <w:shd w:val="clear" w:color="auto" w:fill="FFFFDD"/>
          </w:tcPr>
          <w:p>
            <w:pPr>
              <w:pStyle w:val="TableParagraph"/>
              <w:spacing w:before="145"/>
              <w:ind w:left="14"/>
              <w:jc w:val="center"/>
              <w:rPr>
                <w:b/>
                <w:sz w:val="24"/>
              </w:rPr>
            </w:pPr>
            <w:r>
              <w:rPr>
                <w:b/>
                <w:sz w:val="24"/>
              </w:rPr>
              <w:t>£</w:t>
            </w:r>
          </w:p>
        </w:tc>
      </w:tr>
      <w:tr>
        <w:trPr>
          <w:trHeight w:val="598" w:hRule="atLeast"/>
        </w:trPr>
        <w:tc>
          <w:tcPr>
            <w:tcW w:w="5710" w:type="dxa"/>
            <w:shd w:val="clear" w:color="auto" w:fill="FFFFDD"/>
          </w:tcPr>
          <w:p>
            <w:pPr>
              <w:pStyle w:val="TableParagraph"/>
              <w:spacing w:before="154"/>
              <w:ind w:left="200"/>
              <w:rPr>
                <w:sz w:val="24"/>
              </w:rPr>
            </w:pPr>
            <w:r>
              <w:rPr>
                <w:sz w:val="24"/>
              </w:rPr>
              <w:t>Balance 1.4.2017</w:t>
            </w:r>
          </w:p>
        </w:tc>
        <w:tc>
          <w:tcPr>
            <w:tcW w:w="1433" w:type="dxa"/>
            <w:shd w:val="clear" w:color="auto" w:fill="FFFFDD"/>
          </w:tcPr>
          <w:p>
            <w:pPr>
              <w:pStyle w:val="TableParagraph"/>
              <w:rPr>
                <w:rFonts w:ascii="Times New Roman"/>
                <w:sz w:val="24"/>
              </w:rPr>
            </w:pPr>
          </w:p>
        </w:tc>
        <w:tc>
          <w:tcPr>
            <w:tcW w:w="1435" w:type="dxa"/>
            <w:shd w:val="clear" w:color="auto" w:fill="FFFFDD"/>
          </w:tcPr>
          <w:p>
            <w:pPr>
              <w:pStyle w:val="TableParagraph"/>
              <w:spacing w:before="154"/>
              <w:ind w:right="122"/>
              <w:jc w:val="right"/>
              <w:rPr>
                <w:sz w:val="24"/>
              </w:rPr>
            </w:pPr>
            <w:r>
              <w:rPr>
                <w:sz w:val="24"/>
              </w:rPr>
              <w:t>5,948,858</w:t>
            </w:r>
          </w:p>
        </w:tc>
      </w:tr>
      <w:tr>
        <w:trPr>
          <w:trHeight w:val="590" w:hRule="atLeast"/>
        </w:trPr>
        <w:tc>
          <w:tcPr>
            <w:tcW w:w="5710" w:type="dxa"/>
            <w:shd w:val="clear" w:color="auto" w:fill="FFFFDD"/>
          </w:tcPr>
          <w:p>
            <w:pPr>
              <w:pStyle w:val="TableParagraph"/>
              <w:spacing w:before="145"/>
              <w:ind w:left="960"/>
              <w:rPr>
                <w:sz w:val="24"/>
              </w:rPr>
            </w:pPr>
            <w:r>
              <w:rPr>
                <w:sz w:val="24"/>
              </w:rPr>
              <w:t>Budgeted to be transferred to the Reserve</w:t>
            </w:r>
          </w:p>
        </w:tc>
        <w:tc>
          <w:tcPr>
            <w:tcW w:w="2868" w:type="dxa"/>
            <w:gridSpan w:val="2"/>
            <w:shd w:val="clear" w:color="auto" w:fill="FFFFDD"/>
          </w:tcPr>
          <w:p>
            <w:pPr>
              <w:pStyle w:val="TableParagraph"/>
              <w:spacing w:before="145"/>
              <w:ind w:left="437"/>
              <w:rPr>
                <w:sz w:val="24"/>
              </w:rPr>
            </w:pPr>
            <w:r>
              <w:rPr>
                <w:sz w:val="24"/>
              </w:rPr>
              <w:t>434,500</w:t>
            </w:r>
          </w:p>
        </w:tc>
      </w:tr>
      <w:tr>
        <w:trPr>
          <w:trHeight w:val="728" w:hRule="atLeast"/>
        </w:trPr>
        <w:tc>
          <w:tcPr>
            <w:tcW w:w="5710" w:type="dxa"/>
            <w:shd w:val="clear" w:color="auto" w:fill="FFFFDD"/>
          </w:tcPr>
          <w:p>
            <w:pPr>
              <w:pStyle w:val="TableParagraph"/>
              <w:spacing w:before="145"/>
              <w:ind w:left="960"/>
              <w:rPr>
                <w:sz w:val="24"/>
              </w:rPr>
            </w:pPr>
            <w:r>
              <w:rPr>
                <w:sz w:val="24"/>
              </w:rPr>
              <w:t>Decrease on Original Estimate</w:t>
            </w:r>
          </w:p>
        </w:tc>
        <w:tc>
          <w:tcPr>
            <w:tcW w:w="2868" w:type="dxa"/>
            <w:gridSpan w:val="2"/>
            <w:shd w:val="clear" w:color="auto" w:fill="FFFFDD"/>
          </w:tcPr>
          <w:p>
            <w:pPr>
              <w:pStyle w:val="TableParagraph"/>
              <w:spacing w:before="145"/>
              <w:ind w:left="437"/>
              <w:rPr>
                <w:sz w:val="24"/>
              </w:rPr>
            </w:pPr>
            <w:r>
              <w:rPr>
                <w:sz w:val="24"/>
              </w:rPr>
              <w:t>123,600</w:t>
            </w:r>
          </w:p>
        </w:tc>
      </w:tr>
      <w:tr>
        <w:trPr>
          <w:trHeight w:val="570" w:hRule="atLeast"/>
        </w:trPr>
        <w:tc>
          <w:tcPr>
            <w:tcW w:w="5710" w:type="dxa"/>
            <w:shd w:val="clear" w:color="auto" w:fill="FFFFDD"/>
          </w:tcPr>
          <w:p>
            <w:pPr>
              <w:pStyle w:val="TableParagraph"/>
              <w:rPr>
                <w:rFonts w:ascii="Times New Roman"/>
                <w:sz w:val="24"/>
              </w:rPr>
            </w:pPr>
          </w:p>
        </w:tc>
        <w:tc>
          <w:tcPr>
            <w:tcW w:w="1433" w:type="dxa"/>
            <w:tcBorders>
              <w:top w:val="single" w:sz="8" w:space="0" w:color="000000"/>
            </w:tcBorders>
            <w:shd w:val="clear" w:color="auto" w:fill="FFFFDD"/>
          </w:tcPr>
          <w:p>
            <w:pPr>
              <w:pStyle w:val="TableParagraph"/>
              <w:rPr>
                <w:rFonts w:ascii="Times New Roman"/>
                <w:sz w:val="24"/>
              </w:rPr>
            </w:pPr>
          </w:p>
        </w:tc>
        <w:tc>
          <w:tcPr>
            <w:tcW w:w="1435" w:type="dxa"/>
            <w:tcBorders>
              <w:bottom w:val="single" w:sz="8" w:space="0" w:color="000000"/>
            </w:tcBorders>
            <w:shd w:val="clear" w:color="auto" w:fill="FFFFDD"/>
          </w:tcPr>
          <w:p>
            <w:pPr>
              <w:pStyle w:val="TableParagraph"/>
              <w:spacing w:line="264" w:lineRule="exact"/>
              <w:ind w:right="122"/>
              <w:jc w:val="right"/>
              <w:rPr>
                <w:sz w:val="24"/>
              </w:rPr>
            </w:pPr>
            <w:r>
              <w:rPr>
                <w:sz w:val="24"/>
              </w:rPr>
              <w:t>558,100</w:t>
            </w:r>
          </w:p>
        </w:tc>
      </w:tr>
      <w:tr>
        <w:trPr>
          <w:trHeight w:val="727" w:hRule="atLeast"/>
        </w:trPr>
        <w:tc>
          <w:tcPr>
            <w:tcW w:w="5710" w:type="dxa"/>
            <w:shd w:val="clear" w:color="auto" w:fill="FFFFDD"/>
          </w:tcPr>
          <w:p>
            <w:pPr>
              <w:pStyle w:val="TableParagraph"/>
              <w:spacing w:before="6"/>
              <w:rPr>
                <w:b/>
                <w:sz w:val="24"/>
              </w:rPr>
            </w:pPr>
          </w:p>
          <w:p>
            <w:pPr>
              <w:pStyle w:val="TableParagraph"/>
              <w:spacing w:before="1"/>
              <w:ind w:left="200"/>
              <w:rPr>
                <w:sz w:val="24"/>
              </w:rPr>
            </w:pPr>
            <w:r>
              <w:rPr>
                <w:sz w:val="24"/>
              </w:rPr>
              <w:t>Estimated Balance at 1.4.2018</w:t>
            </w:r>
          </w:p>
        </w:tc>
        <w:tc>
          <w:tcPr>
            <w:tcW w:w="1433" w:type="dxa"/>
            <w:shd w:val="clear" w:color="auto" w:fill="FFFFDD"/>
          </w:tcPr>
          <w:p>
            <w:pPr>
              <w:pStyle w:val="TableParagraph"/>
              <w:rPr>
                <w:rFonts w:ascii="Times New Roman"/>
                <w:sz w:val="24"/>
              </w:rPr>
            </w:pPr>
          </w:p>
        </w:tc>
        <w:tc>
          <w:tcPr>
            <w:tcW w:w="1435" w:type="dxa"/>
            <w:tcBorders>
              <w:top w:val="single" w:sz="8" w:space="0" w:color="000000"/>
            </w:tcBorders>
            <w:shd w:val="clear" w:color="auto" w:fill="FFFFDD"/>
          </w:tcPr>
          <w:p>
            <w:pPr>
              <w:pStyle w:val="TableParagraph"/>
              <w:spacing w:before="6"/>
              <w:rPr>
                <w:b/>
                <w:sz w:val="24"/>
              </w:rPr>
            </w:pPr>
          </w:p>
          <w:p>
            <w:pPr>
              <w:pStyle w:val="TableParagraph"/>
              <w:spacing w:before="1"/>
              <w:ind w:right="122"/>
              <w:jc w:val="right"/>
              <w:rPr>
                <w:sz w:val="24"/>
              </w:rPr>
            </w:pPr>
            <w:r>
              <w:rPr>
                <w:sz w:val="24"/>
              </w:rPr>
              <w:t>6,506,958</w:t>
            </w:r>
          </w:p>
        </w:tc>
      </w:tr>
      <w:tr>
        <w:trPr>
          <w:trHeight w:val="728" w:hRule="atLeast"/>
        </w:trPr>
        <w:tc>
          <w:tcPr>
            <w:tcW w:w="5710" w:type="dxa"/>
            <w:shd w:val="clear" w:color="auto" w:fill="FFFFDD"/>
          </w:tcPr>
          <w:p>
            <w:pPr>
              <w:pStyle w:val="TableParagraph"/>
              <w:spacing w:before="145"/>
              <w:ind w:left="200"/>
              <w:rPr>
                <w:sz w:val="24"/>
              </w:rPr>
            </w:pPr>
            <w:r>
              <w:rPr>
                <w:sz w:val="24"/>
              </w:rPr>
              <w:t>Contribution to the Reserve 2018/19</w:t>
            </w:r>
          </w:p>
        </w:tc>
        <w:tc>
          <w:tcPr>
            <w:tcW w:w="1433" w:type="dxa"/>
            <w:shd w:val="clear" w:color="auto" w:fill="FFFFDD"/>
          </w:tcPr>
          <w:p>
            <w:pPr>
              <w:pStyle w:val="TableParagraph"/>
              <w:rPr>
                <w:rFonts w:ascii="Times New Roman"/>
                <w:sz w:val="24"/>
              </w:rPr>
            </w:pPr>
          </w:p>
        </w:tc>
        <w:tc>
          <w:tcPr>
            <w:tcW w:w="1435" w:type="dxa"/>
            <w:tcBorders>
              <w:bottom w:val="single" w:sz="8" w:space="0" w:color="000000"/>
            </w:tcBorders>
            <w:shd w:val="clear" w:color="auto" w:fill="FFFFDD"/>
          </w:tcPr>
          <w:p>
            <w:pPr>
              <w:pStyle w:val="TableParagraph"/>
              <w:spacing w:before="145"/>
              <w:ind w:right="122"/>
              <w:jc w:val="right"/>
              <w:rPr>
                <w:sz w:val="24"/>
              </w:rPr>
            </w:pPr>
            <w:r>
              <w:rPr>
                <w:sz w:val="24"/>
              </w:rPr>
              <w:t>433,400</w:t>
            </w:r>
          </w:p>
        </w:tc>
      </w:tr>
      <w:tr>
        <w:trPr>
          <w:trHeight w:val="566" w:hRule="atLeast"/>
        </w:trPr>
        <w:tc>
          <w:tcPr>
            <w:tcW w:w="5710" w:type="dxa"/>
            <w:shd w:val="clear" w:color="auto" w:fill="FFFFDD"/>
          </w:tcPr>
          <w:p>
            <w:pPr>
              <w:pStyle w:val="TableParagraph"/>
              <w:spacing w:before="6"/>
              <w:rPr>
                <w:b/>
                <w:sz w:val="24"/>
              </w:rPr>
            </w:pPr>
          </w:p>
          <w:p>
            <w:pPr>
              <w:pStyle w:val="TableParagraph"/>
              <w:spacing w:line="264" w:lineRule="exact" w:before="1"/>
              <w:ind w:left="200"/>
              <w:rPr>
                <w:sz w:val="24"/>
              </w:rPr>
            </w:pPr>
            <w:r>
              <w:rPr>
                <w:sz w:val="24"/>
              </w:rPr>
              <w:t>Estimated Balance at 31.3.2019</w:t>
            </w:r>
          </w:p>
        </w:tc>
        <w:tc>
          <w:tcPr>
            <w:tcW w:w="1433" w:type="dxa"/>
            <w:shd w:val="clear" w:color="auto" w:fill="FFFFDD"/>
          </w:tcPr>
          <w:p>
            <w:pPr>
              <w:pStyle w:val="TableParagraph"/>
              <w:rPr>
                <w:rFonts w:ascii="Times New Roman"/>
                <w:sz w:val="24"/>
              </w:rPr>
            </w:pPr>
          </w:p>
        </w:tc>
        <w:tc>
          <w:tcPr>
            <w:tcW w:w="1435" w:type="dxa"/>
            <w:tcBorders>
              <w:top w:val="single" w:sz="8" w:space="0" w:color="000000"/>
            </w:tcBorders>
            <w:shd w:val="clear" w:color="auto" w:fill="FFFFDD"/>
          </w:tcPr>
          <w:p>
            <w:pPr>
              <w:pStyle w:val="TableParagraph"/>
              <w:spacing w:before="6"/>
              <w:rPr>
                <w:b/>
                <w:sz w:val="24"/>
              </w:rPr>
            </w:pPr>
          </w:p>
          <w:p>
            <w:pPr>
              <w:pStyle w:val="TableParagraph"/>
              <w:spacing w:line="264" w:lineRule="exact" w:before="1"/>
              <w:ind w:right="122"/>
              <w:jc w:val="right"/>
              <w:rPr>
                <w:sz w:val="24"/>
              </w:rPr>
            </w:pPr>
            <w:r>
              <w:rPr>
                <w:sz w:val="24"/>
              </w:rPr>
              <w:t>6,940,358</w:t>
            </w:r>
          </w:p>
        </w:tc>
      </w:tr>
    </w:tbl>
    <w:p>
      <w:pPr>
        <w:pStyle w:val="BodyText"/>
        <w:rPr>
          <w:b/>
          <w:sz w:val="20"/>
        </w:rPr>
      </w:pPr>
      <w:r>
        <w:rPr/>
        <w:pict>
          <v:rect style="position:absolute;margin-left:.0002pt;margin-top:.000021pt;width:595.2pt;height:841.68pt;mso-position-horizontal-relative:page;mso-position-vertical-relative:page;z-index:-34226688" filled="true" fillcolor="#ffffdd"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pStyle w:val="BodyText"/>
        <w:spacing w:before="93"/>
        <w:ind w:left="1909" w:right="1869"/>
        <w:jc w:val="center"/>
      </w:pPr>
      <w:r>
        <w:rPr/>
        <w:t>GF 1</w:t>
      </w:r>
    </w:p>
    <w:p>
      <w:pPr>
        <w:spacing w:after="0"/>
        <w:jc w:val="center"/>
        <w:sectPr>
          <w:footerReference w:type="default" r:id="rId77"/>
          <w:pgSz w:w="11910" w:h="16840"/>
          <w:pgMar w:footer="0" w:header="0" w:top="1020" w:bottom="280" w:left="900" w:right="960"/>
        </w:sectPr>
      </w:pPr>
    </w:p>
    <w:tbl>
      <w:tblPr>
        <w:tblW w:w="0" w:type="auto"/>
        <w:jc w:val="left"/>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07"/>
        <w:gridCol w:w="1235"/>
        <w:gridCol w:w="1245"/>
        <w:gridCol w:w="1225"/>
      </w:tblGrid>
      <w:tr>
        <w:trPr>
          <w:trHeight w:val="240" w:hRule="atLeast"/>
        </w:trPr>
        <w:tc>
          <w:tcPr>
            <w:tcW w:w="9712" w:type="dxa"/>
            <w:gridSpan w:val="4"/>
            <w:tcBorders>
              <w:bottom w:val="nil"/>
            </w:tcBorders>
            <w:shd w:val="clear" w:color="auto" w:fill="FFFFDD"/>
          </w:tcPr>
          <w:p>
            <w:pPr>
              <w:pStyle w:val="TableParagraph"/>
              <w:spacing w:line="220" w:lineRule="exact"/>
              <w:ind w:left="1289" w:right="1244"/>
              <w:jc w:val="center"/>
              <w:rPr>
                <w:b/>
                <w:sz w:val="22"/>
              </w:rPr>
            </w:pPr>
            <w:bookmarkStart w:name="24 Collection Fund Surplus Deficit 1718 " w:id="41"/>
            <w:bookmarkEnd w:id="41"/>
            <w:r>
              <w:rPr/>
            </w:r>
            <w:bookmarkStart w:name="Council Tax Surplus Deficit" w:id="42"/>
            <w:bookmarkEnd w:id="42"/>
            <w:r>
              <w:rPr/>
            </w:r>
            <w:r>
              <w:rPr>
                <w:b/>
                <w:sz w:val="22"/>
                <w:u w:val="thick"/>
              </w:rPr>
              <w:t>Tonbridge and Malling Borough Council</w:t>
            </w:r>
          </w:p>
        </w:tc>
      </w:tr>
      <w:tr>
        <w:trPr>
          <w:trHeight w:val="494" w:hRule="atLeast"/>
        </w:trPr>
        <w:tc>
          <w:tcPr>
            <w:tcW w:w="9712" w:type="dxa"/>
            <w:gridSpan w:val="4"/>
            <w:tcBorders>
              <w:top w:val="nil"/>
            </w:tcBorders>
            <w:shd w:val="clear" w:color="auto" w:fill="FFFFDD"/>
          </w:tcPr>
          <w:p>
            <w:pPr>
              <w:pStyle w:val="TableParagraph"/>
              <w:spacing w:before="7"/>
              <w:ind w:left="1292" w:right="1244"/>
              <w:jc w:val="center"/>
              <w:rPr>
                <w:b/>
                <w:sz w:val="22"/>
              </w:rPr>
            </w:pPr>
            <w:r>
              <w:rPr>
                <w:b/>
                <w:sz w:val="22"/>
                <w:u w:val="thick"/>
              </w:rPr>
              <w:t>Estimate of Collection Fund Surplus / (Deficit) 2017/18 - Council Tax</w:t>
            </w:r>
          </w:p>
        </w:tc>
      </w:tr>
      <w:tr>
        <w:trPr>
          <w:trHeight w:val="653" w:hRule="atLeast"/>
        </w:trPr>
        <w:tc>
          <w:tcPr>
            <w:tcW w:w="7242" w:type="dxa"/>
            <w:gridSpan w:val="2"/>
            <w:vMerge w:val="restart"/>
            <w:tcBorders>
              <w:bottom w:val="nil"/>
            </w:tcBorders>
            <w:shd w:val="clear" w:color="auto" w:fill="FFFFDD"/>
          </w:tcPr>
          <w:p>
            <w:pPr>
              <w:pStyle w:val="TableParagraph"/>
              <w:rPr>
                <w:sz w:val="20"/>
              </w:rPr>
            </w:pPr>
          </w:p>
          <w:p>
            <w:pPr>
              <w:pStyle w:val="TableParagraph"/>
              <w:rPr>
                <w:sz w:val="20"/>
              </w:rPr>
            </w:pPr>
          </w:p>
          <w:p>
            <w:pPr>
              <w:pStyle w:val="TableParagraph"/>
              <w:rPr>
                <w:sz w:val="20"/>
              </w:rPr>
            </w:pPr>
          </w:p>
          <w:p>
            <w:pPr>
              <w:pStyle w:val="TableParagraph"/>
              <w:spacing w:before="9"/>
              <w:rPr>
                <w:sz w:val="18"/>
              </w:rPr>
            </w:pPr>
          </w:p>
          <w:p>
            <w:pPr>
              <w:pStyle w:val="TableParagraph"/>
              <w:spacing w:before="1"/>
              <w:ind w:left="27"/>
              <w:rPr>
                <w:b/>
                <w:sz w:val="19"/>
              </w:rPr>
            </w:pPr>
            <w:r>
              <w:rPr>
                <w:b/>
                <w:sz w:val="19"/>
                <w:u w:val="single"/>
              </w:rPr>
              <w:t>Income</w:t>
            </w:r>
          </w:p>
        </w:tc>
        <w:tc>
          <w:tcPr>
            <w:tcW w:w="2470" w:type="dxa"/>
            <w:gridSpan w:val="2"/>
            <w:shd w:val="clear" w:color="auto" w:fill="FFFFDD"/>
          </w:tcPr>
          <w:p>
            <w:pPr>
              <w:pStyle w:val="TableParagraph"/>
              <w:spacing w:before="10"/>
              <w:rPr>
                <w:sz w:val="16"/>
              </w:rPr>
            </w:pPr>
          </w:p>
          <w:p>
            <w:pPr>
              <w:pStyle w:val="TableParagraph"/>
              <w:ind w:left="833"/>
              <w:rPr>
                <w:b/>
                <w:sz w:val="19"/>
              </w:rPr>
            </w:pPr>
            <w:r>
              <w:rPr>
                <w:b/>
                <w:sz w:val="19"/>
              </w:rPr>
              <w:t>Estimate</w:t>
            </w:r>
          </w:p>
        </w:tc>
      </w:tr>
      <w:tr>
        <w:trPr>
          <w:trHeight w:val="552" w:hRule="atLeast"/>
        </w:trPr>
        <w:tc>
          <w:tcPr>
            <w:tcW w:w="7242" w:type="dxa"/>
            <w:gridSpan w:val="2"/>
            <w:vMerge/>
            <w:tcBorders>
              <w:top w:val="nil"/>
              <w:bottom w:val="nil"/>
            </w:tcBorders>
            <w:shd w:val="clear" w:color="auto" w:fill="FFFFDD"/>
          </w:tcPr>
          <w:p>
            <w:pPr>
              <w:rPr>
                <w:sz w:val="2"/>
                <w:szCs w:val="2"/>
              </w:rPr>
            </w:pPr>
          </w:p>
        </w:tc>
        <w:tc>
          <w:tcPr>
            <w:tcW w:w="1245" w:type="dxa"/>
            <w:tcBorders>
              <w:bottom w:val="nil"/>
            </w:tcBorders>
            <w:shd w:val="clear" w:color="auto" w:fill="FFFFDD"/>
          </w:tcPr>
          <w:p>
            <w:pPr>
              <w:pStyle w:val="TableParagraph"/>
              <w:spacing w:before="1"/>
              <w:rPr>
                <w:sz w:val="18"/>
              </w:rPr>
            </w:pPr>
          </w:p>
          <w:p>
            <w:pPr>
              <w:pStyle w:val="TableParagraph"/>
              <w:ind w:left="25"/>
              <w:jc w:val="center"/>
              <w:rPr>
                <w:b/>
                <w:sz w:val="19"/>
              </w:rPr>
            </w:pPr>
            <w:r>
              <w:rPr>
                <w:b/>
                <w:w w:val="101"/>
                <w:sz w:val="19"/>
              </w:rPr>
              <w:t>£</w:t>
            </w:r>
          </w:p>
        </w:tc>
        <w:tc>
          <w:tcPr>
            <w:tcW w:w="1225" w:type="dxa"/>
            <w:tcBorders>
              <w:bottom w:val="nil"/>
            </w:tcBorders>
            <w:shd w:val="clear" w:color="auto" w:fill="FFFFDD"/>
          </w:tcPr>
          <w:p>
            <w:pPr>
              <w:pStyle w:val="TableParagraph"/>
              <w:spacing w:before="1"/>
              <w:rPr>
                <w:sz w:val="18"/>
              </w:rPr>
            </w:pPr>
          </w:p>
          <w:p>
            <w:pPr>
              <w:pStyle w:val="TableParagraph"/>
              <w:ind w:left="32"/>
              <w:jc w:val="center"/>
              <w:rPr>
                <w:b/>
                <w:sz w:val="19"/>
              </w:rPr>
            </w:pPr>
            <w:r>
              <w:rPr>
                <w:b/>
                <w:w w:val="101"/>
                <w:sz w:val="19"/>
              </w:rPr>
              <w:t>£</w:t>
            </w:r>
          </w:p>
        </w:tc>
      </w:tr>
      <w:tr>
        <w:trPr>
          <w:trHeight w:val="465" w:hRule="atLeast"/>
        </w:trPr>
        <w:tc>
          <w:tcPr>
            <w:tcW w:w="6007" w:type="dxa"/>
            <w:tcBorders>
              <w:top w:val="nil"/>
              <w:bottom w:val="nil"/>
              <w:right w:val="nil"/>
            </w:tcBorders>
            <w:shd w:val="clear" w:color="auto" w:fill="FFFFDD"/>
          </w:tcPr>
          <w:p>
            <w:pPr>
              <w:pStyle w:val="TableParagraph"/>
              <w:spacing w:before="121"/>
              <w:ind w:left="27"/>
              <w:rPr>
                <w:sz w:val="19"/>
              </w:rPr>
            </w:pPr>
            <w:r>
              <w:rPr>
                <w:sz w:val="19"/>
              </w:rPr>
              <w:t>Surplus / (Deficit) Brought Forward</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rPr>
                <w:rFonts w:ascii="Times New Roman"/>
                <w:sz w:val="18"/>
              </w:rPr>
            </w:pPr>
          </w:p>
        </w:tc>
        <w:tc>
          <w:tcPr>
            <w:tcW w:w="1225" w:type="dxa"/>
            <w:tcBorders>
              <w:top w:val="nil"/>
              <w:bottom w:val="nil"/>
            </w:tcBorders>
            <w:shd w:val="clear" w:color="auto" w:fill="FFFFDD"/>
          </w:tcPr>
          <w:p>
            <w:pPr>
              <w:pStyle w:val="TableParagraph"/>
              <w:spacing w:before="121"/>
              <w:ind w:right="63"/>
              <w:jc w:val="right"/>
              <w:rPr>
                <w:sz w:val="19"/>
              </w:rPr>
            </w:pPr>
            <w:r>
              <w:rPr>
                <w:sz w:val="19"/>
              </w:rPr>
              <w:t>1,108,189</w:t>
            </w:r>
          </w:p>
        </w:tc>
      </w:tr>
      <w:tr>
        <w:trPr>
          <w:trHeight w:val="566" w:hRule="atLeast"/>
        </w:trPr>
        <w:tc>
          <w:tcPr>
            <w:tcW w:w="7242" w:type="dxa"/>
            <w:gridSpan w:val="2"/>
            <w:tcBorders>
              <w:top w:val="nil"/>
              <w:bottom w:val="nil"/>
            </w:tcBorders>
            <w:shd w:val="clear" w:color="auto" w:fill="FFFFDD"/>
          </w:tcPr>
          <w:p>
            <w:pPr>
              <w:pStyle w:val="TableParagraph"/>
              <w:spacing w:before="121"/>
              <w:ind w:left="27"/>
              <w:rPr>
                <w:sz w:val="19"/>
              </w:rPr>
            </w:pPr>
            <w:r>
              <w:rPr>
                <w:sz w:val="19"/>
              </w:rPr>
              <w:t>Income from Council Tax Payers (Net of Discounts, CTR and Exemptions)</w:t>
            </w:r>
          </w:p>
        </w:tc>
        <w:tc>
          <w:tcPr>
            <w:tcW w:w="1245" w:type="dxa"/>
            <w:tcBorders>
              <w:top w:val="nil"/>
              <w:bottom w:val="nil"/>
            </w:tcBorders>
            <w:shd w:val="clear" w:color="auto" w:fill="FFFFDD"/>
          </w:tcPr>
          <w:p>
            <w:pPr>
              <w:pStyle w:val="TableParagraph"/>
              <w:rPr>
                <w:rFonts w:ascii="Times New Roman"/>
                <w:sz w:val="18"/>
              </w:rPr>
            </w:pPr>
          </w:p>
        </w:tc>
        <w:tc>
          <w:tcPr>
            <w:tcW w:w="1225" w:type="dxa"/>
            <w:tcBorders>
              <w:top w:val="nil"/>
            </w:tcBorders>
            <w:shd w:val="clear" w:color="auto" w:fill="FFFFDD"/>
          </w:tcPr>
          <w:p>
            <w:pPr>
              <w:pStyle w:val="TableParagraph"/>
              <w:spacing w:before="121"/>
              <w:ind w:right="63"/>
              <w:jc w:val="right"/>
              <w:rPr>
                <w:sz w:val="19"/>
              </w:rPr>
            </w:pPr>
            <w:r>
              <w:rPr>
                <w:sz w:val="19"/>
              </w:rPr>
              <w:t>82,351,113</w:t>
            </w:r>
          </w:p>
        </w:tc>
      </w:tr>
      <w:tr>
        <w:trPr>
          <w:trHeight w:val="538" w:hRule="atLeast"/>
        </w:trPr>
        <w:tc>
          <w:tcPr>
            <w:tcW w:w="6007" w:type="dxa"/>
            <w:tcBorders>
              <w:top w:val="nil"/>
              <w:bottom w:val="nil"/>
              <w:right w:val="nil"/>
            </w:tcBorders>
            <w:shd w:val="clear" w:color="auto" w:fill="FFFFDD"/>
          </w:tcPr>
          <w:p>
            <w:pPr>
              <w:pStyle w:val="TableParagraph"/>
              <w:spacing w:before="10"/>
              <w:rPr>
                <w:sz w:val="16"/>
              </w:rPr>
            </w:pPr>
          </w:p>
          <w:p>
            <w:pPr>
              <w:pStyle w:val="TableParagraph"/>
              <w:ind w:left="27"/>
              <w:rPr>
                <w:b/>
                <w:sz w:val="19"/>
              </w:rPr>
            </w:pPr>
            <w:r>
              <w:rPr>
                <w:b/>
                <w:sz w:val="19"/>
              </w:rPr>
              <w:t>Total Income for the Year</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rPr>
                <w:rFonts w:ascii="Times New Roman"/>
                <w:sz w:val="18"/>
              </w:rPr>
            </w:pPr>
          </w:p>
        </w:tc>
        <w:tc>
          <w:tcPr>
            <w:tcW w:w="1225" w:type="dxa"/>
            <w:tcBorders>
              <w:bottom w:val="nil"/>
            </w:tcBorders>
            <w:shd w:val="clear" w:color="auto" w:fill="FFFFDD"/>
          </w:tcPr>
          <w:p>
            <w:pPr>
              <w:pStyle w:val="TableParagraph"/>
              <w:spacing w:before="10"/>
              <w:rPr>
                <w:sz w:val="16"/>
              </w:rPr>
            </w:pPr>
          </w:p>
          <w:p>
            <w:pPr>
              <w:pStyle w:val="TableParagraph"/>
              <w:ind w:right="63"/>
              <w:jc w:val="right"/>
              <w:rPr>
                <w:sz w:val="19"/>
              </w:rPr>
            </w:pPr>
            <w:r>
              <w:rPr>
                <w:sz w:val="19"/>
              </w:rPr>
              <w:t>83,459,302</w:t>
            </w:r>
          </w:p>
        </w:tc>
      </w:tr>
      <w:tr>
        <w:trPr>
          <w:trHeight w:val="472" w:hRule="atLeast"/>
        </w:trPr>
        <w:tc>
          <w:tcPr>
            <w:tcW w:w="7242" w:type="dxa"/>
            <w:gridSpan w:val="2"/>
            <w:tcBorders>
              <w:top w:val="nil"/>
              <w:bottom w:val="nil"/>
            </w:tcBorders>
            <w:shd w:val="clear" w:color="auto" w:fill="FFFFDD"/>
          </w:tcPr>
          <w:p>
            <w:pPr>
              <w:pStyle w:val="TableParagraph"/>
              <w:spacing w:before="121"/>
              <w:ind w:left="27"/>
              <w:rPr>
                <w:b/>
                <w:sz w:val="19"/>
              </w:rPr>
            </w:pPr>
            <w:r>
              <w:rPr>
                <w:b/>
                <w:sz w:val="19"/>
                <w:u w:val="single"/>
              </w:rPr>
              <w:t>Expenditure</w:t>
            </w:r>
          </w:p>
        </w:tc>
        <w:tc>
          <w:tcPr>
            <w:tcW w:w="1245" w:type="dxa"/>
            <w:tcBorders>
              <w:top w:val="nil"/>
              <w:bottom w:val="nil"/>
            </w:tcBorders>
            <w:shd w:val="clear" w:color="auto" w:fill="FFFFDD"/>
          </w:tcPr>
          <w:p>
            <w:pPr>
              <w:pStyle w:val="TableParagraph"/>
              <w:rPr>
                <w:rFonts w:ascii="Times New Roman"/>
                <w:sz w:val="18"/>
              </w:rPr>
            </w:pPr>
          </w:p>
        </w:tc>
        <w:tc>
          <w:tcPr>
            <w:tcW w:w="1225" w:type="dxa"/>
            <w:tcBorders>
              <w:top w:val="nil"/>
              <w:bottom w:val="nil"/>
            </w:tcBorders>
            <w:shd w:val="clear" w:color="auto" w:fill="FFFFDD"/>
          </w:tcPr>
          <w:p>
            <w:pPr>
              <w:pStyle w:val="TableParagraph"/>
              <w:rPr>
                <w:rFonts w:ascii="Times New Roman"/>
                <w:sz w:val="18"/>
              </w:rPr>
            </w:pPr>
          </w:p>
        </w:tc>
      </w:tr>
      <w:tr>
        <w:trPr>
          <w:trHeight w:val="356" w:hRule="atLeast"/>
        </w:trPr>
        <w:tc>
          <w:tcPr>
            <w:tcW w:w="6007" w:type="dxa"/>
            <w:tcBorders>
              <w:top w:val="nil"/>
              <w:bottom w:val="nil"/>
              <w:right w:val="nil"/>
            </w:tcBorders>
            <w:shd w:val="clear" w:color="auto" w:fill="FFFFDD"/>
          </w:tcPr>
          <w:p>
            <w:pPr>
              <w:pStyle w:val="TableParagraph"/>
              <w:spacing w:line="208" w:lineRule="exact" w:before="128"/>
              <w:ind w:left="27"/>
              <w:rPr>
                <w:sz w:val="19"/>
              </w:rPr>
            </w:pPr>
            <w:r>
              <w:rPr>
                <w:sz w:val="19"/>
              </w:rPr>
              <w:t>Precepts and Demands for 2017/18</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rPr>
                <w:rFonts w:ascii="Times New Roman"/>
                <w:sz w:val="18"/>
              </w:rPr>
            </w:pPr>
          </w:p>
        </w:tc>
        <w:tc>
          <w:tcPr>
            <w:tcW w:w="1225" w:type="dxa"/>
            <w:tcBorders>
              <w:top w:val="nil"/>
              <w:bottom w:val="nil"/>
            </w:tcBorders>
            <w:shd w:val="clear" w:color="auto" w:fill="FFFFDD"/>
          </w:tcPr>
          <w:p>
            <w:pPr>
              <w:pStyle w:val="TableParagraph"/>
              <w:rPr>
                <w:rFonts w:ascii="Times New Roman"/>
                <w:sz w:val="18"/>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left="995"/>
              <w:rPr>
                <w:sz w:val="19"/>
              </w:rPr>
            </w:pPr>
            <w:r>
              <w:rPr>
                <w:sz w:val="19"/>
              </w:rPr>
              <w:t>Kent County Council</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57,619,401</w:t>
            </w:r>
          </w:p>
        </w:tc>
        <w:tc>
          <w:tcPr>
            <w:tcW w:w="1225" w:type="dxa"/>
            <w:tcBorders>
              <w:top w:val="nil"/>
              <w:bottom w:val="nil"/>
            </w:tcBorders>
            <w:shd w:val="clear" w:color="auto" w:fill="FFFFDD"/>
          </w:tcPr>
          <w:p>
            <w:pPr>
              <w:pStyle w:val="TableParagraph"/>
              <w:rPr>
                <w:rFonts w:ascii="Times New Roman"/>
                <w:sz w:val="16"/>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left="995"/>
              <w:rPr>
                <w:sz w:val="19"/>
              </w:rPr>
            </w:pPr>
            <w:r>
              <w:rPr>
                <w:sz w:val="19"/>
              </w:rPr>
              <w:t>Police &amp; Crime Commissioner for Kent</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7,681,316</w:t>
            </w:r>
          </w:p>
        </w:tc>
        <w:tc>
          <w:tcPr>
            <w:tcW w:w="1225" w:type="dxa"/>
            <w:tcBorders>
              <w:top w:val="nil"/>
              <w:bottom w:val="nil"/>
            </w:tcBorders>
            <w:shd w:val="clear" w:color="auto" w:fill="FFFFDD"/>
          </w:tcPr>
          <w:p>
            <w:pPr>
              <w:pStyle w:val="TableParagraph"/>
              <w:rPr>
                <w:rFonts w:ascii="Times New Roman"/>
                <w:sz w:val="16"/>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right="1584"/>
              <w:jc w:val="right"/>
              <w:rPr>
                <w:sz w:val="19"/>
              </w:rPr>
            </w:pPr>
            <w:r>
              <w:rPr>
                <w:sz w:val="19"/>
              </w:rPr>
              <w:t>Kent &amp; Medway Fire &amp; Rescue Authority</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3,585,266</w:t>
            </w:r>
          </w:p>
        </w:tc>
        <w:tc>
          <w:tcPr>
            <w:tcW w:w="1225" w:type="dxa"/>
            <w:tcBorders>
              <w:top w:val="nil"/>
              <w:bottom w:val="nil"/>
            </w:tcBorders>
            <w:shd w:val="clear" w:color="auto" w:fill="FFFFDD"/>
          </w:tcPr>
          <w:p>
            <w:pPr>
              <w:pStyle w:val="TableParagraph"/>
              <w:rPr>
                <w:rFonts w:ascii="Times New Roman"/>
                <w:sz w:val="16"/>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left="995"/>
              <w:rPr>
                <w:sz w:val="19"/>
              </w:rPr>
            </w:pPr>
            <w:r>
              <w:rPr>
                <w:sz w:val="19"/>
              </w:rPr>
              <w:t>Parishes</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2,665,633</w:t>
            </w:r>
          </w:p>
        </w:tc>
        <w:tc>
          <w:tcPr>
            <w:tcW w:w="1225" w:type="dxa"/>
            <w:tcBorders>
              <w:top w:val="nil"/>
              <w:bottom w:val="nil"/>
            </w:tcBorders>
            <w:shd w:val="clear" w:color="auto" w:fill="FFFFDD"/>
          </w:tcPr>
          <w:p>
            <w:pPr>
              <w:pStyle w:val="TableParagraph"/>
              <w:rPr>
                <w:rFonts w:ascii="Times New Roman"/>
                <w:sz w:val="16"/>
              </w:rPr>
            </w:pPr>
          </w:p>
        </w:tc>
      </w:tr>
      <w:tr>
        <w:trPr>
          <w:trHeight w:val="465" w:hRule="atLeast"/>
        </w:trPr>
        <w:tc>
          <w:tcPr>
            <w:tcW w:w="6007" w:type="dxa"/>
            <w:tcBorders>
              <w:top w:val="nil"/>
              <w:bottom w:val="nil"/>
              <w:right w:val="nil"/>
            </w:tcBorders>
            <w:shd w:val="clear" w:color="auto" w:fill="FFFFDD"/>
          </w:tcPr>
          <w:p>
            <w:pPr>
              <w:pStyle w:val="TableParagraph"/>
              <w:spacing w:before="4"/>
              <w:ind w:left="995"/>
              <w:rPr>
                <w:sz w:val="19"/>
              </w:rPr>
            </w:pPr>
            <w:r>
              <w:rPr>
                <w:sz w:val="19"/>
              </w:rPr>
              <w:t>Tonbridge &amp; Malling Borough Council</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spacing w:before="4"/>
              <w:ind w:right="77"/>
              <w:jc w:val="right"/>
              <w:rPr>
                <w:sz w:val="19"/>
              </w:rPr>
            </w:pPr>
            <w:r>
              <w:rPr>
                <w:sz w:val="19"/>
              </w:rPr>
              <w:t>9,654,030</w:t>
            </w:r>
          </w:p>
        </w:tc>
        <w:tc>
          <w:tcPr>
            <w:tcW w:w="1225" w:type="dxa"/>
            <w:tcBorders>
              <w:top w:val="nil"/>
              <w:bottom w:val="nil"/>
            </w:tcBorders>
            <w:shd w:val="clear" w:color="auto" w:fill="FFFFDD"/>
          </w:tcPr>
          <w:p>
            <w:pPr>
              <w:pStyle w:val="TableParagraph"/>
              <w:spacing w:before="4"/>
              <w:ind w:right="63"/>
              <w:jc w:val="right"/>
              <w:rPr>
                <w:sz w:val="19"/>
              </w:rPr>
            </w:pPr>
            <w:r>
              <w:rPr>
                <w:sz w:val="19"/>
              </w:rPr>
              <w:t>81,205,646</w:t>
            </w:r>
          </w:p>
        </w:tc>
      </w:tr>
      <w:tr>
        <w:trPr>
          <w:trHeight w:val="587" w:hRule="atLeast"/>
        </w:trPr>
        <w:tc>
          <w:tcPr>
            <w:tcW w:w="6007" w:type="dxa"/>
            <w:tcBorders>
              <w:top w:val="nil"/>
              <w:bottom w:val="nil"/>
              <w:right w:val="nil"/>
            </w:tcBorders>
            <w:shd w:val="clear" w:color="auto" w:fill="FFFFDD"/>
          </w:tcPr>
          <w:p>
            <w:pPr>
              <w:pStyle w:val="TableParagraph"/>
              <w:spacing w:before="7"/>
              <w:rPr>
                <w:sz w:val="20"/>
              </w:rPr>
            </w:pPr>
          </w:p>
          <w:p>
            <w:pPr>
              <w:pStyle w:val="TableParagraph"/>
              <w:ind w:left="27"/>
              <w:rPr>
                <w:sz w:val="19"/>
              </w:rPr>
            </w:pPr>
            <w:r>
              <w:rPr>
                <w:sz w:val="19"/>
              </w:rPr>
              <w:t>Provision for Council Tax Non-Collection</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rPr>
                <w:rFonts w:ascii="Times New Roman"/>
                <w:sz w:val="18"/>
              </w:rPr>
            </w:pPr>
          </w:p>
        </w:tc>
        <w:tc>
          <w:tcPr>
            <w:tcW w:w="1225" w:type="dxa"/>
            <w:tcBorders>
              <w:top w:val="nil"/>
              <w:bottom w:val="nil"/>
            </w:tcBorders>
            <w:shd w:val="clear" w:color="auto" w:fill="FFFFDD"/>
          </w:tcPr>
          <w:p>
            <w:pPr>
              <w:pStyle w:val="TableParagraph"/>
              <w:spacing w:before="7"/>
              <w:rPr>
                <w:sz w:val="20"/>
              </w:rPr>
            </w:pPr>
          </w:p>
          <w:p>
            <w:pPr>
              <w:pStyle w:val="TableParagraph"/>
              <w:ind w:right="63"/>
              <w:jc w:val="right"/>
              <w:rPr>
                <w:sz w:val="19"/>
              </w:rPr>
            </w:pPr>
            <w:r>
              <w:rPr>
                <w:sz w:val="19"/>
              </w:rPr>
              <w:t>445,000</w:t>
            </w:r>
          </w:p>
        </w:tc>
      </w:tr>
      <w:tr>
        <w:trPr>
          <w:trHeight w:val="355" w:hRule="atLeast"/>
        </w:trPr>
        <w:tc>
          <w:tcPr>
            <w:tcW w:w="6007" w:type="dxa"/>
            <w:tcBorders>
              <w:top w:val="nil"/>
              <w:bottom w:val="nil"/>
              <w:right w:val="nil"/>
            </w:tcBorders>
            <w:shd w:val="clear" w:color="auto" w:fill="FFFFDD"/>
          </w:tcPr>
          <w:p>
            <w:pPr>
              <w:pStyle w:val="TableParagraph"/>
              <w:spacing w:line="208" w:lineRule="exact" w:before="127"/>
              <w:ind w:left="27"/>
              <w:rPr>
                <w:sz w:val="19"/>
              </w:rPr>
            </w:pPr>
            <w:r>
              <w:rPr>
                <w:sz w:val="19"/>
              </w:rPr>
              <w:t>Payments of Estimated Surplus for 2016/17</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rPr>
                <w:rFonts w:ascii="Times New Roman"/>
                <w:sz w:val="18"/>
              </w:rPr>
            </w:pPr>
          </w:p>
        </w:tc>
        <w:tc>
          <w:tcPr>
            <w:tcW w:w="1225" w:type="dxa"/>
            <w:tcBorders>
              <w:top w:val="nil"/>
              <w:bottom w:val="nil"/>
            </w:tcBorders>
            <w:shd w:val="clear" w:color="auto" w:fill="FFFFDD"/>
          </w:tcPr>
          <w:p>
            <w:pPr>
              <w:pStyle w:val="TableParagraph"/>
              <w:rPr>
                <w:rFonts w:ascii="Times New Roman"/>
                <w:sz w:val="18"/>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left="995"/>
              <w:rPr>
                <w:sz w:val="19"/>
              </w:rPr>
            </w:pPr>
            <w:r>
              <w:rPr>
                <w:sz w:val="19"/>
              </w:rPr>
              <w:t>Kent County Council</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702,534</w:t>
            </w:r>
          </w:p>
        </w:tc>
        <w:tc>
          <w:tcPr>
            <w:tcW w:w="1225" w:type="dxa"/>
            <w:tcBorders>
              <w:top w:val="nil"/>
              <w:bottom w:val="nil"/>
            </w:tcBorders>
            <w:shd w:val="clear" w:color="auto" w:fill="FFFFDD"/>
          </w:tcPr>
          <w:p>
            <w:pPr>
              <w:pStyle w:val="TableParagraph"/>
              <w:rPr>
                <w:rFonts w:ascii="Times New Roman"/>
                <w:sz w:val="16"/>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left="995"/>
              <w:rPr>
                <w:sz w:val="19"/>
              </w:rPr>
            </w:pPr>
            <w:r>
              <w:rPr>
                <w:sz w:val="19"/>
              </w:rPr>
              <w:t>Police &amp; Crime Commissioner for Kent</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94,324</w:t>
            </w:r>
          </w:p>
        </w:tc>
        <w:tc>
          <w:tcPr>
            <w:tcW w:w="1225" w:type="dxa"/>
            <w:tcBorders>
              <w:top w:val="nil"/>
              <w:bottom w:val="nil"/>
            </w:tcBorders>
            <w:shd w:val="clear" w:color="auto" w:fill="FFFFDD"/>
          </w:tcPr>
          <w:p>
            <w:pPr>
              <w:pStyle w:val="TableParagraph"/>
              <w:rPr>
                <w:rFonts w:ascii="Times New Roman"/>
                <w:sz w:val="16"/>
              </w:rPr>
            </w:pPr>
          </w:p>
        </w:tc>
      </w:tr>
      <w:tr>
        <w:trPr>
          <w:trHeight w:val="232" w:hRule="atLeast"/>
        </w:trPr>
        <w:tc>
          <w:tcPr>
            <w:tcW w:w="6007" w:type="dxa"/>
            <w:tcBorders>
              <w:top w:val="nil"/>
              <w:bottom w:val="nil"/>
              <w:right w:val="nil"/>
            </w:tcBorders>
            <w:shd w:val="clear" w:color="auto" w:fill="FFFFDD"/>
          </w:tcPr>
          <w:p>
            <w:pPr>
              <w:pStyle w:val="TableParagraph"/>
              <w:spacing w:line="208" w:lineRule="exact" w:before="4"/>
              <w:ind w:right="1584"/>
              <w:jc w:val="right"/>
              <w:rPr>
                <w:sz w:val="19"/>
              </w:rPr>
            </w:pPr>
            <w:r>
              <w:rPr>
                <w:sz w:val="19"/>
              </w:rPr>
              <w:t>Kent &amp; Medway Fire &amp; Rescue Authority</w:t>
            </w:r>
          </w:p>
        </w:tc>
        <w:tc>
          <w:tcPr>
            <w:tcW w:w="1235" w:type="dxa"/>
            <w:tcBorders>
              <w:top w:val="nil"/>
              <w:left w:val="nil"/>
              <w:bottom w:val="nil"/>
            </w:tcBorders>
            <w:shd w:val="clear" w:color="auto" w:fill="FFFFDD"/>
          </w:tcPr>
          <w:p>
            <w:pPr>
              <w:pStyle w:val="TableParagraph"/>
              <w:rPr>
                <w:rFonts w:ascii="Times New Roman"/>
                <w:sz w:val="16"/>
              </w:rPr>
            </w:pPr>
          </w:p>
        </w:tc>
        <w:tc>
          <w:tcPr>
            <w:tcW w:w="1245" w:type="dxa"/>
            <w:tcBorders>
              <w:top w:val="nil"/>
              <w:bottom w:val="nil"/>
            </w:tcBorders>
            <w:shd w:val="clear" w:color="auto" w:fill="FFFFDD"/>
          </w:tcPr>
          <w:p>
            <w:pPr>
              <w:pStyle w:val="TableParagraph"/>
              <w:spacing w:line="208" w:lineRule="exact" w:before="4"/>
              <w:ind w:right="77"/>
              <w:jc w:val="right"/>
              <w:rPr>
                <w:sz w:val="19"/>
              </w:rPr>
            </w:pPr>
            <w:r>
              <w:rPr>
                <w:sz w:val="19"/>
              </w:rPr>
              <w:t>44,638</w:t>
            </w:r>
          </w:p>
        </w:tc>
        <w:tc>
          <w:tcPr>
            <w:tcW w:w="1225" w:type="dxa"/>
            <w:tcBorders>
              <w:top w:val="nil"/>
              <w:bottom w:val="nil"/>
            </w:tcBorders>
            <w:shd w:val="clear" w:color="auto" w:fill="FFFFDD"/>
          </w:tcPr>
          <w:p>
            <w:pPr>
              <w:pStyle w:val="TableParagraph"/>
              <w:rPr>
                <w:rFonts w:ascii="Times New Roman"/>
                <w:sz w:val="16"/>
              </w:rPr>
            </w:pPr>
          </w:p>
        </w:tc>
      </w:tr>
      <w:tr>
        <w:trPr>
          <w:trHeight w:val="437" w:hRule="atLeast"/>
        </w:trPr>
        <w:tc>
          <w:tcPr>
            <w:tcW w:w="6007" w:type="dxa"/>
            <w:tcBorders>
              <w:top w:val="nil"/>
              <w:bottom w:val="nil"/>
              <w:right w:val="nil"/>
            </w:tcBorders>
            <w:shd w:val="clear" w:color="auto" w:fill="FFFFDD"/>
          </w:tcPr>
          <w:p>
            <w:pPr>
              <w:pStyle w:val="TableParagraph"/>
              <w:spacing w:before="4"/>
              <w:ind w:left="995"/>
              <w:rPr>
                <w:sz w:val="19"/>
              </w:rPr>
            </w:pPr>
            <w:r>
              <w:rPr>
                <w:sz w:val="19"/>
              </w:rPr>
              <w:t>Tonbridge &amp; Malling Borough Council</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spacing w:before="4"/>
              <w:ind w:right="77"/>
              <w:jc w:val="right"/>
              <w:rPr>
                <w:sz w:val="19"/>
              </w:rPr>
            </w:pPr>
            <w:r>
              <w:rPr>
                <w:sz w:val="19"/>
              </w:rPr>
              <w:t>148,267</w:t>
            </w:r>
          </w:p>
        </w:tc>
        <w:tc>
          <w:tcPr>
            <w:tcW w:w="1225" w:type="dxa"/>
            <w:tcBorders>
              <w:top w:val="nil"/>
            </w:tcBorders>
            <w:shd w:val="clear" w:color="auto" w:fill="FFFFDD"/>
          </w:tcPr>
          <w:p>
            <w:pPr>
              <w:pStyle w:val="TableParagraph"/>
              <w:spacing w:before="4"/>
              <w:ind w:right="63"/>
              <w:jc w:val="right"/>
              <w:rPr>
                <w:sz w:val="19"/>
              </w:rPr>
            </w:pPr>
            <w:r>
              <w:rPr>
                <w:sz w:val="19"/>
              </w:rPr>
              <w:t>989,763</w:t>
            </w:r>
          </w:p>
        </w:tc>
      </w:tr>
      <w:tr>
        <w:trPr>
          <w:trHeight w:val="653" w:hRule="atLeast"/>
        </w:trPr>
        <w:tc>
          <w:tcPr>
            <w:tcW w:w="6007" w:type="dxa"/>
            <w:tcBorders>
              <w:top w:val="nil"/>
              <w:bottom w:val="nil"/>
              <w:right w:val="nil"/>
            </w:tcBorders>
            <w:shd w:val="clear" w:color="auto" w:fill="FFFFDD"/>
          </w:tcPr>
          <w:p>
            <w:pPr>
              <w:pStyle w:val="TableParagraph"/>
              <w:spacing w:before="1"/>
              <w:rPr>
                <w:sz w:val="18"/>
              </w:rPr>
            </w:pPr>
          </w:p>
          <w:p>
            <w:pPr>
              <w:pStyle w:val="TableParagraph"/>
              <w:ind w:left="27"/>
              <w:rPr>
                <w:b/>
                <w:sz w:val="19"/>
              </w:rPr>
            </w:pPr>
            <w:r>
              <w:rPr>
                <w:b/>
                <w:sz w:val="19"/>
              </w:rPr>
              <w:t>Total Expenditure for the Year</w:t>
            </w:r>
          </w:p>
        </w:tc>
        <w:tc>
          <w:tcPr>
            <w:tcW w:w="1235" w:type="dxa"/>
            <w:tcBorders>
              <w:top w:val="nil"/>
              <w:left w:val="nil"/>
              <w:bottom w:val="nil"/>
            </w:tcBorders>
            <w:shd w:val="clear" w:color="auto" w:fill="FFFFDD"/>
          </w:tcPr>
          <w:p>
            <w:pPr>
              <w:pStyle w:val="TableParagraph"/>
              <w:rPr>
                <w:rFonts w:ascii="Times New Roman"/>
                <w:sz w:val="18"/>
              </w:rPr>
            </w:pPr>
          </w:p>
        </w:tc>
        <w:tc>
          <w:tcPr>
            <w:tcW w:w="1245" w:type="dxa"/>
            <w:tcBorders>
              <w:top w:val="nil"/>
              <w:bottom w:val="nil"/>
            </w:tcBorders>
            <w:shd w:val="clear" w:color="auto" w:fill="FFFFDD"/>
          </w:tcPr>
          <w:p>
            <w:pPr>
              <w:pStyle w:val="TableParagraph"/>
              <w:rPr>
                <w:rFonts w:ascii="Times New Roman"/>
                <w:sz w:val="18"/>
              </w:rPr>
            </w:pPr>
          </w:p>
        </w:tc>
        <w:tc>
          <w:tcPr>
            <w:tcW w:w="1225" w:type="dxa"/>
            <w:shd w:val="clear" w:color="auto" w:fill="FFFFDD"/>
          </w:tcPr>
          <w:p>
            <w:pPr>
              <w:pStyle w:val="TableParagraph"/>
              <w:spacing w:before="1"/>
              <w:rPr>
                <w:sz w:val="18"/>
              </w:rPr>
            </w:pPr>
          </w:p>
          <w:p>
            <w:pPr>
              <w:pStyle w:val="TableParagraph"/>
              <w:ind w:right="63"/>
              <w:jc w:val="right"/>
              <w:rPr>
                <w:sz w:val="19"/>
              </w:rPr>
            </w:pPr>
            <w:r>
              <w:rPr>
                <w:sz w:val="19"/>
              </w:rPr>
              <w:t>82,640,409</w:t>
            </w:r>
          </w:p>
        </w:tc>
      </w:tr>
      <w:tr>
        <w:trPr>
          <w:trHeight w:val="653" w:hRule="atLeast"/>
        </w:trPr>
        <w:tc>
          <w:tcPr>
            <w:tcW w:w="6007" w:type="dxa"/>
            <w:tcBorders>
              <w:top w:val="nil"/>
              <w:right w:val="nil"/>
            </w:tcBorders>
            <w:shd w:val="clear" w:color="auto" w:fill="FFFFDD"/>
          </w:tcPr>
          <w:p>
            <w:pPr>
              <w:pStyle w:val="TableParagraph"/>
              <w:spacing w:before="1"/>
              <w:rPr>
                <w:sz w:val="18"/>
              </w:rPr>
            </w:pPr>
          </w:p>
          <w:p>
            <w:pPr>
              <w:pStyle w:val="TableParagraph"/>
              <w:ind w:left="27"/>
              <w:rPr>
                <w:b/>
                <w:sz w:val="19"/>
              </w:rPr>
            </w:pPr>
            <w:r>
              <w:rPr>
                <w:b/>
                <w:sz w:val="19"/>
              </w:rPr>
              <w:t>Estimated Surplus / (Deficit) for 2017/18</w:t>
            </w:r>
          </w:p>
        </w:tc>
        <w:tc>
          <w:tcPr>
            <w:tcW w:w="1235" w:type="dxa"/>
            <w:tcBorders>
              <w:top w:val="nil"/>
              <w:left w:val="nil"/>
            </w:tcBorders>
            <w:shd w:val="clear" w:color="auto" w:fill="FFFFDD"/>
          </w:tcPr>
          <w:p>
            <w:pPr>
              <w:pStyle w:val="TableParagraph"/>
              <w:rPr>
                <w:rFonts w:ascii="Times New Roman"/>
                <w:sz w:val="18"/>
              </w:rPr>
            </w:pPr>
          </w:p>
        </w:tc>
        <w:tc>
          <w:tcPr>
            <w:tcW w:w="1245" w:type="dxa"/>
            <w:tcBorders>
              <w:top w:val="nil"/>
            </w:tcBorders>
            <w:shd w:val="clear" w:color="auto" w:fill="FFFFDD"/>
          </w:tcPr>
          <w:p>
            <w:pPr>
              <w:pStyle w:val="TableParagraph"/>
              <w:rPr>
                <w:rFonts w:ascii="Times New Roman"/>
                <w:sz w:val="18"/>
              </w:rPr>
            </w:pPr>
          </w:p>
        </w:tc>
        <w:tc>
          <w:tcPr>
            <w:tcW w:w="1225" w:type="dxa"/>
            <w:shd w:val="clear" w:color="auto" w:fill="FFFFDD"/>
          </w:tcPr>
          <w:p>
            <w:pPr>
              <w:pStyle w:val="TableParagraph"/>
              <w:spacing w:before="1"/>
              <w:rPr>
                <w:sz w:val="18"/>
              </w:rPr>
            </w:pPr>
          </w:p>
          <w:p>
            <w:pPr>
              <w:pStyle w:val="TableParagraph"/>
              <w:ind w:right="63"/>
              <w:jc w:val="right"/>
              <w:rPr>
                <w:b/>
                <w:sz w:val="19"/>
              </w:rPr>
            </w:pPr>
            <w:r>
              <w:rPr>
                <w:b/>
                <w:sz w:val="19"/>
              </w:rPr>
              <w:t>818,893</w:t>
            </w:r>
          </w:p>
        </w:tc>
      </w:tr>
      <w:tr>
        <w:trPr>
          <w:trHeight w:val="653" w:hRule="atLeast"/>
        </w:trPr>
        <w:tc>
          <w:tcPr>
            <w:tcW w:w="9712" w:type="dxa"/>
            <w:gridSpan w:val="4"/>
            <w:shd w:val="clear" w:color="auto" w:fill="FFFFDD"/>
          </w:tcPr>
          <w:p>
            <w:pPr>
              <w:pStyle w:val="TableParagraph"/>
              <w:spacing w:before="1"/>
              <w:rPr>
                <w:sz w:val="18"/>
              </w:rPr>
            </w:pPr>
          </w:p>
          <w:p>
            <w:pPr>
              <w:pStyle w:val="TableParagraph"/>
              <w:ind w:left="1290" w:right="1244"/>
              <w:jc w:val="center"/>
              <w:rPr>
                <w:b/>
                <w:sz w:val="19"/>
              </w:rPr>
            </w:pPr>
            <w:r>
              <w:rPr>
                <w:b/>
                <w:sz w:val="19"/>
                <w:u w:val="single"/>
              </w:rPr>
              <w:t>Allocation of Estimated Surplus / (Deficit) for 2017/18</w:t>
            </w:r>
          </w:p>
        </w:tc>
      </w:tr>
      <w:tr>
        <w:trPr>
          <w:trHeight w:val="172" w:hRule="atLeast"/>
        </w:trPr>
        <w:tc>
          <w:tcPr>
            <w:tcW w:w="6007" w:type="dxa"/>
            <w:tcBorders>
              <w:bottom w:val="nil"/>
            </w:tcBorders>
            <w:shd w:val="clear" w:color="auto" w:fill="FFFFDD"/>
          </w:tcPr>
          <w:p>
            <w:pPr>
              <w:pStyle w:val="TableParagraph"/>
              <w:rPr>
                <w:rFonts w:ascii="Times New Roman"/>
                <w:sz w:val="10"/>
              </w:rPr>
            </w:pPr>
          </w:p>
        </w:tc>
        <w:tc>
          <w:tcPr>
            <w:tcW w:w="2480" w:type="dxa"/>
            <w:gridSpan w:val="2"/>
            <w:vMerge w:val="restart"/>
            <w:shd w:val="clear" w:color="auto" w:fill="FFFFDD"/>
          </w:tcPr>
          <w:p>
            <w:pPr>
              <w:pStyle w:val="TableParagraph"/>
              <w:spacing w:line="194" w:lineRule="exact"/>
              <w:ind w:left="455"/>
              <w:rPr>
                <w:b/>
                <w:sz w:val="19"/>
              </w:rPr>
            </w:pPr>
            <w:r>
              <w:rPr>
                <w:b/>
                <w:sz w:val="19"/>
              </w:rPr>
              <w:t>Precepts 2017/18</w:t>
            </w:r>
          </w:p>
        </w:tc>
        <w:tc>
          <w:tcPr>
            <w:tcW w:w="1225" w:type="dxa"/>
            <w:tcBorders>
              <w:bottom w:val="nil"/>
            </w:tcBorders>
            <w:shd w:val="clear" w:color="auto" w:fill="FFFFDD"/>
          </w:tcPr>
          <w:p>
            <w:pPr>
              <w:pStyle w:val="TableParagraph"/>
              <w:spacing w:line="153" w:lineRule="exact"/>
              <w:ind w:left="195"/>
              <w:rPr>
                <w:b/>
                <w:sz w:val="19"/>
              </w:rPr>
            </w:pPr>
            <w:r>
              <w:rPr>
                <w:b/>
                <w:sz w:val="19"/>
              </w:rPr>
              <w:t>Surplus /</w:t>
            </w:r>
          </w:p>
        </w:tc>
      </w:tr>
      <w:tr>
        <w:trPr>
          <w:trHeight w:val="202" w:hRule="atLeast"/>
        </w:trPr>
        <w:tc>
          <w:tcPr>
            <w:tcW w:w="6007" w:type="dxa"/>
            <w:tcBorders>
              <w:top w:val="nil"/>
              <w:bottom w:val="nil"/>
            </w:tcBorders>
            <w:shd w:val="clear" w:color="auto" w:fill="FFFFDD"/>
          </w:tcPr>
          <w:p>
            <w:pPr>
              <w:pStyle w:val="TableParagraph"/>
              <w:rPr>
                <w:rFonts w:ascii="Times New Roman"/>
                <w:sz w:val="14"/>
              </w:rPr>
            </w:pPr>
          </w:p>
        </w:tc>
        <w:tc>
          <w:tcPr>
            <w:tcW w:w="2480" w:type="dxa"/>
            <w:gridSpan w:val="2"/>
            <w:vMerge/>
            <w:tcBorders>
              <w:top w:val="nil"/>
            </w:tcBorders>
            <w:shd w:val="clear" w:color="auto" w:fill="FFFFDD"/>
          </w:tcPr>
          <w:p>
            <w:pPr>
              <w:rPr>
                <w:sz w:val="2"/>
                <w:szCs w:val="2"/>
              </w:rPr>
            </w:pPr>
          </w:p>
        </w:tc>
        <w:tc>
          <w:tcPr>
            <w:tcW w:w="1225" w:type="dxa"/>
            <w:tcBorders>
              <w:top w:val="nil"/>
            </w:tcBorders>
            <w:shd w:val="clear" w:color="auto" w:fill="FFFFDD"/>
          </w:tcPr>
          <w:p>
            <w:pPr>
              <w:pStyle w:val="TableParagraph"/>
              <w:spacing w:line="183" w:lineRule="exact"/>
              <w:ind w:left="248"/>
              <w:rPr>
                <w:b/>
                <w:sz w:val="19"/>
              </w:rPr>
            </w:pPr>
            <w:r>
              <w:rPr>
                <w:b/>
                <w:sz w:val="19"/>
              </w:rPr>
              <w:t>(Deficit)</w:t>
            </w:r>
          </w:p>
        </w:tc>
      </w:tr>
      <w:tr>
        <w:trPr>
          <w:trHeight w:val="187" w:hRule="atLeast"/>
        </w:trPr>
        <w:tc>
          <w:tcPr>
            <w:tcW w:w="6007" w:type="dxa"/>
            <w:tcBorders>
              <w:top w:val="nil"/>
              <w:bottom w:val="nil"/>
            </w:tcBorders>
            <w:shd w:val="clear" w:color="auto" w:fill="FFFFDD"/>
          </w:tcPr>
          <w:p>
            <w:pPr>
              <w:pStyle w:val="TableParagraph"/>
              <w:rPr>
                <w:rFonts w:ascii="Times New Roman"/>
                <w:sz w:val="12"/>
              </w:rPr>
            </w:pPr>
          </w:p>
        </w:tc>
        <w:tc>
          <w:tcPr>
            <w:tcW w:w="1235" w:type="dxa"/>
            <w:shd w:val="clear" w:color="auto" w:fill="FFFFDD"/>
          </w:tcPr>
          <w:p>
            <w:pPr>
              <w:pStyle w:val="TableParagraph"/>
              <w:spacing w:line="168" w:lineRule="exact"/>
              <w:ind w:left="28"/>
              <w:jc w:val="center"/>
              <w:rPr>
                <w:b/>
                <w:sz w:val="19"/>
              </w:rPr>
            </w:pPr>
            <w:r>
              <w:rPr>
                <w:b/>
                <w:w w:val="101"/>
                <w:sz w:val="19"/>
              </w:rPr>
              <w:t>£</w:t>
            </w:r>
          </w:p>
        </w:tc>
        <w:tc>
          <w:tcPr>
            <w:tcW w:w="1245" w:type="dxa"/>
            <w:shd w:val="clear" w:color="auto" w:fill="FFFFDD"/>
          </w:tcPr>
          <w:p>
            <w:pPr>
              <w:pStyle w:val="TableParagraph"/>
              <w:spacing w:line="168" w:lineRule="exact"/>
              <w:ind w:left="32"/>
              <w:jc w:val="center"/>
              <w:rPr>
                <w:b/>
                <w:sz w:val="19"/>
              </w:rPr>
            </w:pPr>
            <w:r>
              <w:rPr>
                <w:b/>
                <w:w w:val="101"/>
                <w:sz w:val="19"/>
              </w:rPr>
              <w:t>%</w:t>
            </w:r>
          </w:p>
        </w:tc>
        <w:tc>
          <w:tcPr>
            <w:tcW w:w="1225" w:type="dxa"/>
            <w:shd w:val="clear" w:color="auto" w:fill="FFFFDD"/>
          </w:tcPr>
          <w:p>
            <w:pPr>
              <w:pStyle w:val="TableParagraph"/>
              <w:spacing w:line="168" w:lineRule="exact"/>
              <w:ind w:left="32"/>
              <w:jc w:val="center"/>
              <w:rPr>
                <w:b/>
                <w:sz w:val="19"/>
              </w:rPr>
            </w:pPr>
            <w:r>
              <w:rPr>
                <w:b/>
                <w:w w:val="101"/>
                <w:sz w:val="19"/>
              </w:rPr>
              <w:t>£</w:t>
            </w:r>
          </w:p>
        </w:tc>
      </w:tr>
      <w:tr>
        <w:trPr>
          <w:trHeight w:val="448" w:hRule="atLeast"/>
        </w:trPr>
        <w:tc>
          <w:tcPr>
            <w:tcW w:w="6007" w:type="dxa"/>
            <w:tcBorders>
              <w:top w:val="nil"/>
              <w:bottom w:val="nil"/>
            </w:tcBorders>
            <w:shd w:val="clear" w:color="auto" w:fill="FFFFDD"/>
          </w:tcPr>
          <w:p>
            <w:pPr>
              <w:pStyle w:val="TableParagraph"/>
              <w:spacing w:before="2"/>
              <w:rPr>
                <w:sz w:val="19"/>
              </w:rPr>
            </w:pPr>
          </w:p>
          <w:p>
            <w:pPr>
              <w:pStyle w:val="TableParagraph"/>
              <w:spacing w:line="208" w:lineRule="exact"/>
              <w:ind w:left="27"/>
              <w:rPr>
                <w:sz w:val="19"/>
              </w:rPr>
            </w:pPr>
            <w:r>
              <w:rPr>
                <w:sz w:val="19"/>
              </w:rPr>
              <w:t>Kent County Council</w:t>
            </w:r>
          </w:p>
        </w:tc>
        <w:tc>
          <w:tcPr>
            <w:tcW w:w="1235" w:type="dxa"/>
            <w:tcBorders>
              <w:bottom w:val="nil"/>
            </w:tcBorders>
            <w:shd w:val="clear" w:color="auto" w:fill="FFFFDD"/>
          </w:tcPr>
          <w:p>
            <w:pPr>
              <w:pStyle w:val="TableParagraph"/>
              <w:spacing w:before="2"/>
              <w:rPr>
                <w:sz w:val="19"/>
              </w:rPr>
            </w:pPr>
          </w:p>
          <w:p>
            <w:pPr>
              <w:pStyle w:val="TableParagraph"/>
              <w:spacing w:line="208" w:lineRule="exact"/>
              <w:ind w:right="70"/>
              <w:jc w:val="right"/>
              <w:rPr>
                <w:sz w:val="19"/>
              </w:rPr>
            </w:pPr>
            <w:r>
              <w:rPr>
                <w:sz w:val="19"/>
              </w:rPr>
              <w:t>57,619,401</w:t>
            </w:r>
          </w:p>
        </w:tc>
        <w:tc>
          <w:tcPr>
            <w:tcW w:w="1245" w:type="dxa"/>
            <w:tcBorders>
              <w:bottom w:val="nil"/>
            </w:tcBorders>
            <w:shd w:val="clear" w:color="auto" w:fill="FFFFDD"/>
          </w:tcPr>
          <w:p>
            <w:pPr>
              <w:pStyle w:val="TableParagraph"/>
              <w:spacing w:before="2"/>
              <w:rPr>
                <w:sz w:val="19"/>
              </w:rPr>
            </w:pPr>
          </w:p>
          <w:p>
            <w:pPr>
              <w:pStyle w:val="TableParagraph"/>
              <w:spacing w:line="208" w:lineRule="exact"/>
              <w:ind w:left="374"/>
              <w:rPr>
                <w:sz w:val="19"/>
              </w:rPr>
            </w:pPr>
            <w:r>
              <w:rPr>
                <w:sz w:val="19"/>
              </w:rPr>
              <w:t>70.95</w:t>
            </w:r>
          </w:p>
        </w:tc>
        <w:tc>
          <w:tcPr>
            <w:tcW w:w="1225" w:type="dxa"/>
            <w:tcBorders>
              <w:bottom w:val="nil"/>
            </w:tcBorders>
            <w:shd w:val="clear" w:color="auto" w:fill="FFFFDD"/>
          </w:tcPr>
          <w:p>
            <w:pPr>
              <w:pStyle w:val="TableParagraph"/>
              <w:spacing w:before="2"/>
              <w:rPr>
                <w:sz w:val="19"/>
              </w:rPr>
            </w:pPr>
          </w:p>
          <w:p>
            <w:pPr>
              <w:pStyle w:val="TableParagraph"/>
              <w:spacing w:line="208" w:lineRule="exact"/>
              <w:ind w:right="63"/>
              <w:jc w:val="right"/>
              <w:rPr>
                <w:sz w:val="19"/>
              </w:rPr>
            </w:pPr>
            <w:r>
              <w:rPr>
                <w:sz w:val="19"/>
              </w:rPr>
              <w:t>581,005</w:t>
            </w:r>
          </w:p>
        </w:tc>
      </w:tr>
      <w:tr>
        <w:trPr>
          <w:trHeight w:val="232" w:hRule="atLeast"/>
        </w:trPr>
        <w:tc>
          <w:tcPr>
            <w:tcW w:w="6007" w:type="dxa"/>
            <w:tcBorders>
              <w:top w:val="nil"/>
              <w:bottom w:val="nil"/>
            </w:tcBorders>
            <w:shd w:val="clear" w:color="auto" w:fill="FFFFDD"/>
          </w:tcPr>
          <w:p>
            <w:pPr>
              <w:pStyle w:val="TableParagraph"/>
              <w:spacing w:line="208" w:lineRule="exact" w:before="4"/>
              <w:ind w:left="27"/>
              <w:rPr>
                <w:sz w:val="19"/>
              </w:rPr>
            </w:pPr>
            <w:r>
              <w:rPr>
                <w:sz w:val="19"/>
              </w:rPr>
              <w:t>Police &amp; Crime Commissioner for Kent</w:t>
            </w:r>
          </w:p>
        </w:tc>
        <w:tc>
          <w:tcPr>
            <w:tcW w:w="1235" w:type="dxa"/>
            <w:tcBorders>
              <w:top w:val="nil"/>
              <w:bottom w:val="nil"/>
            </w:tcBorders>
            <w:shd w:val="clear" w:color="auto" w:fill="FFFFDD"/>
          </w:tcPr>
          <w:p>
            <w:pPr>
              <w:pStyle w:val="TableParagraph"/>
              <w:spacing w:line="208" w:lineRule="exact" w:before="4"/>
              <w:ind w:right="70"/>
              <w:jc w:val="right"/>
              <w:rPr>
                <w:sz w:val="19"/>
              </w:rPr>
            </w:pPr>
            <w:r>
              <w:rPr>
                <w:sz w:val="19"/>
              </w:rPr>
              <w:t>7,681,316</w:t>
            </w:r>
          </w:p>
        </w:tc>
        <w:tc>
          <w:tcPr>
            <w:tcW w:w="1245" w:type="dxa"/>
            <w:tcBorders>
              <w:top w:val="nil"/>
              <w:bottom w:val="nil"/>
            </w:tcBorders>
            <w:shd w:val="clear" w:color="auto" w:fill="FFFFDD"/>
          </w:tcPr>
          <w:p>
            <w:pPr>
              <w:pStyle w:val="TableParagraph"/>
              <w:spacing w:line="208" w:lineRule="exact" w:before="4"/>
              <w:ind w:left="407" w:right="383"/>
              <w:jc w:val="center"/>
              <w:rPr>
                <w:sz w:val="19"/>
              </w:rPr>
            </w:pPr>
            <w:r>
              <w:rPr>
                <w:sz w:val="19"/>
              </w:rPr>
              <w:t>9.46</w:t>
            </w:r>
          </w:p>
        </w:tc>
        <w:tc>
          <w:tcPr>
            <w:tcW w:w="1225" w:type="dxa"/>
            <w:tcBorders>
              <w:top w:val="nil"/>
              <w:bottom w:val="nil"/>
            </w:tcBorders>
            <w:shd w:val="clear" w:color="auto" w:fill="FFFFDD"/>
          </w:tcPr>
          <w:p>
            <w:pPr>
              <w:pStyle w:val="TableParagraph"/>
              <w:spacing w:line="208" w:lineRule="exact" w:before="4"/>
              <w:ind w:right="63"/>
              <w:jc w:val="right"/>
              <w:rPr>
                <w:sz w:val="19"/>
              </w:rPr>
            </w:pPr>
            <w:r>
              <w:rPr>
                <w:sz w:val="19"/>
              </w:rPr>
              <w:t>77,467</w:t>
            </w:r>
          </w:p>
        </w:tc>
      </w:tr>
      <w:tr>
        <w:trPr>
          <w:trHeight w:val="232" w:hRule="atLeast"/>
        </w:trPr>
        <w:tc>
          <w:tcPr>
            <w:tcW w:w="6007" w:type="dxa"/>
            <w:tcBorders>
              <w:top w:val="nil"/>
              <w:bottom w:val="nil"/>
            </w:tcBorders>
            <w:shd w:val="clear" w:color="auto" w:fill="FFFFDD"/>
          </w:tcPr>
          <w:p>
            <w:pPr>
              <w:pStyle w:val="TableParagraph"/>
              <w:spacing w:line="208" w:lineRule="exact" w:before="4"/>
              <w:ind w:left="27"/>
              <w:rPr>
                <w:sz w:val="19"/>
              </w:rPr>
            </w:pPr>
            <w:r>
              <w:rPr>
                <w:sz w:val="19"/>
              </w:rPr>
              <w:t>Kent &amp; Medway Fire &amp; Rescue Authority</w:t>
            </w:r>
          </w:p>
        </w:tc>
        <w:tc>
          <w:tcPr>
            <w:tcW w:w="1235" w:type="dxa"/>
            <w:tcBorders>
              <w:top w:val="nil"/>
              <w:bottom w:val="nil"/>
            </w:tcBorders>
            <w:shd w:val="clear" w:color="auto" w:fill="FFFFDD"/>
          </w:tcPr>
          <w:p>
            <w:pPr>
              <w:pStyle w:val="TableParagraph"/>
              <w:spacing w:line="208" w:lineRule="exact" w:before="4"/>
              <w:ind w:right="70"/>
              <w:jc w:val="right"/>
              <w:rPr>
                <w:sz w:val="19"/>
              </w:rPr>
            </w:pPr>
            <w:r>
              <w:rPr>
                <w:sz w:val="19"/>
              </w:rPr>
              <w:t>3,585,266</w:t>
            </w:r>
          </w:p>
        </w:tc>
        <w:tc>
          <w:tcPr>
            <w:tcW w:w="1245" w:type="dxa"/>
            <w:tcBorders>
              <w:top w:val="nil"/>
              <w:bottom w:val="nil"/>
            </w:tcBorders>
            <w:shd w:val="clear" w:color="auto" w:fill="FFFFDD"/>
          </w:tcPr>
          <w:p>
            <w:pPr>
              <w:pStyle w:val="TableParagraph"/>
              <w:spacing w:line="208" w:lineRule="exact" w:before="4"/>
              <w:ind w:left="407" w:right="383"/>
              <w:jc w:val="center"/>
              <w:rPr>
                <w:sz w:val="19"/>
              </w:rPr>
            </w:pPr>
            <w:r>
              <w:rPr>
                <w:sz w:val="19"/>
              </w:rPr>
              <w:t>4.42</w:t>
            </w:r>
          </w:p>
        </w:tc>
        <w:tc>
          <w:tcPr>
            <w:tcW w:w="1225" w:type="dxa"/>
            <w:tcBorders>
              <w:top w:val="nil"/>
              <w:bottom w:val="nil"/>
            </w:tcBorders>
            <w:shd w:val="clear" w:color="auto" w:fill="FFFFDD"/>
          </w:tcPr>
          <w:p>
            <w:pPr>
              <w:pStyle w:val="TableParagraph"/>
              <w:spacing w:line="208" w:lineRule="exact" w:before="4"/>
              <w:ind w:right="63"/>
              <w:jc w:val="right"/>
              <w:rPr>
                <w:sz w:val="19"/>
              </w:rPr>
            </w:pPr>
            <w:r>
              <w:rPr>
                <w:sz w:val="19"/>
              </w:rPr>
              <w:t>36,195</w:t>
            </w:r>
          </w:p>
        </w:tc>
      </w:tr>
      <w:tr>
        <w:trPr>
          <w:trHeight w:val="437" w:hRule="atLeast"/>
        </w:trPr>
        <w:tc>
          <w:tcPr>
            <w:tcW w:w="6007" w:type="dxa"/>
            <w:tcBorders>
              <w:top w:val="nil"/>
            </w:tcBorders>
            <w:shd w:val="clear" w:color="auto" w:fill="FFFFDD"/>
          </w:tcPr>
          <w:p>
            <w:pPr>
              <w:pStyle w:val="TableParagraph"/>
              <w:spacing w:before="4"/>
              <w:ind w:left="27"/>
              <w:rPr>
                <w:sz w:val="19"/>
              </w:rPr>
            </w:pPr>
            <w:r>
              <w:rPr>
                <w:sz w:val="19"/>
              </w:rPr>
              <w:t>Tonbridge &amp; Malling Borough Council</w:t>
            </w:r>
          </w:p>
        </w:tc>
        <w:tc>
          <w:tcPr>
            <w:tcW w:w="1235" w:type="dxa"/>
            <w:tcBorders>
              <w:top w:val="nil"/>
            </w:tcBorders>
            <w:shd w:val="clear" w:color="auto" w:fill="FFFFDD"/>
          </w:tcPr>
          <w:p>
            <w:pPr>
              <w:pStyle w:val="TableParagraph"/>
              <w:spacing w:before="4"/>
              <w:ind w:right="70"/>
              <w:jc w:val="right"/>
              <w:rPr>
                <w:sz w:val="19"/>
              </w:rPr>
            </w:pPr>
            <w:r>
              <w:rPr>
                <w:sz w:val="19"/>
              </w:rPr>
              <w:t>12,319,663</w:t>
            </w:r>
          </w:p>
        </w:tc>
        <w:tc>
          <w:tcPr>
            <w:tcW w:w="1245" w:type="dxa"/>
            <w:tcBorders>
              <w:top w:val="nil"/>
            </w:tcBorders>
            <w:shd w:val="clear" w:color="auto" w:fill="FFFFDD"/>
          </w:tcPr>
          <w:p>
            <w:pPr>
              <w:pStyle w:val="TableParagraph"/>
              <w:spacing w:before="4"/>
              <w:ind w:left="374"/>
              <w:rPr>
                <w:sz w:val="19"/>
              </w:rPr>
            </w:pPr>
            <w:r>
              <w:rPr>
                <w:sz w:val="19"/>
              </w:rPr>
              <w:t>15.17</w:t>
            </w:r>
          </w:p>
        </w:tc>
        <w:tc>
          <w:tcPr>
            <w:tcW w:w="1225" w:type="dxa"/>
            <w:tcBorders>
              <w:top w:val="nil"/>
            </w:tcBorders>
            <w:shd w:val="clear" w:color="auto" w:fill="FFFFDD"/>
          </w:tcPr>
          <w:p>
            <w:pPr>
              <w:pStyle w:val="TableParagraph"/>
              <w:spacing w:before="4"/>
              <w:ind w:right="63"/>
              <w:jc w:val="right"/>
              <w:rPr>
                <w:sz w:val="19"/>
              </w:rPr>
            </w:pPr>
            <w:r>
              <w:rPr>
                <w:sz w:val="19"/>
              </w:rPr>
              <w:t>124,226</w:t>
            </w:r>
          </w:p>
        </w:tc>
      </w:tr>
      <w:tr>
        <w:trPr>
          <w:trHeight w:val="653" w:hRule="atLeast"/>
        </w:trPr>
        <w:tc>
          <w:tcPr>
            <w:tcW w:w="6007" w:type="dxa"/>
            <w:shd w:val="clear" w:color="auto" w:fill="FFFFDD"/>
          </w:tcPr>
          <w:p>
            <w:pPr>
              <w:pStyle w:val="TableParagraph"/>
              <w:spacing w:before="1"/>
              <w:rPr>
                <w:sz w:val="18"/>
              </w:rPr>
            </w:pPr>
          </w:p>
          <w:p>
            <w:pPr>
              <w:pStyle w:val="TableParagraph"/>
              <w:ind w:left="27"/>
              <w:rPr>
                <w:b/>
                <w:sz w:val="19"/>
              </w:rPr>
            </w:pPr>
            <w:r>
              <w:rPr>
                <w:b/>
                <w:sz w:val="19"/>
              </w:rPr>
              <w:t>Total</w:t>
            </w:r>
          </w:p>
        </w:tc>
        <w:tc>
          <w:tcPr>
            <w:tcW w:w="1235" w:type="dxa"/>
            <w:shd w:val="clear" w:color="auto" w:fill="FFFFDD"/>
          </w:tcPr>
          <w:p>
            <w:pPr>
              <w:pStyle w:val="TableParagraph"/>
              <w:spacing w:before="1"/>
              <w:rPr>
                <w:sz w:val="18"/>
              </w:rPr>
            </w:pPr>
          </w:p>
          <w:p>
            <w:pPr>
              <w:pStyle w:val="TableParagraph"/>
              <w:ind w:right="70"/>
              <w:jc w:val="right"/>
              <w:rPr>
                <w:sz w:val="19"/>
              </w:rPr>
            </w:pPr>
            <w:r>
              <w:rPr>
                <w:sz w:val="19"/>
              </w:rPr>
              <w:t>81,205,646</w:t>
            </w:r>
          </w:p>
        </w:tc>
        <w:tc>
          <w:tcPr>
            <w:tcW w:w="1245" w:type="dxa"/>
            <w:shd w:val="clear" w:color="auto" w:fill="FFFFDD"/>
          </w:tcPr>
          <w:p>
            <w:pPr>
              <w:pStyle w:val="TableParagraph"/>
              <w:spacing w:before="1"/>
              <w:rPr>
                <w:sz w:val="18"/>
              </w:rPr>
            </w:pPr>
          </w:p>
          <w:p>
            <w:pPr>
              <w:pStyle w:val="TableParagraph"/>
              <w:ind w:left="321"/>
              <w:rPr>
                <w:sz w:val="19"/>
              </w:rPr>
            </w:pPr>
            <w:r>
              <w:rPr>
                <w:sz w:val="19"/>
              </w:rPr>
              <w:t>100.00</w:t>
            </w:r>
          </w:p>
        </w:tc>
        <w:tc>
          <w:tcPr>
            <w:tcW w:w="1225" w:type="dxa"/>
            <w:shd w:val="clear" w:color="auto" w:fill="FFFFDD"/>
          </w:tcPr>
          <w:p>
            <w:pPr>
              <w:pStyle w:val="TableParagraph"/>
              <w:spacing w:before="1"/>
              <w:rPr>
                <w:sz w:val="18"/>
              </w:rPr>
            </w:pPr>
          </w:p>
          <w:p>
            <w:pPr>
              <w:pStyle w:val="TableParagraph"/>
              <w:ind w:right="63"/>
              <w:jc w:val="right"/>
              <w:rPr>
                <w:b/>
                <w:sz w:val="19"/>
              </w:rPr>
            </w:pPr>
            <w:r>
              <w:rPr>
                <w:b/>
                <w:sz w:val="19"/>
              </w:rPr>
              <w:t>818,893</w:t>
            </w:r>
          </w:p>
        </w:tc>
      </w:tr>
    </w:tbl>
    <w:p>
      <w:pPr>
        <w:pStyle w:val="BodyText"/>
        <w:rPr>
          <w:sz w:val="20"/>
        </w:rPr>
      </w:pPr>
      <w:r>
        <w:rPr/>
        <w:pict>
          <v:rect style="position:absolute;margin-left:.0002pt;margin-top:.000021pt;width:595.2pt;height:841.68pt;mso-position-horizontal-relative:page;mso-position-vertical-relative:page;z-index:-34226176" filled="true" fillcolor="#ffffd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96"/>
        <w:ind w:left="1909" w:right="1867" w:firstLine="0"/>
        <w:jc w:val="center"/>
        <w:rPr>
          <w:sz w:val="19"/>
        </w:rPr>
      </w:pPr>
      <w:r>
        <w:rPr>
          <w:sz w:val="19"/>
        </w:rPr>
        <w:t>CF 1</w:t>
      </w:r>
    </w:p>
    <w:p>
      <w:pPr>
        <w:spacing w:after="0"/>
        <w:jc w:val="center"/>
        <w:rPr>
          <w:sz w:val="19"/>
        </w:rPr>
        <w:sectPr>
          <w:footerReference w:type="default" r:id="rId78"/>
          <w:pgSz w:w="11910" w:h="16840"/>
          <w:pgMar w:footer="0" w:header="0" w:top="1000" w:bottom="280" w:left="900" w:right="960"/>
        </w:sectPr>
      </w:pPr>
    </w:p>
    <w:tbl>
      <w:tblPr>
        <w:tblW w:w="0" w:type="auto"/>
        <w:jc w:val="left"/>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247"/>
        <w:gridCol w:w="1238"/>
        <w:gridCol w:w="1224"/>
      </w:tblGrid>
      <w:tr>
        <w:trPr>
          <w:trHeight w:val="240" w:hRule="atLeast"/>
        </w:trPr>
        <w:tc>
          <w:tcPr>
            <w:tcW w:w="9709" w:type="dxa"/>
            <w:gridSpan w:val="3"/>
            <w:tcBorders>
              <w:bottom w:val="nil"/>
            </w:tcBorders>
            <w:shd w:val="clear" w:color="auto" w:fill="FFFFDD"/>
          </w:tcPr>
          <w:p>
            <w:pPr>
              <w:pStyle w:val="TableParagraph"/>
              <w:spacing w:line="220" w:lineRule="exact"/>
              <w:ind w:left="2444" w:right="2396"/>
              <w:jc w:val="center"/>
              <w:rPr>
                <w:b/>
                <w:sz w:val="22"/>
              </w:rPr>
            </w:pPr>
            <w:bookmarkStart w:name="25 Collection Fund Surplus Deficit 1718 " w:id="43"/>
            <w:bookmarkEnd w:id="43"/>
            <w:r>
              <w:rPr/>
            </w:r>
            <w:bookmarkStart w:name="Business Rates Surplus Defict" w:id="44"/>
            <w:bookmarkEnd w:id="44"/>
            <w:r>
              <w:rPr/>
            </w:r>
            <w:r>
              <w:rPr>
                <w:b/>
                <w:sz w:val="22"/>
                <w:u w:val="thick"/>
              </w:rPr>
              <w:t>Tonbridge and Malling Borough Council</w:t>
            </w:r>
          </w:p>
        </w:tc>
      </w:tr>
      <w:tr>
        <w:trPr>
          <w:trHeight w:val="494" w:hRule="atLeast"/>
        </w:trPr>
        <w:tc>
          <w:tcPr>
            <w:tcW w:w="9709" w:type="dxa"/>
            <w:gridSpan w:val="3"/>
            <w:tcBorders>
              <w:top w:val="nil"/>
            </w:tcBorders>
            <w:shd w:val="clear" w:color="auto" w:fill="FFFFDD"/>
          </w:tcPr>
          <w:p>
            <w:pPr>
              <w:pStyle w:val="TableParagraph"/>
              <w:spacing w:before="7"/>
              <w:ind w:left="1047"/>
              <w:rPr>
                <w:b/>
                <w:sz w:val="22"/>
              </w:rPr>
            </w:pPr>
            <w:r>
              <w:rPr>
                <w:b/>
                <w:sz w:val="22"/>
                <w:u w:val="thick"/>
              </w:rPr>
              <w:t>Estimate of Collection Fund Surplus / (Deficit) 2017/18 - Business Rates</w:t>
            </w:r>
          </w:p>
        </w:tc>
      </w:tr>
      <w:tr>
        <w:trPr>
          <w:trHeight w:val="653" w:hRule="atLeast"/>
        </w:trPr>
        <w:tc>
          <w:tcPr>
            <w:tcW w:w="7247" w:type="dxa"/>
            <w:vMerge w:val="restart"/>
            <w:tcBorders>
              <w:bottom w:val="nil"/>
            </w:tcBorders>
            <w:shd w:val="clear" w:color="auto" w:fill="FFFFDD"/>
          </w:tcPr>
          <w:p>
            <w:pPr>
              <w:pStyle w:val="TableParagraph"/>
              <w:rPr>
                <w:sz w:val="20"/>
              </w:rPr>
            </w:pPr>
          </w:p>
          <w:p>
            <w:pPr>
              <w:pStyle w:val="TableParagraph"/>
              <w:rPr>
                <w:sz w:val="20"/>
              </w:rPr>
            </w:pPr>
          </w:p>
          <w:p>
            <w:pPr>
              <w:pStyle w:val="TableParagraph"/>
              <w:rPr>
                <w:sz w:val="20"/>
              </w:rPr>
            </w:pPr>
          </w:p>
          <w:p>
            <w:pPr>
              <w:pStyle w:val="TableParagraph"/>
              <w:spacing w:before="9"/>
              <w:rPr>
                <w:sz w:val="18"/>
              </w:rPr>
            </w:pPr>
          </w:p>
          <w:p>
            <w:pPr>
              <w:pStyle w:val="TableParagraph"/>
              <w:spacing w:before="1"/>
              <w:ind w:left="27"/>
              <w:rPr>
                <w:b/>
                <w:sz w:val="19"/>
              </w:rPr>
            </w:pPr>
            <w:r>
              <w:rPr>
                <w:b/>
                <w:sz w:val="19"/>
                <w:u w:val="single"/>
              </w:rPr>
              <w:t>Income</w:t>
            </w:r>
          </w:p>
        </w:tc>
        <w:tc>
          <w:tcPr>
            <w:tcW w:w="2462" w:type="dxa"/>
            <w:gridSpan w:val="2"/>
            <w:shd w:val="clear" w:color="auto" w:fill="FFFFDD"/>
          </w:tcPr>
          <w:p>
            <w:pPr>
              <w:pStyle w:val="TableParagraph"/>
              <w:spacing w:before="10"/>
              <w:rPr>
                <w:sz w:val="16"/>
              </w:rPr>
            </w:pPr>
          </w:p>
          <w:p>
            <w:pPr>
              <w:pStyle w:val="TableParagraph"/>
              <w:ind w:left="828"/>
              <w:rPr>
                <w:b/>
                <w:sz w:val="19"/>
              </w:rPr>
            </w:pPr>
            <w:r>
              <w:rPr>
                <w:b/>
                <w:sz w:val="19"/>
              </w:rPr>
              <w:t>Estimate</w:t>
            </w:r>
          </w:p>
        </w:tc>
      </w:tr>
      <w:tr>
        <w:trPr>
          <w:trHeight w:val="552" w:hRule="atLeast"/>
        </w:trPr>
        <w:tc>
          <w:tcPr>
            <w:tcW w:w="7247" w:type="dxa"/>
            <w:vMerge/>
            <w:tcBorders>
              <w:top w:val="nil"/>
              <w:bottom w:val="nil"/>
            </w:tcBorders>
            <w:shd w:val="clear" w:color="auto" w:fill="FFFFDD"/>
          </w:tcPr>
          <w:p>
            <w:pPr>
              <w:rPr>
                <w:sz w:val="2"/>
                <w:szCs w:val="2"/>
              </w:rPr>
            </w:pPr>
          </w:p>
        </w:tc>
        <w:tc>
          <w:tcPr>
            <w:tcW w:w="1238" w:type="dxa"/>
            <w:tcBorders>
              <w:bottom w:val="nil"/>
            </w:tcBorders>
            <w:shd w:val="clear" w:color="auto" w:fill="FFFFDD"/>
          </w:tcPr>
          <w:p>
            <w:pPr>
              <w:pStyle w:val="TableParagraph"/>
              <w:spacing w:before="1"/>
              <w:rPr>
                <w:sz w:val="18"/>
              </w:rPr>
            </w:pPr>
          </w:p>
          <w:p>
            <w:pPr>
              <w:pStyle w:val="TableParagraph"/>
              <w:ind w:left="22"/>
              <w:jc w:val="center"/>
              <w:rPr>
                <w:b/>
                <w:sz w:val="19"/>
              </w:rPr>
            </w:pPr>
            <w:r>
              <w:rPr>
                <w:b/>
                <w:w w:val="101"/>
                <w:sz w:val="19"/>
              </w:rPr>
              <w:t>£</w:t>
            </w:r>
          </w:p>
        </w:tc>
        <w:tc>
          <w:tcPr>
            <w:tcW w:w="1224" w:type="dxa"/>
            <w:tcBorders>
              <w:bottom w:val="nil"/>
            </w:tcBorders>
            <w:shd w:val="clear" w:color="auto" w:fill="FFFFDD"/>
          </w:tcPr>
          <w:p>
            <w:pPr>
              <w:pStyle w:val="TableParagraph"/>
              <w:spacing w:before="1"/>
              <w:rPr>
                <w:sz w:val="18"/>
              </w:rPr>
            </w:pPr>
          </w:p>
          <w:p>
            <w:pPr>
              <w:pStyle w:val="TableParagraph"/>
              <w:ind w:left="37"/>
              <w:jc w:val="center"/>
              <w:rPr>
                <w:b/>
                <w:sz w:val="19"/>
              </w:rPr>
            </w:pPr>
            <w:r>
              <w:rPr>
                <w:b/>
                <w:w w:val="101"/>
                <w:sz w:val="19"/>
              </w:rPr>
              <w:t>£</w:t>
            </w:r>
          </w:p>
        </w:tc>
      </w:tr>
      <w:tr>
        <w:trPr>
          <w:trHeight w:val="465" w:hRule="atLeast"/>
        </w:trPr>
        <w:tc>
          <w:tcPr>
            <w:tcW w:w="7247" w:type="dxa"/>
            <w:tcBorders>
              <w:top w:val="nil"/>
              <w:bottom w:val="nil"/>
            </w:tcBorders>
            <w:shd w:val="clear" w:color="auto" w:fill="FFFFDD"/>
          </w:tcPr>
          <w:p>
            <w:pPr>
              <w:pStyle w:val="TableParagraph"/>
              <w:spacing w:before="121"/>
              <w:ind w:left="27"/>
              <w:rPr>
                <w:sz w:val="19"/>
              </w:rPr>
            </w:pPr>
            <w:r>
              <w:rPr>
                <w:sz w:val="19"/>
              </w:rPr>
              <w:t>Surplus / (Deficit) Brought Forward</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bottom w:val="nil"/>
            </w:tcBorders>
            <w:shd w:val="clear" w:color="auto" w:fill="FFFFDD"/>
          </w:tcPr>
          <w:p>
            <w:pPr>
              <w:pStyle w:val="TableParagraph"/>
              <w:spacing w:before="121"/>
              <w:ind w:right="-15"/>
              <w:jc w:val="right"/>
              <w:rPr>
                <w:sz w:val="19"/>
              </w:rPr>
            </w:pPr>
            <w:r>
              <w:rPr>
                <w:sz w:val="19"/>
              </w:rPr>
              <w:t>(649,649)</w:t>
            </w:r>
          </w:p>
        </w:tc>
      </w:tr>
      <w:tr>
        <w:trPr>
          <w:trHeight w:val="465" w:hRule="atLeast"/>
        </w:trPr>
        <w:tc>
          <w:tcPr>
            <w:tcW w:w="7247" w:type="dxa"/>
            <w:tcBorders>
              <w:top w:val="nil"/>
              <w:bottom w:val="nil"/>
            </w:tcBorders>
            <w:shd w:val="clear" w:color="auto" w:fill="FFFFDD"/>
          </w:tcPr>
          <w:p>
            <w:pPr>
              <w:pStyle w:val="TableParagraph"/>
              <w:spacing w:before="121"/>
              <w:ind w:left="27"/>
              <w:rPr>
                <w:sz w:val="19"/>
              </w:rPr>
            </w:pPr>
            <w:r>
              <w:rPr>
                <w:sz w:val="19"/>
              </w:rPr>
              <w:t>Income from Business Rate Payers</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bottom w:val="nil"/>
            </w:tcBorders>
            <w:shd w:val="clear" w:color="auto" w:fill="FFFFDD"/>
          </w:tcPr>
          <w:p>
            <w:pPr>
              <w:pStyle w:val="TableParagraph"/>
              <w:spacing w:before="121"/>
              <w:ind w:right="60"/>
              <w:jc w:val="right"/>
              <w:rPr>
                <w:sz w:val="19"/>
              </w:rPr>
            </w:pPr>
            <w:r>
              <w:rPr>
                <w:sz w:val="19"/>
              </w:rPr>
              <w:t>55,214,618</w:t>
            </w:r>
          </w:p>
        </w:tc>
      </w:tr>
      <w:tr>
        <w:trPr>
          <w:trHeight w:val="349" w:hRule="atLeast"/>
        </w:trPr>
        <w:tc>
          <w:tcPr>
            <w:tcW w:w="7247" w:type="dxa"/>
            <w:tcBorders>
              <w:top w:val="nil"/>
              <w:bottom w:val="nil"/>
            </w:tcBorders>
            <w:shd w:val="clear" w:color="auto" w:fill="FFFFDD"/>
          </w:tcPr>
          <w:p>
            <w:pPr>
              <w:pStyle w:val="TableParagraph"/>
              <w:spacing w:line="208" w:lineRule="exact" w:before="121"/>
              <w:ind w:left="27"/>
              <w:rPr>
                <w:sz w:val="19"/>
              </w:rPr>
            </w:pPr>
            <w:r>
              <w:rPr>
                <w:sz w:val="19"/>
              </w:rPr>
              <w:t>Recovery of Estimated Deficit for 2016/17</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bottom w:val="nil"/>
            </w:tcBorders>
            <w:shd w:val="clear" w:color="auto" w:fill="FFFFDD"/>
          </w:tcPr>
          <w:p>
            <w:pPr>
              <w:pStyle w:val="TableParagraph"/>
              <w:rPr>
                <w:rFonts w:ascii="Times New Roman"/>
                <w:sz w:val="18"/>
              </w:rPr>
            </w:pPr>
          </w:p>
        </w:tc>
      </w:tr>
      <w:tr>
        <w:trPr>
          <w:trHeight w:val="232" w:hRule="atLeast"/>
        </w:trPr>
        <w:tc>
          <w:tcPr>
            <w:tcW w:w="7247" w:type="dxa"/>
            <w:tcBorders>
              <w:top w:val="nil"/>
              <w:bottom w:val="nil"/>
            </w:tcBorders>
            <w:shd w:val="clear" w:color="auto" w:fill="FFFFDD"/>
          </w:tcPr>
          <w:p>
            <w:pPr>
              <w:pStyle w:val="TableParagraph"/>
              <w:spacing w:line="208" w:lineRule="exact" w:before="4"/>
              <w:ind w:left="995"/>
              <w:rPr>
                <w:sz w:val="19"/>
              </w:rPr>
            </w:pPr>
            <w:r>
              <w:rPr>
                <w:sz w:val="19"/>
              </w:rPr>
              <w:t>Kent County Council</w:t>
            </w:r>
          </w:p>
        </w:tc>
        <w:tc>
          <w:tcPr>
            <w:tcW w:w="1238" w:type="dxa"/>
            <w:tcBorders>
              <w:top w:val="nil"/>
              <w:bottom w:val="nil"/>
            </w:tcBorders>
            <w:shd w:val="clear" w:color="auto" w:fill="FFFFDD"/>
          </w:tcPr>
          <w:p>
            <w:pPr>
              <w:pStyle w:val="TableParagraph"/>
              <w:spacing w:line="208" w:lineRule="exact" w:before="4"/>
              <w:ind w:right="74"/>
              <w:jc w:val="right"/>
              <w:rPr>
                <w:sz w:val="19"/>
              </w:rPr>
            </w:pPr>
            <w:r>
              <w:rPr>
                <w:sz w:val="19"/>
              </w:rPr>
              <w:t>2,681</w:t>
            </w:r>
          </w:p>
        </w:tc>
        <w:tc>
          <w:tcPr>
            <w:tcW w:w="1224" w:type="dxa"/>
            <w:tcBorders>
              <w:top w:val="nil"/>
              <w:bottom w:val="nil"/>
            </w:tcBorders>
            <w:shd w:val="clear" w:color="auto" w:fill="FFFFDD"/>
          </w:tcPr>
          <w:p>
            <w:pPr>
              <w:pStyle w:val="TableParagraph"/>
              <w:rPr>
                <w:rFonts w:ascii="Times New Roman"/>
                <w:sz w:val="16"/>
              </w:rPr>
            </w:pPr>
          </w:p>
        </w:tc>
      </w:tr>
      <w:tr>
        <w:trPr>
          <w:trHeight w:val="232" w:hRule="atLeast"/>
        </w:trPr>
        <w:tc>
          <w:tcPr>
            <w:tcW w:w="7247" w:type="dxa"/>
            <w:tcBorders>
              <w:top w:val="nil"/>
              <w:bottom w:val="nil"/>
            </w:tcBorders>
            <w:shd w:val="clear" w:color="auto" w:fill="FFFFDD"/>
          </w:tcPr>
          <w:p>
            <w:pPr>
              <w:pStyle w:val="TableParagraph"/>
              <w:spacing w:line="208" w:lineRule="exact" w:before="4"/>
              <w:ind w:right="2803"/>
              <w:jc w:val="right"/>
              <w:rPr>
                <w:sz w:val="19"/>
              </w:rPr>
            </w:pPr>
            <w:r>
              <w:rPr>
                <w:sz w:val="19"/>
              </w:rPr>
              <w:t>Kent &amp; Medway Fire &amp; Rescue Authority</w:t>
            </w:r>
          </w:p>
        </w:tc>
        <w:tc>
          <w:tcPr>
            <w:tcW w:w="1238" w:type="dxa"/>
            <w:tcBorders>
              <w:top w:val="nil"/>
              <w:bottom w:val="nil"/>
            </w:tcBorders>
            <w:shd w:val="clear" w:color="auto" w:fill="FFFFDD"/>
          </w:tcPr>
          <w:p>
            <w:pPr>
              <w:pStyle w:val="TableParagraph"/>
              <w:spacing w:line="208" w:lineRule="exact" w:before="4"/>
              <w:ind w:right="74"/>
              <w:jc w:val="right"/>
              <w:rPr>
                <w:sz w:val="19"/>
              </w:rPr>
            </w:pPr>
            <w:r>
              <w:rPr>
                <w:sz w:val="19"/>
              </w:rPr>
              <w:t>298</w:t>
            </w:r>
          </w:p>
        </w:tc>
        <w:tc>
          <w:tcPr>
            <w:tcW w:w="1224" w:type="dxa"/>
            <w:tcBorders>
              <w:top w:val="nil"/>
              <w:bottom w:val="nil"/>
            </w:tcBorders>
            <w:shd w:val="clear" w:color="auto" w:fill="FFFFDD"/>
          </w:tcPr>
          <w:p>
            <w:pPr>
              <w:pStyle w:val="TableParagraph"/>
              <w:rPr>
                <w:rFonts w:ascii="Times New Roman"/>
                <w:sz w:val="16"/>
              </w:rPr>
            </w:pPr>
          </w:p>
        </w:tc>
      </w:tr>
      <w:tr>
        <w:trPr>
          <w:trHeight w:val="232" w:hRule="atLeast"/>
        </w:trPr>
        <w:tc>
          <w:tcPr>
            <w:tcW w:w="7247" w:type="dxa"/>
            <w:tcBorders>
              <w:top w:val="nil"/>
              <w:bottom w:val="nil"/>
            </w:tcBorders>
            <w:shd w:val="clear" w:color="auto" w:fill="FFFFDD"/>
          </w:tcPr>
          <w:p>
            <w:pPr>
              <w:pStyle w:val="TableParagraph"/>
              <w:spacing w:line="208" w:lineRule="exact" w:before="4"/>
              <w:ind w:left="995"/>
              <w:rPr>
                <w:sz w:val="19"/>
              </w:rPr>
            </w:pPr>
            <w:r>
              <w:rPr>
                <w:sz w:val="19"/>
              </w:rPr>
              <w:t>Tonbridge &amp; Malling Borough Council</w:t>
            </w:r>
          </w:p>
        </w:tc>
        <w:tc>
          <w:tcPr>
            <w:tcW w:w="1238" w:type="dxa"/>
            <w:tcBorders>
              <w:top w:val="nil"/>
              <w:bottom w:val="nil"/>
            </w:tcBorders>
            <w:shd w:val="clear" w:color="auto" w:fill="FFFFDD"/>
          </w:tcPr>
          <w:p>
            <w:pPr>
              <w:pStyle w:val="TableParagraph"/>
              <w:spacing w:line="208" w:lineRule="exact" w:before="4"/>
              <w:ind w:right="74"/>
              <w:jc w:val="right"/>
              <w:rPr>
                <w:sz w:val="19"/>
              </w:rPr>
            </w:pPr>
            <w:r>
              <w:rPr>
                <w:sz w:val="19"/>
              </w:rPr>
              <w:t>11,914</w:t>
            </w:r>
          </w:p>
        </w:tc>
        <w:tc>
          <w:tcPr>
            <w:tcW w:w="1224" w:type="dxa"/>
            <w:tcBorders>
              <w:top w:val="nil"/>
              <w:bottom w:val="nil"/>
            </w:tcBorders>
            <w:shd w:val="clear" w:color="auto" w:fill="FFFFDD"/>
          </w:tcPr>
          <w:p>
            <w:pPr>
              <w:pStyle w:val="TableParagraph"/>
              <w:rPr>
                <w:rFonts w:ascii="Times New Roman"/>
                <w:sz w:val="16"/>
              </w:rPr>
            </w:pPr>
          </w:p>
        </w:tc>
      </w:tr>
      <w:tr>
        <w:trPr>
          <w:trHeight w:val="449" w:hRule="atLeast"/>
        </w:trPr>
        <w:tc>
          <w:tcPr>
            <w:tcW w:w="7247" w:type="dxa"/>
            <w:tcBorders>
              <w:top w:val="nil"/>
              <w:bottom w:val="nil"/>
            </w:tcBorders>
            <w:shd w:val="clear" w:color="auto" w:fill="FFFFDD"/>
          </w:tcPr>
          <w:p>
            <w:pPr>
              <w:pStyle w:val="TableParagraph"/>
              <w:spacing w:before="4"/>
              <w:ind w:left="995"/>
              <w:rPr>
                <w:sz w:val="19"/>
              </w:rPr>
            </w:pPr>
            <w:r>
              <w:rPr>
                <w:sz w:val="19"/>
              </w:rPr>
              <w:t>Central Government</w:t>
            </w:r>
          </w:p>
        </w:tc>
        <w:tc>
          <w:tcPr>
            <w:tcW w:w="1238" w:type="dxa"/>
            <w:tcBorders>
              <w:top w:val="nil"/>
              <w:bottom w:val="nil"/>
            </w:tcBorders>
            <w:shd w:val="clear" w:color="auto" w:fill="FFFFDD"/>
          </w:tcPr>
          <w:p>
            <w:pPr>
              <w:pStyle w:val="TableParagraph"/>
              <w:spacing w:before="4"/>
              <w:ind w:right="74"/>
              <w:jc w:val="right"/>
              <w:rPr>
                <w:sz w:val="19"/>
              </w:rPr>
            </w:pPr>
            <w:r>
              <w:rPr>
                <w:sz w:val="19"/>
              </w:rPr>
              <w:t>14,892</w:t>
            </w:r>
          </w:p>
        </w:tc>
        <w:tc>
          <w:tcPr>
            <w:tcW w:w="1224" w:type="dxa"/>
            <w:tcBorders>
              <w:top w:val="nil"/>
            </w:tcBorders>
            <w:shd w:val="clear" w:color="auto" w:fill="FFFFDD"/>
          </w:tcPr>
          <w:p>
            <w:pPr>
              <w:pStyle w:val="TableParagraph"/>
              <w:spacing w:before="4"/>
              <w:ind w:right="60"/>
              <w:jc w:val="right"/>
              <w:rPr>
                <w:sz w:val="19"/>
              </w:rPr>
            </w:pPr>
            <w:r>
              <w:rPr>
                <w:sz w:val="19"/>
              </w:rPr>
              <w:t>29,785</w:t>
            </w:r>
          </w:p>
        </w:tc>
      </w:tr>
      <w:tr>
        <w:trPr>
          <w:trHeight w:val="538" w:hRule="atLeast"/>
        </w:trPr>
        <w:tc>
          <w:tcPr>
            <w:tcW w:w="7247" w:type="dxa"/>
            <w:tcBorders>
              <w:top w:val="nil"/>
              <w:bottom w:val="nil"/>
            </w:tcBorders>
            <w:shd w:val="clear" w:color="auto" w:fill="FFFFDD"/>
          </w:tcPr>
          <w:p>
            <w:pPr>
              <w:pStyle w:val="TableParagraph"/>
              <w:spacing w:before="10"/>
              <w:rPr>
                <w:sz w:val="16"/>
              </w:rPr>
            </w:pPr>
          </w:p>
          <w:p>
            <w:pPr>
              <w:pStyle w:val="TableParagraph"/>
              <w:ind w:left="27"/>
              <w:rPr>
                <w:b/>
                <w:sz w:val="19"/>
              </w:rPr>
            </w:pPr>
            <w:r>
              <w:rPr>
                <w:b/>
                <w:sz w:val="19"/>
              </w:rPr>
              <w:t>Total Income for the Year</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bottom w:val="nil"/>
            </w:tcBorders>
            <w:shd w:val="clear" w:color="auto" w:fill="FFFFDD"/>
          </w:tcPr>
          <w:p>
            <w:pPr>
              <w:pStyle w:val="TableParagraph"/>
              <w:spacing w:before="10"/>
              <w:rPr>
                <w:sz w:val="16"/>
              </w:rPr>
            </w:pPr>
          </w:p>
          <w:p>
            <w:pPr>
              <w:pStyle w:val="TableParagraph"/>
              <w:ind w:right="60"/>
              <w:jc w:val="right"/>
              <w:rPr>
                <w:sz w:val="19"/>
              </w:rPr>
            </w:pPr>
            <w:r>
              <w:rPr>
                <w:sz w:val="19"/>
              </w:rPr>
              <w:t>54,594,754</w:t>
            </w:r>
          </w:p>
        </w:tc>
      </w:tr>
      <w:tr>
        <w:trPr>
          <w:trHeight w:val="472" w:hRule="atLeast"/>
        </w:trPr>
        <w:tc>
          <w:tcPr>
            <w:tcW w:w="7247" w:type="dxa"/>
            <w:tcBorders>
              <w:top w:val="nil"/>
              <w:bottom w:val="nil"/>
            </w:tcBorders>
            <w:shd w:val="clear" w:color="auto" w:fill="FFFFDD"/>
          </w:tcPr>
          <w:p>
            <w:pPr>
              <w:pStyle w:val="TableParagraph"/>
              <w:spacing w:before="121"/>
              <w:ind w:left="27"/>
              <w:rPr>
                <w:b/>
                <w:sz w:val="19"/>
              </w:rPr>
            </w:pPr>
            <w:r>
              <w:rPr>
                <w:b/>
                <w:sz w:val="19"/>
                <w:u w:val="single"/>
              </w:rPr>
              <w:t>Expenditure</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bottom w:val="nil"/>
            </w:tcBorders>
            <w:shd w:val="clear" w:color="auto" w:fill="FFFFDD"/>
          </w:tcPr>
          <w:p>
            <w:pPr>
              <w:pStyle w:val="TableParagraph"/>
              <w:rPr>
                <w:rFonts w:ascii="Times New Roman"/>
                <w:sz w:val="18"/>
              </w:rPr>
            </w:pPr>
          </w:p>
        </w:tc>
      </w:tr>
      <w:tr>
        <w:trPr>
          <w:trHeight w:val="356" w:hRule="atLeast"/>
        </w:trPr>
        <w:tc>
          <w:tcPr>
            <w:tcW w:w="7247" w:type="dxa"/>
            <w:tcBorders>
              <w:top w:val="nil"/>
              <w:bottom w:val="nil"/>
            </w:tcBorders>
            <w:shd w:val="clear" w:color="auto" w:fill="FFFFDD"/>
          </w:tcPr>
          <w:p>
            <w:pPr>
              <w:pStyle w:val="TableParagraph"/>
              <w:spacing w:line="208" w:lineRule="exact" w:before="128"/>
              <w:ind w:left="27"/>
              <w:rPr>
                <w:sz w:val="19"/>
              </w:rPr>
            </w:pPr>
            <w:r>
              <w:rPr>
                <w:sz w:val="19"/>
              </w:rPr>
              <w:t>Demands for 2017/18 based upon NNDR 1 2017/18</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bottom w:val="nil"/>
            </w:tcBorders>
            <w:shd w:val="clear" w:color="auto" w:fill="FFFFDD"/>
          </w:tcPr>
          <w:p>
            <w:pPr>
              <w:pStyle w:val="TableParagraph"/>
              <w:rPr>
                <w:rFonts w:ascii="Times New Roman"/>
                <w:sz w:val="18"/>
              </w:rPr>
            </w:pPr>
          </w:p>
        </w:tc>
      </w:tr>
      <w:tr>
        <w:trPr>
          <w:trHeight w:val="232" w:hRule="atLeast"/>
        </w:trPr>
        <w:tc>
          <w:tcPr>
            <w:tcW w:w="7247" w:type="dxa"/>
            <w:tcBorders>
              <w:top w:val="nil"/>
              <w:bottom w:val="nil"/>
            </w:tcBorders>
            <w:shd w:val="clear" w:color="auto" w:fill="FFFFDD"/>
          </w:tcPr>
          <w:p>
            <w:pPr>
              <w:pStyle w:val="TableParagraph"/>
              <w:spacing w:line="208" w:lineRule="exact" w:before="4"/>
              <w:ind w:left="995"/>
              <w:rPr>
                <w:sz w:val="19"/>
              </w:rPr>
            </w:pPr>
            <w:r>
              <w:rPr>
                <w:sz w:val="19"/>
              </w:rPr>
              <w:t>Kent County Council</w:t>
            </w:r>
          </w:p>
        </w:tc>
        <w:tc>
          <w:tcPr>
            <w:tcW w:w="1238" w:type="dxa"/>
            <w:tcBorders>
              <w:top w:val="nil"/>
              <w:bottom w:val="nil"/>
            </w:tcBorders>
            <w:shd w:val="clear" w:color="auto" w:fill="FFFFDD"/>
          </w:tcPr>
          <w:p>
            <w:pPr>
              <w:pStyle w:val="TableParagraph"/>
              <w:spacing w:line="208" w:lineRule="exact" w:before="4"/>
              <w:ind w:right="75"/>
              <w:jc w:val="right"/>
              <w:rPr>
                <w:sz w:val="19"/>
              </w:rPr>
            </w:pPr>
            <w:r>
              <w:rPr>
                <w:sz w:val="19"/>
              </w:rPr>
              <w:t>4,803,354</w:t>
            </w:r>
          </w:p>
        </w:tc>
        <w:tc>
          <w:tcPr>
            <w:tcW w:w="1224" w:type="dxa"/>
            <w:tcBorders>
              <w:top w:val="nil"/>
              <w:bottom w:val="nil"/>
            </w:tcBorders>
            <w:shd w:val="clear" w:color="auto" w:fill="FFFFDD"/>
          </w:tcPr>
          <w:p>
            <w:pPr>
              <w:pStyle w:val="TableParagraph"/>
              <w:rPr>
                <w:rFonts w:ascii="Times New Roman"/>
                <w:sz w:val="16"/>
              </w:rPr>
            </w:pPr>
          </w:p>
        </w:tc>
      </w:tr>
      <w:tr>
        <w:trPr>
          <w:trHeight w:val="238" w:hRule="atLeast"/>
        </w:trPr>
        <w:tc>
          <w:tcPr>
            <w:tcW w:w="7247" w:type="dxa"/>
            <w:tcBorders>
              <w:top w:val="nil"/>
              <w:bottom w:val="nil"/>
            </w:tcBorders>
            <w:shd w:val="clear" w:color="auto" w:fill="FFFFDD"/>
          </w:tcPr>
          <w:p>
            <w:pPr>
              <w:pStyle w:val="TableParagraph"/>
              <w:spacing w:line="214" w:lineRule="exact" w:before="4"/>
              <w:ind w:right="2803"/>
              <w:jc w:val="right"/>
              <w:rPr>
                <w:sz w:val="19"/>
              </w:rPr>
            </w:pPr>
            <w:r>
              <w:rPr>
                <w:sz w:val="19"/>
              </w:rPr>
              <w:t>Kent &amp; Medway Fire &amp; Rescue Authority</w:t>
            </w:r>
          </w:p>
        </w:tc>
        <w:tc>
          <w:tcPr>
            <w:tcW w:w="1238" w:type="dxa"/>
            <w:tcBorders>
              <w:top w:val="nil"/>
              <w:bottom w:val="nil"/>
            </w:tcBorders>
            <w:shd w:val="clear" w:color="auto" w:fill="FFFFDD"/>
          </w:tcPr>
          <w:p>
            <w:pPr>
              <w:pStyle w:val="TableParagraph"/>
              <w:spacing w:line="214" w:lineRule="exact" w:before="4"/>
              <w:ind w:right="74"/>
              <w:jc w:val="right"/>
              <w:rPr>
                <w:sz w:val="19"/>
              </w:rPr>
            </w:pPr>
            <w:r>
              <w:rPr>
                <w:sz w:val="19"/>
              </w:rPr>
              <w:t>533,706</w:t>
            </w:r>
          </w:p>
        </w:tc>
        <w:tc>
          <w:tcPr>
            <w:tcW w:w="1224" w:type="dxa"/>
            <w:tcBorders>
              <w:top w:val="nil"/>
              <w:bottom w:val="nil"/>
            </w:tcBorders>
            <w:shd w:val="clear" w:color="auto" w:fill="FFFFDD"/>
          </w:tcPr>
          <w:p>
            <w:pPr>
              <w:pStyle w:val="TableParagraph"/>
              <w:rPr>
                <w:rFonts w:ascii="Times New Roman"/>
                <w:sz w:val="16"/>
              </w:rPr>
            </w:pPr>
          </w:p>
        </w:tc>
      </w:tr>
      <w:tr>
        <w:trPr>
          <w:trHeight w:val="238" w:hRule="atLeast"/>
        </w:trPr>
        <w:tc>
          <w:tcPr>
            <w:tcW w:w="7247" w:type="dxa"/>
            <w:tcBorders>
              <w:top w:val="nil"/>
              <w:bottom w:val="nil"/>
            </w:tcBorders>
            <w:shd w:val="clear" w:color="auto" w:fill="FFFFDD"/>
          </w:tcPr>
          <w:p>
            <w:pPr>
              <w:pStyle w:val="TableParagraph"/>
              <w:spacing w:line="208" w:lineRule="exact" w:before="10"/>
              <w:ind w:left="995"/>
              <w:rPr>
                <w:sz w:val="19"/>
              </w:rPr>
            </w:pPr>
            <w:r>
              <w:rPr>
                <w:sz w:val="19"/>
              </w:rPr>
              <w:t>Tonbridge &amp; Malling Borough Council</w:t>
            </w:r>
          </w:p>
        </w:tc>
        <w:tc>
          <w:tcPr>
            <w:tcW w:w="1238" w:type="dxa"/>
            <w:tcBorders>
              <w:top w:val="nil"/>
              <w:bottom w:val="nil"/>
            </w:tcBorders>
            <w:shd w:val="clear" w:color="auto" w:fill="FFFFDD"/>
          </w:tcPr>
          <w:p>
            <w:pPr>
              <w:pStyle w:val="TableParagraph"/>
              <w:spacing w:line="208" w:lineRule="exact" w:before="10"/>
              <w:ind w:right="75"/>
              <w:jc w:val="right"/>
              <w:rPr>
                <w:sz w:val="19"/>
              </w:rPr>
            </w:pPr>
            <w:r>
              <w:rPr>
                <w:sz w:val="19"/>
              </w:rPr>
              <w:t>21,348,238</w:t>
            </w:r>
          </w:p>
        </w:tc>
        <w:tc>
          <w:tcPr>
            <w:tcW w:w="1224" w:type="dxa"/>
            <w:tcBorders>
              <w:top w:val="nil"/>
              <w:bottom w:val="nil"/>
            </w:tcBorders>
            <w:shd w:val="clear" w:color="auto" w:fill="FFFFDD"/>
          </w:tcPr>
          <w:p>
            <w:pPr>
              <w:pStyle w:val="TableParagraph"/>
              <w:rPr>
                <w:rFonts w:ascii="Times New Roman"/>
                <w:sz w:val="16"/>
              </w:rPr>
            </w:pPr>
          </w:p>
        </w:tc>
      </w:tr>
      <w:tr>
        <w:trPr>
          <w:trHeight w:val="349" w:hRule="atLeast"/>
        </w:trPr>
        <w:tc>
          <w:tcPr>
            <w:tcW w:w="7247" w:type="dxa"/>
            <w:tcBorders>
              <w:top w:val="nil"/>
              <w:bottom w:val="nil"/>
            </w:tcBorders>
            <w:shd w:val="clear" w:color="auto" w:fill="FFFFDD"/>
          </w:tcPr>
          <w:p>
            <w:pPr>
              <w:pStyle w:val="TableParagraph"/>
              <w:spacing w:before="4"/>
              <w:ind w:left="995"/>
              <w:rPr>
                <w:sz w:val="19"/>
              </w:rPr>
            </w:pPr>
            <w:r>
              <w:rPr>
                <w:sz w:val="19"/>
              </w:rPr>
              <w:t>Central Government</w:t>
            </w:r>
          </w:p>
        </w:tc>
        <w:tc>
          <w:tcPr>
            <w:tcW w:w="1238" w:type="dxa"/>
            <w:tcBorders>
              <w:top w:val="nil"/>
              <w:bottom w:val="nil"/>
            </w:tcBorders>
            <w:shd w:val="clear" w:color="auto" w:fill="FFFFDD"/>
          </w:tcPr>
          <w:p>
            <w:pPr>
              <w:pStyle w:val="TableParagraph"/>
              <w:spacing w:before="4"/>
              <w:ind w:right="75"/>
              <w:jc w:val="right"/>
              <w:rPr>
                <w:sz w:val="19"/>
              </w:rPr>
            </w:pPr>
            <w:r>
              <w:rPr>
                <w:sz w:val="19"/>
              </w:rPr>
              <w:t>26,685,297</w:t>
            </w:r>
          </w:p>
        </w:tc>
        <w:tc>
          <w:tcPr>
            <w:tcW w:w="1224" w:type="dxa"/>
            <w:tcBorders>
              <w:top w:val="nil"/>
              <w:bottom w:val="nil"/>
            </w:tcBorders>
            <w:shd w:val="clear" w:color="auto" w:fill="FFFFDD"/>
          </w:tcPr>
          <w:p>
            <w:pPr>
              <w:pStyle w:val="TableParagraph"/>
              <w:spacing w:before="4"/>
              <w:ind w:right="60"/>
              <w:jc w:val="right"/>
              <w:rPr>
                <w:sz w:val="19"/>
              </w:rPr>
            </w:pPr>
            <w:r>
              <w:rPr>
                <w:sz w:val="19"/>
              </w:rPr>
              <w:t>53,370,595</w:t>
            </w:r>
          </w:p>
        </w:tc>
      </w:tr>
      <w:tr>
        <w:trPr>
          <w:trHeight w:val="349" w:hRule="atLeast"/>
        </w:trPr>
        <w:tc>
          <w:tcPr>
            <w:tcW w:w="7247" w:type="dxa"/>
            <w:tcBorders>
              <w:top w:val="nil"/>
              <w:bottom w:val="nil"/>
            </w:tcBorders>
            <w:shd w:val="clear" w:color="auto" w:fill="FFFFDD"/>
          </w:tcPr>
          <w:p>
            <w:pPr>
              <w:pStyle w:val="TableParagraph"/>
              <w:spacing w:line="208" w:lineRule="exact" w:before="121"/>
              <w:ind w:left="27"/>
              <w:rPr>
                <w:sz w:val="19"/>
              </w:rPr>
            </w:pPr>
            <w:r>
              <w:rPr>
                <w:sz w:val="19"/>
              </w:rPr>
              <w:t>Allowance for Losses - Bad Debts</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bottom w:val="nil"/>
            </w:tcBorders>
            <w:shd w:val="clear" w:color="auto" w:fill="FFFFDD"/>
          </w:tcPr>
          <w:p>
            <w:pPr>
              <w:pStyle w:val="TableParagraph"/>
              <w:spacing w:line="208" w:lineRule="exact" w:before="121"/>
              <w:ind w:right="60"/>
              <w:jc w:val="right"/>
              <w:rPr>
                <w:sz w:val="19"/>
              </w:rPr>
            </w:pPr>
            <w:r>
              <w:rPr>
                <w:sz w:val="19"/>
              </w:rPr>
              <w:t>500,000</w:t>
            </w:r>
          </w:p>
        </w:tc>
      </w:tr>
      <w:tr>
        <w:trPr>
          <w:trHeight w:val="232" w:hRule="atLeast"/>
        </w:trPr>
        <w:tc>
          <w:tcPr>
            <w:tcW w:w="7247" w:type="dxa"/>
            <w:tcBorders>
              <w:top w:val="nil"/>
              <w:bottom w:val="nil"/>
            </w:tcBorders>
            <w:shd w:val="clear" w:color="auto" w:fill="FFFFDD"/>
          </w:tcPr>
          <w:p>
            <w:pPr>
              <w:pStyle w:val="TableParagraph"/>
              <w:spacing w:line="208" w:lineRule="exact" w:before="4"/>
              <w:ind w:left="27"/>
              <w:rPr>
                <w:sz w:val="19"/>
              </w:rPr>
            </w:pPr>
            <w:r>
              <w:rPr>
                <w:sz w:val="19"/>
              </w:rPr>
              <w:t>Allowance for Losses - Appeals</w:t>
            </w:r>
          </w:p>
        </w:tc>
        <w:tc>
          <w:tcPr>
            <w:tcW w:w="1238" w:type="dxa"/>
            <w:tcBorders>
              <w:top w:val="nil"/>
              <w:bottom w:val="nil"/>
            </w:tcBorders>
            <w:shd w:val="clear" w:color="auto" w:fill="FFFFDD"/>
          </w:tcPr>
          <w:p>
            <w:pPr>
              <w:pStyle w:val="TableParagraph"/>
              <w:rPr>
                <w:rFonts w:ascii="Times New Roman"/>
                <w:sz w:val="16"/>
              </w:rPr>
            </w:pPr>
          </w:p>
        </w:tc>
        <w:tc>
          <w:tcPr>
            <w:tcW w:w="1224" w:type="dxa"/>
            <w:tcBorders>
              <w:top w:val="nil"/>
              <w:bottom w:val="nil"/>
            </w:tcBorders>
            <w:shd w:val="clear" w:color="auto" w:fill="FFFFDD"/>
          </w:tcPr>
          <w:p>
            <w:pPr>
              <w:pStyle w:val="TableParagraph"/>
              <w:spacing w:line="208" w:lineRule="exact" w:before="4"/>
              <w:ind w:right="60"/>
              <w:jc w:val="right"/>
              <w:rPr>
                <w:sz w:val="19"/>
              </w:rPr>
            </w:pPr>
            <w:r>
              <w:rPr>
                <w:sz w:val="19"/>
              </w:rPr>
              <w:t>442,000</w:t>
            </w:r>
          </w:p>
        </w:tc>
      </w:tr>
      <w:tr>
        <w:trPr>
          <w:trHeight w:val="232" w:hRule="atLeast"/>
        </w:trPr>
        <w:tc>
          <w:tcPr>
            <w:tcW w:w="7247" w:type="dxa"/>
            <w:tcBorders>
              <w:top w:val="nil"/>
              <w:bottom w:val="nil"/>
            </w:tcBorders>
            <w:shd w:val="clear" w:color="auto" w:fill="FFFFDD"/>
          </w:tcPr>
          <w:p>
            <w:pPr>
              <w:pStyle w:val="TableParagraph"/>
              <w:spacing w:line="208" w:lineRule="exact" w:before="4"/>
              <w:ind w:left="27"/>
              <w:rPr>
                <w:sz w:val="19"/>
              </w:rPr>
            </w:pPr>
            <w:r>
              <w:rPr>
                <w:sz w:val="19"/>
              </w:rPr>
              <w:t>Cost of Collection Allowance</w:t>
            </w:r>
          </w:p>
        </w:tc>
        <w:tc>
          <w:tcPr>
            <w:tcW w:w="1238" w:type="dxa"/>
            <w:tcBorders>
              <w:top w:val="nil"/>
              <w:bottom w:val="nil"/>
            </w:tcBorders>
            <w:shd w:val="clear" w:color="auto" w:fill="FFFFDD"/>
          </w:tcPr>
          <w:p>
            <w:pPr>
              <w:pStyle w:val="TableParagraph"/>
              <w:rPr>
                <w:rFonts w:ascii="Times New Roman"/>
                <w:sz w:val="16"/>
              </w:rPr>
            </w:pPr>
          </w:p>
        </w:tc>
        <w:tc>
          <w:tcPr>
            <w:tcW w:w="1224" w:type="dxa"/>
            <w:tcBorders>
              <w:top w:val="nil"/>
              <w:bottom w:val="nil"/>
            </w:tcBorders>
            <w:shd w:val="clear" w:color="auto" w:fill="FFFFDD"/>
          </w:tcPr>
          <w:p>
            <w:pPr>
              <w:pStyle w:val="TableParagraph"/>
              <w:spacing w:line="208" w:lineRule="exact" w:before="4"/>
              <w:ind w:right="60"/>
              <w:jc w:val="right"/>
              <w:rPr>
                <w:sz w:val="19"/>
              </w:rPr>
            </w:pPr>
            <w:r>
              <w:rPr>
                <w:sz w:val="19"/>
              </w:rPr>
              <w:t>162,575</w:t>
            </w:r>
          </w:p>
        </w:tc>
      </w:tr>
      <w:tr>
        <w:trPr>
          <w:trHeight w:val="437" w:hRule="atLeast"/>
        </w:trPr>
        <w:tc>
          <w:tcPr>
            <w:tcW w:w="7247" w:type="dxa"/>
            <w:tcBorders>
              <w:top w:val="nil"/>
              <w:bottom w:val="nil"/>
            </w:tcBorders>
            <w:shd w:val="clear" w:color="auto" w:fill="FFFFDD"/>
          </w:tcPr>
          <w:p>
            <w:pPr>
              <w:pStyle w:val="TableParagraph"/>
              <w:spacing w:before="4"/>
              <w:ind w:left="27"/>
              <w:rPr>
                <w:sz w:val="19"/>
              </w:rPr>
            </w:pPr>
            <w:r>
              <w:rPr>
                <w:sz w:val="19"/>
              </w:rPr>
              <w:t>Transitional Protection Payments</w:t>
            </w:r>
          </w:p>
        </w:tc>
        <w:tc>
          <w:tcPr>
            <w:tcW w:w="1238" w:type="dxa"/>
            <w:tcBorders>
              <w:top w:val="nil"/>
              <w:bottom w:val="nil"/>
            </w:tcBorders>
            <w:shd w:val="clear" w:color="auto" w:fill="FFFFDD"/>
          </w:tcPr>
          <w:p>
            <w:pPr>
              <w:pStyle w:val="TableParagraph"/>
              <w:rPr>
                <w:rFonts w:ascii="Times New Roman"/>
                <w:sz w:val="18"/>
              </w:rPr>
            </w:pPr>
          </w:p>
        </w:tc>
        <w:tc>
          <w:tcPr>
            <w:tcW w:w="1224" w:type="dxa"/>
            <w:tcBorders>
              <w:top w:val="nil"/>
            </w:tcBorders>
            <w:shd w:val="clear" w:color="auto" w:fill="FFFFDD"/>
          </w:tcPr>
          <w:p>
            <w:pPr>
              <w:pStyle w:val="TableParagraph"/>
              <w:spacing w:before="4"/>
              <w:ind w:right="60"/>
              <w:jc w:val="right"/>
              <w:rPr>
                <w:sz w:val="19"/>
              </w:rPr>
            </w:pPr>
            <w:r>
              <w:rPr>
                <w:sz w:val="19"/>
              </w:rPr>
              <w:t>104,276</w:t>
            </w:r>
          </w:p>
        </w:tc>
      </w:tr>
      <w:tr>
        <w:trPr>
          <w:trHeight w:val="653" w:hRule="atLeast"/>
        </w:trPr>
        <w:tc>
          <w:tcPr>
            <w:tcW w:w="7247" w:type="dxa"/>
            <w:tcBorders>
              <w:top w:val="nil"/>
              <w:bottom w:val="nil"/>
            </w:tcBorders>
            <w:shd w:val="clear" w:color="auto" w:fill="FFFFDD"/>
          </w:tcPr>
          <w:p>
            <w:pPr>
              <w:pStyle w:val="TableParagraph"/>
              <w:spacing w:before="1"/>
              <w:rPr>
                <w:sz w:val="18"/>
              </w:rPr>
            </w:pPr>
          </w:p>
          <w:p>
            <w:pPr>
              <w:pStyle w:val="TableParagraph"/>
              <w:ind w:left="27"/>
              <w:rPr>
                <w:b/>
                <w:sz w:val="19"/>
              </w:rPr>
            </w:pPr>
            <w:r>
              <w:rPr>
                <w:b/>
                <w:sz w:val="19"/>
              </w:rPr>
              <w:t>Total Expenditure for the Year</w:t>
            </w:r>
          </w:p>
        </w:tc>
        <w:tc>
          <w:tcPr>
            <w:tcW w:w="1238" w:type="dxa"/>
            <w:tcBorders>
              <w:top w:val="nil"/>
              <w:bottom w:val="nil"/>
            </w:tcBorders>
            <w:shd w:val="clear" w:color="auto" w:fill="FFFFDD"/>
          </w:tcPr>
          <w:p>
            <w:pPr>
              <w:pStyle w:val="TableParagraph"/>
              <w:rPr>
                <w:rFonts w:ascii="Times New Roman"/>
                <w:sz w:val="18"/>
              </w:rPr>
            </w:pPr>
          </w:p>
        </w:tc>
        <w:tc>
          <w:tcPr>
            <w:tcW w:w="1224" w:type="dxa"/>
            <w:shd w:val="clear" w:color="auto" w:fill="FFFFDD"/>
          </w:tcPr>
          <w:p>
            <w:pPr>
              <w:pStyle w:val="TableParagraph"/>
              <w:spacing w:before="1"/>
              <w:rPr>
                <w:sz w:val="18"/>
              </w:rPr>
            </w:pPr>
          </w:p>
          <w:p>
            <w:pPr>
              <w:pStyle w:val="TableParagraph"/>
              <w:ind w:right="60"/>
              <w:jc w:val="right"/>
              <w:rPr>
                <w:sz w:val="19"/>
              </w:rPr>
            </w:pPr>
            <w:r>
              <w:rPr>
                <w:sz w:val="19"/>
              </w:rPr>
              <w:t>54,579,446</w:t>
            </w:r>
          </w:p>
        </w:tc>
      </w:tr>
      <w:tr>
        <w:trPr>
          <w:trHeight w:val="653" w:hRule="atLeast"/>
        </w:trPr>
        <w:tc>
          <w:tcPr>
            <w:tcW w:w="7247" w:type="dxa"/>
            <w:tcBorders>
              <w:top w:val="nil"/>
            </w:tcBorders>
            <w:shd w:val="clear" w:color="auto" w:fill="FFFFDD"/>
          </w:tcPr>
          <w:p>
            <w:pPr>
              <w:pStyle w:val="TableParagraph"/>
              <w:spacing w:before="1"/>
              <w:rPr>
                <w:sz w:val="18"/>
              </w:rPr>
            </w:pPr>
          </w:p>
          <w:p>
            <w:pPr>
              <w:pStyle w:val="TableParagraph"/>
              <w:ind w:left="27"/>
              <w:rPr>
                <w:b/>
                <w:sz w:val="19"/>
              </w:rPr>
            </w:pPr>
            <w:r>
              <w:rPr>
                <w:b/>
                <w:sz w:val="19"/>
              </w:rPr>
              <w:t>Estimated Surplus / (Deficit) for 2017/18</w:t>
            </w:r>
          </w:p>
        </w:tc>
        <w:tc>
          <w:tcPr>
            <w:tcW w:w="1238" w:type="dxa"/>
            <w:tcBorders>
              <w:top w:val="nil"/>
            </w:tcBorders>
            <w:shd w:val="clear" w:color="auto" w:fill="FFFFDD"/>
          </w:tcPr>
          <w:p>
            <w:pPr>
              <w:pStyle w:val="TableParagraph"/>
              <w:rPr>
                <w:rFonts w:ascii="Times New Roman"/>
                <w:sz w:val="18"/>
              </w:rPr>
            </w:pPr>
          </w:p>
        </w:tc>
        <w:tc>
          <w:tcPr>
            <w:tcW w:w="1224" w:type="dxa"/>
            <w:shd w:val="clear" w:color="auto" w:fill="FFFFDD"/>
          </w:tcPr>
          <w:p>
            <w:pPr>
              <w:pStyle w:val="TableParagraph"/>
              <w:spacing w:before="1"/>
              <w:rPr>
                <w:sz w:val="18"/>
              </w:rPr>
            </w:pPr>
          </w:p>
          <w:p>
            <w:pPr>
              <w:pStyle w:val="TableParagraph"/>
              <w:ind w:right="60"/>
              <w:jc w:val="right"/>
              <w:rPr>
                <w:b/>
                <w:sz w:val="19"/>
              </w:rPr>
            </w:pPr>
            <w:r>
              <w:rPr>
                <w:b/>
                <w:sz w:val="19"/>
              </w:rPr>
              <w:t>15,308</w:t>
            </w:r>
          </w:p>
        </w:tc>
      </w:tr>
      <w:tr>
        <w:trPr>
          <w:trHeight w:val="653" w:hRule="atLeast"/>
        </w:trPr>
        <w:tc>
          <w:tcPr>
            <w:tcW w:w="9709" w:type="dxa"/>
            <w:gridSpan w:val="3"/>
            <w:shd w:val="clear" w:color="auto" w:fill="FFFFDD"/>
          </w:tcPr>
          <w:p>
            <w:pPr>
              <w:pStyle w:val="TableParagraph"/>
              <w:spacing w:before="1"/>
              <w:rPr>
                <w:sz w:val="18"/>
              </w:rPr>
            </w:pPr>
          </w:p>
          <w:p>
            <w:pPr>
              <w:pStyle w:val="TableParagraph"/>
              <w:ind w:left="2445" w:right="2396"/>
              <w:jc w:val="center"/>
              <w:rPr>
                <w:b/>
                <w:sz w:val="19"/>
              </w:rPr>
            </w:pPr>
            <w:r>
              <w:rPr>
                <w:b/>
                <w:sz w:val="19"/>
                <w:u w:val="single"/>
              </w:rPr>
              <w:t>Allocation of Estimated Surplus / (Deficit) for 2017/18</w:t>
            </w:r>
          </w:p>
        </w:tc>
      </w:tr>
      <w:tr>
        <w:trPr>
          <w:trHeight w:val="172" w:hRule="atLeast"/>
        </w:trPr>
        <w:tc>
          <w:tcPr>
            <w:tcW w:w="7247" w:type="dxa"/>
            <w:tcBorders>
              <w:bottom w:val="nil"/>
            </w:tcBorders>
            <w:shd w:val="clear" w:color="auto" w:fill="FFFFDD"/>
          </w:tcPr>
          <w:p>
            <w:pPr>
              <w:pStyle w:val="TableParagraph"/>
              <w:rPr>
                <w:rFonts w:ascii="Times New Roman"/>
                <w:sz w:val="10"/>
              </w:rPr>
            </w:pPr>
          </w:p>
        </w:tc>
        <w:tc>
          <w:tcPr>
            <w:tcW w:w="1238" w:type="dxa"/>
            <w:vMerge w:val="restart"/>
            <w:shd w:val="clear" w:color="auto" w:fill="FFFFDD"/>
          </w:tcPr>
          <w:p>
            <w:pPr>
              <w:pStyle w:val="TableParagraph"/>
              <w:spacing w:line="194" w:lineRule="exact"/>
              <w:ind w:left="146"/>
              <w:rPr>
                <w:b/>
                <w:sz w:val="19"/>
              </w:rPr>
            </w:pPr>
            <w:r>
              <w:rPr>
                <w:b/>
                <w:sz w:val="19"/>
              </w:rPr>
              <w:t>Allocation</w:t>
            </w:r>
          </w:p>
        </w:tc>
        <w:tc>
          <w:tcPr>
            <w:tcW w:w="1224" w:type="dxa"/>
            <w:tcBorders>
              <w:bottom w:val="nil"/>
            </w:tcBorders>
            <w:shd w:val="clear" w:color="auto" w:fill="FFFFDD"/>
          </w:tcPr>
          <w:p>
            <w:pPr>
              <w:pStyle w:val="TableParagraph"/>
              <w:spacing w:line="153" w:lineRule="exact"/>
              <w:ind w:left="197"/>
              <w:rPr>
                <w:b/>
                <w:sz w:val="19"/>
              </w:rPr>
            </w:pPr>
            <w:r>
              <w:rPr>
                <w:b/>
                <w:sz w:val="19"/>
              </w:rPr>
              <w:t>Surplus /</w:t>
            </w:r>
          </w:p>
        </w:tc>
      </w:tr>
      <w:tr>
        <w:trPr>
          <w:trHeight w:val="202" w:hRule="atLeast"/>
        </w:trPr>
        <w:tc>
          <w:tcPr>
            <w:tcW w:w="7247" w:type="dxa"/>
            <w:tcBorders>
              <w:top w:val="nil"/>
              <w:bottom w:val="nil"/>
            </w:tcBorders>
            <w:shd w:val="clear" w:color="auto" w:fill="FFFFDD"/>
          </w:tcPr>
          <w:p>
            <w:pPr>
              <w:pStyle w:val="TableParagraph"/>
              <w:rPr>
                <w:rFonts w:ascii="Times New Roman"/>
                <w:sz w:val="14"/>
              </w:rPr>
            </w:pPr>
          </w:p>
        </w:tc>
        <w:tc>
          <w:tcPr>
            <w:tcW w:w="1238" w:type="dxa"/>
            <w:vMerge/>
            <w:tcBorders>
              <w:top w:val="nil"/>
            </w:tcBorders>
            <w:shd w:val="clear" w:color="auto" w:fill="FFFFDD"/>
          </w:tcPr>
          <w:p>
            <w:pPr>
              <w:rPr>
                <w:sz w:val="2"/>
                <w:szCs w:val="2"/>
              </w:rPr>
            </w:pPr>
          </w:p>
        </w:tc>
        <w:tc>
          <w:tcPr>
            <w:tcW w:w="1224" w:type="dxa"/>
            <w:tcBorders>
              <w:top w:val="nil"/>
            </w:tcBorders>
            <w:shd w:val="clear" w:color="auto" w:fill="FFFFDD"/>
          </w:tcPr>
          <w:p>
            <w:pPr>
              <w:pStyle w:val="TableParagraph"/>
              <w:spacing w:line="183" w:lineRule="exact"/>
              <w:ind w:left="250"/>
              <w:rPr>
                <w:b/>
                <w:sz w:val="19"/>
              </w:rPr>
            </w:pPr>
            <w:r>
              <w:rPr>
                <w:b/>
                <w:sz w:val="19"/>
              </w:rPr>
              <w:t>(Deficit)</w:t>
            </w:r>
          </w:p>
        </w:tc>
      </w:tr>
      <w:tr>
        <w:trPr>
          <w:trHeight w:val="187" w:hRule="atLeast"/>
        </w:trPr>
        <w:tc>
          <w:tcPr>
            <w:tcW w:w="7247" w:type="dxa"/>
            <w:tcBorders>
              <w:top w:val="nil"/>
              <w:bottom w:val="nil"/>
            </w:tcBorders>
            <w:shd w:val="clear" w:color="auto" w:fill="FFFFDD"/>
          </w:tcPr>
          <w:p>
            <w:pPr>
              <w:pStyle w:val="TableParagraph"/>
              <w:rPr>
                <w:rFonts w:ascii="Times New Roman"/>
                <w:sz w:val="12"/>
              </w:rPr>
            </w:pPr>
          </w:p>
        </w:tc>
        <w:tc>
          <w:tcPr>
            <w:tcW w:w="1238" w:type="dxa"/>
            <w:shd w:val="clear" w:color="auto" w:fill="FFFFDD"/>
          </w:tcPr>
          <w:p>
            <w:pPr>
              <w:pStyle w:val="TableParagraph"/>
              <w:spacing w:line="168" w:lineRule="exact"/>
              <w:ind w:left="29"/>
              <w:jc w:val="center"/>
              <w:rPr>
                <w:b/>
                <w:sz w:val="19"/>
              </w:rPr>
            </w:pPr>
            <w:r>
              <w:rPr>
                <w:b/>
                <w:w w:val="101"/>
                <w:sz w:val="19"/>
              </w:rPr>
              <w:t>%</w:t>
            </w:r>
          </w:p>
        </w:tc>
        <w:tc>
          <w:tcPr>
            <w:tcW w:w="1224" w:type="dxa"/>
            <w:shd w:val="clear" w:color="auto" w:fill="FFFFDD"/>
          </w:tcPr>
          <w:p>
            <w:pPr>
              <w:pStyle w:val="TableParagraph"/>
              <w:spacing w:line="168" w:lineRule="exact"/>
              <w:ind w:left="37"/>
              <w:jc w:val="center"/>
              <w:rPr>
                <w:b/>
                <w:sz w:val="19"/>
              </w:rPr>
            </w:pPr>
            <w:r>
              <w:rPr>
                <w:b/>
                <w:w w:val="101"/>
                <w:sz w:val="19"/>
              </w:rPr>
              <w:t>£</w:t>
            </w:r>
          </w:p>
        </w:tc>
      </w:tr>
      <w:tr>
        <w:trPr>
          <w:trHeight w:val="448" w:hRule="atLeast"/>
        </w:trPr>
        <w:tc>
          <w:tcPr>
            <w:tcW w:w="7247" w:type="dxa"/>
            <w:tcBorders>
              <w:top w:val="nil"/>
              <w:bottom w:val="nil"/>
            </w:tcBorders>
            <w:shd w:val="clear" w:color="auto" w:fill="FFFFDD"/>
          </w:tcPr>
          <w:p>
            <w:pPr>
              <w:pStyle w:val="TableParagraph"/>
              <w:spacing w:before="2"/>
              <w:rPr>
                <w:sz w:val="19"/>
              </w:rPr>
            </w:pPr>
          </w:p>
          <w:p>
            <w:pPr>
              <w:pStyle w:val="TableParagraph"/>
              <w:spacing w:line="208" w:lineRule="exact"/>
              <w:ind w:left="27"/>
              <w:rPr>
                <w:sz w:val="19"/>
              </w:rPr>
            </w:pPr>
            <w:r>
              <w:rPr>
                <w:sz w:val="19"/>
              </w:rPr>
              <w:t>Kent County Council</w:t>
            </w:r>
          </w:p>
        </w:tc>
        <w:tc>
          <w:tcPr>
            <w:tcW w:w="1238" w:type="dxa"/>
            <w:tcBorders>
              <w:bottom w:val="nil"/>
            </w:tcBorders>
            <w:shd w:val="clear" w:color="auto" w:fill="FFFFDD"/>
          </w:tcPr>
          <w:p>
            <w:pPr>
              <w:pStyle w:val="TableParagraph"/>
              <w:spacing w:before="2"/>
              <w:rPr>
                <w:sz w:val="19"/>
              </w:rPr>
            </w:pPr>
          </w:p>
          <w:p>
            <w:pPr>
              <w:pStyle w:val="TableParagraph"/>
              <w:spacing w:line="208" w:lineRule="exact"/>
              <w:ind w:right="42"/>
              <w:jc w:val="center"/>
              <w:rPr>
                <w:sz w:val="19"/>
              </w:rPr>
            </w:pPr>
            <w:r>
              <w:rPr>
                <w:w w:val="101"/>
                <w:sz w:val="19"/>
              </w:rPr>
              <w:t>9</w:t>
            </w:r>
          </w:p>
        </w:tc>
        <w:tc>
          <w:tcPr>
            <w:tcW w:w="1224" w:type="dxa"/>
            <w:tcBorders>
              <w:bottom w:val="nil"/>
            </w:tcBorders>
            <w:shd w:val="clear" w:color="auto" w:fill="FFFFDD"/>
          </w:tcPr>
          <w:p>
            <w:pPr>
              <w:pStyle w:val="TableParagraph"/>
              <w:spacing w:before="2"/>
              <w:rPr>
                <w:sz w:val="19"/>
              </w:rPr>
            </w:pPr>
          </w:p>
          <w:p>
            <w:pPr>
              <w:pStyle w:val="TableParagraph"/>
              <w:spacing w:line="208" w:lineRule="exact"/>
              <w:ind w:right="60"/>
              <w:jc w:val="right"/>
              <w:rPr>
                <w:sz w:val="19"/>
              </w:rPr>
            </w:pPr>
            <w:r>
              <w:rPr>
                <w:sz w:val="19"/>
              </w:rPr>
              <w:t>1,378</w:t>
            </w:r>
          </w:p>
        </w:tc>
      </w:tr>
      <w:tr>
        <w:trPr>
          <w:trHeight w:val="232" w:hRule="atLeast"/>
        </w:trPr>
        <w:tc>
          <w:tcPr>
            <w:tcW w:w="7247" w:type="dxa"/>
            <w:tcBorders>
              <w:top w:val="nil"/>
              <w:bottom w:val="nil"/>
            </w:tcBorders>
            <w:shd w:val="clear" w:color="auto" w:fill="FFFFDD"/>
          </w:tcPr>
          <w:p>
            <w:pPr>
              <w:pStyle w:val="TableParagraph"/>
              <w:spacing w:line="208" w:lineRule="exact" w:before="4"/>
              <w:ind w:left="27"/>
              <w:rPr>
                <w:sz w:val="19"/>
              </w:rPr>
            </w:pPr>
            <w:r>
              <w:rPr>
                <w:sz w:val="19"/>
              </w:rPr>
              <w:t>Kent &amp; Medway Fire &amp; Rescue Authority</w:t>
            </w:r>
          </w:p>
        </w:tc>
        <w:tc>
          <w:tcPr>
            <w:tcW w:w="1238" w:type="dxa"/>
            <w:tcBorders>
              <w:top w:val="nil"/>
              <w:bottom w:val="nil"/>
            </w:tcBorders>
            <w:shd w:val="clear" w:color="auto" w:fill="FFFFDD"/>
          </w:tcPr>
          <w:p>
            <w:pPr>
              <w:pStyle w:val="TableParagraph"/>
              <w:spacing w:line="208" w:lineRule="exact" w:before="4"/>
              <w:ind w:right="42"/>
              <w:jc w:val="center"/>
              <w:rPr>
                <w:sz w:val="19"/>
              </w:rPr>
            </w:pPr>
            <w:r>
              <w:rPr>
                <w:w w:val="101"/>
                <w:sz w:val="19"/>
              </w:rPr>
              <w:t>1</w:t>
            </w:r>
          </w:p>
        </w:tc>
        <w:tc>
          <w:tcPr>
            <w:tcW w:w="1224" w:type="dxa"/>
            <w:tcBorders>
              <w:top w:val="nil"/>
              <w:bottom w:val="nil"/>
            </w:tcBorders>
            <w:shd w:val="clear" w:color="auto" w:fill="FFFFDD"/>
          </w:tcPr>
          <w:p>
            <w:pPr>
              <w:pStyle w:val="TableParagraph"/>
              <w:spacing w:line="208" w:lineRule="exact" w:before="4"/>
              <w:ind w:right="60"/>
              <w:jc w:val="right"/>
              <w:rPr>
                <w:sz w:val="19"/>
              </w:rPr>
            </w:pPr>
            <w:r>
              <w:rPr>
                <w:sz w:val="19"/>
              </w:rPr>
              <w:t>153</w:t>
            </w:r>
          </w:p>
        </w:tc>
      </w:tr>
      <w:tr>
        <w:trPr>
          <w:trHeight w:val="232" w:hRule="atLeast"/>
        </w:trPr>
        <w:tc>
          <w:tcPr>
            <w:tcW w:w="7247" w:type="dxa"/>
            <w:tcBorders>
              <w:top w:val="nil"/>
              <w:bottom w:val="nil"/>
            </w:tcBorders>
            <w:shd w:val="clear" w:color="auto" w:fill="FFFFDD"/>
          </w:tcPr>
          <w:p>
            <w:pPr>
              <w:pStyle w:val="TableParagraph"/>
              <w:spacing w:line="208" w:lineRule="exact" w:before="4"/>
              <w:ind w:left="27"/>
              <w:rPr>
                <w:sz w:val="19"/>
              </w:rPr>
            </w:pPr>
            <w:r>
              <w:rPr>
                <w:sz w:val="19"/>
              </w:rPr>
              <w:t>Tonbridge &amp; Malling Borough Council</w:t>
            </w:r>
          </w:p>
        </w:tc>
        <w:tc>
          <w:tcPr>
            <w:tcW w:w="1238" w:type="dxa"/>
            <w:tcBorders>
              <w:top w:val="nil"/>
              <w:bottom w:val="nil"/>
            </w:tcBorders>
            <w:shd w:val="clear" w:color="auto" w:fill="FFFFDD"/>
          </w:tcPr>
          <w:p>
            <w:pPr>
              <w:pStyle w:val="TableParagraph"/>
              <w:spacing w:line="208" w:lineRule="exact" w:before="4"/>
              <w:ind w:left="396" w:right="439"/>
              <w:jc w:val="center"/>
              <w:rPr>
                <w:sz w:val="19"/>
              </w:rPr>
            </w:pPr>
            <w:r>
              <w:rPr>
                <w:sz w:val="19"/>
              </w:rPr>
              <w:t>40</w:t>
            </w:r>
          </w:p>
        </w:tc>
        <w:tc>
          <w:tcPr>
            <w:tcW w:w="1224" w:type="dxa"/>
            <w:tcBorders>
              <w:top w:val="nil"/>
              <w:bottom w:val="nil"/>
            </w:tcBorders>
            <w:shd w:val="clear" w:color="auto" w:fill="FFFFDD"/>
          </w:tcPr>
          <w:p>
            <w:pPr>
              <w:pStyle w:val="TableParagraph"/>
              <w:spacing w:line="208" w:lineRule="exact" w:before="4"/>
              <w:ind w:right="60"/>
              <w:jc w:val="right"/>
              <w:rPr>
                <w:sz w:val="19"/>
              </w:rPr>
            </w:pPr>
            <w:r>
              <w:rPr>
                <w:sz w:val="19"/>
              </w:rPr>
              <w:t>6,123</w:t>
            </w:r>
          </w:p>
        </w:tc>
      </w:tr>
      <w:tr>
        <w:trPr>
          <w:trHeight w:val="437" w:hRule="atLeast"/>
        </w:trPr>
        <w:tc>
          <w:tcPr>
            <w:tcW w:w="7247" w:type="dxa"/>
            <w:tcBorders>
              <w:top w:val="nil"/>
            </w:tcBorders>
            <w:shd w:val="clear" w:color="auto" w:fill="FFFFDD"/>
          </w:tcPr>
          <w:p>
            <w:pPr>
              <w:pStyle w:val="TableParagraph"/>
              <w:spacing w:before="4"/>
              <w:ind w:left="27"/>
              <w:rPr>
                <w:sz w:val="19"/>
              </w:rPr>
            </w:pPr>
            <w:r>
              <w:rPr>
                <w:sz w:val="19"/>
              </w:rPr>
              <w:t>Central Government</w:t>
            </w:r>
          </w:p>
        </w:tc>
        <w:tc>
          <w:tcPr>
            <w:tcW w:w="1238" w:type="dxa"/>
            <w:tcBorders>
              <w:top w:val="nil"/>
            </w:tcBorders>
            <w:shd w:val="clear" w:color="auto" w:fill="FFFFDD"/>
          </w:tcPr>
          <w:p>
            <w:pPr>
              <w:pStyle w:val="TableParagraph"/>
              <w:spacing w:before="4"/>
              <w:ind w:left="396" w:right="439"/>
              <w:jc w:val="center"/>
              <w:rPr>
                <w:sz w:val="19"/>
              </w:rPr>
            </w:pPr>
            <w:r>
              <w:rPr>
                <w:sz w:val="19"/>
              </w:rPr>
              <w:t>50</w:t>
            </w:r>
          </w:p>
        </w:tc>
        <w:tc>
          <w:tcPr>
            <w:tcW w:w="1224" w:type="dxa"/>
            <w:tcBorders>
              <w:top w:val="nil"/>
            </w:tcBorders>
            <w:shd w:val="clear" w:color="auto" w:fill="FFFFDD"/>
          </w:tcPr>
          <w:p>
            <w:pPr>
              <w:pStyle w:val="TableParagraph"/>
              <w:spacing w:before="4"/>
              <w:ind w:right="60"/>
              <w:jc w:val="right"/>
              <w:rPr>
                <w:sz w:val="19"/>
              </w:rPr>
            </w:pPr>
            <w:r>
              <w:rPr>
                <w:sz w:val="19"/>
              </w:rPr>
              <w:t>7,654</w:t>
            </w:r>
          </w:p>
        </w:tc>
      </w:tr>
      <w:tr>
        <w:trPr>
          <w:trHeight w:val="653" w:hRule="atLeast"/>
        </w:trPr>
        <w:tc>
          <w:tcPr>
            <w:tcW w:w="7247" w:type="dxa"/>
            <w:shd w:val="clear" w:color="auto" w:fill="FFFFDD"/>
          </w:tcPr>
          <w:p>
            <w:pPr>
              <w:pStyle w:val="TableParagraph"/>
              <w:spacing w:before="1"/>
              <w:rPr>
                <w:sz w:val="18"/>
              </w:rPr>
            </w:pPr>
          </w:p>
          <w:p>
            <w:pPr>
              <w:pStyle w:val="TableParagraph"/>
              <w:ind w:left="27"/>
              <w:rPr>
                <w:b/>
                <w:sz w:val="19"/>
              </w:rPr>
            </w:pPr>
            <w:r>
              <w:rPr>
                <w:b/>
                <w:sz w:val="19"/>
              </w:rPr>
              <w:t>Total</w:t>
            </w:r>
          </w:p>
        </w:tc>
        <w:tc>
          <w:tcPr>
            <w:tcW w:w="1238" w:type="dxa"/>
            <w:shd w:val="clear" w:color="auto" w:fill="FFFFDD"/>
          </w:tcPr>
          <w:p>
            <w:pPr>
              <w:pStyle w:val="TableParagraph"/>
              <w:spacing w:before="1"/>
              <w:rPr>
                <w:sz w:val="18"/>
              </w:rPr>
            </w:pPr>
          </w:p>
          <w:p>
            <w:pPr>
              <w:pStyle w:val="TableParagraph"/>
              <w:ind w:left="396" w:right="439"/>
              <w:jc w:val="center"/>
              <w:rPr>
                <w:sz w:val="19"/>
              </w:rPr>
            </w:pPr>
            <w:r>
              <w:rPr>
                <w:sz w:val="19"/>
              </w:rPr>
              <w:t>100</w:t>
            </w:r>
          </w:p>
        </w:tc>
        <w:tc>
          <w:tcPr>
            <w:tcW w:w="1224" w:type="dxa"/>
            <w:shd w:val="clear" w:color="auto" w:fill="FFFFDD"/>
          </w:tcPr>
          <w:p>
            <w:pPr>
              <w:pStyle w:val="TableParagraph"/>
              <w:spacing w:before="1"/>
              <w:rPr>
                <w:sz w:val="18"/>
              </w:rPr>
            </w:pPr>
          </w:p>
          <w:p>
            <w:pPr>
              <w:pStyle w:val="TableParagraph"/>
              <w:ind w:right="60"/>
              <w:jc w:val="right"/>
              <w:rPr>
                <w:b/>
                <w:sz w:val="19"/>
              </w:rPr>
            </w:pPr>
            <w:r>
              <w:rPr>
                <w:b/>
                <w:sz w:val="19"/>
              </w:rPr>
              <w:t>15,308</w:t>
            </w:r>
          </w:p>
        </w:tc>
      </w:tr>
    </w:tbl>
    <w:p>
      <w:pPr>
        <w:pStyle w:val="BodyText"/>
        <w:rPr>
          <w:sz w:val="20"/>
        </w:rPr>
      </w:pPr>
      <w:r>
        <w:rPr/>
        <w:pict>
          <v:rect style="position:absolute;margin-left:.0002pt;margin-top:.000021pt;width:595.2pt;height:841.68pt;mso-position-horizontal-relative:page;mso-position-vertical-relative:page;z-index:-34225664" filled="true" fillcolor="#ffffd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before="96"/>
        <w:ind w:left="1909" w:right="1867" w:firstLine="0"/>
        <w:jc w:val="center"/>
        <w:rPr>
          <w:sz w:val="19"/>
        </w:rPr>
      </w:pPr>
      <w:r>
        <w:rPr>
          <w:sz w:val="19"/>
        </w:rPr>
        <w:t>CF 2</w:t>
      </w:r>
    </w:p>
    <w:p>
      <w:pPr>
        <w:spacing w:after="0"/>
        <w:jc w:val="center"/>
        <w:rPr>
          <w:sz w:val="19"/>
        </w:rPr>
        <w:sectPr>
          <w:footerReference w:type="default" r:id="rId79"/>
          <w:pgSz w:w="11910" w:h="16840"/>
          <w:pgMar w:footer="0" w:header="0" w:top="1000" w:bottom="280" w:left="900" w:right="960"/>
        </w:sectPr>
      </w:pPr>
    </w:p>
    <w:p>
      <w:pPr>
        <w:spacing w:before="77"/>
        <w:ind w:left="1909" w:right="1919" w:firstLine="0"/>
        <w:jc w:val="center"/>
        <w:rPr>
          <w:b/>
          <w:sz w:val="18"/>
        </w:rPr>
      </w:pPr>
      <w:r>
        <w:rPr/>
        <w:pict>
          <v:rect style="position:absolute;margin-left:.0002pt;margin-top:.000021pt;width:595.2pt;height:841.68pt;mso-position-horizontal-relative:page;mso-position-vertical-relative:page;z-index:-34224640" filled="true" fillcolor="#ffffdd" stroked="false">
            <v:fill type="solid"/>
            <w10:wrap type="none"/>
          </v:rect>
        </w:pict>
      </w:r>
      <w:bookmarkStart w:name="26 Estimated I&amp;E" w:id="45"/>
      <w:bookmarkEnd w:id="45"/>
      <w:r>
        <w:rPr/>
      </w:r>
      <w:bookmarkStart w:name="Sheet1" w:id="46"/>
      <w:bookmarkEnd w:id="46"/>
      <w:r>
        <w:rPr/>
      </w:r>
      <w:r>
        <w:rPr>
          <w:b/>
          <w:sz w:val="18"/>
          <w:u w:val="single"/>
        </w:rPr>
        <w:t>Estimated Comprehensive Income and Expenditure Account 2017 - 2019</w:t>
      </w:r>
    </w:p>
    <w:p>
      <w:pPr>
        <w:pStyle w:val="BodyText"/>
        <w:rPr>
          <w:b/>
          <w:sz w:val="8"/>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52"/>
        <w:gridCol w:w="1706"/>
        <w:gridCol w:w="1055"/>
        <w:gridCol w:w="352"/>
        <w:gridCol w:w="1380"/>
      </w:tblGrid>
      <w:tr>
        <w:trPr>
          <w:trHeight w:val="312" w:hRule="atLeast"/>
        </w:trPr>
        <w:tc>
          <w:tcPr>
            <w:tcW w:w="5252" w:type="dxa"/>
            <w:shd w:val="clear" w:color="auto" w:fill="008000"/>
          </w:tcPr>
          <w:p>
            <w:pPr>
              <w:pStyle w:val="TableParagraph"/>
              <w:rPr>
                <w:rFonts w:ascii="Times New Roman"/>
                <w:sz w:val="18"/>
              </w:rPr>
            </w:pPr>
          </w:p>
        </w:tc>
        <w:tc>
          <w:tcPr>
            <w:tcW w:w="1706" w:type="dxa"/>
            <w:shd w:val="clear" w:color="auto" w:fill="008000"/>
          </w:tcPr>
          <w:p>
            <w:pPr>
              <w:pStyle w:val="TableParagraph"/>
              <w:spacing w:line="197" w:lineRule="exact" w:before="95"/>
              <w:ind w:left="1079" w:right="-29"/>
              <w:rPr>
                <w:b/>
                <w:sz w:val="18"/>
              </w:rPr>
            </w:pPr>
            <w:r>
              <w:rPr>
                <w:b/>
                <w:color w:val="FFFFFF"/>
                <w:spacing w:val="-1"/>
                <w:sz w:val="18"/>
              </w:rPr>
              <w:t>2017/18</w:t>
            </w:r>
          </w:p>
        </w:tc>
        <w:tc>
          <w:tcPr>
            <w:tcW w:w="1055" w:type="dxa"/>
            <w:shd w:val="clear" w:color="auto" w:fill="008000"/>
          </w:tcPr>
          <w:p>
            <w:pPr>
              <w:pStyle w:val="TableParagraph"/>
              <w:rPr>
                <w:rFonts w:ascii="Times New Roman"/>
                <w:sz w:val="18"/>
              </w:rPr>
            </w:pPr>
          </w:p>
        </w:tc>
        <w:tc>
          <w:tcPr>
            <w:tcW w:w="352" w:type="dxa"/>
            <w:shd w:val="clear" w:color="auto" w:fill="008000"/>
          </w:tcPr>
          <w:p>
            <w:pPr>
              <w:pStyle w:val="TableParagraph"/>
              <w:rPr>
                <w:rFonts w:ascii="Times New Roman"/>
                <w:sz w:val="18"/>
              </w:rPr>
            </w:pPr>
          </w:p>
        </w:tc>
        <w:tc>
          <w:tcPr>
            <w:tcW w:w="1380" w:type="dxa"/>
            <w:shd w:val="clear" w:color="auto" w:fill="008000"/>
          </w:tcPr>
          <w:p>
            <w:pPr>
              <w:pStyle w:val="TableParagraph"/>
              <w:spacing w:line="197" w:lineRule="exact" w:before="95"/>
              <w:ind w:left="303"/>
              <w:rPr>
                <w:b/>
                <w:sz w:val="18"/>
              </w:rPr>
            </w:pPr>
            <w:r>
              <w:rPr>
                <w:b/>
                <w:color w:val="FFFFFF"/>
                <w:sz w:val="18"/>
              </w:rPr>
              <w:t>2018/19</w:t>
            </w:r>
          </w:p>
        </w:tc>
      </w:tr>
      <w:tr>
        <w:trPr>
          <w:trHeight w:val="223" w:hRule="atLeast"/>
        </w:trPr>
        <w:tc>
          <w:tcPr>
            <w:tcW w:w="5252" w:type="dxa"/>
            <w:shd w:val="clear" w:color="auto" w:fill="008000"/>
          </w:tcPr>
          <w:p>
            <w:pPr>
              <w:pStyle w:val="TableParagraph"/>
              <w:rPr>
                <w:rFonts w:ascii="Times New Roman"/>
                <w:sz w:val="14"/>
              </w:rPr>
            </w:pPr>
          </w:p>
        </w:tc>
        <w:tc>
          <w:tcPr>
            <w:tcW w:w="1706" w:type="dxa"/>
            <w:shd w:val="clear" w:color="auto" w:fill="008000"/>
          </w:tcPr>
          <w:p>
            <w:pPr>
              <w:pStyle w:val="TableParagraph"/>
              <w:spacing w:line="197" w:lineRule="exact" w:before="6"/>
              <w:ind w:left="284"/>
              <w:rPr>
                <w:b/>
                <w:sz w:val="18"/>
              </w:rPr>
            </w:pPr>
            <w:r>
              <w:rPr>
                <w:b/>
                <w:color w:val="FFFFFF"/>
                <w:sz w:val="18"/>
              </w:rPr>
              <w:t>Original</w:t>
            </w:r>
          </w:p>
        </w:tc>
        <w:tc>
          <w:tcPr>
            <w:tcW w:w="1055" w:type="dxa"/>
            <w:shd w:val="clear" w:color="auto" w:fill="008000"/>
          </w:tcPr>
          <w:p>
            <w:pPr>
              <w:pStyle w:val="TableParagraph"/>
              <w:spacing w:line="197" w:lineRule="exact" w:before="6"/>
              <w:ind w:left="133"/>
              <w:rPr>
                <w:b/>
                <w:sz w:val="18"/>
              </w:rPr>
            </w:pPr>
            <w:r>
              <w:rPr>
                <w:b/>
                <w:color w:val="FFFFFF"/>
                <w:sz w:val="18"/>
              </w:rPr>
              <w:t>Revised</w:t>
            </w:r>
          </w:p>
        </w:tc>
        <w:tc>
          <w:tcPr>
            <w:tcW w:w="352" w:type="dxa"/>
            <w:shd w:val="clear" w:color="auto" w:fill="008000"/>
          </w:tcPr>
          <w:p>
            <w:pPr>
              <w:pStyle w:val="TableParagraph"/>
              <w:rPr>
                <w:rFonts w:ascii="Times New Roman"/>
                <w:sz w:val="14"/>
              </w:rPr>
            </w:pPr>
          </w:p>
        </w:tc>
        <w:tc>
          <w:tcPr>
            <w:tcW w:w="1380" w:type="dxa"/>
            <w:shd w:val="clear" w:color="auto" w:fill="008000"/>
          </w:tcPr>
          <w:p>
            <w:pPr>
              <w:pStyle w:val="TableParagraph"/>
              <w:spacing w:line="197" w:lineRule="exact" w:before="6"/>
              <w:ind w:left="287"/>
              <w:rPr>
                <w:b/>
                <w:sz w:val="18"/>
              </w:rPr>
            </w:pPr>
            <w:r>
              <w:rPr>
                <w:b/>
                <w:color w:val="FFFFFF"/>
                <w:sz w:val="18"/>
              </w:rPr>
              <w:t>Original</w:t>
            </w:r>
          </w:p>
        </w:tc>
      </w:tr>
      <w:tr>
        <w:trPr>
          <w:trHeight w:val="223" w:hRule="atLeast"/>
        </w:trPr>
        <w:tc>
          <w:tcPr>
            <w:tcW w:w="5252" w:type="dxa"/>
            <w:shd w:val="clear" w:color="auto" w:fill="008000"/>
          </w:tcPr>
          <w:p>
            <w:pPr>
              <w:pStyle w:val="TableParagraph"/>
              <w:rPr>
                <w:rFonts w:ascii="Times New Roman"/>
                <w:sz w:val="14"/>
              </w:rPr>
            </w:pPr>
          </w:p>
        </w:tc>
        <w:tc>
          <w:tcPr>
            <w:tcW w:w="1706" w:type="dxa"/>
            <w:shd w:val="clear" w:color="auto" w:fill="008000"/>
          </w:tcPr>
          <w:p>
            <w:pPr>
              <w:pStyle w:val="TableParagraph"/>
              <w:spacing w:line="197" w:lineRule="exact" w:before="6"/>
              <w:ind w:left="248"/>
              <w:rPr>
                <w:b/>
                <w:sz w:val="18"/>
              </w:rPr>
            </w:pPr>
            <w:r>
              <w:rPr>
                <w:b/>
                <w:color w:val="FFFFFF"/>
                <w:sz w:val="18"/>
              </w:rPr>
              <w:t>Estimate</w:t>
            </w:r>
          </w:p>
        </w:tc>
        <w:tc>
          <w:tcPr>
            <w:tcW w:w="1055" w:type="dxa"/>
            <w:shd w:val="clear" w:color="auto" w:fill="008000"/>
          </w:tcPr>
          <w:p>
            <w:pPr>
              <w:pStyle w:val="TableParagraph"/>
              <w:spacing w:line="197" w:lineRule="exact" w:before="6"/>
              <w:ind w:left="100"/>
              <w:rPr>
                <w:b/>
                <w:sz w:val="18"/>
              </w:rPr>
            </w:pPr>
            <w:r>
              <w:rPr>
                <w:b/>
                <w:color w:val="FFFFFF"/>
                <w:sz w:val="18"/>
              </w:rPr>
              <w:t>Estimate</w:t>
            </w:r>
          </w:p>
        </w:tc>
        <w:tc>
          <w:tcPr>
            <w:tcW w:w="352" w:type="dxa"/>
            <w:shd w:val="clear" w:color="auto" w:fill="008000"/>
          </w:tcPr>
          <w:p>
            <w:pPr>
              <w:pStyle w:val="TableParagraph"/>
              <w:rPr>
                <w:rFonts w:ascii="Times New Roman"/>
                <w:sz w:val="14"/>
              </w:rPr>
            </w:pPr>
          </w:p>
        </w:tc>
        <w:tc>
          <w:tcPr>
            <w:tcW w:w="1380" w:type="dxa"/>
            <w:shd w:val="clear" w:color="auto" w:fill="008000"/>
          </w:tcPr>
          <w:p>
            <w:pPr>
              <w:pStyle w:val="TableParagraph"/>
              <w:spacing w:line="197" w:lineRule="exact" w:before="6"/>
              <w:ind w:left="250"/>
              <w:rPr>
                <w:b/>
                <w:sz w:val="18"/>
              </w:rPr>
            </w:pPr>
            <w:r>
              <w:rPr>
                <w:b/>
                <w:color w:val="FFFFFF"/>
                <w:sz w:val="18"/>
              </w:rPr>
              <w:t>Estimate</w:t>
            </w:r>
          </w:p>
        </w:tc>
      </w:tr>
      <w:tr>
        <w:trPr>
          <w:trHeight w:val="343" w:hRule="atLeast"/>
        </w:trPr>
        <w:tc>
          <w:tcPr>
            <w:tcW w:w="5252" w:type="dxa"/>
            <w:shd w:val="clear" w:color="auto" w:fill="008000"/>
          </w:tcPr>
          <w:p>
            <w:pPr>
              <w:pStyle w:val="TableParagraph"/>
              <w:rPr>
                <w:rFonts w:ascii="Times New Roman"/>
                <w:sz w:val="18"/>
              </w:rPr>
            </w:pPr>
          </w:p>
        </w:tc>
        <w:tc>
          <w:tcPr>
            <w:tcW w:w="1706" w:type="dxa"/>
            <w:shd w:val="clear" w:color="auto" w:fill="008000"/>
          </w:tcPr>
          <w:p>
            <w:pPr>
              <w:pStyle w:val="TableParagraph"/>
              <w:spacing w:before="6"/>
              <w:ind w:right="447"/>
              <w:jc w:val="center"/>
              <w:rPr>
                <w:b/>
                <w:sz w:val="18"/>
              </w:rPr>
            </w:pPr>
            <w:r>
              <w:rPr>
                <w:b/>
                <w:color w:val="FFFFFF"/>
                <w:w w:val="101"/>
                <w:sz w:val="18"/>
              </w:rPr>
              <w:t>£</w:t>
            </w:r>
          </w:p>
        </w:tc>
        <w:tc>
          <w:tcPr>
            <w:tcW w:w="1055" w:type="dxa"/>
            <w:shd w:val="clear" w:color="auto" w:fill="008000"/>
          </w:tcPr>
          <w:p>
            <w:pPr>
              <w:pStyle w:val="TableParagraph"/>
              <w:spacing w:before="6"/>
              <w:ind w:right="93"/>
              <w:jc w:val="center"/>
              <w:rPr>
                <w:b/>
                <w:sz w:val="18"/>
              </w:rPr>
            </w:pPr>
            <w:r>
              <w:rPr>
                <w:b/>
                <w:color w:val="FFFFFF"/>
                <w:w w:val="101"/>
                <w:sz w:val="18"/>
              </w:rPr>
              <w:t>£</w:t>
            </w:r>
          </w:p>
        </w:tc>
        <w:tc>
          <w:tcPr>
            <w:tcW w:w="352" w:type="dxa"/>
            <w:shd w:val="clear" w:color="auto" w:fill="008000"/>
          </w:tcPr>
          <w:p>
            <w:pPr>
              <w:pStyle w:val="TableParagraph"/>
              <w:rPr>
                <w:rFonts w:ascii="Times New Roman"/>
                <w:sz w:val="18"/>
              </w:rPr>
            </w:pPr>
          </w:p>
        </w:tc>
        <w:tc>
          <w:tcPr>
            <w:tcW w:w="1380" w:type="dxa"/>
            <w:shd w:val="clear" w:color="auto" w:fill="008000"/>
          </w:tcPr>
          <w:p>
            <w:pPr>
              <w:pStyle w:val="TableParagraph"/>
              <w:spacing w:before="6"/>
              <w:ind w:right="117"/>
              <w:jc w:val="center"/>
              <w:rPr>
                <w:b/>
                <w:sz w:val="18"/>
              </w:rPr>
            </w:pPr>
            <w:r>
              <w:rPr>
                <w:b/>
                <w:color w:val="FFFFFF"/>
                <w:w w:val="101"/>
                <w:sz w:val="18"/>
              </w:rPr>
              <w:t>£</w:t>
            </w:r>
          </w:p>
        </w:tc>
      </w:tr>
      <w:tr>
        <w:trPr>
          <w:trHeight w:val="420" w:hRule="atLeast"/>
        </w:trPr>
        <w:tc>
          <w:tcPr>
            <w:tcW w:w="5252" w:type="dxa"/>
            <w:tcBorders>
              <w:top w:val="single" w:sz="18" w:space="0" w:color="008000"/>
              <w:left w:val="single" w:sz="18" w:space="0" w:color="008000"/>
            </w:tcBorders>
            <w:shd w:val="clear" w:color="auto" w:fill="FFFFDD"/>
          </w:tcPr>
          <w:p>
            <w:pPr>
              <w:pStyle w:val="TableParagraph"/>
              <w:spacing w:before="7"/>
              <w:rPr>
                <w:b/>
                <w:sz w:val="17"/>
              </w:rPr>
            </w:pPr>
          </w:p>
          <w:p>
            <w:pPr>
              <w:pStyle w:val="TableParagraph"/>
              <w:spacing w:line="197" w:lineRule="exact" w:before="1"/>
              <w:ind w:left="104"/>
              <w:rPr>
                <w:b/>
                <w:sz w:val="18"/>
              </w:rPr>
            </w:pPr>
            <w:r>
              <w:rPr>
                <w:b/>
                <w:sz w:val="18"/>
              </w:rPr>
              <w:t>Continuing Operations</w:t>
            </w:r>
          </w:p>
        </w:tc>
        <w:tc>
          <w:tcPr>
            <w:tcW w:w="1706" w:type="dxa"/>
            <w:tcBorders>
              <w:top w:val="single" w:sz="18" w:space="0" w:color="008000"/>
            </w:tcBorders>
            <w:shd w:val="clear" w:color="auto" w:fill="FFFFDD"/>
          </w:tcPr>
          <w:p>
            <w:pPr>
              <w:pStyle w:val="TableParagraph"/>
              <w:rPr>
                <w:rFonts w:ascii="Times New Roman"/>
                <w:sz w:val="18"/>
              </w:rPr>
            </w:pPr>
          </w:p>
        </w:tc>
        <w:tc>
          <w:tcPr>
            <w:tcW w:w="1055" w:type="dxa"/>
            <w:tcBorders>
              <w:top w:val="single" w:sz="18" w:space="0" w:color="008000"/>
            </w:tcBorders>
            <w:shd w:val="clear" w:color="auto" w:fill="FFFFDD"/>
          </w:tcPr>
          <w:p>
            <w:pPr>
              <w:pStyle w:val="TableParagraph"/>
              <w:rPr>
                <w:rFonts w:ascii="Times New Roman"/>
                <w:sz w:val="18"/>
              </w:rPr>
            </w:pPr>
          </w:p>
        </w:tc>
        <w:tc>
          <w:tcPr>
            <w:tcW w:w="352" w:type="dxa"/>
            <w:tcBorders>
              <w:top w:val="single" w:sz="18" w:space="0" w:color="008000"/>
            </w:tcBorders>
            <w:shd w:val="clear" w:color="auto" w:fill="FFFFDD"/>
          </w:tcPr>
          <w:p>
            <w:pPr>
              <w:pStyle w:val="TableParagraph"/>
              <w:rPr>
                <w:rFonts w:ascii="Times New Roman"/>
                <w:sz w:val="18"/>
              </w:rPr>
            </w:pPr>
          </w:p>
        </w:tc>
        <w:tc>
          <w:tcPr>
            <w:tcW w:w="1380" w:type="dxa"/>
            <w:tcBorders>
              <w:top w:val="single" w:sz="18" w:space="0" w:color="008000"/>
              <w:right w:val="single" w:sz="18" w:space="0" w:color="008000"/>
            </w:tcBorders>
            <w:shd w:val="clear" w:color="auto" w:fill="FFFFDD"/>
          </w:tcPr>
          <w:p>
            <w:pPr>
              <w:pStyle w:val="TableParagraph"/>
              <w:rPr>
                <w:rFonts w:ascii="Times New Roman"/>
                <w:sz w:val="18"/>
              </w:rPr>
            </w:pP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Corporate Services</w:t>
            </w:r>
          </w:p>
        </w:tc>
        <w:tc>
          <w:tcPr>
            <w:tcW w:w="1706" w:type="dxa"/>
            <w:shd w:val="clear" w:color="auto" w:fill="FFFFDD"/>
          </w:tcPr>
          <w:p>
            <w:pPr>
              <w:pStyle w:val="TableParagraph"/>
              <w:spacing w:line="197" w:lineRule="exact" w:before="6"/>
              <w:ind w:left="318"/>
              <w:rPr>
                <w:sz w:val="18"/>
              </w:rPr>
            </w:pPr>
            <w:r>
              <w:rPr>
                <w:sz w:val="18"/>
              </w:rPr>
              <w:t>3,316,600</w:t>
            </w:r>
          </w:p>
        </w:tc>
        <w:tc>
          <w:tcPr>
            <w:tcW w:w="1055" w:type="dxa"/>
            <w:shd w:val="clear" w:color="auto" w:fill="FFFFDD"/>
          </w:tcPr>
          <w:p>
            <w:pPr>
              <w:pStyle w:val="TableParagraph"/>
              <w:spacing w:line="197" w:lineRule="exact" w:before="6"/>
              <w:ind w:left="169"/>
              <w:rPr>
                <w:sz w:val="18"/>
              </w:rPr>
            </w:pPr>
            <w:r>
              <w:rPr>
                <w:sz w:val="18"/>
              </w:rPr>
              <w:t>3,713,500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320"/>
              <w:rPr>
                <w:sz w:val="18"/>
              </w:rPr>
            </w:pPr>
            <w:r>
              <w:rPr>
                <w:sz w:val="18"/>
              </w:rPr>
              <w:t>4,054,800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Chief Executive</w:t>
            </w:r>
          </w:p>
        </w:tc>
        <w:tc>
          <w:tcPr>
            <w:tcW w:w="1706" w:type="dxa"/>
            <w:shd w:val="clear" w:color="auto" w:fill="FFFFDD"/>
          </w:tcPr>
          <w:p>
            <w:pPr>
              <w:pStyle w:val="TableParagraph"/>
              <w:spacing w:line="197" w:lineRule="exact" w:before="6"/>
              <w:ind w:left="469"/>
              <w:rPr>
                <w:sz w:val="18"/>
              </w:rPr>
            </w:pPr>
            <w:r>
              <w:rPr>
                <w:sz w:val="18"/>
              </w:rPr>
              <w:t>680,200</w:t>
            </w:r>
          </w:p>
        </w:tc>
        <w:tc>
          <w:tcPr>
            <w:tcW w:w="1055" w:type="dxa"/>
            <w:shd w:val="clear" w:color="auto" w:fill="FFFFDD"/>
          </w:tcPr>
          <w:p>
            <w:pPr>
              <w:pStyle w:val="TableParagraph"/>
              <w:spacing w:line="197" w:lineRule="exact" w:before="6"/>
              <w:ind w:left="320"/>
              <w:rPr>
                <w:sz w:val="18"/>
              </w:rPr>
            </w:pPr>
            <w:r>
              <w:rPr>
                <w:sz w:val="18"/>
              </w:rPr>
              <w:t>701,950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471"/>
              <w:rPr>
                <w:sz w:val="18"/>
              </w:rPr>
            </w:pPr>
            <w:r>
              <w:rPr>
                <w:sz w:val="18"/>
              </w:rPr>
              <w:t>695,450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Director of Central Services</w:t>
            </w:r>
          </w:p>
        </w:tc>
        <w:tc>
          <w:tcPr>
            <w:tcW w:w="1706" w:type="dxa"/>
            <w:shd w:val="clear" w:color="auto" w:fill="FFFFDD"/>
          </w:tcPr>
          <w:p>
            <w:pPr>
              <w:pStyle w:val="TableParagraph"/>
              <w:spacing w:line="197" w:lineRule="exact" w:before="6"/>
              <w:ind w:left="469"/>
              <w:rPr>
                <w:sz w:val="18"/>
              </w:rPr>
            </w:pPr>
            <w:r>
              <w:rPr>
                <w:sz w:val="18"/>
              </w:rPr>
              <w:t>334,700</w:t>
            </w:r>
          </w:p>
        </w:tc>
        <w:tc>
          <w:tcPr>
            <w:tcW w:w="1055" w:type="dxa"/>
            <w:shd w:val="clear" w:color="auto" w:fill="FFFFDD"/>
          </w:tcPr>
          <w:p>
            <w:pPr>
              <w:pStyle w:val="TableParagraph"/>
              <w:spacing w:line="197" w:lineRule="exact" w:before="6"/>
              <w:ind w:left="320"/>
              <w:rPr>
                <w:sz w:val="18"/>
              </w:rPr>
            </w:pPr>
            <w:r>
              <w:rPr>
                <w:sz w:val="18"/>
              </w:rPr>
              <w:t>423,300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471"/>
              <w:rPr>
                <w:sz w:val="18"/>
              </w:rPr>
            </w:pPr>
            <w:r>
              <w:rPr>
                <w:sz w:val="18"/>
              </w:rPr>
              <w:t>346,750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Director of Finance &amp; Transformation</w:t>
            </w:r>
          </w:p>
        </w:tc>
        <w:tc>
          <w:tcPr>
            <w:tcW w:w="1706" w:type="dxa"/>
            <w:shd w:val="clear" w:color="auto" w:fill="FFFFDD"/>
          </w:tcPr>
          <w:p>
            <w:pPr>
              <w:pStyle w:val="TableParagraph"/>
              <w:spacing w:line="197" w:lineRule="exact" w:before="6"/>
              <w:ind w:left="317"/>
              <w:rPr>
                <w:sz w:val="18"/>
              </w:rPr>
            </w:pPr>
            <w:r>
              <w:rPr>
                <w:sz w:val="18"/>
              </w:rPr>
              <w:t>1,387,350</w:t>
            </w:r>
          </w:p>
        </w:tc>
        <w:tc>
          <w:tcPr>
            <w:tcW w:w="1055" w:type="dxa"/>
            <w:shd w:val="clear" w:color="auto" w:fill="FFFFDD"/>
          </w:tcPr>
          <w:p>
            <w:pPr>
              <w:pStyle w:val="TableParagraph"/>
              <w:spacing w:line="197" w:lineRule="exact" w:before="6"/>
              <w:ind w:left="169"/>
              <w:rPr>
                <w:sz w:val="18"/>
              </w:rPr>
            </w:pPr>
            <w:r>
              <w:rPr>
                <w:sz w:val="18"/>
              </w:rPr>
              <w:t>1,384,550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319"/>
              <w:rPr>
                <w:sz w:val="18"/>
              </w:rPr>
            </w:pPr>
            <w:r>
              <w:rPr>
                <w:sz w:val="18"/>
              </w:rPr>
              <w:t>1,544,550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right="614"/>
              <w:jc w:val="right"/>
              <w:rPr>
                <w:sz w:val="18"/>
              </w:rPr>
            </w:pPr>
            <w:r>
              <w:rPr>
                <w:sz w:val="18"/>
              </w:rPr>
              <w:t>Director of Planning, Housing &amp; Environmental Health</w:t>
            </w:r>
          </w:p>
        </w:tc>
        <w:tc>
          <w:tcPr>
            <w:tcW w:w="1706" w:type="dxa"/>
            <w:shd w:val="clear" w:color="auto" w:fill="FFFFDD"/>
          </w:tcPr>
          <w:p>
            <w:pPr>
              <w:pStyle w:val="TableParagraph"/>
              <w:spacing w:line="197" w:lineRule="exact" w:before="6"/>
              <w:ind w:left="317"/>
              <w:rPr>
                <w:sz w:val="18"/>
              </w:rPr>
            </w:pPr>
            <w:r>
              <w:rPr>
                <w:sz w:val="18"/>
              </w:rPr>
              <w:t>3,478,250</w:t>
            </w:r>
          </w:p>
        </w:tc>
        <w:tc>
          <w:tcPr>
            <w:tcW w:w="1055" w:type="dxa"/>
            <w:shd w:val="clear" w:color="auto" w:fill="FFFFDD"/>
          </w:tcPr>
          <w:p>
            <w:pPr>
              <w:pStyle w:val="TableParagraph"/>
              <w:spacing w:line="197" w:lineRule="exact" w:before="6"/>
              <w:ind w:left="169"/>
              <w:rPr>
                <w:sz w:val="18"/>
              </w:rPr>
            </w:pPr>
            <w:r>
              <w:rPr>
                <w:sz w:val="18"/>
              </w:rPr>
              <w:t>3,181,650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319"/>
              <w:rPr>
                <w:sz w:val="18"/>
              </w:rPr>
            </w:pPr>
            <w:r>
              <w:rPr>
                <w:sz w:val="18"/>
              </w:rPr>
              <w:t>3,321,500</w:t>
            </w:r>
          </w:p>
        </w:tc>
      </w:tr>
      <w:tr>
        <w:trPr>
          <w:trHeight w:val="295" w:hRule="atLeast"/>
        </w:trPr>
        <w:tc>
          <w:tcPr>
            <w:tcW w:w="5252" w:type="dxa"/>
            <w:tcBorders>
              <w:left w:val="single" w:sz="18" w:space="0" w:color="008000"/>
            </w:tcBorders>
            <w:shd w:val="clear" w:color="auto" w:fill="FFFFDD"/>
          </w:tcPr>
          <w:p>
            <w:pPr>
              <w:pStyle w:val="TableParagraph"/>
              <w:spacing w:before="6"/>
              <w:ind w:right="553"/>
              <w:jc w:val="right"/>
              <w:rPr>
                <w:sz w:val="18"/>
              </w:rPr>
            </w:pPr>
            <w:r>
              <w:rPr>
                <w:sz w:val="18"/>
              </w:rPr>
              <w:t>Director of Street Scene, Leisure &amp; Technical Services</w:t>
            </w:r>
          </w:p>
        </w:tc>
        <w:tc>
          <w:tcPr>
            <w:tcW w:w="1706" w:type="dxa"/>
            <w:shd w:val="clear" w:color="auto" w:fill="FFFFDD"/>
          </w:tcPr>
          <w:p>
            <w:pPr>
              <w:pStyle w:val="TableParagraph"/>
              <w:spacing w:before="6"/>
              <w:ind w:left="317"/>
              <w:rPr>
                <w:sz w:val="18"/>
              </w:rPr>
            </w:pPr>
            <w:r>
              <w:rPr>
                <w:sz w:val="18"/>
              </w:rPr>
              <w:t>7,430,100</w:t>
            </w:r>
          </w:p>
        </w:tc>
        <w:tc>
          <w:tcPr>
            <w:tcW w:w="1055" w:type="dxa"/>
            <w:tcBorders>
              <w:bottom w:val="single" w:sz="8" w:space="0" w:color="008000"/>
            </w:tcBorders>
            <w:shd w:val="clear" w:color="auto" w:fill="FFFFDD"/>
          </w:tcPr>
          <w:p>
            <w:pPr>
              <w:pStyle w:val="TableParagraph"/>
              <w:spacing w:before="6"/>
              <w:ind w:left="168"/>
              <w:rPr>
                <w:sz w:val="18"/>
              </w:rPr>
            </w:pPr>
            <w:r>
              <w:rPr>
                <w:sz w:val="18"/>
              </w:rPr>
              <w:t>7,295,400</w:t>
            </w:r>
          </w:p>
        </w:tc>
        <w:tc>
          <w:tcPr>
            <w:tcW w:w="352" w:type="dxa"/>
            <w:shd w:val="clear" w:color="auto" w:fill="FFFFDD"/>
          </w:tcPr>
          <w:p>
            <w:pPr>
              <w:pStyle w:val="TableParagraph"/>
              <w:rPr>
                <w:rFonts w:ascii="Times New Roman"/>
                <w:sz w:val="18"/>
              </w:rPr>
            </w:pPr>
          </w:p>
        </w:tc>
        <w:tc>
          <w:tcPr>
            <w:tcW w:w="1380" w:type="dxa"/>
            <w:tcBorders>
              <w:bottom w:val="single" w:sz="8" w:space="0" w:color="008000"/>
              <w:right w:val="single" w:sz="18" w:space="0" w:color="008000"/>
            </w:tcBorders>
            <w:shd w:val="clear" w:color="auto" w:fill="FFFFDD"/>
          </w:tcPr>
          <w:p>
            <w:pPr>
              <w:pStyle w:val="TableParagraph"/>
              <w:spacing w:before="6"/>
              <w:ind w:left="319"/>
              <w:rPr>
                <w:sz w:val="18"/>
              </w:rPr>
            </w:pPr>
            <w:r>
              <w:rPr>
                <w:sz w:val="18"/>
              </w:rPr>
              <w:t>7,578,600</w:t>
            </w:r>
          </w:p>
        </w:tc>
      </w:tr>
      <w:tr>
        <w:trPr>
          <w:trHeight w:val="407" w:hRule="atLeast"/>
        </w:trPr>
        <w:tc>
          <w:tcPr>
            <w:tcW w:w="5252" w:type="dxa"/>
            <w:tcBorders>
              <w:left w:val="single" w:sz="18" w:space="0" w:color="008000"/>
            </w:tcBorders>
            <w:shd w:val="clear" w:color="auto" w:fill="FFFFDD"/>
          </w:tcPr>
          <w:p>
            <w:pPr>
              <w:pStyle w:val="TableParagraph"/>
              <w:spacing w:before="79"/>
              <w:ind w:left="104"/>
              <w:rPr>
                <w:b/>
                <w:sz w:val="18"/>
              </w:rPr>
            </w:pPr>
            <w:r>
              <w:rPr>
                <w:b/>
                <w:sz w:val="18"/>
              </w:rPr>
              <w:t>Net Cost of Services</w:t>
            </w:r>
          </w:p>
        </w:tc>
        <w:tc>
          <w:tcPr>
            <w:tcW w:w="1706" w:type="dxa"/>
            <w:shd w:val="clear" w:color="auto" w:fill="FFFFDD"/>
          </w:tcPr>
          <w:p>
            <w:pPr>
              <w:pStyle w:val="TableParagraph"/>
              <w:spacing w:line="20" w:lineRule="exact"/>
              <w:ind w:left="18"/>
              <w:rPr>
                <w:sz w:val="2"/>
              </w:rPr>
            </w:pPr>
            <w:r>
              <w:rPr>
                <w:sz w:val="2"/>
              </w:rPr>
              <w:pict>
                <v:group style="width:60.25pt;height:.85pt;mso-position-horizontal-relative:char;mso-position-vertical-relative:line" coordorigin="0,0" coordsize="1205,17">
                  <v:rect style="position:absolute;left:0;top:0;width:1205;height:17" filled="true" fillcolor="#008000" stroked="false">
                    <v:fill type="solid"/>
                  </v:rect>
                </v:group>
              </w:pict>
            </w:r>
            <w:r>
              <w:rPr>
                <w:sz w:val="2"/>
              </w:rPr>
            </w:r>
          </w:p>
          <w:p>
            <w:pPr>
              <w:pStyle w:val="TableParagraph"/>
              <w:spacing w:before="59"/>
              <w:ind w:left="217"/>
              <w:rPr>
                <w:b/>
                <w:sz w:val="18"/>
              </w:rPr>
            </w:pPr>
            <w:r>
              <w:rPr>
                <w:b/>
                <w:sz w:val="18"/>
              </w:rPr>
              <w:t>16,627,200</w:t>
            </w:r>
          </w:p>
        </w:tc>
        <w:tc>
          <w:tcPr>
            <w:tcW w:w="1055" w:type="dxa"/>
            <w:tcBorders>
              <w:top w:val="single" w:sz="8" w:space="0" w:color="008000"/>
            </w:tcBorders>
            <w:shd w:val="clear" w:color="auto" w:fill="FFFFDD"/>
          </w:tcPr>
          <w:p>
            <w:pPr>
              <w:pStyle w:val="TableParagraph"/>
              <w:spacing w:before="79"/>
              <w:ind w:left="69"/>
              <w:rPr>
                <w:b/>
                <w:sz w:val="18"/>
              </w:rPr>
            </w:pPr>
            <w:r>
              <w:rPr>
                <w:b/>
                <w:sz w:val="18"/>
              </w:rPr>
              <w:t>16,700,350</w:t>
            </w:r>
          </w:p>
        </w:tc>
        <w:tc>
          <w:tcPr>
            <w:tcW w:w="352" w:type="dxa"/>
            <w:shd w:val="clear" w:color="auto" w:fill="FFFFDD"/>
          </w:tcPr>
          <w:p>
            <w:pPr>
              <w:pStyle w:val="TableParagraph"/>
              <w:rPr>
                <w:rFonts w:ascii="Times New Roman"/>
                <w:sz w:val="18"/>
              </w:rPr>
            </w:pPr>
          </w:p>
        </w:tc>
        <w:tc>
          <w:tcPr>
            <w:tcW w:w="1380" w:type="dxa"/>
            <w:tcBorders>
              <w:top w:val="single" w:sz="8" w:space="0" w:color="008000"/>
              <w:right w:val="single" w:sz="18" w:space="0" w:color="008000"/>
            </w:tcBorders>
            <w:shd w:val="clear" w:color="auto" w:fill="FFFFDD"/>
          </w:tcPr>
          <w:p>
            <w:pPr>
              <w:pStyle w:val="TableParagraph"/>
              <w:spacing w:before="79"/>
              <w:ind w:left="219"/>
              <w:rPr>
                <w:b/>
                <w:sz w:val="18"/>
              </w:rPr>
            </w:pPr>
            <w:r>
              <w:rPr>
                <w:b/>
                <w:sz w:val="18"/>
              </w:rPr>
              <w:t>17,541,650</w:t>
            </w:r>
          </w:p>
        </w:tc>
      </w:tr>
      <w:tr>
        <w:trPr>
          <w:trHeight w:val="334" w:hRule="atLeast"/>
        </w:trPr>
        <w:tc>
          <w:tcPr>
            <w:tcW w:w="5252" w:type="dxa"/>
            <w:tcBorders>
              <w:left w:val="single" w:sz="18" w:space="0" w:color="008000"/>
            </w:tcBorders>
            <w:shd w:val="clear" w:color="auto" w:fill="FFFFDD"/>
          </w:tcPr>
          <w:p>
            <w:pPr>
              <w:pStyle w:val="TableParagraph"/>
              <w:spacing w:line="197" w:lineRule="exact" w:before="117"/>
              <w:ind w:left="104"/>
              <w:rPr>
                <w:b/>
                <w:sz w:val="18"/>
              </w:rPr>
            </w:pPr>
            <w:r>
              <w:rPr>
                <w:b/>
                <w:sz w:val="18"/>
              </w:rPr>
              <w:t>Other Operating Expenditure</w:t>
            </w:r>
          </w:p>
        </w:tc>
        <w:tc>
          <w:tcPr>
            <w:tcW w:w="1706" w:type="dxa"/>
            <w:shd w:val="clear" w:color="auto" w:fill="FFFFDD"/>
          </w:tcPr>
          <w:p>
            <w:pPr>
              <w:pStyle w:val="TableParagraph"/>
              <w:rPr>
                <w:rFonts w:ascii="Times New Roman"/>
                <w:sz w:val="18"/>
              </w:rPr>
            </w:pPr>
          </w:p>
        </w:tc>
        <w:tc>
          <w:tcPr>
            <w:tcW w:w="1055" w:type="dxa"/>
            <w:shd w:val="clear" w:color="auto" w:fill="FFFFDD"/>
          </w:tcPr>
          <w:p>
            <w:pPr>
              <w:pStyle w:val="TableParagraph"/>
              <w:rPr>
                <w:rFonts w:ascii="Times New Roman"/>
                <w:sz w:val="18"/>
              </w:rPr>
            </w:pPr>
          </w:p>
        </w:tc>
        <w:tc>
          <w:tcPr>
            <w:tcW w:w="352" w:type="dxa"/>
            <w:shd w:val="clear" w:color="auto" w:fill="FFFFDD"/>
          </w:tcPr>
          <w:p>
            <w:pPr>
              <w:pStyle w:val="TableParagraph"/>
              <w:rPr>
                <w:rFonts w:ascii="Times New Roman"/>
                <w:sz w:val="18"/>
              </w:rPr>
            </w:pPr>
          </w:p>
        </w:tc>
        <w:tc>
          <w:tcPr>
            <w:tcW w:w="1380" w:type="dxa"/>
            <w:tcBorders>
              <w:right w:val="single" w:sz="18" w:space="0" w:color="008000"/>
            </w:tcBorders>
            <w:shd w:val="clear" w:color="auto" w:fill="FFFFDD"/>
          </w:tcPr>
          <w:p>
            <w:pPr>
              <w:pStyle w:val="TableParagraph"/>
              <w:rPr>
                <w:rFonts w:ascii="Times New Roman"/>
                <w:sz w:val="18"/>
              </w:rPr>
            </w:pP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Parish Council Precepts</w:t>
            </w:r>
          </w:p>
        </w:tc>
        <w:tc>
          <w:tcPr>
            <w:tcW w:w="1706" w:type="dxa"/>
            <w:shd w:val="clear" w:color="auto" w:fill="FFFFDD"/>
          </w:tcPr>
          <w:p>
            <w:pPr>
              <w:pStyle w:val="TableParagraph"/>
              <w:spacing w:line="197" w:lineRule="exact" w:before="6"/>
              <w:ind w:left="318"/>
              <w:rPr>
                <w:sz w:val="18"/>
              </w:rPr>
            </w:pPr>
            <w:r>
              <w:rPr>
                <w:sz w:val="18"/>
              </w:rPr>
              <w:t>2,665,633</w:t>
            </w:r>
          </w:p>
        </w:tc>
        <w:tc>
          <w:tcPr>
            <w:tcW w:w="1055" w:type="dxa"/>
            <w:shd w:val="clear" w:color="auto" w:fill="FFFFDD"/>
          </w:tcPr>
          <w:p>
            <w:pPr>
              <w:pStyle w:val="TableParagraph"/>
              <w:spacing w:line="197" w:lineRule="exact" w:before="6"/>
              <w:ind w:left="169"/>
              <w:rPr>
                <w:sz w:val="18"/>
              </w:rPr>
            </w:pPr>
            <w:r>
              <w:rPr>
                <w:sz w:val="18"/>
              </w:rPr>
              <w:t>2,665,633</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320"/>
              <w:rPr>
                <w:sz w:val="18"/>
              </w:rPr>
            </w:pPr>
            <w:r>
              <w:rPr>
                <w:sz w:val="18"/>
              </w:rPr>
              <w:t>2,779,637</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Drainage Board Levies</w:t>
            </w:r>
          </w:p>
        </w:tc>
        <w:tc>
          <w:tcPr>
            <w:tcW w:w="1706" w:type="dxa"/>
            <w:shd w:val="clear" w:color="auto" w:fill="FFFFDD"/>
          </w:tcPr>
          <w:p>
            <w:pPr>
              <w:pStyle w:val="TableParagraph"/>
              <w:spacing w:line="197" w:lineRule="exact" w:before="6"/>
              <w:ind w:left="469"/>
              <w:rPr>
                <w:sz w:val="18"/>
              </w:rPr>
            </w:pPr>
            <w:r>
              <w:rPr>
                <w:sz w:val="18"/>
              </w:rPr>
              <w:t>394,800</w:t>
            </w:r>
          </w:p>
        </w:tc>
        <w:tc>
          <w:tcPr>
            <w:tcW w:w="1055" w:type="dxa"/>
            <w:shd w:val="clear" w:color="auto" w:fill="FFFFDD"/>
          </w:tcPr>
          <w:p>
            <w:pPr>
              <w:pStyle w:val="TableParagraph"/>
              <w:spacing w:line="197" w:lineRule="exact" w:before="6"/>
              <w:ind w:left="320"/>
              <w:rPr>
                <w:sz w:val="18"/>
              </w:rPr>
            </w:pPr>
            <w:r>
              <w:rPr>
                <w:sz w:val="18"/>
              </w:rPr>
              <w:t>394,800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471"/>
              <w:rPr>
                <w:sz w:val="18"/>
              </w:rPr>
            </w:pPr>
            <w:r>
              <w:rPr>
                <w:sz w:val="18"/>
              </w:rPr>
              <w:t>440,200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Corporate Provisions for Bad Debts</w:t>
            </w:r>
          </w:p>
        </w:tc>
        <w:tc>
          <w:tcPr>
            <w:tcW w:w="1706" w:type="dxa"/>
            <w:shd w:val="clear" w:color="auto" w:fill="FFFFDD"/>
          </w:tcPr>
          <w:p>
            <w:pPr>
              <w:pStyle w:val="TableParagraph"/>
              <w:spacing w:line="197" w:lineRule="exact" w:before="6"/>
              <w:ind w:left="553" w:right="464"/>
              <w:jc w:val="center"/>
              <w:rPr>
                <w:sz w:val="18"/>
              </w:rPr>
            </w:pPr>
            <w:r>
              <w:rPr>
                <w:sz w:val="18"/>
              </w:rPr>
              <w:t>5,000</w:t>
            </w:r>
          </w:p>
        </w:tc>
        <w:tc>
          <w:tcPr>
            <w:tcW w:w="1055" w:type="dxa"/>
            <w:shd w:val="clear" w:color="auto" w:fill="FFFFDD"/>
          </w:tcPr>
          <w:p>
            <w:pPr>
              <w:pStyle w:val="TableParagraph"/>
              <w:spacing w:line="197" w:lineRule="exact" w:before="6"/>
              <w:ind w:right="76"/>
              <w:jc w:val="right"/>
              <w:rPr>
                <w:sz w:val="18"/>
              </w:rPr>
            </w:pPr>
            <w:r>
              <w:rPr>
                <w:sz w:val="18"/>
              </w:rPr>
              <w:t>5,000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right="228"/>
              <w:jc w:val="right"/>
              <w:rPr>
                <w:sz w:val="18"/>
              </w:rPr>
            </w:pPr>
            <w:r>
              <w:rPr>
                <w:sz w:val="18"/>
              </w:rPr>
              <w:t>5,000</w:t>
            </w:r>
          </w:p>
        </w:tc>
      </w:tr>
      <w:tr>
        <w:trPr>
          <w:trHeight w:val="334" w:hRule="atLeast"/>
        </w:trPr>
        <w:tc>
          <w:tcPr>
            <w:tcW w:w="5252" w:type="dxa"/>
            <w:tcBorders>
              <w:left w:val="single" w:sz="18" w:space="0" w:color="008000"/>
            </w:tcBorders>
            <w:shd w:val="clear" w:color="auto" w:fill="FFFFDD"/>
          </w:tcPr>
          <w:p>
            <w:pPr>
              <w:pStyle w:val="TableParagraph"/>
              <w:spacing w:before="6"/>
              <w:ind w:left="281"/>
              <w:rPr>
                <w:sz w:val="18"/>
              </w:rPr>
            </w:pPr>
            <w:r>
              <w:rPr>
                <w:sz w:val="18"/>
              </w:rPr>
              <w:t>Payments to Housing Capital Receipts Pool</w:t>
            </w:r>
          </w:p>
        </w:tc>
        <w:tc>
          <w:tcPr>
            <w:tcW w:w="1706" w:type="dxa"/>
            <w:shd w:val="clear" w:color="auto" w:fill="FFFFDD"/>
          </w:tcPr>
          <w:p>
            <w:pPr>
              <w:pStyle w:val="TableParagraph"/>
              <w:spacing w:before="6"/>
              <w:ind w:left="553" w:right="464"/>
              <w:jc w:val="center"/>
              <w:rPr>
                <w:sz w:val="18"/>
              </w:rPr>
            </w:pPr>
            <w:r>
              <w:rPr>
                <w:sz w:val="18"/>
              </w:rPr>
              <w:t>1,000</w:t>
            </w:r>
          </w:p>
        </w:tc>
        <w:tc>
          <w:tcPr>
            <w:tcW w:w="1055" w:type="dxa"/>
            <w:shd w:val="clear" w:color="auto" w:fill="FFFFDD"/>
          </w:tcPr>
          <w:p>
            <w:pPr>
              <w:pStyle w:val="TableParagraph"/>
              <w:spacing w:before="6"/>
              <w:ind w:right="76"/>
              <w:jc w:val="right"/>
              <w:rPr>
                <w:sz w:val="18"/>
              </w:rPr>
            </w:pPr>
            <w:r>
              <w:rPr>
                <w:sz w:val="18"/>
              </w:rPr>
              <w:t>1,000</w:t>
            </w:r>
          </w:p>
        </w:tc>
        <w:tc>
          <w:tcPr>
            <w:tcW w:w="352" w:type="dxa"/>
            <w:shd w:val="clear" w:color="auto" w:fill="FFFFDD"/>
          </w:tcPr>
          <w:p>
            <w:pPr>
              <w:pStyle w:val="TableParagraph"/>
              <w:rPr>
                <w:rFonts w:ascii="Times New Roman"/>
                <w:sz w:val="18"/>
              </w:rPr>
            </w:pPr>
          </w:p>
        </w:tc>
        <w:tc>
          <w:tcPr>
            <w:tcW w:w="1380" w:type="dxa"/>
            <w:tcBorders>
              <w:right w:val="single" w:sz="18" w:space="0" w:color="008000"/>
            </w:tcBorders>
            <w:shd w:val="clear" w:color="auto" w:fill="FFFFDD"/>
          </w:tcPr>
          <w:p>
            <w:pPr>
              <w:pStyle w:val="TableParagraph"/>
              <w:spacing w:before="6"/>
              <w:ind w:right="228"/>
              <w:jc w:val="right"/>
              <w:rPr>
                <w:sz w:val="18"/>
              </w:rPr>
            </w:pPr>
            <w:r>
              <w:rPr>
                <w:sz w:val="18"/>
              </w:rPr>
              <w:t>1,000</w:t>
            </w:r>
          </w:p>
        </w:tc>
      </w:tr>
      <w:tr>
        <w:trPr>
          <w:trHeight w:val="334" w:hRule="atLeast"/>
        </w:trPr>
        <w:tc>
          <w:tcPr>
            <w:tcW w:w="5252" w:type="dxa"/>
            <w:tcBorders>
              <w:left w:val="single" w:sz="18" w:space="0" w:color="008000"/>
            </w:tcBorders>
            <w:shd w:val="clear" w:color="auto" w:fill="FFFFDD"/>
          </w:tcPr>
          <w:p>
            <w:pPr>
              <w:pStyle w:val="TableParagraph"/>
              <w:spacing w:line="197" w:lineRule="exact" w:before="117"/>
              <w:ind w:left="104"/>
              <w:rPr>
                <w:b/>
                <w:sz w:val="18"/>
              </w:rPr>
            </w:pPr>
            <w:r>
              <w:rPr>
                <w:b/>
                <w:sz w:val="18"/>
              </w:rPr>
              <w:t>Financing &amp; Investing Income &amp; Expenditure</w:t>
            </w:r>
          </w:p>
        </w:tc>
        <w:tc>
          <w:tcPr>
            <w:tcW w:w="1706" w:type="dxa"/>
            <w:shd w:val="clear" w:color="auto" w:fill="FFFFDD"/>
          </w:tcPr>
          <w:p>
            <w:pPr>
              <w:pStyle w:val="TableParagraph"/>
              <w:rPr>
                <w:rFonts w:ascii="Times New Roman"/>
                <w:sz w:val="18"/>
              </w:rPr>
            </w:pPr>
          </w:p>
        </w:tc>
        <w:tc>
          <w:tcPr>
            <w:tcW w:w="1055" w:type="dxa"/>
            <w:shd w:val="clear" w:color="auto" w:fill="FFFFDD"/>
          </w:tcPr>
          <w:p>
            <w:pPr>
              <w:pStyle w:val="TableParagraph"/>
              <w:rPr>
                <w:rFonts w:ascii="Times New Roman"/>
                <w:sz w:val="18"/>
              </w:rPr>
            </w:pPr>
          </w:p>
        </w:tc>
        <w:tc>
          <w:tcPr>
            <w:tcW w:w="352" w:type="dxa"/>
            <w:shd w:val="clear" w:color="auto" w:fill="FFFFDD"/>
          </w:tcPr>
          <w:p>
            <w:pPr>
              <w:pStyle w:val="TableParagraph"/>
              <w:rPr>
                <w:rFonts w:ascii="Times New Roman"/>
                <w:sz w:val="18"/>
              </w:rPr>
            </w:pPr>
          </w:p>
        </w:tc>
        <w:tc>
          <w:tcPr>
            <w:tcW w:w="1380" w:type="dxa"/>
            <w:tcBorders>
              <w:right w:val="single" w:sz="18" w:space="0" w:color="008000"/>
            </w:tcBorders>
            <w:shd w:val="clear" w:color="auto" w:fill="FFFFDD"/>
          </w:tcPr>
          <w:p>
            <w:pPr>
              <w:pStyle w:val="TableParagraph"/>
              <w:rPr>
                <w:rFonts w:ascii="Times New Roman"/>
                <w:sz w:val="18"/>
              </w:rPr>
            </w:pPr>
          </w:p>
        </w:tc>
      </w:tr>
      <w:tr>
        <w:trPr>
          <w:trHeight w:val="221" w:hRule="atLeast"/>
        </w:trPr>
        <w:tc>
          <w:tcPr>
            <w:tcW w:w="5252" w:type="dxa"/>
            <w:tcBorders>
              <w:left w:val="single" w:sz="18" w:space="0" w:color="008000"/>
            </w:tcBorders>
            <w:shd w:val="clear" w:color="auto" w:fill="FFFFDD"/>
          </w:tcPr>
          <w:p>
            <w:pPr>
              <w:pStyle w:val="TableParagraph"/>
              <w:spacing w:line="196" w:lineRule="exact" w:before="6"/>
              <w:ind w:left="282"/>
              <w:rPr>
                <w:sz w:val="18"/>
              </w:rPr>
            </w:pPr>
            <w:r>
              <w:rPr>
                <w:sz w:val="18"/>
              </w:rPr>
              <w:t>Trading Undertakings</w:t>
            </w:r>
          </w:p>
        </w:tc>
        <w:tc>
          <w:tcPr>
            <w:tcW w:w="1706" w:type="dxa"/>
            <w:shd w:val="clear" w:color="auto" w:fill="FFFFDD"/>
          </w:tcPr>
          <w:p>
            <w:pPr>
              <w:pStyle w:val="TableParagraph"/>
              <w:spacing w:line="196" w:lineRule="exact" w:before="6"/>
              <w:ind w:left="409"/>
              <w:rPr>
                <w:sz w:val="18"/>
              </w:rPr>
            </w:pPr>
            <w:r>
              <w:rPr>
                <w:sz w:val="18"/>
              </w:rPr>
              <w:t>(319,550)</w:t>
            </w:r>
          </w:p>
        </w:tc>
        <w:tc>
          <w:tcPr>
            <w:tcW w:w="1055" w:type="dxa"/>
            <w:shd w:val="clear" w:color="auto" w:fill="FFFFDD"/>
          </w:tcPr>
          <w:p>
            <w:pPr>
              <w:pStyle w:val="TableParagraph"/>
              <w:spacing w:line="196" w:lineRule="exact" w:before="6"/>
              <w:ind w:right="16"/>
              <w:jc w:val="right"/>
              <w:rPr>
                <w:sz w:val="18"/>
              </w:rPr>
            </w:pPr>
            <w:r>
              <w:rPr>
                <w:sz w:val="18"/>
              </w:rPr>
              <w:t>(318,250)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6" w:lineRule="exact" w:before="6"/>
              <w:ind w:right="168"/>
              <w:jc w:val="right"/>
              <w:rPr>
                <w:sz w:val="18"/>
              </w:rPr>
            </w:pPr>
            <w:r>
              <w:rPr>
                <w:sz w:val="18"/>
              </w:rPr>
              <w:t>(310,900)</w:t>
            </w:r>
          </w:p>
        </w:tc>
      </w:tr>
      <w:tr>
        <w:trPr>
          <w:trHeight w:val="224" w:hRule="atLeast"/>
        </w:trPr>
        <w:tc>
          <w:tcPr>
            <w:tcW w:w="5252" w:type="dxa"/>
            <w:tcBorders>
              <w:left w:val="single" w:sz="18" w:space="0" w:color="008000"/>
            </w:tcBorders>
            <w:shd w:val="clear" w:color="auto" w:fill="FFFFDD"/>
          </w:tcPr>
          <w:p>
            <w:pPr>
              <w:pStyle w:val="TableParagraph"/>
              <w:spacing w:line="200" w:lineRule="exact" w:before="4"/>
              <w:ind w:left="282"/>
              <w:rPr>
                <w:sz w:val="18"/>
              </w:rPr>
            </w:pPr>
            <w:r>
              <w:rPr>
                <w:sz w:val="18"/>
              </w:rPr>
              <w:t>Interest Payable &amp; Similar Charges - Leases</w:t>
            </w:r>
          </w:p>
        </w:tc>
        <w:tc>
          <w:tcPr>
            <w:tcW w:w="1706" w:type="dxa"/>
            <w:shd w:val="clear" w:color="auto" w:fill="FFFFDD"/>
          </w:tcPr>
          <w:p>
            <w:pPr>
              <w:pStyle w:val="TableParagraph"/>
              <w:spacing w:line="197" w:lineRule="exact" w:before="7"/>
              <w:ind w:left="553" w:right="561"/>
              <w:jc w:val="center"/>
              <w:rPr>
                <w:sz w:val="18"/>
              </w:rPr>
            </w:pPr>
            <w:r>
              <w:rPr>
                <w:sz w:val="18"/>
              </w:rPr>
              <w:t>75,800</w:t>
            </w:r>
          </w:p>
        </w:tc>
        <w:tc>
          <w:tcPr>
            <w:tcW w:w="1055" w:type="dxa"/>
            <w:shd w:val="clear" w:color="auto" w:fill="FFFFDD"/>
          </w:tcPr>
          <w:p>
            <w:pPr>
              <w:pStyle w:val="TableParagraph"/>
              <w:spacing w:line="197" w:lineRule="exact" w:before="7"/>
              <w:ind w:right="76"/>
              <w:jc w:val="right"/>
              <w:rPr>
                <w:sz w:val="18"/>
              </w:rPr>
            </w:pPr>
            <w:r>
              <w:rPr>
                <w:sz w:val="18"/>
              </w:rPr>
              <w:t>89,000</w:t>
            </w:r>
          </w:p>
        </w:tc>
        <w:tc>
          <w:tcPr>
            <w:tcW w:w="352" w:type="dxa"/>
            <w:shd w:val="clear" w:color="auto" w:fill="FFFFDD"/>
          </w:tcPr>
          <w:p>
            <w:pPr>
              <w:pStyle w:val="TableParagraph"/>
              <w:rPr>
                <w:rFonts w:ascii="Times New Roman"/>
                <w:sz w:val="16"/>
              </w:rPr>
            </w:pPr>
          </w:p>
        </w:tc>
        <w:tc>
          <w:tcPr>
            <w:tcW w:w="1380" w:type="dxa"/>
            <w:tcBorders>
              <w:right w:val="single" w:sz="18" w:space="0" w:color="008000"/>
            </w:tcBorders>
            <w:shd w:val="clear" w:color="auto" w:fill="FFFFDD"/>
          </w:tcPr>
          <w:p>
            <w:pPr>
              <w:pStyle w:val="TableParagraph"/>
              <w:spacing w:line="197" w:lineRule="exact" w:before="7"/>
              <w:ind w:left="572"/>
              <w:rPr>
                <w:sz w:val="18"/>
              </w:rPr>
            </w:pPr>
            <w:r>
              <w:rPr>
                <w:sz w:val="18"/>
              </w:rPr>
              <w:t>79,000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Interest &amp; Investment Income</w:t>
            </w:r>
          </w:p>
        </w:tc>
        <w:tc>
          <w:tcPr>
            <w:tcW w:w="1706" w:type="dxa"/>
            <w:shd w:val="clear" w:color="auto" w:fill="FFFFDD"/>
          </w:tcPr>
          <w:p>
            <w:pPr>
              <w:pStyle w:val="TableParagraph"/>
              <w:spacing w:line="197" w:lineRule="exact" w:before="6"/>
              <w:ind w:left="409"/>
              <w:rPr>
                <w:sz w:val="18"/>
              </w:rPr>
            </w:pPr>
            <w:r>
              <w:rPr>
                <w:sz w:val="18"/>
              </w:rPr>
              <w:t>(127,400)</w:t>
            </w:r>
          </w:p>
        </w:tc>
        <w:tc>
          <w:tcPr>
            <w:tcW w:w="1055" w:type="dxa"/>
            <w:shd w:val="clear" w:color="auto" w:fill="FFFFDD"/>
          </w:tcPr>
          <w:p>
            <w:pPr>
              <w:pStyle w:val="TableParagraph"/>
              <w:spacing w:line="197" w:lineRule="exact" w:before="6"/>
              <w:ind w:right="16"/>
              <w:jc w:val="right"/>
              <w:rPr>
                <w:sz w:val="18"/>
              </w:rPr>
            </w:pPr>
            <w:r>
              <w:rPr>
                <w:sz w:val="18"/>
              </w:rPr>
              <w:t>(277,250)</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right="168"/>
              <w:jc w:val="right"/>
              <w:rPr>
                <w:sz w:val="18"/>
              </w:rPr>
            </w:pPr>
            <w:r>
              <w:rPr>
                <w:sz w:val="18"/>
              </w:rPr>
              <w:t>(377,450)</w:t>
            </w:r>
          </w:p>
        </w:tc>
      </w:tr>
      <w:tr>
        <w:trPr>
          <w:trHeight w:val="334" w:hRule="atLeast"/>
        </w:trPr>
        <w:tc>
          <w:tcPr>
            <w:tcW w:w="5252" w:type="dxa"/>
            <w:tcBorders>
              <w:left w:val="single" w:sz="18" w:space="0" w:color="008000"/>
            </w:tcBorders>
            <w:shd w:val="clear" w:color="auto" w:fill="FFFFDD"/>
          </w:tcPr>
          <w:p>
            <w:pPr>
              <w:pStyle w:val="TableParagraph"/>
              <w:spacing w:before="6"/>
              <w:ind w:left="282"/>
              <w:rPr>
                <w:sz w:val="18"/>
              </w:rPr>
            </w:pPr>
            <w:r>
              <w:rPr>
                <w:sz w:val="18"/>
              </w:rPr>
              <w:t>IAS 19 Pension Costs</w:t>
            </w:r>
          </w:p>
        </w:tc>
        <w:tc>
          <w:tcPr>
            <w:tcW w:w="1706" w:type="dxa"/>
            <w:shd w:val="clear" w:color="auto" w:fill="FFFFDD"/>
          </w:tcPr>
          <w:p>
            <w:pPr>
              <w:pStyle w:val="TableParagraph"/>
              <w:spacing w:before="6"/>
              <w:ind w:left="318"/>
              <w:rPr>
                <w:sz w:val="18"/>
              </w:rPr>
            </w:pPr>
            <w:r>
              <w:rPr>
                <w:sz w:val="18"/>
              </w:rPr>
              <w:t>2,093,000</w:t>
            </w:r>
          </w:p>
        </w:tc>
        <w:tc>
          <w:tcPr>
            <w:tcW w:w="1055" w:type="dxa"/>
            <w:shd w:val="clear" w:color="auto" w:fill="FFFFDD"/>
          </w:tcPr>
          <w:p>
            <w:pPr>
              <w:pStyle w:val="TableParagraph"/>
              <w:spacing w:before="6"/>
              <w:ind w:left="169"/>
              <w:rPr>
                <w:sz w:val="18"/>
              </w:rPr>
            </w:pPr>
            <w:r>
              <w:rPr>
                <w:sz w:val="18"/>
              </w:rPr>
              <w:t>1,721,000</w:t>
            </w:r>
          </w:p>
        </w:tc>
        <w:tc>
          <w:tcPr>
            <w:tcW w:w="352" w:type="dxa"/>
            <w:shd w:val="clear" w:color="auto" w:fill="FFFFDD"/>
          </w:tcPr>
          <w:p>
            <w:pPr>
              <w:pStyle w:val="TableParagraph"/>
              <w:rPr>
                <w:rFonts w:ascii="Times New Roman"/>
                <w:sz w:val="18"/>
              </w:rPr>
            </w:pPr>
          </w:p>
        </w:tc>
        <w:tc>
          <w:tcPr>
            <w:tcW w:w="1380" w:type="dxa"/>
            <w:tcBorders>
              <w:right w:val="single" w:sz="18" w:space="0" w:color="008000"/>
            </w:tcBorders>
            <w:shd w:val="clear" w:color="auto" w:fill="FFFFDD"/>
          </w:tcPr>
          <w:p>
            <w:pPr>
              <w:pStyle w:val="TableParagraph"/>
              <w:spacing w:before="6"/>
              <w:ind w:left="320"/>
              <w:rPr>
                <w:sz w:val="18"/>
              </w:rPr>
            </w:pPr>
            <w:r>
              <w:rPr>
                <w:sz w:val="18"/>
              </w:rPr>
              <w:t>1,721,000</w:t>
            </w:r>
          </w:p>
        </w:tc>
      </w:tr>
      <w:tr>
        <w:trPr>
          <w:trHeight w:val="334" w:hRule="atLeast"/>
        </w:trPr>
        <w:tc>
          <w:tcPr>
            <w:tcW w:w="5252" w:type="dxa"/>
            <w:tcBorders>
              <w:left w:val="single" w:sz="18" w:space="0" w:color="008000"/>
            </w:tcBorders>
            <w:shd w:val="clear" w:color="auto" w:fill="FFFFDD"/>
          </w:tcPr>
          <w:p>
            <w:pPr>
              <w:pStyle w:val="TableParagraph"/>
              <w:spacing w:line="197" w:lineRule="exact" w:before="117"/>
              <w:ind w:left="104"/>
              <w:rPr>
                <w:b/>
                <w:sz w:val="18"/>
              </w:rPr>
            </w:pPr>
            <w:r>
              <w:rPr>
                <w:b/>
                <w:sz w:val="18"/>
              </w:rPr>
              <w:t>Taxation &amp; Non-Specific Grant Income</w:t>
            </w:r>
          </w:p>
        </w:tc>
        <w:tc>
          <w:tcPr>
            <w:tcW w:w="1706" w:type="dxa"/>
            <w:shd w:val="clear" w:color="auto" w:fill="FFFFDD"/>
          </w:tcPr>
          <w:p>
            <w:pPr>
              <w:pStyle w:val="TableParagraph"/>
              <w:rPr>
                <w:rFonts w:ascii="Times New Roman"/>
                <w:sz w:val="18"/>
              </w:rPr>
            </w:pPr>
          </w:p>
        </w:tc>
        <w:tc>
          <w:tcPr>
            <w:tcW w:w="1055" w:type="dxa"/>
            <w:shd w:val="clear" w:color="auto" w:fill="FFFFDD"/>
          </w:tcPr>
          <w:p>
            <w:pPr>
              <w:pStyle w:val="TableParagraph"/>
              <w:rPr>
                <w:rFonts w:ascii="Times New Roman"/>
                <w:sz w:val="18"/>
              </w:rPr>
            </w:pPr>
          </w:p>
        </w:tc>
        <w:tc>
          <w:tcPr>
            <w:tcW w:w="352" w:type="dxa"/>
            <w:shd w:val="clear" w:color="auto" w:fill="FFFFDD"/>
          </w:tcPr>
          <w:p>
            <w:pPr>
              <w:pStyle w:val="TableParagraph"/>
              <w:rPr>
                <w:rFonts w:ascii="Times New Roman"/>
                <w:sz w:val="18"/>
              </w:rPr>
            </w:pPr>
          </w:p>
        </w:tc>
        <w:tc>
          <w:tcPr>
            <w:tcW w:w="1380" w:type="dxa"/>
            <w:tcBorders>
              <w:right w:val="single" w:sz="18" w:space="0" w:color="008000"/>
            </w:tcBorders>
            <w:shd w:val="clear" w:color="auto" w:fill="FFFFDD"/>
          </w:tcPr>
          <w:p>
            <w:pPr>
              <w:pStyle w:val="TableParagraph"/>
              <w:rPr>
                <w:rFonts w:ascii="Times New Roman"/>
                <w:sz w:val="18"/>
              </w:rPr>
            </w:pP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Council Tax Income</w:t>
            </w:r>
          </w:p>
        </w:tc>
        <w:tc>
          <w:tcPr>
            <w:tcW w:w="1706" w:type="dxa"/>
            <w:shd w:val="clear" w:color="auto" w:fill="FFFFDD"/>
          </w:tcPr>
          <w:p>
            <w:pPr>
              <w:pStyle w:val="TableParagraph"/>
              <w:spacing w:line="197" w:lineRule="exact" w:before="6"/>
              <w:ind w:left="157"/>
              <w:rPr>
                <w:sz w:val="18"/>
              </w:rPr>
            </w:pPr>
            <w:r>
              <w:rPr>
                <w:sz w:val="18"/>
              </w:rPr>
              <w:t>(12,319,663)</w:t>
            </w:r>
          </w:p>
        </w:tc>
        <w:tc>
          <w:tcPr>
            <w:tcW w:w="1055" w:type="dxa"/>
            <w:shd w:val="clear" w:color="auto" w:fill="FFFFDD"/>
          </w:tcPr>
          <w:p>
            <w:pPr>
              <w:pStyle w:val="TableParagraph"/>
              <w:spacing w:line="197" w:lineRule="exact" w:before="6"/>
              <w:ind w:right="16"/>
              <w:jc w:val="right"/>
              <w:rPr>
                <w:sz w:val="18"/>
              </w:rPr>
            </w:pPr>
            <w:r>
              <w:rPr>
                <w:sz w:val="18"/>
              </w:rPr>
              <w:t>(12,319,663)</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left="159"/>
              <w:rPr>
                <w:sz w:val="18"/>
              </w:rPr>
            </w:pPr>
            <w:r>
              <w:rPr>
                <w:sz w:val="18"/>
              </w:rPr>
              <w:t>(12,935,278)</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Collection Fund - Council Tax (Surplus)/Deficit</w:t>
            </w:r>
          </w:p>
        </w:tc>
        <w:tc>
          <w:tcPr>
            <w:tcW w:w="1706" w:type="dxa"/>
            <w:shd w:val="clear" w:color="auto" w:fill="FFFFDD"/>
          </w:tcPr>
          <w:p>
            <w:pPr>
              <w:pStyle w:val="TableParagraph"/>
              <w:spacing w:line="197" w:lineRule="exact" w:before="6"/>
              <w:ind w:left="409"/>
              <w:rPr>
                <w:sz w:val="18"/>
              </w:rPr>
            </w:pPr>
            <w:r>
              <w:rPr>
                <w:sz w:val="18"/>
              </w:rPr>
              <w:t>(148,267)</w:t>
            </w:r>
          </w:p>
        </w:tc>
        <w:tc>
          <w:tcPr>
            <w:tcW w:w="1055" w:type="dxa"/>
            <w:shd w:val="clear" w:color="auto" w:fill="FFFFDD"/>
          </w:tcPr>
          <w:p>
            <w:pPr>
              <w:pStyle w:val="TableParagraph"/>
              <w:spacing w:line="197" w:lineRule="exact" w:before="6"/>
              <w:ind w:right="16"/>
              <w:jc w:val="right"/>
              <w:rPr>
                <w:sz w:val="18"/>
              </w:rPr>
            </w:pPr>
            <w:r>
              <w:rPr>
                <w:sz w:val="18"/>
              </w:rPr>
              <w:t>(148,267)</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right="168"/>
              <w:jc w:val="right"/>
              <w:rPr>
                <w:sz w:val="18"/>
              </w:rPr>
            </w:pPr>
            <w:r>
              <w:rPr>
                <w:sz w:val="18"/>
              </w:rPr>
              <w:t>(124,226)</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Collection Fund - Non Dom Rates (Surplus)/Deficit</w:t>
            </w:r>
          </w:p>
        </w:tc>
        <w:tc>
          <w:tcPr>
            <w:tcW w:w="1706" w:type="dxa"/>
            <w:shd w:val="clear" w:color="auto" w:fill="FFFFDD"/>
          </w:tcPr>
          <w:p>
            <w:pPr>
              <w:pStyle w:val="TableParagraph"/>
              <w:spacing w:line="197" w:lineRule="exact" w:before="6"/>
              <w:ind w:left="552" w:right="561"/>
              <w:jc w:val="center"/>
              <w:rPr>
                <w:sz w:val="18"/>
              </w:rPr>
            </w:pPr>
            <w:r>
              <w:rPr>
                <w:sz w:val="18"/>
              </w:rPr>
              <w:t>11,914</w:t>
            </w:r>
          </w:p>
        </w:tc>
        <w:tc>
          <w:tcPr>
            <w:tcW w:w="1055" w:type="dxa"/>
            <w:shd w:val="clear" w:color="auto" w:fill="FFFFDD"/>
          </w:tcPr>
          <w:p>
            <w:pPr>
              <w:pStyle w:val="TableParagraph"/>
              <w:spacing w:line="197" w:lineRule="exact" w:before="6"/>
              <w:ind w:right="76"/>
              <w:jc w:val="right"/>
              <w:rPr>
                <w:sz w:val="18"/>
              </w:rPr>
            </w:pPr>
            <w:r>
              <w:rPr>
                <w:sz w:val="18"/>
              </w:rPr>
              <w:t>11,914</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right="168"/>
              <w:jc w:val="right"/>
              <w:rPr>
                <w:sz w:val="18"/>
              </w:rPr>
            </w:pPr>
            <w:r>
              <w:rPr>
                <w:sz w:val="18"/>
              </w:rPr>
              <w:t>(6,123)</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National Non-Domestic Rate Distribution</w:t>
            </w:r>
          </w:p>
        </w:tc>
        <w:tc>
          <w:tcPr>
            <w:tcW w:w="1706" w:type="dxa"/>
            <w:shd w:val="clear" w:color="auto" w:fill="FFFFDD"/>
          </w:tcPr>
          <w:p>
            <w:pPr>
              <w:pStyle w:val="TableParagraph"/>
              <w:spacing w:line="197" w:lineRule="exact" w:before="6"/>
              <w:ind w:left="257"/>
              <w:rPr>
                <w:sz w:val="18"/>
              </w:rPr>
            </w:pPr>
            <w:r>
              <w:rPr>
                <w:sz w:val="18"/>
              </w:rPr>
              <w:t>(1,377,603)</w:t>
            </w:r>
          </w:p>
        </w:tc>
        <w:tc>
          <w:tcPr>
            <w:tcW w:w="1055" w:type="dxa"/>
            <w:shd w:val="clear" w:color="auto" w:fill="FFFFDD"/>
          </w:tcPr>
          <w:p>
            <w:pPr>
              <w:pStyle w:val="TableParagraph"/>
              <w:spacing w:line="197" w:lineRule="exact" w:before="6"/>
              <w:ind w:right="16"/>
              <w:jc w:val="right"/>
              <w:rPr>
                <w:sz w:val="18"/>
              </w:rPr>
            </w:pPr>
            <w:r>
              <w:rPr>
                <w:sz w:val="18"/>
              </w:rPr>
              <w:t>(1,377,603)</w:t>
            </w:r>
          </w:p>
        </w:tc>
        <w:tc>
          <w:tcPr>
            <w:tcW w:w="352" w:type="dxa"/>
            <w:shd w:val="clear" w:color="auto" w:fill="FFFFDD"/>
          </w:tcPr>
          <w:p>
            <w:pPr>
              <w:pStyle w:val="TableParagraph"/>
              <w:rPr>
                <w:rFonts w:ascii="Times New Roman"/>
                <w:sz w:val="14"/>
              </w:rPr>
            </w:pPr>
          </w:p>
        </w:tc>
        <w:tc>
          <w:tcPr>
            <w:tcW w:w="1380" w:type="dxa"/>
            <w:tcBorders>
              <w:right w:val="single" w:sz="18" w:space="0" w:color="008000"/>
            </w:tcBorders>
            <w:shd w:val="clear" w:color="auto" w:fill="FFFFDD"/>
          </w:tcPr>
          <w:p>
            <w:pPr>
              <w:pStyle w:val="TableParagraph"/>
              <w:spacing w:line="197" w:lineRule="exact" w:before="6"/>
              <w:ind w:right="168"/>
              <w:jc w:val="right"/>
              <w:rPr>
                <w:sz w:val="18"/>
              </w:rPr>
            </w:pPr>
            <w:r>
              <w:rPr>
                <w:sz w:val="18"/>
              </w:rPr>
              <w:t>(1,283,881)</w:t>
            </w:r>
          </w:p>
        </w:tc>
      </w:tr>
      <w:tr>
        <w:trPr>
          <w:trHeight w:val="290" w:hRule="atLeast"/>
        </w:trPr>
        <w:tc>
          <w:tcPr>
            <w:tcW w:w="5252" w:type="dxa"/>
            <w:tcBorders>
              <w:left w:val="single" w:sz="18" w:space="0" w:color="008000"/>
              <w:bottom w:val="single" w:sz="18" w:space="0" w:color="008000"/>
            </w:tcBorders>
            <w:shd w:val="clear" w:color="auto" w:fill="FFFFDD"/>
          </w:tcPr>
          <w:p>
            <w:pPr>
              <w:pStyle w:val="TableParagraph"/>
              <w:spacing w:before="6"/>
              <w:ind w:left="281"/>
              <w:rPr>
                <w:sz w:val="18"/>
              </w:rPr>
            </w:pPr>
            <w:r>
              <w:rPr>
                <w:sz w:val="18"/>
              </w:rPr>
              <w:t>General Government Grants</w:t>
            </w:r>
          </w:p>
        </w:tc>
        <w:tc>
          <w:tcPr>
            <w:tcW w:w="1706" w:type="dxa"/>
            <w:tcBorders>
              <w:bottom w:val="single" w:sz="18" w:space="0" w:color="008000"/>
            </w:tcBorders>
            <w:shd w:val="clear" w:color="auto" w:fill="FFFFDD"/>
          </w:tcPr>
          <w:p>
            <w:pPr>
              <w:pStyle w:val="TableParagraph"/>
              <w:spacing w:before="6"/>
              <w:ind w:left="257"/>
              <w:rPr>
                <w:sz w:val="18"/>
              </w:rPr>
            </w:pPr>
            <w:r>
              <w:rPr>
                <w:sz w:val="18"/>
              </w:rPr>
              <w:t>(4,212,964)</w:t>
            </w:r>
          </w:p>
        </w:tc>
        <w:tc>
          <w:tcPr>
            <w:tcW w:w="1055" w:type="dxa"/>
            <w:tcBorders>
              <w:bottom w:val="single" w:sz="18" w:space="0" w:color="008000"/>
            </w:tcBorders>
            <w:shd w:val="clear" w:color="auto" w:fill="FFFFDD"/>
          </w:tcPr>
          <w:p>
            <w:pPr>
              <w:pStyle w:val="TableParagraph"/>
              <w:spacing w:before="6"/>
              <w:ind w:right="16"/>
              <w:jc w:val="right"/>
              <w:rPr>
                <w:sz w:val="18"/>
              </w:rPr>
            </w:pPr>
            <w:r>
              <w:rPr>
                <w:sz w:val="18"/>
              </w:rPr>
              <w:t>(4,245,764)</w:t>
            </w:r>
          </w:p>
        </w:tc>
        <w:tc>
          <w:tcPr>
            <w:tcW w:w="352" w:type="dxa"/>
            <w:tcBorders>
              <w:bottom w:val="single" w:sz="18" w:space="0" w:color="008000"/>
            </w:tcBorders>
            <w:shd w:val="clear" w:color="auto" w:fill="FFFFDD"/>
          </w:tcPr>
          <w:p>
            <w:pPr>
              <w:pStyle w:val="TableParagraph"/>
              <w:rPr>
                <w:rFonts w:ascii="Times New Roman"/>
                <w:sz w:val="18"/>
              </w:rPr>
            </w:pPr>
          </w:p>
        </w:tc>
        <w:tc>
          <w:tcPr>
            <w:tcW w:w="1380" w:type="dxa"/>
            <w:tcBorders>
              <w:bottom w:val="single" w:sz="18" w:space="0" w:color="008000"/>
              <w:right w:val="single" w:sz="18" w:space="0" w:color="008000"/>
            </w:tcBorders>
            <w:shd w:val="clear" w:color="auto" w:fill="FFFFDD"/>
          </w:tcPr>
          <w:p>
            <w:pPr>
              <w:pStyle w:val="TableParagraph"/>
              <w:spacing w:before="6"/>
              <w:ind w:right="168"/>
              <w:jc w:val="right"/>
              <w:rPr>
                <w:sz w:val="18"/>
              </w:rPr>
            </w:pPr>
            <w:r>
              <w:rPr>
                <w:sz w:val="18"/>
              </w:rPr>
              <w:t>(4,810,529)</w:t>
            </w:r>
          </w:p>
        </w:tc>
      </w:tr>
      <w:tr>
        <w:trPr>
          <w:trHeight w:val="427" w:hRule="atLeast"/>
        </w:trPr>
        <w:tc>
          <w:tcPr>
            <w:tcW w:w="5252" w:type="dxa"/>
            <w:shd w:val="clear" w:color="auto" w:fill="008000"/>
          </w:tcPr>
          <w:p>
            <w:pPr>
              <w:pStyle w:val="TableParagraph"/>
              <w:spacing w:before="119"/>
              <w:ind w:left="127"/>
              <w:rPr>
                <w:b/>
                <w:sz w:val="18"/>
              </w:rPr>
            </w:pPr>
            <w:r>
              <w:rPr>
                <w:b/>
                <w:color w:val="FFFFFF"/>
                <w:sz w:val="18"/>
              </w:rPr>
              <w:t>(SURPLUS) / DEFICIT ON PROVISION OF SERVICES</w:t>
            </w:r>
          </w:p>
        </w:tc>
        <w:tc>
          <w:tcPr>
            <w:tcW w:w="1706" w:type="dxa"/>
            <w:shd w:val="clear" w:color="auto" w:fill="008000"/>
          </w:tcPr>
          <w:p>
            <w:pPr>
              <w:pStyle w:val="TableParagraph"/>
              <w:spacing w:before="119"/>
              <w:ind w:left="318"/>
              <w:rPr>
                <w:b/>
                <w:sz w:val="18"/>
              </w:rPr>
            </w:pPr>
            <w:r>
              <w:rPr>
                <w:b/>
                <w:color w:val="FFFFFF"/>
                <w:sz w:val="18"/>
              </w:rPr>
              <w:t>3,368,900</w:t>
            </w:r>
          </w:p>
        </w:tc>
        <w:tc>
          <w:tcPr>
            <w:tcW w:w="1055" w:type="dxa"/>
            <w:shd w:val="clear" w:color="auto" w:fill="008000"/>
          </w:tcPr>
          <w:p>
            <w:pPr>
              <w:pStyle w:val="TableParagraph"/>
              <w:spacing w:before="119"/>
              <w:ind w:left="169"/>
              <w:rPr>
                <w:b/>
                <w:sz w:val="18"/>
              </w:rPr>
            </w:pPr>
            <w:r>
              <w:rPr>
                <w:b/>
                <w:color w:val="FFFFFF"/>
                <w:sz w:val="18"/>
              </w:rPr>
              <w:t>2,901,900</w:t>
            </w:r>
          </w:p>
        </w:tc>
        <w:tc>
          <w:tcPr>
            <w:tcW w:w="352" w:type="dxa"/>
            <w:shd w:val="clear" w:color="auto" w:fill="008000"/>
          </w:tcPr>
          <w:p>
            <w:pPr>
              <w:pStyle w:val="TableParagraph"/>
              <w:rPr>
                <w:rFonts w:ascii="Times New Roman"/>
                <w:sz w:val="18"/>
              </w:rPr>
            </w:pPr>
          </w:p>
        </w:tc>
        <w:tc>
          <w:tcPr>
            <w:tcW w:w="1380" w:type="dxa"/>
            <w:shd w:val="clear" w:color="auto" w:fill="008000"/>
          </w:tcPr>
          <w:p>
            <w:pPr>
              <w:pStyle w:val="TableParagraph"/>
              <w:spacing w:before="119"/>
              <w:ind w:left="320"/>
              <w:rPr>
                <w:b/>
                <w:sz w:val="18"/>
              </w:rPr>
            </w:pPr>
            <w:r>
              <w:rPr>
                <w:b/>
                <w:color w:val="FFFFFF"/>
                <w:sz w:val="18"/>
              </w:rPr>
              <w:t>2,719,100</w:t>
            </w:r>
          </w:p>
        </w:tc>
      </w:tr>
    </w:tbl>
    <w:p>
      <w:pPr>
        <w:pStyle w:val="BodyText"/>
        <w:spacing w:before="11"/>
        <w:rPr>
          <w:b/>
          <w:sz w:val="17"/>
        </w:rPr>
      </w:pPr>
    </w:p>
    <w:p>
      <w:pPr>
        <w:spacing w:before="0"/>
        <w:ind w:left="1907" w:right="1919" w:firstLine="0"/>
        <w:jc w:val="center"/>
        <w:rPr>
          <w:b/>
          <w:sz w:val="18"/>
        </w:rPr>
      </w:pPr>
      <w:r>
        <w:rPr>
          <w:b/>
          <w:sz w:val="18"/>
          <w:u w:val="single"/>
        </w:rPr>
        <w:t>Estimated Movement in Reserves Statement 2017 -2019</w:t>
      </w:r>
    </w:p>
    <w:p>
      <w:pPr>
        <w:pStyle w:val="BodyText"/>
        <w:spacing w:before="11"/>
        <w:rPr>
          <w:b/>
          <w:sz w:val="7"/>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52"/>
        <w:gridCol w:w="1381"/>
        <w:gridCol w:w="1557"/>
        <w:gridCol w:w="1557"/>
      </w:tblGrid>
      <w:tr>
        <w:trPr>
          <w:trHeight w:val="307" w:hRule="atLeast"/>
        </w:trPr>
        <w:tc>
          <w:tcPr>
            <w:tcW w:w="8190" w:type="dxa"/>
            <w:gridSpan w:val="3"/>
            <w:shd w:val="clear" w:color="auto" w:fill="008000"/>
          </w:tcPr>
          <w:p>
            <w:pPr>
              <w:pStyle w:val="TableParagraph"/>
              <w:spacing w:line="197" w:lineRule="exact" w:before="90"/>
              <w:ind w:right="1201"/>
              <w:jc w:val="right"/>
              <w:rPr>
                <w:b/>
                <w:sz w:val="18"/>
              </w:rPr>
            </w:pPr>
            <w:r>
              <w:rPr>
                <w:b/>
                <w:color w:val="FFFFFF"/>
                <w:sz w:val="18"/>
              </w:rPr>
              <w:t>2017/18</w:t>
            </w:r>
          </w:p>
        </w:tc>
        <w:tc>
          <w:tcPr>
            <w:tcW w:w="1557" w:type="dxa"/>
            <w:shd w:val="clear" w:color="auto" w:fill="008000"/>
          </w:tcPr>
          <w:p>
            <w:pPr>
              <w:pStyle w:val="TableParagraph"/>
              <w:spacing w:line="197" w:lineRule="exact" w:before="90"/>
              <w:ind w:left="478"/>
              <w:rPr>
                <w:b/>
                <w:sz w:val="18"/>
              </w:rPr>
            </w:pPr>
            <w:r>
              <w:rPr>
                <w:b/>
                <w:color w:val="FFFFFF"/>
                <w:sz w:val="18"/>
              </w:rPr>
              <w:t>2018/19</w:t>
            </w:r>
          </w:p>
        </w:tc>
      </w:tr>
      <w:tr>
        <w:trPr>
          <w:trHeight w:val="223" w:hRule="atLeast"/>
        </w:trPr>
        <w:tc>
          <w:tcPr>
            <w:tcW w:w="5252" w:type="dxa"/>
            <w:shd w:val="clear" w:color="auto" w:fill="008000"/>
          </w:tcPr>
          <w:p>
            <w:pPr>
              <w:pStyle w:val="TableParagraph"/>
              <w:rPr>
                <w:rFonts w:ascii="Times New Roman"/>
                <w:sz w:val="14"/>
              </w:rPr>
            </w:pPr>
          </w:p>
        </w:tc>
        <w:tc>
          <w:tcPr>
            <w:tcW w:w="1381" w:type="dxa"/>
            <w:shd w:val="clear" w:color="auto" w:fill="008000"/>
          </w:tcPr>
          <w:p>
            <w:pPr>
              <w:pStyle w:val="TableParagraph"/>
              <w:spacing w:line="197" w:lineRule="exact" w:before="6"/>
              <w:ind w:left="284"/>
              <w:rPr>
                <w:b/>
                <w:sz w:val="18"/>
              </w:rPr>
            </w:pPr>
            <w:r>
              <w:rPr>
                <w:b/>
                <w:color w:val="FFFFFF"/>
                <w:sz w:val="18"/>
              </w:rPr>
              <w:t>Original</w:t>
            </w:r>
          </w:p>
        </w:tc>
        <w:tc>
          <w:tcPr>
            <w:tcW w:w="1557" w:type="dxa"/>
            <w:shd w:val="clear" w:color="auto" w:fill="008000"/>
          </w:tcPr>
          <w:p>
            <w:pPr>
              <w:pStyle w:val="TableParagraph"/>
              <w:spacing w:line="197" w:lineRule="exact" w:before="6"/>
              <w:ind w:left="458"/>
              <w:rPr>
                <w:b/>
                <w:sz w:val="18"/>
              </w:rPr>
            </w:pPr>
            <w:r>
              <w:rPr>
                <w:b/>
                <w:color w:val="FFFFFF"/>
                <w:sz w:val="18"/>
              </w:rPr>
              <w:t>Revised</w:t>
            </w:r>
          </w:p>
        </w:tc>
        <w:tc>
          <w:tcPr>
            <w:tcW w:w="1557" w:type="dxa"/>
            <w:shd w:val="clear" w:color="auto" w:fill="008000"/>
          </w:tcPr>
          <w:p>
            <w:pPr>
              <w:pStyle w:val="TableParagraph"/>
              <w:spacing w:line="197" w:lineRule="exact" w:before="6"/>
              <w:ind w:left="462"/>
              <w:rPr>
                <w:b/>
                <w:sz w:val="18"/>
              </w:rPr>
            </w:pPr>
            <w:r>
              <w:rPr>
                <w:b/>
                <w:color w:val="FFFFFF"/>
                <w:sz w:val="18"/>
              </w:rPr>
              <w:t>Original</w:t>
            </w:r>
          </w:p>
        </w:tc>
      </w:tr>
      <w:tr>
        <w:trPr>
          <w:trHeight w:val="223" w:hRule="atLeast"/>
        </w:trPr>
        <w:tc>
          <w:tcPr>
            <w:tcW w:w="5252" w:type="dxa"/>
            <w:shd w:val="clear" w:color="auto" w:fill="008000"/>
          </w:tcPr>
          <w:p>
            <w:pPr>
              <w:pStyle w:val="TableParagraph"/>
              <w:rPr>
                <w:rFonts w:ascii="Times New Roman"/>
                <w:sz w:val="14"/>
              </w:rPr>
            </w:pPr>
          </w:p>
        </w:tc>
        <w:tc>
          <w:tcPr>
            <w:tcW w:w="1381" w:type="dxa"/>
            <w:shd w:val="clear" w:color="auto" w:fill="008000"/>
          </w:tcPr>
          <w:p>
            <w:pPr>
              <w:pStyle w:val="TableParagraph"/>
              <w:spacing w:line="197" w:lineRule="exact" w:before="6"/>
              <w:ind w:left="248"/>
              <w:rPr>
                <w:b/>
                <w:sz w:val="18"/>
              </w:rPr>
            </w:pPr>
            <w:r>
              <w:rPr>
                <w:b/>
                <w:color w:val="FFFFFF"/>
                <w:sz w:val="18"/>
              </w:rPr>
              <w:t>Estimate</w:t>
            </w:r>
          </w:p>
        </w:tc>
        <w:tc>
          <w:tcPr>
            <w:tcW w:w="1557" w:type="dxa"/>
            <w:shd w:val="clear" w:color="auto" w:fill="008000"/>
          </w:tcPr>
          <w:p>
            <w:pPr>
              <w:pStyle w:val="TableParagraph"/>
              <w:spacing w:line="197" w:lineRule="exact" w:before="6"/>
              <w:ind w:left="425"/>
              <w:rPr>
                <w:b/>
                <w:sz w:val="18"/>
              </w:rPr>
            </w:pPr>
            <w:r>
              <w:rPr>
                <w:b/>
                <w:color w:val="FFFFFF"/>
                <w:sz w:val="18"/>
              </w:rPr>
              <w:t>Estimate</w:t>
            </w:r>
          </w:p>
        </w:tc>
        <w:tc>
          <w:tcPr>
            <w:tcW w:w="1557" w:type="dxa"/>
            <w:shd w:val="clear" w:color="auto" w:fill="008000"/>
          </w:tcPr>
          <w:p>
            <w:pPr>
              <w:pStyle w:val="TableParagraph"/>
              <w:spacing w:line="197" w:lineRule="exact" w:before="6"/>
              <w:ind w:left="425"/>
              <w:rPr>
                <w:b/>
                <w:sz w:val="18"/>
              </w:rPr>
            </w:pPr>
            <w:r>
              <w:rPr>
                <w:b/>
                <w:color w:val="FFFFFF"/>
                <w:sz w:val="18"/>
              </w:rPr>
              <w:t>Estimate</w:t>
            </w:r>
          </w:p>
        </w:tc>
      </w:tr>
      <w:tr>
        <w:trPr>
          <w:trHeight w:val="223" w:hRule="atLeast"/>
        </w:trPr>
        <w:tc>
          <w:tcPr>
            <w:tcW w:w="5252" w:type="dxa"/>
            <w:shd w:val="clear" w:color="auto" w:fill="008000"/>
          </w:tcPr>
          <w:p>
            <w:pPr>
              <w:pStyle w:val="TableParagraph"/>
              <w:rPr>
                <w:rFonts w:ascii="Times New Roman"/>
                <w:sz w:val="14"/>
              </w:rPr>
            </w:pPr>
          </w:p>
        </w:tc>
        <w:tc>
          <w:tcPr>
            <w:tcW w:w="1381" w:type="dxa"/>
            <w:shd w:val="clear" w:color="auto" w:fill="008000"/>
          </w:tcPr>
          <w:p>
            <w:pPr>
              <w:pStyle w:val="TableParagraph"/>
              <w:spacing w:line="197" w:lineRule="exact" w:before="6"/>
              <w:ind w:left="289"/>
              <w:rPr>
                <w:b/>
                <w:sz w:val="18"/>
              </w:rPr>
            </w:pPr>
            <w:r>
              <w:rPr>
                <w:b/>
                <w:color w:val="FFFFFF"/>
                <w:sz w:val="18"/>
              </w:rPr>
              <w:t>General</w:t>
            </w:r>
          </w:p>
        </w:tc>
        <w:tc>
          <w:tcPr>
            <w:tcW w:w="1557" w:type="dxa"/>
            <w:shd w:val="clear" w:color="auto" w:fill="008000"/>
          </w:tcPr>
          <w:p>
            <w:pPr>
              <w:pStyle w:val="TableParagraph"/>
              <w:spacing w:line="197" w:lineRule="exact" w:before="6"/>
              <w:ind w:left="466"/>
              <w:rPr>
                <w:b/>
                <w:sz w:val="18"/>
              </w:rPr>
            </w:pPr>
            <w:r>
              <w:rPr>
                <w:b/>
                <w:color w:val="FFFFFF"/>
                <w:sz w:val="18"/>
              </w:rPr>
              <w:t>General</w:t>
            </w:r>
          </w:p>
        </w:tc>
        <w:tc>
          <w:tcPr>
            <w:tcW w:w="1557" w:type="dxa"/>
            <w:shd w:val="clear" w:color="auto" w:fill="008000"/>
          </w:tcPr>
          <w:p>
            <w:pPr>
              <w:pStyle w:val="TableParagraph"/>
              <w:spacing w:line="197" w:lineRule="exact" w:before="6"/>
              <w:ind w:left="466"/>
              <w:rPr>
                <w:b/>
                <w:sz w:val="18"/>
              </w:rPr>
            </w:pPr>
            <w:r>
              <w:rPr>
                <w:b/>
                <w:color w:val="FFFFFF"/>
                <w:sz w:val="18"/>
              </w:rPr>
              <w:t>General</w:t>
            </w:r>
          </w:p>
        </w:tc>
      </w:tr>
      <w:tr>
        <w:trPr>
          <w:trHeight w:val="223" w:hRule="atLeast"/>
        </w:trPr>
        <w:tc>
          <w:tcPr>
            <w:tcW w:w="5252" w:type="dxa"/>
            <w:shd w:val="clear" w:color="auto" w:fill="008000"/>
          </w:tcPr>
          <w:p>
            <w:pPr>
              <w:pStyle w:val="TableParagraph"/>
              <w:rPr>
                <w:rFonts w:ascii="Times New Roman"/>
                <w:sz w:val="14"/>
              </w:rPr>
            </w:pPr>
          </w:p>
        </w:tc>
        <w:tc>
          <w:tcPr>
            <w:tcW w:w="1381" w:type="dxa"/>
            <w:shd w:val="clear" w:color="auto" w:fill="008000"/>
          </w:tcPr>
          <w:p>
            <w:pPr>
              <w:pStyle w:val="TableParagraph"/>
              <w:spacing w:line="197" w:lineRule="exact" w:before="6"/>
              <w:ind w:left="407"/>
              <w:rPr>
                <w:b/>
                <w:sz w:val="18"/>
              </w:rPr>
            </w:pPr>
            <w:r>
              <w:rPr>
                <w:b/>
                <w:color w:val="FFFFFF"/>
                <w:sz w:val="18"/>
              </w:rPr>
              <w:t>Fund</w:t>
            </w:r>
          </w:p>
        </w:tc>
        <w:tc>
          <w:tcPr>
            <w:tcW w:w="1557" w:type="dxa"/>
            <w:shd w:val="clear" w:color="auto" w:fill="008000"/>
          </w:tcPr>
          <w:p>
            <w:pPr>
              <w:pStyle w:val="TableParagraph"/>
              <w:spacing w:line="197" w:lineRule="exact" w:before="6"/>
              <w:ind w:left="564" w:right="512"/>
              <w:jc w:val="center"/>
              <w:rPr>
                <w:b/>
                <w:sz w:val="18"/>
              </w:rPr>
            </w:pPr>
            <w:r>
              <w:rPr>
                <w:b/>
                <w:color w:val="FFFFFF"/>
                <w:sz w:val="18"/>
              </w:rPr>
              <w:t>Fund</w:t>
            </w:r>
          </w:p>
        </w:tc>
        <w:tc>
          <w:tcPr>
            <w:tcW w:w="1557" w:type="dxa"/>
            <w:shd w:val="clear" w:color="auto" w:fill="008000"/>
          </w:tcPr>
          <w:p>
            <w:pPr>
              <w:pStyle w:val="TableParagraph"/>
              <w:spacing w:line="197" w:lineRule="exact" w:before="6"/>
              <w:ind w:left="564" w:right="511"/>
              <w:jc w:val="center"/>
              <w:rPr>
                <w:b/>
                <w:sz w:val="18"/>
              </w:rPr>
            </w:pPr>
            <w:r>
              <w:rPr>
                <w:b/>
                <w:color w:val="FFFFFF"/>
                <w:sz w:val="18"/>
              </w:rPr>
              <w:t>Fund</w:t>
            </w:r>
          </w:p>
        </w:tc>
      </w:tr>
      <w:tr>
        <w:trPr>
          <w:trHeight w:val="223" w:hRule="atLeast"/>
        </w:trPr>
        <w:tc>
          <w:tcPr>
            <w:tcW w:w="5252" w:type="dxa"/>
            <w:shd w:val="clear" w:color="auto" w:fill="008000"/>
          </w:tcPr>
          <w:p>
            <w:pPr>
              <w:pStyle w:val="TableParagraph"/>
              <w:rPr>
                <w:rFonts w:ascii="Times New Roman"/>
                <w:sz w:val="14"/>
              </w:rPr>
            </w:pPr>
          </w:p>
        </w:tc>
        <w:tc>
          <w:tcPr>
            <w:tcW w:w="1381" w:type="dxa"/>
            <w:shd w:val="clear" w:color="auto" w:fill="008000"/>
          </w:tcPr>
          <w:p>
            <w:pPr>
              <w:pStyle w:val="TableParagraph"/>
              <w:spacing w:line="197" w:lineRule="exact" w:before="6"/>
              <w:ind w:left="133"/>
              <w:rPr>
                <w:b/>
                <w:sz w:val="18"/>
              </w:rPr>
            </w:pPr>
            <w:r>
              <w:rPr>
                <w:b/>
                <w:color w:val="FFFFFF"/>
                <w:sz w:val="18"/>
              </w:rPr>
              <w:t>&amp; Reserves</w:t>
            </w:r>
          </w:p>
        </w:tc>
        <w:tc>
          <w:tcPr>
            <w:tcW w:w="1557" w:type="dxa"/>
            <w:shd w:val="clear" w:color="auto" w:fill="008000"/>
          </w:tcPr>
          <w:p>
            <w:pPr>
              <w:pStyle w:val="TableParagraph"/>
              <w:spacing w:line="197" w:lineRule="exact" w:before="6"/>
              <w:ind w:left="310"/>
              <w:rPr>
                <w:b/>
                <w:sz w:val="18"/>
              </w:rPr>
            </w:pPr>
            <w:r>
              <w:rPr>
                <w:b/>
                <w:color w:val="FFFFFF"/>
                <w:sz w:val="18"/>
              </w:rPr>
              <w:t>&amp; Reserves</w:t>
            </w:r>
          </w:p>
        </w:tc>
        <w:tc>
          <w:tcPr>
            <w:tcW w:w="1557" w:type="dxa"/>
            <w:shd w:val="clear" w:color="auto" w:fill="008000"/>
          </w:tcPr>
          <w:p>
            <w:pPr>
              <w:pStyle w:val="TableParagraph"/>
              <w:spacing w:line="197" w:lineRule="exact" w:before="6"/>
              <w:ind w:left="310"/>
              <w:rPr>
                <w:b/>
                <w:sz w:val="18"/>
              </w:rPr>
            </w:pPr>
            <w:r>
              <w:rPr>
                <w:b/>
                <w:color w:val="FFFFFF"/>
                <w:sz w:val="18"/>
              </w:rPr>
              <w:t>&amp; Reserves</w:t>
            </w:r>
          </w:p>
        </w:tc>
      </w:tr>
      <w:tr>
        <w:trPr>
          <w:trHeight w:val="364" w:hRule="atLeast"/>
        </w:trPr>
        <w:tc>
          <w:tcPr>
            <w:tcW w:w="5252" w:type="dxa"/>
            <w:shd w:val="clear" w:color="auto" w:fill="008000"/>
          </w:tcPr>
          <w:p>
            <w:pPr>
              <w:pStyle w:val="TableParagraph"/>
              <w:rPr>
                <w:rFonts w:ascii="Times New Roman"/>
                <w:sz w:val="18"/>
              </w:rPr>
            </w:pPr>
          </w:p>
        </w:tc>
        <w:tc>
          <w:tcPr>
            <w:tcW w:w="1381" w:type="dxa"/>
            <w:shd w:val="clear" w:color="auto" w:fill="008000"/>
          </w:tcPr>
          <w:p>
            <w:pPr>
              <w:pStyle w:val="TableParagraph"/>
              <w:spacing w:before="6"/>
              <w:ind w:right="122"/>
              <w:jc w:val="center"/>
              <w:rPr>
                <w:b/>
                <w:sz w:val="18"/>
              </w:rPr>
            </w:pPr>
            <w:r>
              <w:rPr>
                <w:b/>
                <w:color w:val="FFFFFF"/>
                <w:w w:val="101"/>
                <w:sz w:val="18"/>
              </w:rPr>
              <w:t>£</w:t>
            </w:r>
          </w:p>
        </w:tc>
        <w:tc>
          <w:tcPr>
            <w:tcW w:w="1557" w:type="dxa"/>
            <w:shd w:val="clear" w:color="auto" w:fill="008000"/>
          </w:tcPr>
          <w:p>
            <w:pPr>
              <w:pStyle w:val="TableParagraph"/>
              <w:spacing w:before="6"/>
              <w:ind w:left="52"/>
              <w:jc w:val="center"/>
              <w:rPr>
                <w:b/>
                <w:sz w:val="18"/>
              </w:rPr>
            </w:pPr>
            <w:r>
              <w:rPr>
                <w:b/>
                <w:color w:val="FFFFFF"/>
                <w:w w:val="101"/>
                <w:sz w:val="18"/>
              </w:rPr>
              <w:t>£</w:t>
            </w:r>
          </w:p>
        </w:tc>
        <w:tc>
          <w:tcPr>
            <w:tcW w:w="1557" w:type="dxa"/>
            <w:shd w:val="clear" w:color="auto" w:fill="008000"/>
          </w:tcPr>
          <w:p>
            <w:pPr>
              <w:pStyle w:val="TableParagraph"/>
              <w:spacing w:before="6"/>
              <w:ind w:left="53"/>
              <w:jc w:val="center"/>
              <w:rPr>
                <w:b/>
                <w:sz w:val="18"/>
              </w:rPr>
            </w:pPr>
            <w:r>
              <w:rPr>
                <w:b/>
                <w:color w:val="FFFFFF"/>
                <w:w w:val="101"/>
                <w:sz w:val="18"/>
              </w:rPr>
              <w:t>£</w:t>
            </w:r>
          </w:p>
        </w:tc>
      </w:tr>
      <w:tr>
        <w:trPr>
          <w:trHeight w:val="427" w:hRule="atLeast"/>
        </w:trPr>
        <w:tc>
          <w:tcPr>
            <w:tcW w:w="5252" w:type="dxa"/>
            <w:shd w:val="clear" w:color="auto" w:fill="008000"/>
          </w:tcPr>
          <w:p>
            <w:pPr>
              <w:pStyle w:val="TableParagraph"/>
              <w:spacing w:before="90"/>
              <w:ind w:left="127"/>
              <w:rPr>
                <w:b/>
                <w:sz w:val="18"/>
              </w:rPr>
            </w:pPr>
            <w:r>
              <w:rPr>
                <w:b/>
                <w:color w:val="FFFFFF"/>
                <w:sz w:val="18"/>
              </w:rPr>
              <w:t>BALANCE AT 1 APRIL</w:t>
            </w:r>
          </w:p>
        </w:tc>
        <w:tc>
          <w:tcPr>
            <w:tcW w:w="1381" w:type="dxa"/>
            <w:shd w:val="clear" w:color="auto" w:fill="008000"/>
          </w:tcPr>
          <w:p>
            <w:pPr>
              <w:pStyle w:val="TableParagraph"/>
              <w:spacing w:before="92"/>
              <w:ind w:left="217"/>
              <w:rPr>
                <w:b/>
                <w:sz w:val="18"/>
              </w:rPr>
            </w:pPr>
            <w:r>
              <w:rPr>
                <w:b/>
                <w:color w:val="FFFFFF"/>
                <w:sz w:val="18"/>
              </w:rPr>
              <w:t>16,146,938</w:t>
            </w:r>
          </w:p>
        </w:tc>
        <w:tc>
          <w:tcPr>
            <w:tcW w:w="1557" w:type="dxa"/>
            <w:shd w:val="clear" w:color="auto" w:fill="008000"/>
          </w:tcPr>
          <w:p>
            <w:pPr>
              <w:pStyle w:val="TableParagraph"/>
              <w:spacing w:before="92"/>
              <w:ind w:left="394"/>
              <w:rPr>
                <w:b/>
                <w:sz w:val="18"/>
              </w:rPr>
            </w:pPr>
            <w:r>
              <w:rPr>
                <w:b/>
                <w:color w:val="FFFFFF"/>
                <w:sz w:val="18"/>
              </w:rPr>
              <w:t>17,792,893</w:t>
            </w:r>
          </w:p>
        </w:tc>
        <w:tc>
          <w:tcPr>
            <w:tcW w:w="1557" w:type="dxa"/>
            <w:shd w:val="clear" w:color="auto" w:fill="008000"/>
          </w:tcPr>
          <w:p>
            <w:pPr>
              <w:pStyle w:val="TableParagraph"/>
              <w:spacing w:before="92"/>
              <w:ind w:left="394"/>
              <w:rPr>
                <w:b/>
                <w:sz w:val="18"/>
              </w:rPr>
            </w:pPr>
            <w:r>
              <w:rPr>
                <w:b/>
                <w:color w:val="FFFFFF"/>
                <w:sz w:val="18"/>
              </w:rPr>
              <w:t>17,727,293</w:t>
            </w:r>
          </w:p>
        </w:tc>
      </w:tr>
      <w:tr>
        <w:trPr>
          <w:trHeight w:val="307" w:hRule="atLeast"/>
        </w:trPr>
        <w:tc>
          <w:tcPr>
            <w:tcW w:w="5252" w:type="dxa"/>
            <w:tcBorders>
              <w:top w:val="single" w:sz="18" w:space="0" w:color="008000"/>
              <w:left w:val="single" w:sz="18" w:space="0" w:color="008000"/>
            </w:tcBorders>
            <w:shd w:val="clear" w:color="auto" w:fill="FFFFDD"/>
          </w:tcPr>
          <w:p>
            <w:pPr>
              <w:pStyle w:val="TableParagraph"/>
              <w:spacing w:before="59"/>
              <w:ind w:left="104"/>
              <w:rPr>
                <w:b/>
                <w:sz w:val="18"/>
              </w:rPr>
            </w:pPr>
            <w:r>
              <w:rPr>
                <w:b/>
                <w:sz w:val="18"/>
              </w:rPr>
              <w:t>Total Comprehensive Income &amp; Expenditure</w:t>
            </w:r>
          </w:p>
        </w:tc>
        <w:tc>
          <w:tcPr>
            <w:tcW w:w="1381" w:type="dxa"/>
            <w:tcBorders>
              <w:top w:val="single" w:sz="18" w:space="0" w:color="008000"/>
              <w:right w:val="single" w:sz="18" w:space="0" w:color="008000"/>
            </w:tcBorders>
            <w:shd w:val="clear" w:color="auto" w:fill="FFFFDD"/>
          </w:tcPr>
          <w:p>
            <w:pPr>
              <w:pStyle w:val="TableParagraph"/>
              <w:spacing w:before="59"/>
              <w:ind w:right="171"/>
              <w:jc w:val="right"/>
              <w:rPr>
                <w:sz w:val="18"/>
              </w:rPr>
            </w:pPr>
            <w:r>
              <w:rPr>
                <w:sz w:val="18"/>
              </w:rPr>
              <w:t>(3,368,900)</w:t>
            </w:r>
          </w:p>
        </w:tc>
        <w:tc>
          <w:tcPr>
            <w:tcW w:w="1557" w:type="dxa"/>
            <w:tcBorders>
              <w:top w:val="single" w:sz="18" w:space="0" w:color="008000"/>
              <w:left w:val="single" w:sz="18" w:space="0" w:color="008000"/>
              <w:right w:val="single" w:sz="18" w:space="0" w:color="008000"/>
            </w:tcBorders>
            <w:shd w:val="clear" w:color="auto" w:fill="FFFFDD"/>
          </w:tcPr>
          <w:p>
            <w:pPr>
              <w:pStyle w:val="TableParagraph"/>
              <w:spacing w:before="59"/>
              <w:ind w:right="170"/>
              <w:jc w:val="right"/>
              <w:rPr>
                <w:sz w:val="18"/>
              </w:rPr>
            </w:pPr>
            <w:r>
              <w:rPr>
                <w:sz w:val="18"/>
              </w:rPr>
              <w:t>(2,901,900)</w:t>
            </w:r>
          </w:p>
        </w:tc>
        <w:tc>
          <w:tcPr>
            <w:tcW w:w="1557" w:type="dxa"/>
            <w:tcBorders>
              <w:top w:val="single" w:sz="18" w:space="0" w:color="008000"/>
              <w:left w:val="single" w:sz="18" w:space="0" w:color="008000"/>
              <w:right w:val="single" w:sz="18" w:space="0" w:color="008000"/>
            </w:tcBorders>
            <w:shd w:val="clear" w:color="auto" w:fill="FFFFDD"/>
          </w:tcPr>
          <w:p>
            <w:pPr>
              <w:pStyle w:val="TableParagraph"/>
              <w:spacing w:before="59"/>
              <w:ind w:right="170"/>
              <w:jc w:val="right"/>
              <w:rPr>
                <w:sz w:val="18"/>
              </w:rPr>
            </w:pPr>
            <w:r>
              <w:rPr>
                <w:sz w:val="18"/>
              </w:rPr>
              <w:t>(2,719,100)</w:t>
            </w:r>
          </w:p>
        </w:tc>
      </w:tr>
      <w:tr>
        <w:trPr>
          <w:trHeight w:val="487" w:hRule="atLeast"/>
        </w:trPr>
        <w:tc>
          <w:tcPr>
            <w:tcW w:w="5252" w:type="dxa"/>
            <w:tcBorders>
              <w:left w:val="single" w:sz="18" w:space="0" w:color="008000"/>
            </w:tcBorders>
            <w:shd w:val="clear" w:color="auto" w:fill="FFFFDD"/>
          </w:tcPr>
          <w:p>
            <w:pPr>
              <w:pStyle w:val="TableParagraph"/>
              <w:spacing w:line="230" w:lineRule="atLeast" w:before="14"/>
              <w:ind w:left="104" w:right="805"/>
              <w:rPr>
                <w:b/>
                <w:sz w:val="18"/>
              </w:rPr>
            </w:pPr>
            <w:r>
              <w:rPr>
                <w:b/>
                <w:sz w:val="18"/>
              </w:rPr>
              <w:t>Adjustments Between Accounting Basis &amp; Funding Basis Under Regulations</w:t>
            </w:r>
          </w:p>
        </w:tc>
        <w:tc>
          <w:tcPr>
            <w:tcW w:w="1381" w:type="dxa"/>
            <w:tcBorders>
              <w:right w:val="single" w:sz="18" w:space="0" w:color="008000"/>
            </w:tcBorders>
            <w:shd w:val="clear" w:color="auto" w:fill="FFFFDD"/>
          </w:tcPr>
          <w:p>
            <w:pPr>
              <w:pStyle w:val="TableParagraph"/>
              <w:rPr>
                <w:rFonts w:ascii="Times New Roman"/>
                <w:sz w:val="18"/>
              </w:rPr>
            </w:pPr>
          </w:p>
        </w:tc>
        <w:tc>
          <w:tcPr>
            <w:tcW w:w="1557" w:type="dxa"/>
            <w:tcBorders>
              <w:left w:val="single" w:sz="18" w:space="0" w:color="008000"/>
              <w:right w:val="single" w:sz="18" w:space="0" w:color="008000"/>
            </w:tcBorders>
            <w:shd w:val="clear" w:color="auto" w:fill="FFFFDD"/>
          </w:tcPr>
          <w:p>
            <w:pPr>
              <w:pStyle w:val="TableParagraph"/>
              <w:rPr>
                <w:rFonts w:ascii="Times New Roman"/>
                <w:sz w:val="18"/>
              </w:rPr>
            </w:pPr>
          </w:p>
        </w:tc>
        <w:tc>
          <w:tcPr>
            <w:tcW w:w="1557" w:type="dxa"/>
            <w:tcBorders>
              <w:left w:val="single" w:sz="18" w:space="0" w:color="008000"/>
              <w:right w:val="single" w:sz="18" w:space="0" w:color="008000"/>
            </w:tcBorders>
            <w:shd w:val="clear" w:color="auto" w:fill="FFFFDD"/>
          </w:tcPr>
          <w:p>
            <w:pPr>
              <w:pStyle w:val="TableParagraph"/>
              <w:rPr>
                <w:rFonts w:ascii="Times New Roman"/>
                <w:sz w:val="18"/>
              </w:rPr>
            </w:pP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Depreciation of Non-Current Assets</w:t>
            </w:r>
          </w:p>
        </w:tc>
        <w:tc>
          <w:tcPr>
            <w:tcW w:w="1381" w:type="dxa"/>
            <w:tcBorders>
              <w:right w:val="single" w:sz="18" w:space="0" w:color="008000"/>
            </w:tcBorders>
            <w:shd w:val="clear" w:color="auto" w:fill="FFFFDD"/>
          </w:tcPr>
          <w:p>
            <w:pPr>
              <w:pStyle w:val="TableParagraph"/>
              <w:spacing w:line="197" w:lineRule="exact" w:before="6"/>
              <w:ind w:left="318"/>
              <w:rPr>
                <w:sz w:val="18"/>
              </w:rPr>
            </w:pPr>
            <w:r>
              <w:rPr>
                <w:sz w:val="18"/>
              </w:rPr>
              <w:t>3,000,100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left="472"/>
              <w:rPr>
                <w:sz w:val="18"/>
              </w:rPr>
            </w:pPr>
            <w:r>
              <w:rPr>
                <w:sz w:val="18"/>
              </w:rPr>
              <w:t>3,149,470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left="472"/>
              <w:rPr>
                <w:sz w:val="18"/>
              </w:rPr>
            </w:pPr>
            <w:r>
              <w:rPr>
                <w:sz w:val="18"/>
              </w:rPr>
              <w:t>3,203,800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2"/>
              <w:rPr>
                <w:sz w:val="18"/>
              </w:rPr>
            </w:pPr>
            <w:r>
              <w:rPr>
                <w:sz w:val="18"/>
              </w:rPr>
              <w:t>Net Charges made for Retirement Benefits</w:t>
            </w:r>
          </w:p>
        </w:tc>
        <w:tc>
          <w:tcPr>
            <w:tcW w:w="1381" w:type="dxa"/>
            <w:tcBorders>
              <w:right w:val="single" w:sz="18" w:space="0" w:color="008000"/>
            </w:tcBorders>
            <w:shd w:val="clear" w:color="auto" w:fill="FFFFDD"/>
          </w:tcPr>
          <w:p>
            <w:pPr>
              <w:pStyle w:val="TableParagraph"/>
              <w:spacing w:line="197" w:lineRule="exact" w:before="6"/>
              <w:ind w:left="318"/>
              <w:rPr>
                <w:sz w:val="18"/>
              </w:rPr>
            </w:pPr>
            <w:r>
              <w:rPr>
                <w:sz w:val="18"/>
              </w:rPr>
              <w:t>1,688,000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left="472"/>
              <w:rPr>
                <w:sz w:val="18"/>
              </w:rPr>
            </w:pPr>
            <w:r>
              <w:rPr>
                <w:sz w:val="18"/>
              </w:rPr>
              <w:t>1,903,000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left="472"/>
              <w:rPr>
                <w:sz w:val="18"/>
              </w:rPr>
            </w:pPr>
            <w:r>
              <w:rPr>
                <w:sz w:val="18"/>
              </w:rPr>
              <w:t>1,934,000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Minimum Revenue Provision</w:t>
            </w:r>
          </w:p>
        </w:tc>
        <w:tc>
          <w:tcPr>
            <w:tcW w:w="1381" w:type="dxa"/>
            <w:tcBorders>
              <w:right w:val="single" w:sz="18" w:space="0" w:color="008000"/>
            </w:tcBorders>
            <w:shd w:val="clear" w:color="auto" w:fill="FFFFDD"/>
          </w:tcPr>
          <w:p>
            <w:pPr>
              <w:pStyle w:val="TableParagraph"/>
              <w:spacing w:line="197" w:lineRule="exact" w:before="6"/>
              <w:ind w:right="171"/>
              <w:jc w:val="right"/>
              <w:rPr>
                <w:sz w:val="18"/>
              </w:rPr>
            </w:pPr>
            <w:r>
              <w:rPr>
                <w:sz w:val="18"/>
              </w:rPr>
              <w:t>(381,100)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right="171"/>
              <w:jc w:val="right"/>
              <w:rPr>
                <w:sz w:val="18"/>
              </w:rPr>
            </w:pPr>
            <w:r>
              <w:rPr>
                <w:sz w:val="18"/>
              </w:rPr>
              <w:t>(424,170)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right="170"/>
              <w:jc w:val="right"/>
              <w:rPr>
                <w:sz w:val="18"/>
              </w:rPr>
            </w:pPr>
            <w:r>
              <w:rPr>
                <w:sz w:val="18"/>
              </w:rPr>
              <w:t>(379,000)</w:t>
            </w:r>
          </w:p>
        </w:tc>
      </w:tr>
      <w:tr>
        <w:trPr>
          <w:trHeight w:val="223" w:hRule="atLeast"/>
        </w:trPr>
        <w:tc>
          <w:tcPr>
            <w:tcW w:w="5252" w:type="dxa"/>
            <w:tcBorders>
              <w:left w:val="single" w:sz="18" w:space="0" w:color="008000"/>
            </w:tcBorders>
            <w:shd w:val="clear" w:color="auto" w:fill="FFFFDD"/>
          </w:tcPr>
          <w:p>
            <w:pPr>
              <w:pStyle w:val="TableParagraph"/>
              <w:spacing w:line="197" w:lineRule="exact" w:before="6"/>
              <w:ind w:left="281"/>
              <w:rPr>
                <w:sz w:val="18"/>
              </w:rPr>
            </w:pPr>
            <w:r>
              <w:rPr>
                <w:sz w:val="18"/>
              </w:rPr>
              <w:t>Capital Exp. Charged to the General Fund</w:t>
            </w:r>
          </w:p>
        </w:tc>
        <w:tc>
          <w:tcPr>
            <w:tcW w:w="1381" w:type="dxa"/>
            <w:tcBorders>
              <w:right w:val="single" w:sz="18" w:space="0" w:color="008000"/>
            </w:tcBorders>
            <w:shd w:val="clear" w:color="auto" w:fill="FFFFDD"/>
          </w:tcPr>
          <w:p>
            <w:pPr>
              <w:pStyle w:val="TableParagraph"/>
              <w:spacing w:line="197" w:lineRule="exact" w:before="6"/>
              <w:ind w:right="171"/>
              <w:jc w:val="right"/>
              <w:rPr>
                <w:sz w:val="18"/>
              </w:rPr>
            </w:pPr>
            <w:r>
              <w:rPr>
                <w:sz w:val="18"/>
              </w:rPr>
              <w:t>(2,076,000)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right="171"/>
              <w:jc w:val="right"/>
              <w:rPr>
                <w:sz w:val="18"/>
              </w:rPr>
            </w:pPr>
            <w:r>
              <w:rPr>
                <w:sz w:val="18"/>
              </w:rPr>
              <w:t>(1,793,000)</w:t>
            </w:r>
          </w:p>
        </w:tc>
        <w:tc>
          <w:tcPr>
            <w:tcW w:w="1557" w:type="dxa"/>
            <w:tcBorders>
              <w:left w:val="single" w:sz="18" w:space="0" w:color="008000"/>
              <w:right w:val="single" w:sz="18" w:space="0" w:color="008000"/>
            </w:tcBorders>
            <w:shd w:val="clear" w:color="auto" w:fill="FFFFDD"/>
          </w:tcPr>
          <w:p>
            <w:pPr>
              <w:pStyle w:val="TableParagraph"/>
              <w:spacing w:line="197" w:lineRule="exact" w:before="6"/>
              <w:ind w:right="170"/>
              <w:jc w:val="right"/>
              <w:rPr>
                <w:sz w:val="18"/>
              </w:rPr>
            </w:pPr>
            <w:r>
              <w:rPr>
                <w:sz w:val="18"/>
              </w:rPr>
              <w:t>(3,112,000)</w:t>
            </w:r>
          </w:p>
        </w:tc>
      </w:tr>
      <w:tr>
        <w:trPr>
          <w:trHeight w:val="295" w:hRule="atLeast"/>
        </w:trPr>
        <w:tc>
          <w:tcPr>
            <w:tcW w:w="5252" w:type="dxa"/>
            <w:tcBorders>
              <w:left w:val="single" w:sz="18" w:space="0" w:color="008000"/>
            </w:tcBorders>
            <w:shd w:val="clear" w:color="auto" w:fill="FFFFDD"/>
          </w:tcPr>
          <w:p>
            <w:pPr>
              <w:pStyle w:val="TableParagraph"/>
              <w:spacing w:before="6"/>
              <w:ind w:left="281"/>
              <w:rPr>
                <w:sz w:val="18"/>
              </w:rPr>
            </w:pPr>
            <w:r>
              <w:rPr>
                <w:sz w:val="18"/>
              </w:rPr>
              <w:t>Capital Receipts</w:t>
            </w:r>
          </w:p>
        </w:tc>
        <w:tc>
          <w:tcPr>
            <w:tcW w:w="1381" w:type="dxa"/>
            <w:tcBorders>
              <w:bottom w:val="single" w:sz="8" w:space="0" w:color="008000"/>
              <w:right w:val="single" w:sz="18" w:space="0" w:color="008000"/>
            </w:tcBorders>
            <w:shd w:val="clear" w:color="auto" w:fill="FFFFDD"/>
          </w:tcPr>
          <w:p>
            <w:pPr>
              <w:pStyle w:val="TableParagraph"/>
              <w:spacing w:before="6"/>
              <w:ind w:right="232"/>
              <w:jc w:val="right"/>
              <w:rPr>
                <w:sz w:val="18"/>
              </w:rPr>
            </w:pPr>
            <w:r>
              <w:rPr>
                <w:sz w:val="18"/>
              </w:rPr>
              <w:t>1,000</w:t>
            </w:r>
          </w:p>
        </w:tc>
        <w:tc>
          <w:tcPr>
            <w:tcW w:w="1557" w:type="dxa"/>
            <w:tcBorders>
              <w:left w:val="single" w:sz="18" w:space="0" w:color="008000"/>
              <w:bottom w:val="single" w:sz="8" w:space="0" w:color="008000"/>
              <w:right w:val="single" w:sz="18" w:space="0" w:color="008000"/>
            </w:tcBorders>
            <w:shd w:val="clear" w:color="auto" w:fill="FFFFDD"/>
          </w:tcPr>
          <w:p>
            <w:pPr>
              <w:pStyle w:val="TableParagraph"/>
              <w:spacing w:before="6"/>
              <w:ind w:right="231"/>
              <w:jc w:val="right"/>
              <w:rPr>
                <w:sz w:val="18"/>
              </w:rPr>
            </w:pPr>
            <w:r>
              <w:rPr>
                <w:sz w:val="18"/>
              </w:rPr>
              <w:t>1,000</w:t>
            </w:r>
          </w:p>
        </w:tc>
        <w:tc>
          <w:tcPr>
            <w:tcW w:w="1557" w:type="dxa"/>
            <w:tcBorders>
              <w:left w:val="single" w:sz="18" w:space="0" w:color="008000"/>
              <w:bottom w:val="single" w:sz="8" w:space="0" w:color="008000"/>
              <w:right w:val="single" w:sz="18" w:space="0" w:color="008000"/>
            </w:tcBorders>
            <w:shd w:val="clear" w:color="auto" w:fill="FFFFDD"/>
          </w:tcPr>
          <w:p>
            <w:pPr>
              <w:pStyle w:val="TableParagraph"/>
              <w:spacing w:before="6"/>
              <w:ind w:right="231"/>
              <w:jc w:val="right"/>
              <w:rPr>
                <w:sz w:val="18"/>
              </w:rPr>
            </w:pPr>
            <w:r>
              <w:rPr>
                <w:sz w:val="18"/>
              </w:rPr>
              <w:t>1,000</w:t>
            </w:r>
          </w:p>
        </w:tc>
      </w:tr>
      <w:tr>
        <w:trPr>
          <w:trHeight w:val="428" w:hRule="atLeast"/>
        </w:trPr>
        <w:tc>
          <w:tcPr>
            <w:tcW w:w="5252" w:type="dxa"/>
            <w:tcBorders>
              <w:left w:val="single" w:sz="18" w:space="0" w:color="008000"/>
              <w:bottom w:val="single" w:sz="18" w:space="0" w:color="008000"/>
            </w:tcBorders>
            <w:shd w:val="clear" w:color="auto" w:fill="FFFFDD"/>
          </w:tcPr>
          <w:p>
            <w:pPr>
              <w:pStyle w:val="TableParagraph"/>
              <w:spacing w:before="67"/>
              <w:ind w:left="104"/>
              <w:rPr>
                <w:b/>
                <w:sz w:val="18"/>
              </w:rPr>
            </w:pPr>
            <w:r>
              <w:rPr>
                <w:b/>
                <w:sz w:val="18"/>
              </w:rPr>
              <w:t>Net Increase / (Decrease) in Reserves</w:t>
            </w:r>
          </w:p>
        </w:tc>
        <w:tc>
          <w:tcPr>
            <w:tcW w:w="1381" w:type="dxa"/>
            <w:tcBorders>
              <w:top w:val="single" w:sz="8" w:space="0" w:color="008000"/>
              <w:bottom w:val="single" w:sz="18" w:space="0" w:color="008000"/>
              <w:right w:val="single" w:sz="18" w:space="0" w:color="008000"/>
            </w:tcBorders>
            <w:shd w:val="clear" w:color="auto" w:fill="FFFFDD"/>
          </w:tcPr>
          <w:p>
            <w:pPr>
              <w:pStyle w:val="TableParagraph"/>
              <w:spacing w:before="74"/>
              <w:ind w:right="173"/>
              <w:jc w:val="right"/>
              <w:rPr>
                <w:sz w:val="18"/>
              </w:rPr>
            </w:pPr>
            <w:r>
              <w:rPr>
                <w:sz w:val="18"/>
              </w:rPr>
              <w:t>(1,136,900)</w:t>
            </w:r>
          </w:p>
        </w:tc>
        <w:tc>
          <w:tcPr>
            <w:tcW w:w="1557" w:type="dxa"/>
            <w:tcBorders>
              <w:top w:val="single" w:sz="8" w:space="0" w:color="008000"/>
              <w:left w:val="single" w:sz="18" w:space="0" w:color="008000"/>
              <w:bottom w:val="single" w:sz="18" w:space="0" w:color="008000"/>
              <w:right w:val="single" w:sz="18" w:space="0" w:color="008000"/>
            </w:tcBorders>
            <w:shd w:val="clear" w:color="auto" w:fill="FFFFDD"/>
          </w:tcPr>
          <w:p>
            <w:pPr>
              <w:pStyle w:val="TableParagraph"/>
              <w:spacing w:before="74"/>
              <w:ind w:right="171"/>
              <w:jc w:val="right"/>
              <w:rPr>
                <w:sz w:val="18"/>
              </w:rPr>
            </w:pPr>
            <w:r>
              <w:rPr>
                <w:sz w:val="18"/>
              </w:rPr>
              <w:t>(65,600)</w:t>
            </w:r>
          </w:p>
        </w:tc>
        <w:tc>
          <w:tcPr>
            <w:tcW w:w="1557" w:type="dxa"/>
            <w:tcBorders>
              <w:top w:val="single" w:sz="8" w:space="0" w:color="008000"/>
              <w:left w:val="single" w:sz="18" w:space="0" w:color="008000"/>
              <w:bottom w:val="single" w:sz="18" w:space="0" w:color="008000"/>
              <w:right w:val="single" w:sz="18" w:space="0" w:color="008000"/>
            </w:tcBorders>
            <w:shd w:val="clear" w:color="auto" w:fill="FFFFDD"/>
          </w:tcPr>
          <w:p>
            <w:pPr>
              <w:pStyle w:val="TableParagraph"/>
              <w:spacing w:before="74"/>
              <w:ind w:right="170"/>
              <w:jc w:val="right"/>
              <w:rPr>
                <w:sz w:val="18"/>
              </w:rPr>
            </w:pPr>
            <w:r>
              <w:rPr>
                <w:sz w:val="18"/>
              </w:rPr>
              <w:t>(1,071,300)</w:t>
            </w:r>
          </w:p>
        </w:tc>
      </w:tr>
      <w:tr>
        <w:trPr>
          <w:trHeight w:val="427" w:hRule="atLeast"/>
        </w:trPr>
        <w:tc>
          <w:tcPr>
            <w:tcW w:w="5252" w:type="dxa"/>
            <w:shd w:val="clear" w:color="auto" w:fill="008000"/>
          </w:tcPr>
          <w:p>
            <w:pPr>
              <w:pStyle w:val="TableParagraph"/>
              <w:spacing w:before="119"/>
              <w:ind w:left="127"/>
              <w:rPr>
                <w:b/>
                <w:sz w:val="18"/>
              </w:rPr>
            </w:pPr>
            <w:r>
              <w:rPr>
                <w:b/>
                <w:color w:val="FFFFFF"/>
                <w:sz w:val="18"/>
              </w:rPr>
              <w:t>BALANCE AT 31 MARCH</w:t>
            </w:r>
          </w:p>
        </w:tc>
        <w:tc>
          <w:tcPr>
            <w:tcW w:w="1381" w:type="dxa"/>
            <w:shd w:val="clear" w:color="auto" w:fill="008000"/>
          </w:tcPr>
          <w:p>
            <w:pPr>
              <w:pStyle w:val="TableParagraph"/>
              <w:spacing w:before="122"/>
              <w:ind w:left="217"/>
              <w:rPr>
                <w:b/>
                <w:sz w:val="18"/>
              </w:rPr>
            </w:pPr>
            <w:r>
              <w:rPr>
                <w:b/>
                <w:color w:val="FFFFFF"/>
                <w:sz w:val="18"/>
              </w:rPr>
              <w:t>15,010,038</w:t>
            </w:r>
          </w:p>
        </w:tc>
        <w:tc>
          <w:tcPr>
            <w:tcW w:w="1557" w:type="dxa"/>
            <w:shd w:val="clear" w:color="auto" w:fill="008000"/>
          </w:tcPr>
          <w:p>
            <w:pPr>
              <w:pStyle w:val="TableParagraph"/>
              <w:spacing w:before="122"/>
              <w:ind w:left="394"/>
              <w:rPr>
                <w:b/>
                <w:sz w:val="18"/>
              </w:rPr>
            </w:pPr>
            <w:r>
              <w:rPr>
                <w:b/>
                <w:color w:val="FFFFFF"/>
                <w:sz w:val="18"/>
              </w:rPr>
              <w:t>17,727,293</w:t>
            </w:r>
          </w:p>
        </w:tc>
        <w:tc>
          <w:tcPr>
            <w:tcW w:w="1557" w:type="dxa"/>
            <w:shd w:val="clear" w:color="auto" w:fill="008000"/>
          </w:tcPr>
          <w:p>
            <w:pPr>
              <w:pStyle w:val="TableParagraph"/>
              <w:spacing w:before="122"/>
              <w:ind w:left="394"/>
              <w:rPr>
                <w:b/>
                <w:sz w:val="18"/>
              </w:rPr>
            </w:pPr>
            <w:r>
              <w:rPr>
                <w:b/>
                <w:color w:val="FFFFFF"/>
                <w:sz w:val="18"/>
              </w:rPr>
              <w:t>16,655,993</w:t>
            </w:r>
          </w:p>
        </w:tc>
      </w:tr>
    </w:tbl>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before="0"/>
        <w:ind w:left="1909" w:right="1868" w:firstLine="0"/>
        <w:jc w:val="center"/>
        <w:rPr>
          <w:rFonts w:ascii="Calibri"/>
          <w:sz w:val="20"/>
        </w:rPr>
      </w:pPr>
      <w:r>
        <w:rPr>
          <w:rFonts w:ascii="Calibri"/>
          <w:sz w:val="20"/>
        </w:rPr>
        <w:t>CIE 1</w:t>
      </w:r>
    </w:p>
    <w:p>
      <w:pPr>
        <w:spacing w:after="0"/>
        <w:jc w:val="center"/>
        <w:rPr>
          <w:rFonts w:ascii="Calibri"/>
          <w:sz w:val="20"/>
        </w:rPr>
        <w:sectPr>
          <w:footerReference w:type="default" r:id="rId80"/>
          <w:pgSz w:w="11910" w:h="16840"/>
          <w:pgMar w:footer="0" w:header="0" w:top="1000" w:bottom="280" w:left="900" w:right="960"/>
        </w:sectPr>
      </w:pPr>
    </w:p>
    <w:p>
      <w:pPr>
        <w:pStyle w:val="BodyText"/>
        <w:spacing w:before="4"/>
        <w:rPr>
          <w:rFonts w:ascii="Calibri"/>
          <w:sz w:val="16"/>
        </w:rPr>
      </w:pPr>
      <w:r>
        <w:rPr/>
        <w:pict>
          <v:shape style="position:absolute;margin-left:29.096001pt;margin-top:29.805pt;width:784.45pt;height:77.9pt;mso-position-horizontal-relative:page;mso-position-vertical-relative:page;z-index:15902208" type="#_x0000_t202" filled="false" stroked="true" strokeweight="2pt" strokecolor="#002e73">
            <v:textbox inset="0,0,0,0">
              <w:txbxContent>
                <w:p>
                  <w:pPr>
                    <w:spacing w:before="11"/>
                    <w:ind w:left="3892" w:right="3908" w:firstLine="0"/>
                    <w:jc w:val="center"/>
                    <w:rPr>
                      <w:b/>
                      <w:sz w:val="127"/>
                    </w:rPr>
                  </w:pPr>
                  <w:r>
                    <w:rPr>
                      <w:b/>
                      <w:color w:val="002E73"/>
                      <w:w w:val="135"/>
                      <w:sz w:val="127"/>
                    </w:rPr>
                    <w:t>2</w:t>
                  </w:r>
                  <w:r>
                    <w:rPr>
                      <w:b/>
                      <w:color w:val="002E73"/>
                      <w:spacing w:val="-209"/>
                      <w:w w:val="135"/>
                      <w:sz w:val="127"/>
                    </w:rPr>
                    <w:t> </w:t>
                  </w:r>
                  <w:r>
                    <w:rPr>
                      <w:b/>
                      <w:color w:val="002E73"/>
                      <w:w w:val="135"/>
                      <w:sz w:val="127"/>
                    </w:rPr>
                    <w:t>0</w:t>
                  </w:r>
                  <w:r>
                    <w:rPr>
                      <w:b/>
                      <w:color w:val="002E73"/>
                      <w:spacing w:val="-208"/>
                      <w:w w:val="135"/>
                      <w:sz w:val="127"/>
                    </w:rPr>
                    <w:t> </w:t>
                  </w:r>
                  <w:r>
                    <w:rPr>
                      <w:b/>
                      <w:color w:val="002E73"/>
                      <w:w w:val="135"/>
                      <w:sz w:val="127"/>
                    </w:rPr>
                    <w:t>1</w:t>
                  </w:r>
                  <w:r>
                    <w:rPr>
                      <w:b/>
                      <w:color w:val="002E73"/>
                      <w:spacing w:val="-208"/>
                      <w:w w:val="135"/>
                      <w:sz w:val="127"/>
                    </w:rPr>
                    <w:t> </w:t>
                  </w:r>
                  <w:r>
                    <w:rPr>
                      <w:b/>
                      <w:color w:val="002E73"/>
                      <w:w w:val="135"/>
                      <w:sz w:val="127"/>
                    </w:rPr>
                    <w:t>8</w:t>
                  </w:r>
                  <w:r>
                    <w:rPr>
                      <w:b/>
                      <w:color w:val="002E73"/>
                      <w:spacing w:val="-208"/>
                      <w:w w:val="135"/>
                      <w:sz w:val="127"/>
                    </w:rPr>
                    <w:t> </w:t>
                  </w:r>
                  <w:r>
                    <w:rPr>
                      <w:b/>
                      <w:color w:val="002E73"/>
                      <w:w w:val="135"/>
                      <w:sz w:val="127"/>
                    </w:rPr>
                    <w:t>/</w:t>
                  </w:r>
                  <w:r>
                    <w:rPr>
                      <w:b/>
                      <w:color w:val="002E73"/>
                      <w:spacing w:val="-208"/>
                      <w:w w:val="135"/>
                      <w:sz w:val="127"/>
                    </w:rPr>
                    <w:t> </w:t>
                  </w:r>
                  <w:r>
                    <w:rPr>
                      <w:b/>
                      <w:color w:val="002E73"/>
                      <w:w w:val="135"/>
                      <w:sz w:val="127"/>
                    </w:rPr>
                    <w:t>1</w:t>
                  </w:r>
                  <w:r>
                    <w:rPr>
                      <w:b/>
                      <w:color w:val="002E73"/>
                      <w:spacing w:val="-208"/>
                      <w:w w:val="135"/>
                      <w:sz w:val="127"/>
                    </w:rPr>
                    <w:t> </w:t>
                  </w:r>
                  <w:r>
                    <w:rPr>
                      <w:b/>
                      <w:color w:val="002E73"/>
                      <w:w w:val="135"/>
                      <w:sz w:val="127"/>
                    </w:rPr>
                    <w:t>9</w:t>
                  </w:r>
                </w:p>
              </w:txbxContent>
            </v:textbox>
            <v:stroke dashstyle="solid"/>
            <w10:wrap type="none"/>
          </v:shape>
        </w:pict>
      </w:r>
      <w:bookmarkStart w:name="14 Rev &amp; Cap Back Cover 2018" w:id="47"/>
      <w:bookmarkEnd w:id="47"/>
      <w:r>
        <w:rPr/>
      </w:r>
      <w:r>
        <w:rPr>
          <w:rFonts w:ascii="Calibri"/>
          <w:sz w:val="16"/>
        </w:rPr>
      </w:r>
    </w:p>
    <w:sectPr>
      <w:footerReference w:type="default" r:id="rId81"/>
      <w:pgSz w:w="16840" w:h="11910" w:orient="landscape"/>
      <w:pgMar w:footer="0" w:header="0" w:top="600" w:bottom="280" w:left="4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600006pt;margin-top:791.085754pt;width:18.25pt;height:15.7pt;mso-position-horizontal-relative:page;mso-position-vertical-relative:page;z-index:-34397696" type="#_x0000_t202" filled="false" stroked="false">
          <v:textbox inset="0,0,0,0">
            <w:txbxContent>
              <w:p>
                <w:pPr>
                  <w:spacing w:before="40"/>
                  <w:ind w:left="6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4112" filled="true" fillcolor="#ffffdd" stroked="false">
          <v:fill type="solid"/>
          <w10:wrap type="non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3600" filled="true" fillcolor="#ffffdd" stroked="false">
          <v:fill type="solid"/>
          <w10:wrap type="non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3088" filled="true" fillcolor="#ffffdd" stroked="false">
          <v:fill type="solid"/>
          <w10:wrap type="non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4pt;margin-top:-.000013pt;width:841.68pt;height:595.2pt;mso-position-horizontal-relative:page;mso-position-vertical-relative:page;z-index:-34392576" filled="true" fillcolor="#ffffdd" stroked="false">
          <v:fill type="solid"/>
          <w10:wrap type="none"/>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92064" filled="true" fillcolor="#ffffdd" stroked="false">
          <v:fill type="solid"/>
          <w10:wrap type="none"/>
        </v: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89990pt;margin-top:781.503479pt;width:39.3pt;height:13.15pt;mso-position-horizontal-relative:page;mso-position-vertical-relative:page;z-index:-34391552" type="#_x0000_t202" filled="false" stroked="false">
          <v:textbox inset="0,0,0,0">
            <w:txbxContent>
              <w:p>
                <w:pPr>
                  <w:spacing w:before="12"/>
                  <w:ind w:left="20" w:right="0" w:firstLine="0"/>
                  <w:jc w:val="left"/>
                  <w:rPr>
                    <w:b/>
                    <w:sz w:val="20"/>
                  </w:rPr>
                </w:pPr>
                <w:r>
                  <w:rPr>
                    <w:b/>
                    <w:sz w:val="20"/>
                  </w:rPr>
                  <w:t>- CS </w:t>
                </w:r>
                <w:r>
                  <w:rPr/>
                  <w:fldChar w:fldCharType="begin"/>
                </w:r>
                <w:r>
                  <w:rPr>
                    <w:b/>
                    <w:sz w:val="20"/>
                  </w:rPr>
                  <w:instrText> PAGE </w:instrText>
                </w:r>
                <w:r>
                  <w:rPr/>
                  <w:fldChar w:fldCharType="separate"/>
                </w:r>
                <w:r>
                  <w:rPr/>
                  <w:t>2</w:t>
                </w:r>
                <w:r>
                  <w:rPr/>
                  <w:fldChar w:fldCharType="end"/>
                </w:r>
                <w:r>
                  <w:rPr>
                    <w:b/>
                    <w:sz w:val="20"/>
                  </w:rPr>
                  <w:t> -</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1040" filled="true" fillcolor="#eedfff"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0528" filled="true" fillcolor="#eedfff" stroked="false">
          <v:fill type="solid"/>
          <w10:wrap type="none"/>
        </v:rect>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0016" filled="true" fillcolor="#eedfff" stroked="false">
          <v:fill type="solid"/>
          <w10:wrap type="none"/>
        </v:rect>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9504" filled="true" fillcolor="#eedfff" stroked="false">
          <v:fill type="solid"/>
          <w10:wrap type="none"/>
        </v:rect>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8992" filled="true" fillcolor="#ffffaa" stroked="false">
          <v:fill type="solid"/>
          <w10:wrap type="none"/>
        </v:rect>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8480" filled="true" fillcolor="#ffffaa" stroked="false">
          <v:fill type="solid"/>
          <w10:wrap type="none"/>
        </v:rect>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7968" filled="true" fillcolor="#ffffaa" stroked="false">
          <v:fill type="solid"/>
          <w10:wrap type="none"/>
        </v:rect>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7456" filled="true" fillcolor="#ffffaa" stroked="false">
          <v:fill type="solid"/>
          <w10:wrap type="none"/>
        </v:rect>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6944" filled="true" fillcolor="#ffffaa" stroked="false">
          <v:fill type="solid"/>
          <w10:wrap type="none"/>
        </v:rect>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6432" filled="true" fillcolor="#ffffaa" stroked="false">
          <v:fill type="solid"/>
          <w10:wrap type="none"/>
        </v:rect>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5920" filled="true" fillcolor="#ffd4d4" stroked="false">
          <v:fill type="solid"/>
          <w10:wrap type="non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5408" filled="true" fillcolor="#ffd4d4" stroked="false">
          <v:fill type="solid"/>
          <w10:wrap type="none"/>
        </v:rect>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4896" filled="true" fillcolor="#ffd4d4" stroked="false">
          <v:fill type="solid"/>
          <w10:wrap type="none"/>
        </v:rect>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4384" filled="true" fillcolor="#ffd4d4" stroked="false">
          <v:fill type="solid"/>
          <w10:wrap type="none"/>
        </v:rect>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3872" filled="true" fillcolor="#d4ffd4" stroked="false">
          <v:fill type="solid"/>
          <w10:wrap type="none"/>
        </v:rect>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3360" filled="true" fillcolor="#d4ffd4" stroked="false">
          <v:fill type="solid"/>
          <w10:wrap type="none"/>
        </v:rect>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2848" filled="true" fillcolor="#d4ffd4" stroked="false">
          <v:fill type="solid"/>
          <w10:wrap type="none"/>
        </v:rect>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2336" filled="true" fillcolor="#d4ffd4" stroked="false">
          <v:fill type="solid"/>
          <w10:wrap type="none"/>
        </v:rect>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1824" filled="true" fillcolor="#d4ffd4" stroked="false">
          <v:fill type="solid"/>
          <w10:wrap type="none"/>
        </v:rect>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1312" filled="true" fillcolor="#d4ffd4" stroked="false">
          <v:fill type="solid"/>
          <w10:wrap type="none"/>
        </v:rect>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0800" filled="true" fillcolor="#d4ffd4"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475189pt;margin-top:779.685791pt;width:18.25pt;height:14.35pt;mso-position-horizontal-relative:page;mso-position-vertical-relative:page;z-index:-34397184"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14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80288" filled="true" fillcolor="#d4ffd4" stroked="false">
          <v:fill type="solid"/>
          <w10:wrap type="none"/>
        </v:rect>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9776" filled="true" fillcolor="#d4eaff" stroked="false">
          <v:fill type="solid"/>
          <w10:wrap type="none"/>
        </v:rect>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9264" filled="true" fillcolor="#d4eaff" stroked="false">
          <v:fill type="solid"/>
          <w10:wrap type="none"/>
        </v:rect>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8752" filled="true" fillcolor="#d4eaff" stroked="false">
          <v:fill type="solid"/>
          <w10:wrap type="none"/>
        </v:rect>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8240" filled="true" fillcolor="#d4eaff" stroked="false">
          <v:fill type="solid"/>
          <w10:wrap type="none"/>
        </v:rect>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7728" filled="true" fillcolor="#d4eaff" stroked="false">
          <v:fill type="solid"/>
          <w10:wrap type="none"/>
        </v:rect>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7216" filled="true" fillcolor="#d4eaff" stroked="false">
          <v:fill type="solid"/>
          <w10:wrap type="none"/>
        </v:rect>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6704" filled="true" fillcolor="#d4eaff" stroked="false">
          <v:fill type="solid"/>
          <w10:wrap type="none"/>
        </v:rect>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6192" filled="true" fillcolor="#d4eaff" stroked="false">
          <v:fill type="solid"/>
          <w10:wrap type="none"/>
        </v:rect>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5680" filled="true" fillcolor="#d4eaff" stroked="false">
          <v:fill type="solid"/>
          <w10:wrap type="non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794922pt;margin-top:542.887695pt;width:14.25pt;height:14.35pt;mso-position-horizontal-relative:page;mso-position-vertical-relative:page;z-index:-34396672" type="#_x0000_t202" filled="false" stroked="false">
          <v:textbox inset="0,0,0,0">
            <w:txbxContent>
              <w:p>
                <w:pPr>
                  <w:spacing w:before="13"/>
                  <w:ind w:left="20" w:right="0" w:firstLine="0"/>
                  <w:jc w:val="left"/>
                  <w:rPr>
                    <w:sz w:val="22"/>
                  </w:rPr>
                </w:pPr>
                <w:r>
                  <w:rPr>
                    <w:sz w:val="22"/>
                  </w:rPr>
                  <w:t>16</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5168" filled="true" fillcolor="#d4eaff" stroked="false">
          <v:fill type="solid"/>
          <w10:wrap type="none"/>
        </v:rect>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4656" filled="true" fillcolor="#d4eaff" stroked="false">
          <v:fill type="solid"/>
          <w10:wrap type="none"/>
        </v:rect>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74144" filled="true" fillcolor="#d4eaff" stroked="false">
          <v:fill type="solid"/>
          <w10:wrap type="none"/>
        </v:rect>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3.589996pt;margin-top:553.999878pt;width:35.65pt;height:17.650pt;mso-position-horizontal-relative:page;mso-position-vertical-relative:page;z-index:-34373632" type="#_x0000_t202" filled="false" stroked="false">
          <v:textbox inset="0,0,0,0">
            <w:txbxContent>
              <w:p>
                <w:pPr>
                  <w:spacing w:before="68"/>
                  <w:ind w:left="20" w:right="0" w:firstLine="0"/>
                  <w:jc w:val="left"/>
                  <w:rPr>
                    <w:b/>
                    <w:sz w:val="23"/>
                  </w:rPr>
                </w:pPr>
                <w:r>
                  <w:rPr>
                    <w:b/>
                    <w:sz w:val="23"/>
                  </w:rPr>
                  <w:t>CP </w:t>
                </w:r>
                <w:r>
                  <w:rPr/>
                  <w:fldChar w:fldCharType="begin"/>
                </w:r>
                <w:r>
                  <w:rPr>
                    <w:b/>
                    <w:sz w:val="23"/>
                  </w:rPr>
                  <w:instrText> PAGE </w:instrText>
                </w:r>
                <w:r>
                  <w:rPr/>
                  <w:fldChar w:fldCharType="separate"/>
                </w:r>
                <w:r>
                  <w:rPr/>
                  <w:t>10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841.92pt;height:595.320pt;mso-position-horizontal-relative:page;mso-position-vertical-relative:page;z-index:-34373120" filled="true" fillcolor="#d4eaff" stroked="false">
          <v:fill type="solid"/>
          <w10:wrap type="none"/>
        </v:rect>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841.92pt;height:595.320pt;mso-position-horizontal-relative:page;mso-position-vertical-relative:page;z-index:-34372608" filled="true" fillcolor="#d4eaff" stroked="false">
          <v:fill type="solid"/>
          <w10:wrap type="none"/>
        </v:rect>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841.92pt;height:595.320pt;mso-position-horizontal-relative:page;mso-position-vertical-relative:page;z-index:-34372096" filled="true" fillcolor="#d4eaff" stroked="false">
          <v:fill type="solid"/>
          <w10:wrap type="none"/>
        </v:rect>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841.92pt;height:595.320pt;mso-position-horizontal-relative:page;mso-position-vertical-relative:page;z-index:-34371584" filled="true" fillcolor="#d4eaff" stroked="false">
          <v:fill type="solid"/>
          <w10:wrap type="none"/>
        </v:rect>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2pt;width:841.68pt;height:595.2pt;mso-position-horizontal-relative:page;mso-position-vertical-relative:page;z-index:-34371072" filled="true" fillcolor="#d4eaff" stroked="false">
          <v:fill type="solid"/>
          <w10:wrap type="none"/>
        </v:rect>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2pt;width:841.68pt;height:595.2pt;mso-position-horizontal-relative:page;mso-position-vertical-relative:page;z-index:-34370560" filled="true" fillcolor="#d4eaff" stroked="false">
          <v:fill type="solid"/>
          <w10:wrap type="non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96160" filled="true" fillcolor="#ffffdd" stroked="false">
          <v:fill type="solid"/>
          <w10:wrap type="none"/>
        </v:rect>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2pt;width:841.68pt;height:595.2pt;mso-position-horizontal-relative:page;mso-position-vertical-relative:page;z-index:-34370048" filled="true" fillcolor="#d4eaff" stroked="false">
          <v:fill type="solid"/>
          <w10:wrap type="none"/>
        </v:rect>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2pt;width:841.68pt;height:595.2pt;mso-position-horizontal-relative:page;mso-position-vertical-relative:page;z-index:-34369536" filled="true" fillcolor="#d4eaff" stroked="false">
          <v:fill type="solid"/>
          <w10:wrap type="none"/>
        </v:rect>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2pt;width:841.68pt;height:595.2pt;mso-position-horizontal-relative:page;mso-position-vertical-relative:page;z-index:-34369024" filled="true" fillcolor="#d4eaff" stroked="false">
          <v:fill type="solid"/>
          <w10:wrap type="none"/>
        </v:rect>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68512" filled="true" fillcolor="#ffffdd" stroked="false">
          <v:fill type="solid"/>
          <w10:wrap type="none"/>
        </v:rect>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68000" filled="true" fillcolor="#ffffdd" stroked="false">
          <v:fill type="solid"/>
          <w10:wrap type="none"/>
        </v:rect>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67488" filled="true" fillcolor="#ffffdd" stroked="false">
          <v:fill type="solid"/>
          <w10:wrap type="none"/>
        </v:rect>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66976" filled="true" fillcolor="#ffffdd" stroked="false">
          <v:fill type="solid"/>
          <w10:wrap type="none"/>
        </v:rect>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95648" filled="true" fillcolor="#ffffdd" stroked="false">
          <v:fill type="solid"/>
          <w10:wrap type="non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002pt;margin-top:.000021pt;width:595.2pt;height:841.68pt;mso-position-horizontal-relative:page;mso-position-vertical-relative:page;z-index:-34395136" filled="true" fillcolor="#ffffdd" stroked="false">
          <v:fill type="solid"/>
          <w10:wrap type="non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7pt;width:595.2pt;height:841.68pt;mso-position-horizontal-relative:page;mso-position-vertical-relative:page;z-index:-34394624" filled="true" fillcolor="#ffffdd"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0"/>
      <w:numFmt w:val="bullet"/>
      <w:lvlText w:val="►"/>
      <w:lvlJc w:val="left"/>
      <w:pPr>
        <w:ind w:left="362" w:hanging="229"/>
      </w:pPr>
      <w:rPr>
        <w:rFonts w:hint="default" w:ascii="Arial" w:hAnsi="Arial" w:eastAsia="Arial" w:cs="Arial"/>
        <w:w w:val="100"/>
        <w:sz w:val="18"/>
        <w:szCs w:val="18"/>
      </w:rPr>
    </w:lvl>
    <w:lvl w:ilvl="1">
      <w:start w:val="0"/>
      <w:numFmt w:val="bullet"/>
      <w:lvlText w:val="•"/>
      <w:lvlJc w:val="left"/>
      <w:pPr>
        <w:ind w:left="628" w:hanging="229"/>
      </w:pPr>
      <w:rPr>
        <w:rFonts w:hint="default"/>
      </w:rPr>
    </w:lvl>
    <w:lvl w:ilvl="2">
      <w:start w:val="0"/>
      <w:numFmt w:val="bullet"/>
      <w:lvlText w:val="•"/>
      <w:lvlJc w:val="left"/>
      <w:pPr>
        <w:ind w:left="896" w:hanging="229"/>
      </w:pPr>
      <w:rPr>
        <w:rFonts w:hint="default"/>
      </w:rPr>
    </w:lvl>
    <w:lvl w:ilvl="3">
      <w:start w:val="0"/>
      <w:numFmt w:val="bullet"/>
      <w:lvlText w:val="•"/>
      <w:lvlJc w:val="left"/>
      <w:pPr>
        <w:ind w:left="1164" w:hanging="229"/>
      </w:pPr>
      <w:rPr>
        <w:rFonts w:hint="default"/>
      </w:rPr>
    </w:lvl>
    <w:lvl w:ilvl="4">
      <w:start w:val="0"/>
      <w:numFmt w:val="bullet"/>
      <w:lvlText w:val="•"/>
      <w:lvlJc w:val="left"/>
      <w:pPr>
        <w:ind w:left="1432" w:hanging="229"/>
      </w:pPr>
      <w:rPr>
        <w:rFonts w:hint="default"/>
      </w:rPr>
    </w:lvl>
    <w:lvl w:ilvl="5">
      <w:start w:val="0"/>
      <w:numFmt w:val="bullet"/>
      <w:lvlText w:val="•"/>
      <w:lvlJc w:val="left"/>
      <w:pPr>
        <w:ind w:left="1700" w:hanging="229"/>
      </w:pPr>
      <w:rPr>
        <w:rFonts w:hint="default"/>
      </w:rPr>
    </w:lvl>
    <w:lvl w:ilvl="6">
      <w:start w:val="0"/>
      <w:numFmt w:val="bullet"/>
      <w:lvlText w:val="•"/>
      <w:lvlJc w:val="left"/>
      <w:pPr>
        <w:ind w:left="1968" w:hanging="229"/>
      </w:pPr>
      <w:rPr>
        <w:rFonts w:hint="default"/>
      </w:rPr>
    </w:lvl>
    <w:lvl w:ilvl="7">
      <w:start w:val="0"/>
      <w:numFmt w:val="bullet"/>
      <w:lvlText w:val="•"/>
      <w:lvlJc w:val="left"/>
      <w:pPr>
        <w:ind w:left="2236" w:hanging="229"/>
      </w:pPr>
      <w:rPr>
        <w:rFonts w:hint="default"/>
      </w:rPr>
    </w:lvl>
    <w:lvl w:ilvl="8">
      <w:start w:val="0"/>
      <w:numFmt w:val="bullet"/>
      <w:lvlText w:val="•"/>
      <w:lvlJc w:val="left"/>
      <w:pPr>
        <w:ind w:left="2504" w:hanging="229"/>
      </w:pPr>
      <w:rPr>
        <w:rFonts w:hint="default"/>
      </w:rPr>
    </w:lvl>
  </w:abstractNum>
  <w:abstractNum w:abstractNumId="30">
    <w:multiLevelType w:val="hybridMultilevel"/>
    <w:lvl w:ilvl="0">
      <w:start w:val="0"/>
      <w:numFmt w:val="bullet"/>
      <w:lvlText w:val="►"/>
      <w:lvlJc w:val="left"/>
      <w:pPr>
        <w:ind w:left="362" w:hanging="229"/>
      </w:pPr>
      <w:rPr>
        <w:rFonts w:hint="default" w:ascii="Arial" w:hAnsi="Arial" w:eastAsia="Arial" w:cs="Arial"/>
        <w:w w:val="100"/>
        <w:sz w:val="18"/>
        <w:szCs w:val="18"/>
      </w:rPr>
    </w:lvl>
    <w:lvl w:ilvl="1">
      <w:start w:val="0"/>
      <w:numFmt w:val="bullet"/>
      <w:lvlText w:val="•"/>
      <w:lvlJc w:val="left"/>
      <w:pPr>
        <w:ind w:left="628" w:hanging="229"/>
      </w:pPr>
      <w:rPr>
        <w:rFonts w:hint="default"/>
      </w:rPr>
    </w:lvl>
    <w:lvl w:ilvl="2">
      <w:start w:val="0"/>
      <w:numFmt w:val="bullet"/>
      <w:lvlText w:val="•"/>
      <w:lvlJc w:val="left"/>
      <w:pPr>
        <w:ind w:left="896" w:hanging="229"/>
      </w:pPr>
      <w:rPr>
        <w:rFonts w:hint="default"/>
      </w:rPr>
    </w:lvl>
    <w:lvl w:ilvl="3">
      <w:start w:val="0"/>
      <w:numFmt w:val="bullet"/>
      <w:lvlText w:val="•"/>
      <w:lvlJc w:val="left"/>
      <w:pPr>
        <w:ind w:left="1164" w:hanging="229"/>
      </w:pPr>
      <w:rPr>
        <w:rFonts w:hint="default"/>
      </w:rPr>
    </w:lvl>
    <w:lvl w:ilvl="4">
      <w:start w:val="0"/>
      <w:numFmt w:val="bullet"/>
      <w:lvlText w:val="•"/>
      <w:lvlJc w:val="left"/>
      <w:pPr>
        <w:ind w:left="1432" w:hanging="229"/>
      </w:pPr>
      <w:rPr>
        <w:rFonts w:hint="default"/>
      </w:rPr>
    </w:lvl>
    <w:lvl w:ilvl="5">
      <w:start w:val="0"/>
      <w:numFmt w:val="bullet"/>
      <w:lvlText w:val="•"/>
      <w:lvlJc w:val="left"/>
      <w:pPr>
        <w:ind w:left="1700" w:hanging="229"/>
      </w:pPr>
      <w:rPr>
        <w:rFonts w:hint="default"/>
      </w:rPr>
    </w:lvl>
    <w:lvl w:ilvl="6">
      <w:start w:val="0"/>
      <w:numFmt w:val="bullet"/>
      <w:lvlText w:val="•"/>
      <w:lvlJc w:val="left"/>
      <w:pPr>
        <w:ind w:left="1968" w:hanging="229"/>
      </w:pPr>
      <w:rPr>
        <w:rFonts w:hint="default"/>
      </w:rPr>
    </w:lvl>
    <w:lvl w:ilvl="7">
      <w:start w:val="0"/>
      <w:numFmt w:val="bullet"/>
      <w:lvlText w:val="•"/>
      <w:lvlJc w:val="left"/>
      <w:pPr>
        <w:ind w:left="2236" w:hanging="229"/>
      </w:pPr>
      <w:rPr>
        <w:rFonts w:hint="default"/>
      </w:rPr>
    </w:lvl>
    <w:lvl w:ilvl="8">
      <w:start w:val="0"/>
      <w:numFmt w:val="bullet"/>
      <w:lvlText w:val="•"/>
      <w:lvlJc w:val="left"/>
      <w:pPr>
        <w:ind w:left="2504" w:hanging="229"/>
      </w:pPr>
      <w:rPr>
        <w:rFonts w:hint="default"/>
      </w:rPr>
    </w:lvl>
  </w:abstractNum>
  <w:abstractNum w:abstractNumId="29">
    <w:multiLevelType w:val="hybridMultilevel"/>
    <w:lvl w:ilvl="0">
      <w:start w:val="0"/>
      <w:numFmt w:val="bullet"/>
      <w:lvlText w:val="►"/>
      <w:lvlJc w:val="left"/>
      <w:pPr>
        <w:ind w:left="353" w:hanging="228"/>
      </w:pPr>
      <w:rPr>
        <w:rFonts w:hint="default" w:ascii="Arial" w:hAnsi="Arial" w:eastAsia="Arial" w:cs="Arial"/>
        <w:b/>
        <w:bCs/>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8">
    <w:multiLevelType w:val="hybridMultilevel"/>
    <w:lvl w:ilvl="0">
      <w:start w:val="0"/>
      <w:numFmt w:val="bullet"/>
      <w:lvlText w:val="►"/>
      <w:lvlJc w:val="left"/>
      <w:pPr>
        <w:ind w:left="353" w:hanging="228"/>
      </w:pPr>
      <w:rPr>
        <w:rFonts w:hint="default" w:ascii="Arial" w:hAnsi="Arial" w:eastAsia="Arial" w:cs="Arial"/>
        <w:b/>
        <w:bCs/>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7">
    <w:multiLevelType w:val="hybridMultilevel"/>
    <w:lvl w:ilvl="0">
      <w:start w:val="0"/>
      <w:numFmt w:val="bullet"/>
      <w:lvlText w:val="►"/>
      <w:lvlJc w:val="left"/>
      <w:pPr>
        <w:ind w:left="353" w:hanging="228"/>
      </w:pPr>
      <w:rPr>
        <w:rFonts w:hint="default" w:ascii="Arial" w:hAnsi="Arial" w:eastAsia="Arial" w:cs="Arial"/>
        <w:b/>
        <w:bCs/>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6">
    <w:multiLevelType w:val="hybridMultilevel"/>
    <w:lvl w:ilvl="0">
      <w:start w:val="0"/>
      <w:numFmt w:val="bullet"/>
      <w:lvlText w:val="►"/>
      <w:lvlJc w:val="left"/>
      <w:pPr>
        <w:ind w:left="353" w:hanging="228"/>
      </w:pPr>
      <w:rPr>
        <w:rFonts w:hint="default" w:ascii="Arial" w:hAnsi="Arial" w:eastAsia="Arial" w:cs="Arial"/>
        <w:b/>
        <w:bCs/>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5">
    <w:multiLevelType w:val="hybridMultilevel"/>
    <w:lvl w:ilvl="0">
      <w:start w:val="0"/>
      <w:numFmt w:val="bullet"/>
      <w:lvlText w:val="►"/>
      <w:lvlJc w:val="left"/>
      <w:pPr>
        <w:ind w:left="353" w:hanging="228"/>
      </w:pPr>
      <w:rPr>
        <w:rFonts w:hint="default" w:ascii="Arial" w:hAnsi="Arial" w:eastAsia="Arial" w:cs="Arial"/>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4">
    <w:multiLevelType w:val="hybridMultilevel"/>
    <w:lvl w:ilvl="0">
      <w:start w:val="0"/>
      <w:numFmt w:val="bullet"/>
      <w:lvlText w:val="►"/>
      <w:lvlJc w:val="left"/>
      <w:pPr>
        <w:ind w:left="353" w:hanging="228"/>
      </w:pPr>
      <w:rPr>
        <w:rFonts w:hint="default" w:ascii="Arial" w:hAnsi="Arial" w:eastAsia="Arial" w:cs="Arial"/>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3">
    <w:multiLevelType w:val="hybridMultilevel"/>
    <w:lvl w:ilvl="0">
      <w:start w:val="0"/>
      <w:numFmt w:val="bullet"/>
      <w:lvlText w:val="►"/>
      <w:lvlJc w:val="left"/>
      <w:pPr>
        <w:ind w:left="353" w:hanging="228"/>
      </w:pPr>
      <w:rPr>
        <w:rFonts w:hint="default" w:ascii="Arial" w:hAnsi="Arial" w:eastAsia="Arial" w:cs="Arial"/>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5"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6" w:hanging="228"/>
      </w:pPr>
      <w:rPr>
        <w:rFonts w:hint="default"/>
      </w:rPr>
    </w:lvl>
    <w:lvl w:ilvl="6">
      <w:start w:val="0"/>
      <w:numFmt w:val="bullet"/>
      <w:lvlText w:val="•"/>
      <w:lvlJc w:val="left"/>
      <w:pPr>
        <w:ind w:left="3871"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2" w:hanging="228"/>
      </w:pPr>
      <w:rPr>
        <w:rFonts w:hint="default"/>
      </w:rPr>
    </w:lvl>
  </w:abstractNum>
  <w:abstractNum w:abstractNumId="22">
    <w:multiLevelType w:val="hybridMultilevel"/>
    <w:lvl w:ilvl="0">
      <w:start w:val="0"/>
      <w:numFmt w:val="bullet"/>
      <w:lvlText w:val="►"/>
      <w:lvlJc w:val="left"/>
      <w:pPr>
        <w:ind w:left="302" w:hanging="229"/>
      </w:pPr>
      <w:rPr>
        <w:rFonts w:hint="default" w:ascii="Arial" w:hAnsi="Arial" w:eastAsia="Arial" w:cs="Arial"/>
        <w:w w:val="100"/>
        <w:sz w:val="18"/>
        <w:szCs w:val="18"/>
      </w:rPr>
    </w:lvl>
    <w:lvl w:ilvl="1">
      <w:start w:val="0"/>
      <w:numFmt w:val="bullet"/>
      <w:lvlText w:val="•"/>
      <w:lvlJc w:val="left"/>
      <w:pPr>
        <w:ind w:left="891" w:hanging="229"/>
      </w:pPr>
      <w:rPr>
        <w:rFonts w:hint="default"/>
      </w:rPr>
    </w:lvl>
    <w:lvl w:ilvl="2">
      <w:start w:val="0"/>
      <w:numFmt w:val="bullet"/>
      <w:lvlText w:val="•"/>
      <w:lvlJc w:val="left"/>
      <w:pPr>
        <w:ind w:left="1482" w:hanging="229"/>
      </w:pPr>
      <w:rPr>
        <w:rFonts w:hint="default"/>
      </w:rPr>
    </w:lvl>
    <w:lvl w:ilvl="3">
      <w:start w:val="0"/>
      <w:numFmt w:val="bullet"/>
      <w:lvlText w:val="•"/>
      <w:lvlJc w:val="left"/>
      <w:pPr>
        <w:ind w:left="2074" w:hanging="229"/>
      </w:pPr>
      <w:rPr>
        <w:rFonts w:hint="default"/>
      </w:rPr>
    </w:lvl>
    <w:lvl w:ilvl="4">
      <w:start w:val="0"/>
      <w:numFmt w:val="bullet"/>
      <w:lvlText w:val="•"/>
      <w:lvlJc w:val="left"/>
      <w:pPr>
        <w:ind w:left="2665" w:hanging="229"/>
      </w:pPr>
      <w:rPr>
        <w:rFonts w:hint="default"/>
      </w:rPr>
    </w:lvl>
    <w:lvl w:ilvl="5">
      <w:start w:val="0"/>
      <w:numFmt w:val="bullet"/>
      <w:lvlText w:val="•"/>
      <w:lvlJc w:val="left"/>
      <w:pPr>
        <w:ind w:left="3257" w:hanging="229"/>
      </w:pPr>
      <w:rPr>
        <w:rFonts w:hint="default"/>
      </w:rPr>
    </w:lvl>
    <w:lvl w:ilvl="6">
      <w:start w:val="0"/>
      <w:numFmt w:val="bullet"/>
      <w:lvlText w:val="•"/>
      <w:lvlJc w:val="left"/>
      <w:pPr>
        <w:ind w:left="3848" w:hanging="229"/>
      </w:pPr>
      <w:rPr>
        <w:rFonts w:hint="default"/>
      </w:rPr>
    </w:lvl>
    <w:lvl w:ilvl="7">
      <w:start w:val="0"/>
      <w:numFmt w:val="bullet"/>
      <w:lvlText w:val="•"/>
      <w:lvlJc w:val="left"/>
      <w:pPr>
        <w:ind w:left="4439" w:hanging="229"/>
      </w:pPr>
      <w:rPr>
        <w:rFonts w:hint="default"/>
      </w:rPr>
    </w:lvl>
    <w:lvl w:ilvl="8">
      <w:start w:val="0"/>
      <w:numFmt w:val="bullet"/>
      <w:lvlText w:val="•"/>
      <w:lvlJc w:val="left"/>
      <w:pPr>
        <w:ind w:left="5031" w:hanging="229"/>
      </w:pPr>
      <w:rPr>
        <w:rFonts w:hint="default"/>
      </w:rPr>
    </w:lvl>
  </w:abstractNum>
  <w:abstractNum w:abstractNumId="21">
    <w:multiLevelType w:val="hybridMultilevel"/>
    <w:lvl w:ilvl="0">
      <w:start w:val="0"/>
      <w:numFmt w:val="bullet"/>
      <w:lvlText w:val="►"/>
      <w:lvlJc w:val="left"/>
      <w:pPr>
        <w:ind w:left="302" w:hanging="229"/>
      </w:pPr>
      <w:rPr>
        <w:rFonts w:hint="default" w:ascii="Arial" w:hAnsi="Arial" w:eastAsia="Arial" w:cs="Arial"/>
        <w:w w:val="100"/>
        <w:sz w:val="18"/>
        <w:szCs w:val="18"/>
      </w:rPr>
    </w:lvl>
    <w:lvl w:ilvl="1">
      <w:start w:val="0"/>
      <w:numFmt w:val="bullet"/>
      <w:lvlText w:val="•"/>
      <w:lvlJc w:val="left"/>
      <w:pPr>
        <w:ind w:left="891" w:hanging="229"/>
      </w:pPr>
      <w:rPr>
        <w:rFonts w:hint="default"/>
      </w:rPr>
    </w:lvl>
    <w:lvl w:ilvl="2">
      <w:start w:val="0"/>
      <w:numFmt w:val="bullet"/>
      <w:lvlText w:val="•"/>
      <w:lvlJc w:val="left"/>
      <w:pPr>
        <w:ind w:left="1482" w:hanging="229"/>
      </w:pPr>
      <w:rPr>
        <w:rFonts w:hint="default"/>
      </w:rPr>
    </w:lvl>
    <w:lvl w:ilvl="3">
      <w:start w:val="0"/>
      <w:numFmt w:val="bullet"/>
      <w:lvlText w:val="•"/>
      <w:lvlJc w:val="left"/>
      <w:pPr>
        <w:ind w:left="2074" w:hanging="229"/>
      </w:pPr>
      <w:rPr>
        <w:rFonts w:hint="default"/>
      </w:rPr>
    </w:lvl>
    <w:lvl w:ilvl="4">
      <w:start w:val="0"/>
      <w:numFmt w:val="bullet"/>
      <w:lvlText w:val="•"/>
      <w:lvlJc w:val="left"/>
      <w:pPr>
        <w:ind w:left="2665" w:hanging="229"/>
      </w:pPr>
      <w:rPr>
        <w:rFonts w:hint="default"/>
      </w:rPr>
    </w:lvl>
    <w:lvl w:ilvl="5">
      <w:start w:val="0"/>
      <w:numFmt w:val="bullet"/>
      <w:lvlText w:val="•"/>
      <w:lvlJc w:val="left"/>
      <w:pPr>
        <w:ind w:left="3257" w:hanging="229"/>
      </w:pPr>
      <w:rPr>
        <w:rFonts w:hint="default"/>
      </w:rPr>
    </w:lvl>
    <w:lvl w:ilvl="6">
      <w:start w:val="0"/>
      <w:numFmt w:val="bullet"/>
      <w:lvlText w:val="•"/>
      <w:lvlJc w:val="left"/>
      <w:pPr>
        <w:ind w:left="3848" w:hanging="229"/>
      </w:pPr>
      <w:rPr>
        <w:rFonts w:hint="default"/>
      </w:rPr>
    </w:lvl>
    <w:lvl w:ilvl="7">
      <w:start w:val="0"/>
      <w:numFmt w:val="bullet"/>
      <w:lvlText w:val="•"/>
      <w:lvlJc w:val="left"/>
      <w:pPr>
        <w:ind w:left="4439" w:hanging="229"/>
      </w:pPr>
      <w:rPr>
        <w:rFonts w:hint="default"/>
      </w:rPr>
    </w:lvl>
    <w:lvl w:ilvl="8">
      <w:start w:val="0"/>
      <w:numFmt w:val="bullet"/>
      <w:lvlText w:val="•"/>
      <w:lvlJc w:val="left"/>
      <w:pPr>
        <w:ind w:left="5031" w:hanging="229"/>
      </w:pPr>
      <w:rPr>
        <w:rFonts w:hint="default"/>
      </w:rPr>
    </w:lvl>
  </w:abstractNum>
  <w:abstractNum w:abstractNumId="20">
    <w:multiLevelType w:val="hybridMultilevel"/>
    <w:lvl w:ilvl="0">
      <w:start w:val="0"/>
      <w:numFmt w:val="bullet"/>
      <w:lvlText w:val="►"/>
      <w:lvlJc w:val="left"/>
      <w:pPr>
        <w:ind w:left="302" w:hanging="229"/>
      </w:pPr>
      <w:rPr>
        <w:rFonts w:hint="default" w:ascii="Arial" w:hAnsi="Arial" w:eastAsia="Arial" w:cs="Arial"/>
        <w:w w:val="100"/>
        <w:sz w:val="18"/>
        <w:szCs w:val="18"/>
      </w:rPr>
    </w:lvl>
    <w:lvl w:ilvl="1">
      <w:start w:val="0"/>
      <w:numFmt w:val="bullet"/>
      <w:lvlText w:val="•"/>
      <w:lvlJc w:val="left"/>
      <w:pPr>
        <w:ind w:left="891" w:hanging="229"/>
      </w:pPr>
      <w:rPr>
        <w:rFonts w:hint="default"/>
      </w:rPr>
    </w:lvl>
    <w:lvl w:ilvl="2">
      <w:start w:val="0"/>
      <w:numFmt w:val="bullet"/>
      <w:lvlText w:val="•"/>
      <w:lvlJc w:val="left"/>
      <w:pPr>
        <w:ind w:left="1482" w:hanging="229"/>
      </w:pPr>
      <w:rPr>
        <w:rFonts w:hint="default"/>
      </w:rPr>
    </w:lvl>
    <w:lvl w:ilvl="3">
      <w:start w:val="0"/>
      <w:numFmt w:val="bullet"/>
      <w:lvlText w:val="•"/>
      <w:lvlJc w:val="left"/>
      <w:pPr>
        <w:ind w:left="2074" w:hanging="229"/>
      </w:pPr>
      <w:rPr>
        <w:rFonts w:hint="default"/>
      </w:rPr>
    </w:lvl>
    <w:lvl w:ilvl="4">
      <w:start w:val="0"/>
      <w:numFmt w:val="bullet"/>
      <w:lvlText w:val="•"/>
      <w:lvlJc w:val="left"/>
      <w:pPr>
        <w:ind w:left="2665" w:hanging="229"/>
      </w:pPr>
      <w:rPr>
        <w:rFonts w:hint="default"/>
      </w:rPr>
    </w:lvl>
    <w:lvl w:ilvl="5">
      <w:start w:val="0"/>
      <w:numFmt w:val="bullet"/>
      <w:lvlText w:val="•"/>
      <w:lvlJc w:val="left"/>
      <w:pPr>
        <w:ind w:left="3257" w:hanging="229"/>
      </w:pPr>
      <w:rPr>
        <w:rFonts w:hint="default"/>
      </w:rPr>
    </w:lvl>
    <w:lvl w:ilvl="6">
      <w:start w:val="0"/>
      <w:numFmt w:val="bullet"/>
      <w:lvlText w:val="•"/>
      <w:lvlJc w:val="left"/>
      <w:pPr>
        <w:ind w:left="3848" w:hanging="229"/>
      </w:pPr>
      <w:rPr>
        <w:rFonts w:hint="default"/>
      </w:rPr>
    </w:lvl>
    <w:lvl w:ilvl="7">
      <w:start w:val="0"/>
      <w:numFmt w:val="bullet"/>
      <w:lvlText w:val="•"/>
      <w:lvlJc w:val="left"/>
      <w:pPr>
        <w:ind w:left="4439" w:hanging="229"/>
      </w:pPr>
      <w:rPr>
        <w:rFonts w:hint="default"/>
      </w:rPr>
    </w:lvl>
    <w:lvl w:ilvl="8">
      <w:start w:val="0"/>
      <w:numFmt w:val="bullet"/>
      <w:lvlText w:val="•"/>
      <w:lvlJc w:val="left"/>
      <w:pPr>
        <w:ind w:left="5031" w:hanging="229"/>
      </w:pPr>
      <w:rPr>
        <w:rFonts w:hint="default"/>
      </w:rPr>
    </w:lvl>
  </w:abstractNum>
  <w:abstractNum w:abstractNumId="19">
    <w:multiLevelType w:val="hybridMultilevel"/>
    <w:lvl w:ilvl="0">
      <w:start w:val="0"/>
      <w:numFmt w:val="bullet"/>
      <w:lvlText w:val="►"/>
      <w:lvlJc w:val="left"/>
      <w:pPr>
        <w:ind w:left="352" w:hanging="229"/>
      </w:pPr>
      <w:rPr>
        <w:rFonts w:hint="default" w:ascii="Arial" w:hAnsi="Arial" w:eastAsia="Arial" w:cs="Arial"/>
        <w:w w:val="100"/>
        <w:sz w:val="18"/>
        <w:szCs w:val="18"/>
      </w:rPr>
    </w:lvl>
    <w:lvl w:ilvl="1">
      <w:start w:val="0"/>
      <w:numFmt w:val="bullet"/>
      <w:lvlText w:val="•"/>
      <w:lvlJc w:val="left"/>
      <w:pPr>
        <w:ind w:left="945" w:hanging="229"/>
      </w:pPr>
      <w:rPr>
        <w:rFonts w:hint="default"/>
      </w:rPr>
    </w:lvl>
    <w:lvl w:ilvl="2">
      <w:start w:val="0"/>
      <w:numFmt w:val="bullet"/>
      <w:lvlText w:val="•"/>
      <w:lvlJc w:val="left"/>
      <w:pPr>
        <w:ind w:left="1530" w:hanging="229"/>
      </w:pPr>
      <w:rPr>
        <w:rFonts w:hint="default"/>
      </w:rPr>
    </w:lvl>
    <w:lvl w:ilvl="3">
      <w:start w:val="0"/>
      <w:numFmt w:val="bullet"/>
      <w:lvlText w:val="•"/>
      <w:lvlJc w:val="left"/>
      <w:pPr>
        <w:ind w:left="2116" w:hanging="229"/>
      </w:pPr>
      <w:rPr>
        <w:rFonts w:hint="default"/>
      </w:rPr>
    </w:lvl>
    <w:lvl w:ilvl="4">
      <w:start w:val="0"/>
      <w:numFmt w:val="bullet"/>
      <w:lvlText w:val="•"/>
      <w:lvlJc w:val="left"/>
      <w:pPr>
        <w:ind w:left="2701" w:hanging="229"/>
      </w:pPr>
      <w:rPr>
        <w:rFonts w:hint="default"/>
      </w:rPr>
    </w:lvl>
    <w:lvl w:ilvl="5">
      <w:start w:val="0"/>
      <w:numFmt w:val="bullet"/>
      <w:lvlText w:val="•"/>
      <w:lvlJc w:val="left"/>
      <w:pPr>
        <w:ind w:left="3287" w:hanging="229"/>
      </w:pPr>
      <w:rPr>
        <w:rFonts w:hint="default"/>
      </w:rPr>
    </w:lvl>
    <w:lvl w:ilvl="6">
      <w:start w:val="0"/>
      <w:numFmt w:val="bullet"/>
      <w:lvlText w:val="•"/>
      <w:lvlJc w:val="left"/>
      <w:pPr>
        <w:ind w:left="3872" w:hanging="229"/>
      </w:pPr>
      <w:rPr>
        <w:rFonts w:hint="default"/>
      </w:rPr>
    </w:lvl>
    <w:lvl w:ilvl="7">
      <w:start w:val="0"/>
      <w:numFmt w:val="bullet"/>
      <w:lvlText w:val="•"/>
      <w:lvlJc w:val="left"/>
      <w:pPr>
        <w:ind w:left="4457" w:hanging="229"/>
      </w:pPr>
      <w:rPr>
        <w:rFonts w:hint="default"/>
      </w:rPr>
    </w:lvl>
    <w:lvl w:ilvl="8">
      <w:start w:val="0"/>
      <w:numFmt w:val="bullet"/>
      <w:lvlText w:val="•"/>
      <w:lvlJc w:val="left"/>
      <w:pPr>
        <w:ind w:left="5043" w:hanging="229"/>
      </w:pPr>
      <w:rPr>
        <w:rFonts w:hint="default"/>
      </w:rPr>
    </w:lvl>
  </w:abstractNum>
  <w:abstractNum w:abstractNumId="18">
    <w:multiLevelType w:val="hybridMultilevel"/>
    <w:lvl w:ilvl="0">
      <w:start w:val="0"/>
      <w:numFmt w:val="bullet"/>
      <w:lvlText w:val="►"/>
      <w:lvlJc w:val="left"/>
      <w:pPr>
        <w:ind w:left="352" w:hanging="229"/>
      </w:pPr>
      <w:rPr>
        <w:rFonts w:hint="default" w:ascii="Arial" w:hAnsi="Arial" w:eastAsia="Arial" w:cs="Arial"/>
        <w:w w:val="100"/>
        <w:sz w:val="18"/>
        <w:szCs w:val="18"/>
      </w:rPr>
    </w:lvl>
    <w:lvl w:ilvl="1">
      <w:start w:val="0"/>
      <w:numFmt w:val="bullet"/>
      <w:lvlText w:val="•"/>
      <w:lvlJc w:val="left"/>
      <w:pPr>
        <w:ind w:left="945" w:hanging="229"/>
      </w:pPr>
      <w:rPr>
        <w:rFonts w:hint="default"/>
      </w:rPr>
    </w:lvl>
    <w:lvl w:ilvl="2">
      <w:start w:val="0"/>
      <w:numFmt w:val="bullet"/>
      <w:lvlText w:val="•"/>
      <w:lvlJc w:val="left"/>
      <w:pPr>
        <w:ind w:left="1530" w:hanging="229"/>
      </w:pPr>
      <w:rPr>
        <w:rFonts w:hint="default"/>
      </w:rPr>
    </w:lvl>
    <w:lvl w:ilvl="3">
      <w:start w:val="0"/>
      <w:numFmt w:val="bullet"/>
      <w:lvlText w:val="•"/>
      <w:lvlJc w:val="left"/>
      <w:pPr>
        <w:ind w:left="2116" w:hanging="229"/>
      </w:pPr>
      <w:rPr>
        <w:rFonts w:hint="default"/>
      </w:rPr>
    </w:lvl>
    <w:lvl w:ilvl="4">
      <w:start w:val="0"/>
      <w:numFmt w:val="bullet"/>
      <w:lvlText w:val="•"/>
      <w:lvlJc w:val="left"/>
      <w:pPr>
        <w:ind w:left="2701" w:hanging="229"/>
      </w:pPr>
      <w:rPr>
        <w:rFonts w:hint="default"/>
      </w:rPr>
    </w:lvl>
    <w:lvl w:ilvl="5">
      <w:start w:val="0"/>
      <w:numFmt w:val="bullet"/>
      <w:lvlText w:val="•"/>
      <w:lvlJc w:val="left"/>
      <w:pPr>
        <w:ind w:left="3287" w:hanging="229"/>
      </w:pPr>
      <w:rPr>
        <w:rFonts w:hint="default"/>
      </w:rPr>
    </w:lvl>
    <w:lvl w:ilvl="6">
      <w:start w:val="0"/>
      <w:numFmt w:val="bullet"/>
      <w:lvlText w:val="•"/>
      <w:lvlJc w:val="left"/>
      <w:pPr>
        <w:ind w:left="3872" w:hanging="229"/>
      </w:pPr>
      <w:rPr>
        <w:rFonts w:hint="default"/>
      </w:rPr>
    </w:lvl>
    <w:lvl w:ilvl="7">
      <w:start w:val="0"/>
      <w:numFmt w:val="bullet"/>
      <w:lvlText w:val="•"/>
      <w:lvlJc w:val="left"/>
      <w:pPr>
        <w:ind w:left="4457" w:hanging="229"/>
      </w:pPr>
      <w:rPr>
        <w:rFonts w:hint="default"/>
      </w:rPr>
    </w:lvl>
    <w:lvl w:ilvl="8">
      <w:start w:val="0"/>
      <w:numFmt w:val="bullet"/>
      <w:lvlText w:val="•"/>
      <w:lvlJc w:val="left"/>
      <w:pPr>
        <w:ind w:left="5043" w:hanging="229"/>
      </w:pPr>
      <w:rPr>
        <w:rFonts w:hint="default"/>
      </w:rPr>
    </w:lvl>
  </w:abstractNum>
  <w:abstractNum w:abstractNumId="17">
    <w:multiLevelType w:val="hybridMultilevel"/>
    <w:lvl w:ilvl="0">
      <w:start w:val="0"/>
      <w:numFmt w:val="bullet"/>
      <w:lvlText w:val="►"/>
      <w:lvlJc w:val="left"/>
      <w:pPr>
        <w:ind w:left="352" w:hanging="228"/>
      </w:pPr>
      <w:rPr>
        <w:rFonts w:hint="default" w:ascii="Arial" w:hAnsi="Arial" w:eastAsia="Arial" w:cs="Arial"/>
        <w:b/>
        <w:bCs/>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6"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7" w:hanging="228"/>
      </w:pPr>
      <w:rPr>
        <w:rFonts w:hint="default"/>
      </w:rPr>
    </w:lvl>
    <w:lvl w:ilvl="6">
      <w:start w:val="0"/>
      <w:numFmt w:val="bullet"/>
      <w:lvlText w:val="•"/>
      <w:lvlJc w:val="left"/>
      <w:pPr>
        <w:ind w:left="3872"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3" w:hanging="228"/>
      </w:pPr>
      <w:rPr>
        <w:rFonts w:hint="default"/>
      </w:rPr>
    </w:lvl>
  </w:abstractNum>
  <w:abstractNum w:abstractNumId="16">
    <w:multiLevelType w:val="hybridMultilevel"/>
    <w:lvl w:ilvl="0">
      <w:start w:val="0"/>
      <w:numFmt w:val="bullet"/>
      <w:lvlText w:val="►"/>
      <w:lvlJc w:val="left"/>
      <w:pPr>
        <w:ind w:left="352" w:hanging="229"/>
      </w:pPr>
      <w:rPr>
        <w:rFonts w:hint="default" w:ascii="Arial" w:hAnsi="Arial" w:eastAsia="Arial" w:cs="Arial"/>
        <w:w w:val="100"/>
        <w:sz w:val="18"/>
        <w:szCs w:val="18"/>
      </w:rPr>
    </w:lvl>
    <w:lvl w:ilvl="1">
      <w:start w:val="0"/>
      <w:numFmt w:val="bullet"/>
      <w:lvlText w:val="•"/>
      <w:lvlJc w:val="left"/>
      <w:pPr>
        <w:ind w:left="945" w:hanging="229"/>
      </w:pPr>
      <w:rPr>
        <w:rFonts w:hint="default"/>
      </w:rPr>
    </w:lvl>
    <w:lvl w:ilvl="2">
      <w:start w:val="0"/>
      <w:numFmt w:val="bullet"/>
      <w:lvlText w:val="•"/>
      <w:lvlJc w:val="left"/>
      <w:pPr>
        <w:ind w:left="1530" w:hanging="229"/>
      </w:pPr>
      <w:rPr>
        <w:rFonts w:hint="default"/>
      </w:rPr>
    </w:lvl>
    <w:lvl w:ilvl="3">
      <w:start w:val="0"/>
      <w:numFmt w:val="bullet"/>
      <w:lvlText w:val="•"/>
      <w:lvlJc w:val="left"/>
      <w:pPr>
        <w:ind w:left="2116" w:hanging="229"/>
      </w:pPr>
      <w:rPr>
        <w:rFonts w:hint="default"/>
      </w:rPr>
    </w:lvl>
    <w:lvl w:ilvl="4">
      <w:start w:val="0"/>
      <w:numFmt w:val="bullet"/>
      <w:lvlText w:val="•"/>
      <w:lvlJc w:val="left"/>
      <w:pPr>
        <w:ind w:left="2701" w:hanging="229"/>
      </w:pPr>
      <w:rPr>
        <w:rFonts w:hint="default"/>
      </w:rPr>
    </w:lvl>
    <w:lvl w:ilvl="5">
      <w:start w:val="0"/>
      <w:numFmt w:val="bullet"/>
      <w:lvlText w:val="•"/>
      <w:lvlJc w:val="left"/>
      <w:pPr>
        <w:ind w:left="3287" w:hanging="229"/>
      </w:pPr>
      <w:rPr>
        <w:rFonts w:hint="default"/>
      </w:rPr>
    </w:lvl>
    <w:lvl w:ilvl="6">
      <w:start w:val="0"/>
      <w:numFmt w:val="bullet"/>
      <w:lvlText w:val="•"/>
      <w:lvlJc w:val="left"/>
      <w:pPr>
        <w:ind w:left="3872" w:hanging="229"/>
      </w:pPr>
      <w:rPr>
        <w:rFonts w:hint="default"/>
      </w:rPr>
    </w:lvl>
    <w:lvl w:ilvl="7">
      <w:start w:val="0"/>
      <w:numFmt w:val="bullet"/>
      <w:lvlText w:val="•"/>
      <w:lvlJc w:val="left"/>
      <w:pPr>
        <w:ind w:left="4457" w:hanging="229"/>
      </w:pPr>
      <w:rPr>
        <w:rFonts w:hint="default"/>
      </w:rPr>
    </w:lvl>
    <w:lvl w:ilvl="8">
      <w:start w:val="0"/>
      <w:numFmt w:val="bullet"/>
      <w:lvlText w:val="•"/>
      <w:lvlJc w:val="left"/>
      <w:pPr>
        <w:ind w:left="5043" w:hanging="229"/>
      </w:pPr>
      <w:rPr>
        <w:rFonts w:hint="default"/>
      </w:rPr>
    </w:lvl>
  </w:abstractNum>
  <w:abstractNum w:abstractNumId="15">
    <w:multiLevelType w:val="hybridMultilevel"/>
    <w:lvl w:ilvl="0">
      <w:start w:val="0"/>
      <w:numFmt w:val="bullet"/>
      <w:lvlText w:val="►"/>
      <w:lvlJc w:val="left"/>
      <w:pPr>
        <w:ind w:left="352" w:hanging="228"/>
      </w:pPr>
      <w:rPr>
        <w:rFonts w:hint="default" w:ascii="Arial" w:hAnsi="Arial" w:eastAsia="Arial" w:cs="Arial"/>
        <w:b/>
        <w:bCs/>
        <w:w w:val="100"/>
        <w:sz w:val="18"/>
        <w:szCs w:val="18"/>
      </w:rPr>
    </w:lvl>
    <w:lvl w:ilvl="1">
      <w:start w:val="0"/>
      <w:numFmt w:val="bullet"/>
      <w:lvlText w:val="•"/>
      <w:lvlJc w:val="left"/>
      <w:pPr>
        <w:ind w:left="945" w:hanging="228"/>
      </w:pPr>
      <w:rPr>
        <w:rFonts w:hint="default"/>
      </w:rPr>
    </w:lvl>
    <w:lvl w:ilvl="2">
      <w:start w:val="0"/>
      <w:numFmt w:val="bullet"/>
      <w:lvlText w:val="•"/>
      <w:lvlJc w:val="left"/>
      <w:pPr>
        <w:ind w:left="1530" w:hanging="228"/>
      </w:pPr>
      <w:rPr>
        <w:rFonts w:hint="default"/>
      </w:rPr>
    </w:lvl>
    <w:lvl w:ilvl="3">
      <w:start w:val="0"/>
      <w:numFmt w:val="bullet"/>
      <w:lvlText w:val="•"/>
      <w:lvlJc w:val="left"/>
      <w:pPr>
        <w:ind w:left="2116" w:hanging="228"/>
      </w:pPr>
      <w:rPr>
        <w:rFonts w:hint="default"/>
      </w:rPr>
    </w:lvl>
    <w:lvl w:ilvl="4">
      <w:start w:val="0"/>
      <w:numFmt w:val="bullet"/>
      <w:lvlText w:val="•"/>
      <w:lvlJc w:val="left"/>
      <w:pPr>
        <w:ind w:left="2701" w:hanging="228"/>
      </w:pPr>
      <w:rPr>
        <w:rFonts w:hint="default"/>
      </w:rPr>
    </w:lvl>
    <w:lvl w:ilvl="5">
      <w:start w:val="0"/>
      <w:numFmt w:val="bullet"/>
      <w:lvlText w:val="•"/>
      <w:lvlJc w:val="left"/>
      <w:pPr>
        <w:ind w:left="3287" w:hanging="228"/>
      </w:pPr>
      <w:rPr>
        <w:rFonts w:hint="default"/>
      </w:rPr>
    </w:lvl>
    <w:lvl w:ilvl="6">
      <w:start w:val="0"/>
      <w:numFmt w:val="bullet"/>
      <w:lvlText w:val="•"/>
      <w:lvlJc w:val="left"/>
      <w:pPr>
        <w:ind w:left="3872" w:hanging="228"/>
      </w:pPr>
      <w:rPr>
        <w:rFonts w:hint="default"/>
      </w:rPr>
    </w:lvl>
    <w:lvl w:ilvl="7">
      <w:start w:val="0"/>
      <w:numFmt w:val="bullet"/>
      <w:lvlText w:val="•"/>
      <w:lvlJc w:val="left"/>
      <w:pPr>
        <w:ind w:left="4457" w:hanging="228"/>
      </w:pPr>
      <w:rPr>
        <w:rFonts w:hint="default"/>
      </w:rPr>
    </w:lvl>
    <w:lvl w:ilvl="8">
      <w:start w:val="0"/>
      <w:numFmt w:val="bullet"/>
      <w:lvlText w:val="•"/>
      <w:lvlJc w:val="left"/>
      <w:pPr>
        <w:ind w:left="5043" w:hanging="228"/>
      </w:pPr>
      <w:rPr>
        <w:rFonts w:hint="default"/>
      </w:rPr>
    </w:lvl>
  </w:abstractNum>
  <w:abstractNum w:abstractNumId="14">
    <w:multiLevelType w:val="hybridMultilevel"/>
    <w:lvl w:ilvl="0">
      <w:start w:val="0"/>
      <w:numFmt w:val="bullet"/>
      <w:lvlText w:val="-"/>
      <w:lvlJc w:val="left"/>
      <w:pPr>
        <w:ind w:left="822" w:hanging="147"/>
      </w:pPr>
      <w:rPr>
        <w:rFonts w:hint="default" w:ascii="Arial" w:hAnsi="Arial" w:eastAsia="Arial" w:cs="Arial"/>
        <w:w w:val="100"/>
        <w:sz w:val="24"/>
        <w:szCs w:val="24"/>
      </w:rPr>
    </w:lvl>
    <w:lvl w:ilvl="1">
      <w:start w:val="0"/>
      <w:numFmt w:val="bullet"/>
      <w:lvlText w:val="•"/>
      <w:lvlJc w:val="left"/>
      <w:pPr>
        <w:ind w:left="2133" w:hanging="147"/>
      </w:pPr>
      <w:rPr>
        <w:rFonts w:hint="default"/>
      </w:rPr>
    </w:lvl>
    <w:lvl w:ilvl="2">
      <w:start w:val="0"/>
      <w:numFmt w:val="bullet"/>
      <w:lvlText w:val="•"/>
      <w:lvlJc w:val="left"/>
      <w:pPr>
        <w:ind w:left="3447" w:hanging="147"/>
      </w:pPr>
      <w:rPr>
        <w:rFonts w:hint="default"/>
      </w:rPr>
    </w:lvl>
    <w:lvl w:ilvl="3">
      <w:start w:val="0"/>
      <w:numFmt w:val="bullet"/>
      <w:lvlText w:val="•"/>
      <w:lvlJc w:val="left"/>
      <w:pPr>
        <w:ind w:left="4761" w:hanging="147"/>
      </w:pPr>
      <w:rPr>
        <w:rFonts w:hint="default"/>
      </w:rPr>
    </w:lvl>
    <w:lvl w:ilvl="4">
      <w:start w:val="0"/>
      <w:numFmt w:val="bullet"/>
      <w:lvlText w:val="•"/>
      <w:lvlJc w:val="left"/>
      <w:pPr>
        <w:ind w:left="6075" w:hanging="147"/>
      </w:pPr>
      <w:rPr>
        <w:rFonts w:hint="default"/>
      </w:rPr>
    </w:lvl>
    <w:lvl w:ilvl="5">
      <w:start w:val="0"/>
      <w:numFmt w:val="bullet"/>
      <w:lvlText w:val="•"/>
      <w:lvlJc w:val="left"/>
      <w:pPr>
        <w:ind w:left="7389" w:hanging="147"/>
      </w:pPr>
      <w:rPr>
        <w:rFonts w:hint="default"/>
      </w:rPr>
    </w:lvl>
    <w:lvl w:ilvl="6">
      <w:start w:val="0"/>
      <w:numFmt w:val="bullet"/>
      <w:lvlText w:val="•"/>
      <w:lvlJc w:val="left"/>
      <w:pPr>
        <w:ind w:left="8703" w:hanging="147"/>
      </w:pPr>
      <w:rPr>
        <w:rFonts w:hint="default"/>
      </w:rPr>
    </w:lvl>
    <w:lvl w:ilvl="7">
      <w:start w:val="0"/>
      <w:numFmt w:val="bullet"/>
      <w:lvlText w:val="•"/>
      <w:lvlJc w:val="left"/>
      <w:pPr>
        <w:ind w:left="10016" w:hanging="147"/>
      </w:pPr>
      <w:rPr>
        <w:rFonts w:hint="default"/>
      </w:rPr>
    </w:lvl>
    <w:lvl w:ilvl="8">
      <w:start w:val="0"/>
      <w:numFmt w:val="bullet"/>
      <w:lvlText w:val="•"/>
      <w:lvlJc w:val="left"/>
      <w:pPr>
        <w:ind w:left="11330" w:hanging="147"/>
      </w:pPr>
      <w:rPr>
        <w:rFonts w:hint="default"/>
      </w:rPr>
    </w:lvl>
  </w:abstractNum>
  <w:abstractNum w:abstractNumId="13">
    <w:multiLevelType w:val="hybridMultilevel"/>
    <w:lvl w:ilvl="0">
      <w:start w:val="1"/>
      <w:numFmt w:val="decimal"/>
      <w:lvlText w:val="%1."/>
      <w:lvlJc w:val="left"/>
      <w:pPr>
        <w:ind w:left="581" w:hanging="262"/>
        <w:jc w:val="right"/>
      </w:pPr>
      <w:rPr>
        <w:rFonts w:hint="default" w:ascii="Arial" w:hAnsi="Arial" w:eastAsia="Arial" w:cs="Arial"/>
        <w:b/>
        <w:bCs/>
        <w:spacing w:val="-1"/>
        <w:w w:val="89"/>
        <w:sz w:val="21"/>
        <w:szCs w:val="21"/>
      </w:rPr>
    </w:lvl>
    <w:lvl w:ilvl="1">
      <w:start w:val="0"/>
      <w:numFmt w:val="bullet"/>
      <w:lvlText w:val="•"/>
      <w:lvlJc w:val="left"/>
      <w:pPr>
        <w:ind w:left="1518" w:hanging="262"/>
      </w:pPr>
      <w:rPr>
        <w:rFonts w:hint="default"/>
      </w:rPr>
    </w:lvl>
    <w:lvl w:ilvl="2">
      <w:start w:val="0"/>
      <w:numFmt w:val="bullet"/>
      <w:lvlText w:val="•"/>
      <w:lvlJc w:val="left"/>
      <w:pPr>
        <w:ind w:left="2456" w:hanging="262"/>
      </w:pPr>
      <w:rPr>
        <w:rFonts w:hint="default"/>
      </w:rPr>
    </w:lvl>
    <w:lvl w:ilvl="3">
      <w:start w:val="0"/>
      <w:numFmt w:val="bullet"/>
      <w:lvlText w:val="•"/>
      <w:lvlJc w:val="left"/>
      <w:pPr>
        <w:ind w:left="3395" w:hanging="262"/>
      </w:pPr>
      <w:rPr>
        <w:rFonts w:hint="default"/>
      </w:rPr>
    </w:lvl>
    <w:lvl w:ilvl="4">
      <w:start w:val="0"/>
      <w:numFmt w:val="bullet"/>
      <w:lvlText w:val="•"/>
      <w:lvlJc w:val="left"/>
      <w:pPr>
        <w:ind w:left="4333" w:hanging="262"/>
      </w:pPr>
      <w:rPr>
        <w:rFonts w:hint="default"/>
      </w:rPr>
    </w:lvl>
    <w:lvl w:ilvl="5">
      <w:start w:val="0"/>
      <w:numFmt w:val="bullet"/>
      <w:lvlText w:val="•"/>
      <w:lvlJc w:val="left"/>
      <w:pPr>
        <w:ind w:left="5272" w:hanging="262"/>
      </w:pPr>
      <w:rPr>
        <w:rFonts w:hint="default"/>
      </w:rPr>
    </w:lvl>
    <w:lvl w:ilvl="6">
      <w:start w:val="0"/>
      <w:numFmt w:val="bullet"/>
      <w:lvlText w:val="•"/>
      <w:lvlJc w:val="left"/>
      <w:pPr>
        <w:ind w:left="6210" w:hanging="262"/>
      </w:pPr>
      <w:rPr>
        <w:rFonts w:hint="default"/>
      </w:rPr>
    </w:lvl>
    <w:lvl w:ilvl="7">
      <w:start w:val="0"/>
      <w:numFmt w:val="bullet"/>
      <w:lvlText w:val="•"/>
      <w:lvlJc w:val="left"/>
      <w:pPr>
        <w:ind w:left="7148" w:hanging="262"/>
      </w:pPr>
      <w:rPr>
        <w:rFonts w:hint="default"/>
      </w:rPr>
    </w:lvl>
    <w:lvl w:ilvl="8">
      <w:start w:val="0"/>
      <w:numFmt w:val="bullet"/>
      <w:lvlText w:val="•"/>
      <w:lvlJc w:val="left"/>
      <w:pPr>
        <w:ind w:left="8087" w:hanging="262"/>
      </w:pPr>
      <w:rPr>
        <w:rFonts w:hint="default"/>
      </w:rPr>
    </w:lvl>
  </w:abstractNum>
  <w:abstractNum w:abstractNumId="12">
    <w:multiLevelType w:val="hybridMultilevel"/>
    <w:lvl w:ilvl="0">
      <w:start w:val="1"/>
      <w:numFmt w:val="decimal"/>
      <w:lvlText w:val="%1."/>
      <w:lvlJc w:val="left"/>
      <w:pPr>
        <w:ind w:left="576" w:hanging="224"/>
        <w:jc w:val="right"/>
      </w:pPr>
      <w:rPr>
        <w:rFonts w:hint="default" w:ascii="Arial" w:hAnsi="Arial" w:eastAsia="Arial" w:cs="Arial"/>
        <w:b/>
        <w:bCs/>
        <w:w w:val="100"/>
        <w:sz w:val="18"/>
        <w:szCs w:val="18"/>
      </w:rPr>
    </w:lvl>
    <w:lvl w:ilvl="1">
      <w:start w:val="0"/>
      <w:numFmt w:val="bullet"/>
      <w:lvlText w:val="•"/>
      <w:lvlJc w:val="left"/>
      <w:pPr>
        <w:ind w:left="964" w:hanging="224"/>
      </w:pPr>
      <w:rPr>
        <w:rFonts w:hint="default"/>
      </w:rPr>
    </w:lvl>
    <w:lvl w:ilvl="2">
      <w:start w:val="0"/>
      <w:numFmt w:val="bullet"/>
      <w:lvlText w:val="•"/>
      <w:lvlJc w:val="left"/>
      <w:pPr>
        <w:ind w:left="1349" w:hanging="224"/>
      </w:pPr>
      <w:rPr>
        <w:rFonts w:hint="default"/>
      </w:rPr>
    </w:lvl>
    <w:lvl w:ilvl="3">
      <w:start w:val="0"/>
      <w:numFmt w:val="bullet"/>
      <w:lvlText w:val="•"/>
      <w:lvlJc w:val="left"/>
      <w:pPr>
        <w:ind w:left="1734" w:hanging="224"/>
      </w:pPr>
      <w:rPr>
        <w:rFonts w:hint="default"/>
      </w:rPr>
    </w:lvl>
    <w:lvl w:ilvl="4">
      <w:start w:val="0"/>
      <w:numFmt w:val="bullet"/>
      <w:lvlText w:val="•"/>
      <w:lvlJc w:val="left"/>
      <w:pPr>
        <w:ind w:left="2119" w:hanging="224"/>
      </w:pPr>
      <w:rPr>
        <w:rFonts w:hint="default"/>
      </w:rPr>
    </w:lvl>
    <w:lvl w:ilvl="5">
      <w:start w:val="0"/>
      <w:numFmt w:val="bullet"/>
      <w:lvlText w:val="•"/>
      <w:lvlJc w:val="left"/>
      <w:pPr>
        <w:ind w:left="2504" w:hanging="224"/>
      </w:pPr>
      <w:rPr>
        <w:rFonts w:hint="default"/>
      </w:rPr>
    </w:lvl>
    <w:lvl w:ilvl="6">
      <w:start w:val="0"/>
      <w:numFmt w:val="bullet"/>
      <w:lvlText w:val="•"/>
      <w:lvlJc w:val="left"/>
      <w:pPr>
        <w:ind w:left="2889" w:hanging="224"/>
      </w:pPr>
      <w:rPr>
        <w:rFonts w:hint="default"/>
      </w:rPr>
    </w:lvl>
    <w:lvl w:ilvl="7">
      <w:start w:val="0"/>
      <w:numFmt w:val="bullet"/>
      <w:lvlText w:val="•"/>
      <w:lvlJc w:val="left"/>
      <w:pPr>
        <w:ind w:left="3274" w:hanging="224"/>
      </w:pPr>
      <w:rPr>
        <w:rFonts w:hint="default"/>
      </w:rPr>
    </w:lvl>
    <w:lvl w:ilvl="8">
      <w:start w:val="0"/>
      <w:numFmt w:val="bullet"/>
      <w:lvlText w:val="•"/>
      <w:lvlJc w:val="left"/>
      <w:pPr>
        <w:ind w:left="3659" w:hanging="224"/>
      </w:pPr>
      <w:rPr>
        <w:rFonts w:hint="default"/>
      </w:rPr>
    </w:lvl>
  </w:abstractNum>
  <w:abstractNum w:abstractNumId="11">
    <w:multiLevelType w:val="hybridMultilevel"/>
    <w:lvl w:ilvl="0">
      <w:start w:val="1"/>
      <w:numFmt w:val="decimal"/>
      <w:lvlText w:val="%1."/>
      <w:lvlJc w:val="left"/>
      <w:pPr>
        <w:ind w:left="581" w:hanging="262"/>
        <w:jc w:val="right"/>
      </w:pPr>
      <w:rPr>
        <w:rFonts w:hint="default" w:ascii="Arial" w:hAnsi="Arial" w:eastAsia="Arial" w:cs="Arial"/>
        <w:b/>
        <w:bCs/>
        <w:spacing w:val="-1"/>
        <w:w w:val="89"/>
        <w:sz w:val="21"/>
        <w:szCs w:val="21"/>
      </w:rPr>
    </w:lvl>
    <w:lvl w:ilvl="1">
      <w:start w:val="0"/>
      <w:numFmt w:val="bullet"/>
      <w:lvlText w:val="•"/>
      <w:lvlJc w:val="left"/>
      <w:pPr>
        <w:ind w:left="1518" w:hanging="262"/>
      </w:pPr>
      <w:rPr>
        <w:rFonts w:hint="default"/>
      </w:rPr>
    </w:lvl>
    <w:lvl w:ilvl="2">
      <w:start w:val="0"/>
      <w:numFmt w:val="bullet"/>
      <w:lvlText w:val="•"/>
      <w:lvlJc w:val="left"/>
      <w:pPr>
        <w:ind w:left="2456" w:hanging="262"/>
      </w:pPr>
      <w:rPr>
        <w:rFonts w:hint="default"/>
      </w:rPr>
    </w:lvl>
    <w:lvl w:ilvl="3">
      <w:start w:val="0"/>
      <w:numFmt w:val="bullet"/>
      <w:lvlText w:val="•"/>
      <w:lvlJc w:val="left"/>
      <w:pPr>
        <w:ind w:left="3395" w:hanging="262"/>
      </w:pPr>
      <w:rPr>
        <w:rFonts w:hint="default"/>
      </w:rPr>
    </w:lvl>
    <w:lvl w:ilvl="4">
      <w:start w:val="0"/>
      <w:numFmt w:val="bullet"/>
      <w:lvlText w:val="•"/>
      <w:lvlJc w:val="left"/>
      <w:pPr>
        <w:ind w:left="4333" w:hanging="262"/>
      </w:pPr>
      <w:rPr>
        <w:rFonts w:hint="default"/>
      </w:rPr>
    </w:lvl>
    <w:lvl w:ilvl="5">
      <w:start w:val="0"/>
      <w:numFmt w:val="bullet"/>
      <w:lvlText w:val="•"/>
      <w:lvlJc w:val="left"/>
      <w:pPr>
        <w:ind w:left="5272" w:hanging="262"/>
      </w:pPr>
      <w:rPr>
        <w:rFonts w:hint="default"/>
      </w:rPr>
    </w:lvl>
    <w:lvl w:ilvl="6">
      <w:start w:val="0"/>
      <w:numFmt w:val="bullet"/>
      <w:lvlText w:val="•"/>
      <w:lvlJc w:val="left"/>
      <w:pPr>
        <w:ind w:left="6210" w:hanging="262"/>
      </w:pPr>
      <w:rPr>
        <w:rFonts w:hint="default"/>
      </w:rPr>
    </w:lvl>
    <w:lvl w:ilvl="7">
      <w:start w:val="0"/>
      <w:numFmt w:val="bullet"/>
      <w:lvlText w:val="•"/>
      <w:lvlJc w:val="left"/>
      <w:pPr>
        <w:ind w:left="7148" w:hanging="262"/>
      </w:pPr>
      <w:rPr>
        <w:rFonts w:hint="default"/>
      </w:rPr>
    </w:lvl>
    <w:lvl w:ilvl="8">
      <w:start w:val="0"/>
      <w:numFmt w:val="bullet"/>
      <w:lvlText w:val="•"/>
      <w:lvlJc w:val="left"/>
      <w:pPr>
        <w:ind w:left="8087" w:hanging="262"/>
      </w:pPr>
      <w:rPr>
        <w:rFonts w:hint="default"/>
      </w:rPr>
    </w:lvl>
  </w:abstractNum>
  <w:abstractNum w:abstractNumId="10">
    <w:multiLevelType w:val="hybridMultilevel"/>
    <w:lvl w:ilvl="0">
      <w:start w:val="1"/>
      <w:numFmt w:val="decimal"/>
      <w:lvlText w:val="%1."/>
      <w:lvlJc w:val="left"/>
      <w:pPr>
        <w:ind w:left="576" w:hanging="224"/>
        <w:jc w:val="right"/>
      </w:pPr>
      <w:rPr>
        <w:rFonts w:hint="default" w:ascii="Arial" w:hAnsi="Arial" w:eastAsia="Arial" w:cs="Arial"/>
        <w:b/>
        <w:bCs/>
        <w:w w:val="89"/>
        <w:sz w:val="18"/>
        <w:szCs w:val="18"/>
      </w:rPr>
    </w:lvl>
    <w:lvl w:ilvl="1">
      <w:start w:val="0"/>
      <w:numFmt w:val="bullet"/>
      <w:lvlText w:val="•"/>
      <w:lvlJc w:val="left"/>
      <w:pPr>
        <w:ind w:left="4640" w:hanging="224"/>
      </w:pPr>
      <w:rPr>
        <w:rFonts w:hint="default"/>
      </w:rPr>
    </w:lvl>
    <w:lvl w:ilvl="2">
      <w:start w:val="0"/>
      <w:numFmt w:val="bullet"/>
      <w:lvlText w:val="•"/>
      <w:lvlJc w:val="left"/>
      <w:pPr>
        <w:ind w:left="5231" w:hanging="224"/>
      </w:pPr>
      <w:rPr>
        <w:rFonts w:hint="default"/>
      </w:rPr>
    </w:lvl>
    <w:lvl w:ilvl="3">
      <w:start w:val="0"/>
      <w:numFmt w:val="bullet"/>
      <w:lvlText w:val="•"/>
      <w:lvlJc w:val="left"/>
      <w:pPr>
        <w:ind w:left="5823" w:hanging="224"/>
      </w:pPr>
      <w:rPr>
        <w:rFonts w:hint="default"/>
      </w:rPr>
    </w:lvl>
    <w:lvl w:ilvl="4">
      <w:start w:val="0"/>
      <w:numFmt w:val="bullet"/>
      <w:lvlText w:val="•"/>
      <w:lvlJc w:val="left"/>
      <w:pPr>
        <w:ind w:left="6414" w:hanging="224"/>
      </w:pPr>
      <w:rPr>
        <w:rFonts w:hint="default"/>
      </w:rPr>
    </w:lvl>
    <w:lvl w:ilvl="5">
      <w:start w:val="0"/>
      <w:numFmt w:val="bullet"/>
      <w:lvlText w:val="•"/>
      <w:lvlJc w:val="left"/>
      <w:pPr>
        <w:ind w:left="7006" w:hanging="224"/>
      </w:pPr>
      <w:rPr>
        <w:rFonts w:hint="default"/>
      </w:rPr>
    </w:lvl>
    <w:lvl w:ilvl="6">
      <w:start w:val="0"/>
      <w:numFmt w:val="bullet"/>
      <w:lvlText w:val="•"/>
      <w:lvlJc w:val="left"/>
      <w:pPr>
        <w:ind w:left="7597" w:hanging="224"/>
      </w:pPr>
      <w:rPr>
        <w:rFonts w:hint="default"/>
      </w:rPr>
    </w:lvl>
    <w:lvl w:ilvl="7">
      <w:start w:val="0"/>
      <w:numFmt w:val="bullet"/>
      <w:lvlText w:val="•"/>
      <w:lvlJc w:val="left"/>
      <w:pPr>
        <w:ind w:left="8189" w:hanging="224"/>
      </w:pPr>
      <w:rPr>
        <w:rFonts w:hint="default"/>
      </w:rPr>
    </w:lvl>
    <w:lvl w:ilvl="8">
      <w:start w:val="0"/>
      <w:numFmt w:val="bullet"/>
      <w:lvlText w:val="•"/>
      <w:lvlJc w:val="left"/>
      <w:pPr>
        <w:ind w:left="8780" w:hanging="224"/>
      </w:pPr>
      <w:rPr>
        <w:rFonts w:hint="default"/>
      </w:rPr>
    </w:lvl>
  </w:abstractNum>
  <w:abstractNum w:abstractNumId="9">
    <w:multiLevelType w:val="hybridMultilevel"/>
    <w:lvl w:ilvl="0">
      <w:start w:val="1"/>
      <w:numFmt w:val="decimal"/>
      <w:lvlText w:val="%1"/>
      <w:lvlJc w:val="left"/>
      <w:pPr>
        <w:ind w:left="684" w:hanging="370"/>
        <w:jc w:val="left"/>
      </w:pPr>
      <w:rPr>
        <w:rFonts w:hint="default" w:ascii="Arial" w:hAnsi="Arial" w:eastAsia="Arial" w:cs="Arial"/>
        <w:b/>
        <w:bCs/>
        <w:w w:val="99"/>
        <w:sz w:val="20"/>
        <w:szCs w:val="20"/>
      </w:rPr>
    </w:lvl>
    <w:lvl w:ilvl="1">
      <w:start w:val="0"/>
      <w:numFmt w:val="bullet"/>
      <w:lvlText w:val="•"/>
      <w:lvlJc w:val="left"/>
      <w:pPr>
        <w:ind w:left="4800" w:hanging="370"/>
      </w:pPr>
      <w:rPr>
        <w:rFonts w:hint="default"/>
      </w:rPr>
    </w:lvl>
    <w:lvl w:ilvl="2">
      <w:start w:val="0"/>
      <w:numFmt w:val="bullet"/>
      <w:lvlText w:val="•"/>
      <w:lvlJc w:val="left"/>
      <w:pPr>
        <w:ind w:left="5373" w:hanging="370"/>
      </w:pPr>
      <w:rPr>
        <w:rFonts w:hint="default"/>
      </w:rPr>
    </w:lvl>
    <w:lvl w:ilvl="3">
      <w:start w:val="0"/>
      <w:numFmt w:val="bullet"/>
      <w:lvlText w:val="•"/>
      <w:lvlJc w:val="left"/>
      <w:pPr>
        <w:ind w:left="5947" w:hanging="370"/>
      </w:pPr>
      <w:rPr>
        <w:rFonts w:hint="default"/>
      </w:rPr>
    </w:lvl>
    <w:lvl w:ilvl="4">
      <w:start w:val="0"/>
      <w:numFmt w:val="bullet"/>
      <w:lvlText w:val="•"/>
      <w:lvlJc w:val="left"/>
      <w:pPr>
        <w:ind w:left="6521" w:hanging="370"/>
      </w:pPr>
      <w:rPr>
        <w:rFonts w:hint="default"/>
      </w:rPr>
    </w:lvl>
    <w:lvl w:ilvl="5">
      <w:start w:val="0"/>
      <w:numFmt w:val="bullet"/>
      <w:lvlText w:val="•"/>
      <w:lvlJc w:val="left"/>
      <w:pPr>
        <w:ind w:left="7095" w:hanging="370"/>
      </w:pPr>
      <w:rPr>
        <w:rFonts w:hint="default"/>
      </w:rPr>
    </w:lvl>
    <w:lvl w:ilvl="6">
      <w:start w:val="0"/>
      <w:numFmt w:val="bullet"/>
      <w:lvlText w:val="•"/>
      <w:lvlJc w:val="left"/>
      <w:pPr>
        <w:ind w:left="7668" w:hanging="370"/>
      </w:pPr>
      <w:rPr>
        <w:rFonts w:hint="default"/>
      </w:rPr>
    </w:lvl>
    <w:lvl w:ilvl="7">
      <w:start w:val="0"/>
      <w:numFmt w:val="bullet"/>
      <w:lvlText w:val="•"/>
      <w:lvlJc w:val="left"/>
      <w:pPr>
        <w:ind w:left="8242" w:hanging="370"/>
      </w:pPr>
      <w:rPr>
        <w:rFonts w:hint="default"/>
      </w:rPr>
    </w:lvl>
    <w:lvl w:ilvl="8">
      <w:start w:val="0"/>
      <w:numFmt w:val="bullet"/>
      <w:lvlText w:val="•"/>
      <w:lvlJc w:val="left"/>
      <w:pPr>
        <w:ind w:left="8816" w:hanging="370"/>
      </w:pPr>
      <w:rPr>
        <w:rFonts w:hint="default"/>
      </w:rPr>
    </w:lvl>
  </w:abstractNum>
  <w:abstractNum w:abstractNumId="8">
    <w:multiLevelType w:val="hybridMultilevel"/>
    <w:lvl w:ilvl="0">
      <w:start w:val="1"/>
      <w:numFmt w:val="decimal"/>
      <w:lvlText w:val="%1"/>
      <w:lvlJc w:val="left"/>
      <w:pPr>
        <w:ind w:left="684" w:hanging="370"/>
        <w:jc w:val="left"/>
      </w:pPr>
      <w:rPr>
        <w:rFonts w:hint="default" w:ascii="Arial" w:hAnsi="Arial" w:eastAsia="Arial" w:cs="Arial"/>
        <w:b/>
        <w:bCs/>
        <w:w w:val="99"/>
        <w:sz w:val="20"/>
        <w:szCs w:val="20"/>
      </w:rPr>
    </w:lvl>
    <w:lvl w:ilvl="1">
      <w:start w:val="1"/>
      <w:numFmt w:val="lowerLetter"/>
      <w:lvlText w:val="%2)"/>
      <w:lvlJc w:val="left"/>
      <w:pPr>
        <w:ind w:left="1052" w:hanging="371"/>
        <w:jc w:val="left"/>
      </w:pPr>
      <w:rPr>
        <w:rFonts w:hint="default" w:ascii="Arial" w:hAnsi="Arial" w:eastAsia="Arial" w:cs="Arial"/>
        <w:b/>
        <w:bCs/>
        <w:w w:val="100"/>
        <w:sz w:val="18"/>
        <w:szCs w:val="18"/>
      </w:rPr>
    </w:lvl>
    <w:lvl w:ilvl="2">
      <w:start w:val="0"/>
      <w:numFmt w:val="bullet"/>
      <w:lvlText w:val="•"/>
      <w:lvlJc w:val="left"/>
      <w:pPr>
        <w:ind w:left="2049" w:hanging="371"/>
      </w:pPr>
      <w:rPr>
        <w:rFonts w:hint="default"/>
      </w:rPr>
    </w:lvl>
    <w:lvl w:ilvl="3">
      <w:start w:val="0"/>
      <w:numFmt w:val="bullet"/>
      <w:lvlText w:val="•"/>
      <w:lvlJc w:val="left"/>
      <w:pPr>
        <w:ind w:left="3038" w:hanging="371"/>
      </w:pPr>
      <w:rPr>
        <w:rFonts w:hint="default"/>
      </w:rPr>
    </w:lvl>
    <w:lvl w:ilvl="4">
      <w:start w:val="0"/>
      <w:numFmt w:val="bullet"/>
      <w:lvlText w:val="•"/>
      <w:lvlJc w:val="left"/>
      <w:pPr>
        <w:ind w:left="4028" w:hanging="371"/>
      </w:pPr>
      <w:rPr>
        <w:rFonts w:hint="default"/>
      </w:rPr>
    </w:lvl>
    <w:lvl w:ilvl="5">
      <w:start w:val="0"/>
      <w:numFmt w:val="bullet"/>
      <w:lvlText w:val="•"/>
      <w:lvlJc w:val="left"/>
      <w:pPr>
        <w:ind w:left="5017" w:hanging="371"/>
      </w:pPr>
      <w:rPr>
        <w:rFonts w:hint="default"/>
      </w:rPr>
    </w:lvl>
    <w:lvl w:ilvl="6">
      <w:start w:val="0"/>
      <w:numFmt w:val="bullet"/>
      <w:lvlText w:val="•"/>
      <w:lvlJc w:val="left"/>
      <w:pPr>
        <w:ind w:left="6006" w:hanging="371"/>
      </w:pPr>
      <w:rPr>
        <w:rFonts w:hint="default"/>
      </w:rPr>
    </w:lvl>
    <w:lvl w:ilvl="7">
      <w:start w:val="0"/>
      <w:numFmt w:val="bullet"/>
      <w:lvlText w:val="•"/>
      <w:lvlJc w:val="left"/>
      <w:pPr>
        <w:ind w:left="6996" w:hanging="371"/>
      </w:pPr>
      <w:rPr>
        <w:rFonts w:hint="default"/>
      </w:rPr>
    </w:lvl>
    <w:lvl w:ilvl="8">
      <w:start w:val="0"/>
      <w:numFmt w:val="bullet"/>
      <w:lvlText w:val="•"/>
      <w:lvlJc w:val="left"/>
      <w:pPr>
        <w:ind w:left="7985" w:hanging="371"/>
      </w:pPr>
      <w:rPr>
        <w:rFonts w:hint="default"/>
      </w:rPr>
    </w:lvl>
  </w:abstractNum>
  <w:abstractNum w:abstractNumId="7">
    <w:multiLevelType w:val="hybridMultilevel"/>
    <w:lvl w:ilvl="0">
      <w:start w:val="2"/>
      <w:numFmt w:val="decimal"/>
      <w:lvlText w:val="%1"/>
      <w:lvlJc w:val="left"/>
      <w:pPr>
        <w:ind w:left="684" w:hanging="370"/>
        <w:jc w:val="left"/>
      </w:pPr>
      <w:rPr>
        <w:rFonts w:hint="default" w:ascii="Arial" w:hAnsi="Arial" w:eastAsia="Arial" w:cs="Arial"/>
        <w:b/>
        <w:bCs/>
        <w:w w:val="99"/>
        <w:sz w:val="20"/>
        <w:szCs w:val="20"/>
      </w:rPr>
    </w:lvl>
    <w:lvl w:ilvl="1">
      <w:start w:val="1"/>
      <w:numFmt w:val="lowerLetter"/>
      <w:lvlText w:val="(%2)"/>
      <w:lvlJc w:val="left"/>
      <w:pPr>
        <w:ind w:left="1323" w:hanging="371"/>
        <w:jc w:val="left"/>
      </w:pPr>
      <w:rPr>
        <w:rFonts w:hint="default" w:ascii="Arial" w:hAnsi="Arial" w:eastAsia="Arial" w:cs="Arial"/>
        <w:b/>
        <w:bCs/>
        <w:w w:val="100"/>
        <w:sz w:val="18"/>
        <w:szCs w:val="18"/>
      </w:rPr>
    </w:lvl>
    <w:lvl w:ilvl="2">
      <w:start w:val="0"/>
      <w:numFmt w:val="bullet"/>
      <w:lvlText w:val="•"/>
      <w:lvlJc w:val="left"/>
      <w:pPr>
        <w:ind w:left="4800" w:hanging="371"/>
      </w:pPr>
      <w:rPr>
        <w:rFonts w:hint="default"/>
      </w:rPr>
    </w:lvl>
    <w:lvl w:ilvl="3">
      <w:start w:val="0"/>
      <w:numFmt w:val="bullet"/>
      <w:lvlText w:val="•"/>
      <w:lvlJc w:val="left"/>
      <w:pPr>
        <w:ind w:left="5445" w:hanging="371"/>
      </w:pPr>
      <w:rPr>
        <w:rFonts w:hint="default"/>
      </w:rPr>
    </w:lvl>
    <w:lvl w:ilvl="4">
      <w:start w:val="0"/>
      <w:numFmt w:val="bullet"/>
      <w:lvlText w:val="•"/>
      <w:lvlJc w:val="left"/>
      <w:pPr>
        <w:ind w:left="6091" w:hanging="371"/>
      </w:pPr>
      <w:rPr>
        <w:rFonts w:hint="default"/>
      </w:rPr>
    </w:lvl>
    <w:lvl w:ilvl="5">
      <w:start w:val="0"/>
      <w:numFmt w:val="bullet"/>
      <w:lvlText w:val="•"/>
      <w:lvlJc w:val="left"/>
      <w:pPr>
        <w:ind w:left="6736" w:hanging="371"/>
      </w:pPr>
      <w:rPr>
        <w:rFonts w:hint="default"/>
      </w:rPr>
    </w:lvl>
    <w:lvl w:ilvl="6">
      <w:start w:val="0"/>
      <w:numFmt w:val="bullet"/>
      <w:lvlText w:val="•"/>
      <w:lvlJc w:val="left"/>
      <w:pPr>
        <w:ind w:left="7382" w:hanging="371"/>
      </w:pPr>
      <w:rPr>
        <w:rFonts w:hint="default"/>
      </w:rPr>
    </w:lvl>
    <w:lvl w:ilvl="7">
      <w:start w:val="0"/>
      <w:numFmt w:val="bullet"/>
      <w:lvlText w:val="•"/>
      <w:lvlJc w:val="left"/>
      <w:pPr>
        <w:ind w:left="8027" w:hanging="371"/>
      </w:pPr>
      <w:rPr>
        <w:rFonts w:hint="default"/>
      </w:rPr>
    </w:lvl>
    <w:lvl w:ilvl="8">
      <w:start w:val="0"/>
      <w:numFmt w:val="bullet"/>
      <w:lvlText w:val="•"/>
      <w:lvlJc w:val="left"/>
      <w:pPr>
        <w:ind w:left="8673" w:hanging="371"/>
      </w:pPr>
      <w:rPr>
        <w:rFonts w:hint="default"/>
      </w:rPr>
    </w:lvl>
  </w:abstractNum>
  <w:abstractNum w:abstractNumId="6">
    <w:multiLevelType w:val="hybridMultilevel"/>
    <w:lvl w:ilvl="0">
      <w:start w:val="1"/>
      <w:numFmt w:val="decimal"/>
      <w:lvlText w:val="%1"/>
      <w:lvlJc w:val="left"/>
      <w:pPr>
        <w:ind w:left="682" w:hanging="293"/>
        <w:jc w:val="left"/>
      </w:pPr>
      <w:rPr>
        <w:rFonts w:hint="default" w:ascii="Arial" w:hAnsi="Arial" w:eastAsia="Arial" w:cs="Arial"/>
        <w:b/>
        <w:bCs/>
        <w:w w:val="100"/>
        <w:sz w:val="18"/>
        <w:szCs w:val="18"/>
      </w:rPr>
    </w:lvl>
    <w:lvl w:ilvl="1">
      <w:start w:val="0"/>
      <w:numFmt w:val="bullet"/>
      <w:lvlText w:val="•"/>
      <w:lvlJc w:val="left"/>
      <w:pPr>
        <w:ind w:left="4800" w:hanging="293"/>
      </w:pPr>
      <w:rPr>
        <w:rFonts w:hint="default"/>
      </w:rPr>
    </w:lvl>
    <w:lvl w:ilvl="2">
      <w:start w:val="0"/>
      <w:numFmt w:val="bullet"/>
      <w:lvlText w:val="•"/>
      <w:lvlJc w:val="left"/>
      <w:pPr>
        <w:ind w:left="5373" w:hanging="293"/>
      </w:pPr>
      <w:rPr>
        <w:rFonts w:hint="default"/>
      </w:rPr>
    </w:lvl>
    <w:lvl w:ilvl="3">
      <w:start w:val="0"/>
      <w:numFmt w:val="bullet"/>
      <w:lvlText w:val="•"/>
      <w:lvlJc w:val="left"/>
      <w:pPr>
        <w:ind w:left="5947" w:hanging="293"/>
      </w:pPr>
      <w:rPr>
        <w:rFonts w:hint="default"/>
      </w:rPr>
    </w:lvl>
    <w:lvl w:ilvl="4">
      <w:start w:val="0"/>
      <w:numFmt w:val="bullet"/>
      <w:lvlText w:val="•"/>
      <w:lvlJc w:val="left"/>
      <w:pPr>
        <w:ind w:left="6521" w:hanging="293"/>
      </w:pPr>
      <w:rPr>
        <w:rFonts w:hint="default"/>
      </w:rPr>
    </w:lvl>
    <w:lvl w:ilvl="5">
      <w:start w:val="0"/>
      <w:numFmt w:val="bullet"/>
      <w:lvlText w:val="•"/>
      <w:lvlJc w:val="left"/>
      <w:pPr>
        <w:ind w:left="7095" w:hanging="293"/>
      </w:pPr>
      <w:rPr>
        <w:rFonts w:hint="default"/>
      </w:rPr>
    </w:lvl>
    <w:lvl w:ilvl="6">
      <w:start w:val="0"/>
      <w:numFmt w:val="bullet"/>
      <w:lvlText w:val="•"/>
      <w:lvlJc w:val="left"/>
      <w:pPr>
        <w:ind w:left="7668" w:hanging="293"/>
      </w:pPr>
      <w:rPr>
        <w:rFonts w:hint="default"/>
      </w:rPr>
    </w:lvl>
    <w:lvl w:ilvl="7">
      <w:start w:val="0"/>
      <w:numFmt w:val="bullet"/>
      <w:lvlText w:val="•"/>
      <w:lvlJc w:val="left"/>
      <w:pPr>
        <w:ind w:left="8242" w:hanging="293"/>
      </w:pPr>
      <w:rPr>
        <w:rFonts w:hint="default"/>
      </w:rPr>
    </w:lvl>
    <w:lvl w:ilvl="8">
      <w:start w:val="0"/>
      <w:numFmt w:val="bullet"/>
      <w:lvlText w:val="•"/>
      <w:lvlJc w:val="left"/>
      <w:pPr>
        <w:ind w:left="8816" w:hanging="293"/>
      </w:pPr>
      <w:rPr>
        <w:rFonts w:hint="default"/>
      </w:rPr>
    </w:lvl>
  </w:abstractNum>
  <w:abstractNum w:abstractNumId="5">
    <w:multiLevelType w:val="hybridMultilevel"/>
    <w:lvl w:ilvl="0">
      <w:start w:val="2"/>
      <w:numFmt w:val="decimal"/>
      <w:lvlText w:val="%1"/>
      <w:lvlJc w:val="left"/>
      <w:pPr>
        <w:ind w:left="604" w:hanging="370"/>
        <w:jc w:val="left"/>
      </w:pPr>
      <w:rPr>
        <w:rFonts w:hint="default" w:ascii="Arial" w:hAnsi="Arial" w:eastAsia="Arial" w:cs="Arial"/>
        <w:b/>
        <w:bCs/>
        <w:w w:val="99"/>
        <w:sz w:val="20"/>
        <w:szCs w:val="20"/>
      </w:rPr>
    </w:lvl>
    <w:lvl w:ilvl="1">
      <w:start w:val="1"/>
      <w:numFmt w:val="lowerLetter"/>
      <w:lvlText w:val="(%2)"/>
      <w:lvlJc w:val="left"/>
      <w:pPr>
        <w:ind w:left="972" w:hanging="371"/>
        <w:jc w:val="left"/>
      </w:pPr>
      <w:rPr>
        <w:rFonts w:hint="default" w:ascii="Arial" w:hAnsi="Arial" w:eastAsia="Arial" w:cs="Arial"/>
        <w:b/>
        <w:bCs/>
        <w:w w:val="100"/>
        <w:sz w:val="18"/>
        <w:szCs w:val="18"/>
      </w:rPr>
    </w:lvl>
    <w:lvl w:ilvl="2">
      <w:start w:val="0"/>
      <w:numFmt w:val="bullet"/>
      <w:lvlText w:val="•"/>
      <w:lvlJc w:val="left"/>
      <w:pPr>
        <w:ind w:left="1240" w:hanging="371"/>
      </w:pPr>
      <w:rPr>
        <w:rFonts w:hint="default"/>
      </w:rPr>
    </w:lvl>
    <w:lvl w:ilvl="3">
      <w:start w:val="0"/>
      <w:numFmt w:val="bullet"/>
      <w:lvlText w:val="•"/>
      <w:lvlJc w:val="left"/>
      <w:pPr>
        <w:ind w:left="2308" w:hanging="371"/>
      </w:pPr>
      <w:rPr>
        <w:rFonts w:hint="default"/>
      </w:rPr>
    </w:lvl>
    <w:lvl w:ilvl="4">
      <w:start w:val="0"/>
      <w:numFmt w:val="bullet"/>
      <w:lvlText w:val="•"/>
      <w:lvlJc w:val="left"/>
      <w:pPr>
        <w:ind w:left="3376" w:hanging="371"/>
      </w:pPr>
      <w:rPr>
        <w:rFonts w:hint="default"/>
      </w:rPr>
    </w:lvl>
    <w:lvl w:ilvl="5">
      <w:start w:val="0"/>
      <w:numFmt w:val="bullet"/>
      <w:lvlText w:val="•"/>
      <w:lvlJc w:val="left"/>
      <w:pPr>
        <w:ind w:left="4444" w:hanging="371"/>
      </w:pPr>
      <w:rPr>
        <w:rFonts w:hint="default"/>
      </w:rPr>
    </w:lvl>
    <w:lvl w:ilvl="6">
      <w:start w:val="0"/>
      <w:numFmt w:val="bullet"/>
      <w:lvlText w:val="•"/>
      <w:lvlJc w:val="left"/>
      <w:pPr>
        <w:ind w:left="5512" w:hanging="371"/>
      </w:pPr>
      <w:rPr>
        <w:rFonts w:hint="default"/>
      </w:rPr>
    </w:lvl>
    <w:lvl w:ilvl="7">
      <w:start w:val="0"/>
      <w:numFmt w:val="bullet"/>
      <w:lvlText w:val="•"/>
      <w:lvlJc w:val="left"/>
      <w:pPr>
        <w:ind w:left="6580" w:hanging="371"/>
      </w:pPr>
      <w:rPr>
        <w:rFonts w:hint="default"/>
      </w:rPr>
    </w:lvl>
    <w:lvl w:ilvl="8">
      <w:start w:val="0"/>
      <w:numFmt w:val="bullet"/>
      <w:lvlText w:val="•"/>
      <w:lvlJc w:val="left"/>
      <w:pPr>
        <w:ind w:left="7648" w:hanging="371"/>
      </w:pPr>
      <w:rPr>
        <w:rFonts w:hint="default"/>
      </w:rPr>
    </w:lvl>
  </w:abstractNum>
  <w:abstractNum w:abstractNumId="4">
    <w:multiLevelType w:val="hybridMultilevel"/>
    <w:lvl w:ilvl="0">
      <w:start w:val="1"/>
      <w:numFmt w:val="decimal"/>
      <w:lvlText w:val="%1"/>
      <w:lvlJc w:val="left"/>
      <w:pPr>
        <w:ind w:left="604" w:hanging="370"/>
        <w:jc w:val="left"/>
      </w:pPr>
      <w:rPr>
        <w:rFonts w:hint="default" w:ascii="Arial" w:hAnsi="Arial" w:eastAsia="Arial" w:cs="Arial"/>
        <w:b/>
        <w:bCs/>
        <w:w w:val="99"/>
        <w:sz w:val="20"/>
        <w:szCs w:val="20"/>
      </w:rPr>
    </w:lvl>
    <w:lvl w:ilvl="1">
      <w:start w:val="1"/>
      <w:numFmt w:val="lowerLetter"/>
      <w:lvlText w:val="(%2)"/>
      <w:lvlJc w:val="left"/>
      <w:pPr>
        <w:ind w:left="972" w:hanging="371"/>
        <w:jc w:val="left"/>
      </w:pPr>
      <w:rPr>
        <w:rFonts w:hint="default" w:ascii="Arial" w:hAnsi="Arial" w:eastAsia="Arial" w:cs="Arial"/>
        <w:b/>
        <w:bCs/>
        <w:w w:val="100"/>
        <w:sz w:val="18"/>
        <w:szCs w:val="18"/>
      </w:rPr>
    </w:lvl>
    <w:lvl w:ilvl="2">
      <w:start w:val="0"/>
      <w:numFmt w:val="bullet"/>
      <w:lvlText w:val="•"/>
      <w:lvlJc w:val="left"/>
      <w:pPr>
        <w:ind w:left="1958" w:hanging="371"/>
      </w:pPr>
      <w:rPr>
        <w:rFonts w:hint="default"/>
      </w:rPr>
    </w:lvl>
    <w:lvl w:ilvl="3">
      <w:start w:val="0"/>
      <w:numFmt w:val="bullet"/>
      <w:lvlText w:val="•"/>
      <w:lvlJc w:val="left"/>
      <w:pPr>
        <w:ind w:left="2936" w:hanging="371"/>
      </w:pPr>
      <w:rPr>
        <w:rFonts w:hint="default"/>
      </w:rPr>
    </w:lvl>
    <w:lvl w:ilvl="4">
      <w:start w:val="0"/>
      <w:numFmt w:val="bullet"/>
      <w:lvlText w:val="•"/>
      <w:lvlJc w:val="left"/>
      <w:pPr>
        <w:ind w:left="3914" w:hanging="371"/>
      </w:pPr>
      <w:rPr>
        <w:rFonts w:hint="default"/>
      </w:rPr>
    </w:lvl>
    <w:lvl w:ilvl="5">
      <w:start w:val="0"/>
      <w:numFmt w:val="bullet"/>
      <w:lvlText w:val="•"/>
      <w:lvlJc w:val="left"/>
      <w:pPr>
        <w:ind w:left="4892" w:hanging="371"/>
      </w:pPr>
      <w:rPr>
        <w:rFonts w:hint="default"/>
      </w:rPr>
    </w:lvl>
    <w:lvl w:ilvl="6">
      <w:start w:val="0"/>
      <w:numFmt w:val="bullet"/>
      <w:lvlText w:val="•"/>
      <w:lvlJc w:val="left"/>
      <w:pPr>
        <w:ind w:left="5871" w:hanging="371"/>
      </w:pPr>
      <w:rPr>
        <w:rFonts w:hint="default"/>
      </w:rPr>
    </w:lvl>
    <w:lvl w:ilvl="7">
      <w:start w:val="0"/>
      <w:numFmt w:val="bullet"/>
      <w:lvlText w:val="•"/>
      <w:lvlJc w:val="left"/>
      <w:pPr>
        <w:ind w:left="6849" w:hanging="371"/>
      </w:pPr>
      <w:rPr>
        <w:rFonts w:hint="default"/>
      </w:rPr>
    </w:lvl>
    <w:lvl w:ilvl="8">
      <w:start w:val="0"/>
      <w:numFmt w:val="bullet"/>
      <w:lvlText w:val="•"/>
      <w:lvlJc w:val="left"/>
      <w:pPr>
        <w:ind w:left="7827" w:hanging="371"/>
      </w:pPr>
      <w:rPr>
        <w:rFonts w:hint="default"/>
      </w:rPr>
    </w:lvl>
  </w:abstractNum>
  <w:abstractNum w:abstractNumId="3">
    <w:multiLevelType w:val="hybridMultilevel"/>
    <w:lvl w:ilvl="0">
      <w:start w:val="1"/>
      <w:numFmt w:val="decimal"/>
      <w:lvlText w:val="%1."/>
      <w:lvlJc w:val="left"/>
      <w:pPr>
        <w:ind w:left="840" w:hanging="360"/>
        <w:jc w:val="left"/>
      </w:pPr>
      <w:rPr>
        <w:rFonts w:hint="default" w:ascii="Arial" w:hAnsi="Arial" w:eastAsia="Arial" w:cs="Arial"/>
        <w:w w:val="100"/>
        <w:sz w:val="24"/>
        <w:szCs w:val="24"/>
      </w:rPr>
    </w:lvl>
    <w:lvl w:ilvl="1">
      <w:start w:val="0"/>
      <w:numFmt w:val="bullet"/>
      <w:lvlText w:val="•"/>
      <w:lvlJc w:val="left"/>
      <w:pPr>
        <w:ind w:left="1680" w:hanging="360"/>
      </w:pPr>
      <w:rPr>
        <w:rFonts w:hint="default"/>
      </w:rPr>
    </w:lvl>
    <w:lvl w:ilvl="2">
      <w:start w:val="0"/>
      <w:numFmt w:val="bullet"/>
      <w:lvlText w:val="•"/>
      <w:lvlJc w:val="left"/>
      <w:pPr>
        <w:ind w:left="2521" w:hanging="360"/>
      </w:pPr>
      <w:rPr>
        <w:rFonts w:hint="default"/>
      </w:rPr>
    </w:lvl>
    <w:lvl w:ilvl="3">
      <w:start w:val="0"/>
      <w:numFmt w:val="bullet"/>
      <w:lvlText w:val="•"/>
      <w:lvlJc w:val="left"/>
      <w:pPr>
        <w:ind w:left="336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43" w:hanging="360"/>
      </w:pPr>
      <w:rPr>
        <w:rFonts w:hint="default"/>
      </w:rPr>
    </w:lvl>
    <w:lvl w:ilvl="6">
      <w:start w:val="0"/>
      <w:numFmt w:val="bullet"/>
      <w:lvlText w:val="•"/>
      <w:lvlJc w:val="left"/>
      <w:pPr>
        <w:ind w:left="588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65" w:hanging="360"/>
      </w:pPr>
      <w:rPr>
        <w:rFonts w:hint="default"/>
      </w:rPr>
    </w:lvl>
  </w:abstractNum>
  <w:abstractNum w:abstractNumId="2">
    <w:multiLevelType w:val="hybridMultilevel"/>
    <w:lvl w:ilvl="0">
      <w:start w:val="0"/>
      <w:numFmt w:val="bullet"/>
      <w:lvlText w:val=""/>
      <w:lvlJc w:val="left"/>
      <w:pPr>
        <w:ind w:left="737" w:hanging="360"/>
      </w:pPr>
      <w:rPr>
        <w:rFonts w:hint="default" w:ascii="Symbol" w:hAnsi="Symbol" w:eastAsia="Symbol" w:cs="Symbol"/>
        <w:w w:val="100"/>
        <w:sz w:val="24"/>
        <w:szCs w:val="24"/>
      </w:rPr>
    </w:lvl>
    <w:lvl w:ilvl="1">
      <w:start w:val="0"/>
      <w:numFmt w:val="bullet"/>
      <w:lvlText w:val=""/>
      <w:lvlJc w:val="left"/>
      <w:pPr>
        <w:ind w:left="1157" w:hanging="360"/>
      </w:pPr>
      <w:rPr>
        <w:rFonts w:hint="default" w:ascii="Symbol" w:hAnsi="Symbol" w:eastAsia="Symbol" w:cs="Symbol"/>
        <w:w w:val="100"/>
        <w:sz w:val="24"/>
        <w:szCs w:val="24"/>
      </w:rPr>
    </w:lvl>
    <w:lvl w:ilvl="2">
      <w:start w:val="0"/>
      <w:numFmt w:val="bullet"/>
      <w:lvlText w:val="•"/>
      <w:lvlJc w:val="left"/>
      <w:pPr>
        <w:ind w:left="2082" w:hanging="360"/>
      </w:pPr>
      <w:rPr>
        <w:rFonts w:hint="default"/>
      </w:rPr>
    </w:lvl>
    <w:lvl w:ilvl="3">
      <w:start w:val="0"/>
      <w:numFmt w:val="bullet"/>
      <w:lvlText w:val="•"/>
      <w:lvlJc w:val="left"/>
      <w:pPr>
        <w:ind w:left="3005" w:hanging="360"/>
      </w:pPr>
      <w:rPr>
        <w:rFonts w:hint="default"/>
      </w:rPr>
    </w:lvl>
    <w:lvl w:ilvl="4">
      <w:start w:val="0"/>
      <w:numFmt w:val="bullet"/>
      <w:lvlText w:val="•"/>
      <w:lvlJc w:val="left"/>
      <w:pPr>
        <w:ind w:left="3928" w:hanging="360"/>
      </w:pPr>
      <w:rPr>
        <w:rFonts w:hint="default"/>
      </w:rPr>
    </w:lvl>
    <w:lvl w:ilvl="5">
      <w:start w:val="0"/>
      <w:numFmt w:val="bullet"/>
      <w:lvlText w:val="•"/>
      <w:lvlJc w:val="left"/>
      <w:pPr>
        <w:ind w:left="4851" w:hanging="360"/>
      </w:pPr>
      <w:rPr>
        <w:rFonts w:hint="default"/>
      </w:rPr>
    </w:lvl>
    <w:lvl w:ilvl="6">
      <w:start w:val="0"/>
      <w:numFmt w:val="bullet"/>
      <w:lvlText w:val="•"/>
      <w:lvlJc w:val="left"/>
      <w:pPr>
        <w:ind w:left="5774" w:hanging="360"/>
      </w:pPr>
      <w:rPr>
        <w:rFonts w:hint="default"/>
      </w:rPr>
    </w:lvl>
    <w:lvl w:ilvl="7">
      <w:start w:val="0"/>
      <w:numFmt w:val="bullet"/>
      <w:lvlText w:val="•"/>
      <w:lvlJc w:val="left"/>
      <w:pPr>
        <w:ind w:left="6697" w:hanging="360"/>
      </w:pPr>
      <w:rPr>
        <w:rFonts w:hint="default"/>
      </w:rPr>
    </w:lvl>
    <w:lvl w:ilvl="8">
      <w:start w:val="0"/>
      <w:numFmt w:val="bullet"/>
      <w:lvlText w:val="•"/>
      <w:lvlJc w:val="left"/>
      <w:pPr>
        <w:ind w:left="7620" w:hanging="360"/>
      </w:pPr>
      <w:rPr>
        <w:rFonts w:hint="default"/>
      </w:rPr>
    </w:lvl>
  </w:abstractNum>
  <w:abstractNum w:abstractNumId="1">
    <w:multiLevelType w:val="hybridMultilevel"/>
    <w:lvl w:ilvl="0">
      <w:start w:val="0"/>
      <w:numFmt w:val="bullet"/>
      <w:lvlText w:val=""/>
      <w:lvlJc w:val="left"/>
      <w:pPr>
        <w:ind w:left="1318" w:hanging="356"/>
      </w:pPr>
      <w:rPr>
        <w:rFonts w:hint="default" w:ascii="Symbol" w:hAnsi="Symbol" w:eastAsia="Symbol" w:cs="Symbol"/>
        <w:w w:val="100"/>
        <w:sz w:val="24"/>
        <w:szCs w:val="24"/>
      </w:rPr>
    </w:lvl>
    <w:lvl w:ilvl="1">
      <w:start w:val="0"/>
      <w:numFmt w:val="bullet"/>
      <w:lvlText w:val="•"/>
      <w:lvlJc w:val="left"/>
      <w:pPr>
        <w:ind w:left="2134" w:hanging="356"/>
      </w:pPr>
      <w:rPr>
        <w:rFonts w:hint="default"/>
      </w:rPr>
    </w:lvl>
    <w:lvl w:ilvl="2">
      <w:start w:val="0"/>
      <w:numFmt w:val="bullet"/>
      <w:lvlText w:val="•"/>
      <w:lvlJc w:val="left"/>
      <w:pPr>
        <w:ind w:left="2949" w:hanging="356"/>
      </w:pPr>
      <w:rPr>
        <w:rFonts w:hint="default"/>
      </w:rPr>
    </w:lvl>
    <w:lvl w:ilvl="3">
      <w:start w:val="0"/>
      <w:numFmt w:val="bullet"/>
      <w:lvlText w:val="•"/>
      <w:lvlJc w:val="left"/>
      <w:pPr>
        <w:ind w:left="3763" w:hanging="356"/>
      </w:pPr>
      <w:rPr>
        <w:rFonts w:hint="default"/>
      </w:rPr>
    </w:lvl>
    <w:lvl w:ilvl="4">
      <w:start w:val="0"/>
      <w:numFmt w:val="bullet"/>
      <w:lvlText w:val="•"/>
      <w:lvlJc w:val="left"/>
      <w:pPr>
        <w:ind w:left="4578" w:hanging="356"/>
      </w:pPr>
      <w:rPr>
        <w:rFonts w:hint="default"/>
      </w:rPr>
    </w:lvl>
    <w:lvl w:ilvl="5">
      <w:start w:val="0"/>
      <w:numFmt w:val="bullet"/>
      <w:lvlText w:val="•"/>
      <w:lvlJc w:val="left"/>
      <w:pPr>
        <w:ind w:left="5393" w:hanging="356"/>
      </w:pPr>
      <w:rPr>
        <w:rFonts w:hint="default"/>
      </w:rPr>
    </w:lvl>
    <w:lvl w:ilvl="6">
      <w:start w:val="0"/>
      <w:numFmt w:val="bullet"/>
      <w:lvlText w:val="•"/>
      <w:lvlJc w:val="left"/>
      <w:pPr>
        <w:ind w:left="6207" w:hanging="356"/>
      </w:pPr>
      <w:rPr>
        <w:rFonts w:hint="default"/>
      </w:rPr>
    </w:lvl>
    <w:lvl w:ilvl="7">
      <w:start w:val="0"/>
      <w:numFmt w:val="bullet"/>
      <w:lvlText w:val="•"/>
      <w:lvlJc w:val="left"/>
      <w:pPr>
        <w:ind w:left="7022" w:hanging="356"/>
      </w:pPr>
      <w:rPr>
        <w:rFonts w:hint="default"/>
      </w:rPr>
    </w:lvl>
    <w:lvl w:ilvl="8">
      <w:start w:val="0"/>
      <w:numFmt w:val="bullet"/>
      <w:lvlText w:val="•"/>
      <w:lvlJc w:val="left"/>
      <w:pPr>
        <w:ind w:left="7837" w:hanging="356"/>
      </w:pPr>
      <w:rPr>
        <w:rFonts w:hint="default"/>
      </w:rPr>
    </w:lvl>
  </w:abstractNum>
  <w:abstractNum w:abstractNumId="0">
    <w:multiLevelType w:val="hybridMultilevel"/>
    <w:lvl w:ilvl="0">
      <w:start w:val="1"/>
      <w:numFmt w:val="decimal"/>
      <w:lvlText w:val="%1."/>
      <w:lvlJc w:val="left"/>
      <w:pPr>
        <w:ind w:left="963" w:hanging="852"/>
        <w:jc w:val="left"/>
      </w:pPr>
      <w:rPr>
        <w:rFonts w:hint="default" w:ascii="Arial" w:hAnsi="Arial" w:eastAsia="Arial" w:cs="Arial"/>
        <w:b/>
        <w:bCs/>
        <w:w w:val="100"/>
        <w:sz w:val="24"/>
        <w:szCs w:val="24"/>
      </w:rPr>
    </w:lvl>
    <w:lvl w:ilvl="1">
      <w:start w:val="1"/>
      <w:numFmt w:val="decimal"/>
      <w:lvlText w:val="%1.%2"/>
      <w:lvlJc w:val="left"/>
      <w:pPr>
        <w:ind w:left="963" w:hanging="852"/>
        <w:jc w:val="left"/>
      </w:pPr>
      <w:rPr>
        <w:rFonts w:hint="default"/>
        <w:w w:val="100"/>
      </w:rPr>
    </w:lvl>
    <w:lvl w:ilvl="2">
      <w:start w:val="1"/>
      <w:numFmt w:val="decimal"/>
      <w:lvlText w:val="%1.%2.%3"/>
      <w:lvlJc w:val="left"/>
      <w:pPr>
        <w:ind w:left="963" w:hanging="852"/>
        <w:jc w:val="left"/>
      </w:pPr>
      <w:rPr>
        <w:rFonts w:hint="default" w:ascii="Arial" w:hAnsi="Arial" w:eastAsia="Arial" w:cs="Arial"/>
        <w:spacing w:val="-2"/>
        <w:w w:val="100"/>
        <w:sz w:val="24"/>
        <w:szCs w:val="24"/>
      </w:rPr>
    </w:lvl>
    <w:lvl w:ilvl="3">
      <w:start w:val="0"/>
      <w:numFmt w:val="bullet"/>
      <w:lvlText w:val="•"/>
      <w:lvlJc w:val="left"/>
      <w:pPr>
        <w:ind w:left="3511" w:hanging="852"/>
      </w:pPr>
      <w:rPr>
        <w:rFonts w:hint="default"/>
      </w:rPr>
    </w:lvl>
    <w:lvl w:ilvl="4">
      <w:start w:val="0"/>
      <w:numFmt w:val="bullet"/>
      <w:lvlText w:val="•"/>
      <w:lvlJc w:val="left"/>
      <w:pPr>
        <w:ind w:left="4362" w:hanging="852"/>
      </w:pPr>
      <w:rPr>
        <w:rFonts w:hint="default"/>
      </w:rPr>
    </w:lvl>
    <w:lvl w:ilvl="5">
      <w:start w:val="0"/>
      <w:numFmt w:val="bullet"/>
      <w:lvlText w:val="•"/>
      <w:lvlJc w:val="left"/>
      <w:pPr>
        <w:ind w:left="5213" w:hanging="852"/>
      </w:pPr>
      <w:rPr>
        <w:rFonts w:hint="default"/>
      </w:rPr>
    </w:lvl>
    <w:lvl w:ilvl="6">
      <w:start w:val="0"/>
      <w:numFmt w:val="bullet"/>
      <w:lvlText w:val="•"/>
      <w:lvlJc w:val="left"/>
      <w:pPr>
        <w:ind w:left="6063" w:hanging="852"/>
      </w:pPr>
      <w:rPr>
        <w:rFonts w:hint="default"/>
      </w:rPr>
    </w:lvl>
    <w:lvl w:ilvl="7">
      <w:start w:val="0"/>
      <w:numFmt w:val="bullet"/>
      <w:lvlText w:val="•"/>
      <w:lvlJc w:val="left"/>
      <w:pPr>
        <w:ind w:left="6914" w:hanging="852"/>
      </w:pPr>
      <w:rPr>
        <w:rFonts w:hint="default"/>
      </w:rPr>
    </w:lvl>
    <w:lvl w:ilvl="8">
      <w:start w:val="0"/>
      <w:numFmt w:val="bullet"/>
      <w:lvlText w:val="•"/>
      <w:lvlJc w:val="left"/>
      <w:pPr>
        <w:ind w:left="7765" w:hanging="852"/>
      </w:pPr>
      <w:rPr>
        <w:rFonts w:hint="default"/>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3"/>
      <w:ind w:left="2220" w:right="1974"/>
      <w:jc w:val="center"/>
      <w:outlineLvl w:val="1"/>
    </w:pPr>
    <w:rPr>
      <w:rFonts w:ascii="Arial" w:hAnsi="Arial" w:eastAsia="Arial" w:cs="Arial"/>
      <w:b/>
      <w:bCs/>
      <w:sz w:val="26"/>
      <w:szCs w:val="26"/>
    </w:rPr>
  </w:style>
  <w:style w:styleId="Heading2" w:type="paragraph">
    <w:name w:val="Heading 2"/>
    <w:basedOn w:val="Normal"/>
    <w:uiPriority w:val="1"/>
    <w:qFormat/>
    <w:pPr>
      <w:spacing w:before="82"/>
      <w:ind w:left="4741"/>
      <w:outlineLvl w:val="2"/>
    </w:pPr>
    <w:rPr>
      <w:rFonts w:ascii="Arial" w:hAnsi="Arial" w:eastAsia="Arial" w:cs="Arial"/>
      <w:b/>
      <w:bCs/>
      <w:sz w:val="25"/>
      <w:szCs w:val="25"/>
      <w:u w:val="single" w:color="000000"/>
    </w:rPr>
  </w:style>
  <w:style w:styleId="Heading3" w:type="paragraph">
    <w:name w:val="Heading 3"/>
    <w:basedOn w:val="Normal"/>
    <w:uiPriority w:val="1"/>
    <w:qFormat/>
    <w:pPr>
      <w:ind w:left="963" w:hanging="853"/>
      <w:outlineLvl w:val="3"/>
    </w:pPr>
    <w:rPr>
      <w:rFonts w:ascii="Arial" w:hAnsi="Arial" w:eastAsia="Arial" w:cs="Arial"/>
      <w:b/>
      <w:bCs/>
      <w:sz w:val="24"/>
      <w:szCs w:val="24"/>
    </w:rPr>
  </w:style>
  <w:style w:styleId="ListParagraph" w:type="paragraph">
    <w:name w:val="List Paragraph"/>
    <w:basedOn w:val="Normal"/>
    <w:uiPriority w:val="1"/>
    <w:qFormat/>
    <w:pPr>
      <w:ind w:left="963" w:hanging="85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www.tmbc.gov.uk/" TargetMode="External"/><Relationship Id="rId10" Type="http://schemas.openxmlformats.org/officeDocument/2006/relationships/footer" Target="footer1.xml"/><Relationship Id="rId11" Type="http://schemas.openxmlformats.org/officeDocument/2006/relationships/hyperlink" Target="https://www.tmbc.gov.uk/__data/assets/pdf_file/0003/245514/Corporate-Strategy-Adopted.pdf"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footer" Target="footer14.xml"/><Relationship Id="rId29" Type="http://schemas.openxmlformats.org/officeDocument/2006/relationships/footer" Target="footer15.xml"/><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footer" Target="footer19.xml"/><Relationship Id="rId34" Type="http://schemas.openxmlformats.org/officeDocument/2006/relationships/footer" Target="footer20.xml"/><Relationship Id="rId35" Type="http://schemas.openxmlformats.org/officeDocument/2006/relationships/footer" Target="footer21.xml"/><Relationship Id="rId36" Type="http://schemas.openxmlformats.org/officeDocument/2006/relationships/footer" Target="footer22.xml"/><Relationship Id="rId37" Type="http://schemas.openxmlformats.org/officeDocument/2006/relationships/footer" Target="footer23.xml"/><Relationship Id="rId38" Type="http://schemas.openxmlformats.org/officeDocument/2006/relationships/footer" Target="footer24.xml"/><Relationship Id="rId39" Type="http://schemas.openxmlformats.org/officeDocument/2006/relationships/footer" Target="footer25.xml"/><Relationship Id="rId40" Type="http://schemas.openxmlformats.org/officeDocument/2006/relationships/footer" Target="footer26.xml"/><Relationship Id="rId41" Type="http://schemas.openxmlformats.org/officeDocument/2006/relationships/footer" Target="footer27.xml"/><Relationship Id="rId42" Type="http://schemas.openxmlformats.org/officeDocument/2006/relationships/footer" Target="footer28.xml"/><Relationship Id="rId43" Type="http://schemas.openxmlformats.org/officeDocument/2006/relationships/footer" Target="footer29.xml"/><Relationship Id="rId44" Type="http://schemas.openxmlformats.org/officeDocument/2006/relationships/footer" Target="footer30.xml"/><Relationship Id="rId45" Type="http://schemas.openxmlformats.org/officeDocument/2006/relationships/footer" Target="footer31.xml"/><Relationship Id="rId46" Type="http://schemas.openxmlformats.org/officeDocument/2006/relationships/footer" Target="footer32.xml"/><Relationship Id="rId47" Type="http://schemas.openxmlformats.org/officeDocument/2006/relationships/footer" Target="footer33.xml"/><Relationship Id="rId48" Type="http://schemas.openxmlformats.org/officeDocument/2006/relationships/footer" Target="footer34.xml"/><Relationship Id="rId49" Type="http://schemas.openxmlformats.org/officeDocument/2006/relationships/footer" Target="footer35.xml"/><Relationship Id="rId50" Type="http://schemas.openxmlformats.org/officeDocument/2006/relationships/footer" Target="footer36.xml"/><Relationship Id="rId51" Type="http://schemas.openxmlformats.org/officeDocument/2006/relationships/footer" Target="footer37.xml"/><Relationship Id="rId52" Type="http://schemas.openxmlformats.org/officeDocument/2006/relationships/footer" Target="footer38.xml"/><Relationship Id="rId53" Type="http://schemas.openxmlformats.org/officeDocument/2006/relationships/footer" Target="footer39.xml"/><Relationship Id="rId54" Type="http://schemas.openxmlformats.org/officeDocument/2006/relationships/footer" Target="footer40.xml"/><Relationship Id="rId55" Type="http://schemas.openxmlformats.org/officeDocument/2006/relationships/footer" Target="footer41.xml"/><Relationship Id="rId56" Type="http://schemas.openxmlformats.org/officeDocument/2006/relationships/footer" Target="footer42.xml"/><Relationship Id="rId57" Type="http://schemas.openxmlformats.org/officeDocument/2006/relationships/footer" Target="footer43.xml"/><Relationship Id="rId58" Type="http://schemas.openxmlformats.org/officeDocument/2006/relationships/footer" Target="footer44.xml"/><Relationship Id="rId59" Type="http://schemas.openxmlformats.org/officeDocument/2006/relationships/footer" Target="footer45.xml"/><Relationship Id="rId60" Type="http://schemas.openxmlformats.org/officeDocument/2006/relationships/footer" Target="footer46.xml"/><Relationship Id="rId61" Type="http://schemas.openxmlformats.org/officeDocument/2006/relationships/footer" Target="footer47.xml"/><Relationship Id="rId62" Type="http://schemas.openxmlformats.org/officeDocument/2006/relationships/footer" Target="footer48.xml"/><Relationship Id="rId63" Type="http://schemas.openxmlformats.org/officeDocument/2006/relationships/footer" Target="footer49.xml"/><Relationship Id="rId64" Type="http://schemas.openxmlformats.org/officeDocument/2006/relationships/footer" Target="footer50.xml"/><Relationship Id="rId65" Type="http://schemas.openxmlformats.org/officeDocument/2006/relationships/footer" Target="footer51.xml"/><Relationship Id="rId66" Type="http://schemas.openxmlformats.org/officeDocument/2006/relationships/footer" Target="footer52.xml"/><Relationship Id="rId67" Type="http://schemas.openxmlformats.org/officeDocument/2006/relationships/footer" Target="footer53.xml"/><Relationship Id="rId68" Type="http://schemas.openxmlformats.org/officeDocument/2006/relationships/footer" Target="footer54.xml"/><Relationship Id="rId69" Type="http://schemas.openxmlformats.org/officeDocument/2006/relationships/footer" Target="footer55.xml"/><Relationship Id="rId70" Type="http://schemas.openxmlformats.org/officeDocument/2006/relationships/footer" Target="footer56.xml"/><Relationship Id="rId71" Type="http://schemas.openxmlformats.org/officeDocument/2006/relationships/footer" Target="footer57.xml"/><Relationship Id="rId72" Type="http://schemas.openxmlformats.org/officeDocument/2006/relationships/footer" Target="footer58.xml"/><Relationship Id="rId73" Type="http://schemas.openxmlformats.org/officeDocument/2006/relationships/footer" Target="footer59.xml"/><Relationship Id="rId74" Type="http://schemas.openxmlformats.org/officeDocument/2006/relationships/footer" Target="footer60.xml"/><Relationship Id="rId75" Type="http://schemas.openxmlformats.org/officeDocument/2006/relationships/footer" Target="footer61.xml"/><Relationship Id="rId76" Type="http://schemas.openxmlformats.org/officeDocument/2006/relationships/footer" Target="footer62.xml"/><Relationship Id="rId77" Type="http://schemas.openxmlformats.org/officeDocument/2006/relationships/footer" Target="footer63.xml"/><Relationship Id="rId78" Type="http://schemas.openxmlformats.org/officeDocument/2006/relationships/footer" Target="footer64.xml"/><Relationship Id="rId79" Type="http://schemas.openxmlformats.org/officeDocument/2006/relationships/footer" Target="footer65.xml"/><Relationship Id="rId80" Type="http://schemas.openxmlformats.org/officeDocument/2006/relationships/footer" Target="footer66.xml"/><Relationship Id="rId81" Type="http://schemas.openxmlformats.org/officeDocument/2006/relationships/footer" Target="footer67.xm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2020-11-23T11:49:24Z</dcterms:created>
  <dcterms:modified xsi:type="dcterms:W3CDTF">2020-11-23T11:49:24Z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2018-02-16T00:00:00Z</vt:filetime>
  </property>
  <property fmtid="{D5CDD505-2E9C-101B-9397-08002B2CF9AE}" pid="3" name="Creator">
    <vt:lpwstr>Adobe Acrobat Pro 2017 17.11.30070</vt:lpwstr>
  </property>
  <property fmtid="{D5CDD505-2E9C-101B-9397-08002B2CF9AE}" pid="4" name="LastSaved">
    <vt:filetime>2020-11-23T00:00:00Z</vt:filetime>
  </property>
</Properties>
</file>